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horzAnchor="margin" w:tblpY="-645"/>
        <w:tblW w:w="5178" w:type="pct"/>
        <w:tblBorders>
          <w:top w:val="single" w:sz="4" w:space="0" w:color="auto"/>
          <w:right w:val="single" w:sz="4" w:space="0" w:color="auto"/>
        </w:tblBorders>
        <w:tblLayout w:type="fixed"/>
        <w:tblLook w:val="04A0" w:firstRow="1" w:lastRow="0" w:firstColumn="1" w:lastColumn="0" w:noHBand="0" w:noVBand="1"/>
      </w:tblPr>
      <w:tblGrid>
        <w:gridCol w:w="2085"/>
        <w:gridCol w:w="5679"/>
        <w:gridCol w:w="2553"/>
      </w:tblGrid>
      <w:tr w:rsidR="00E80A79" w:rsidRPr="00E80A79" w14:paraId="31D5896F" w14:textId="77777777" w:rsidTr="002B0CD7">
        <w:trPr>
          <w:trHeight w:val="1413"/>
        </w:trPr>
        <w:tc>
          <w:tcPr>
            <w:tcW w:w="2063" w:type="dxa"/>
          </w:tcPr>
          <w:p w14:paraId="2D6A65C9" w14:textId="77777777" w:rsidR="00E80A79" w:rsidRPr="00D00033" w:rsidRDefault="00E80A79" w:rsidP="002B0CD7">
            <w:pPr>
              <w:rPr>
                <w:rFonts w:ascii="Myriad Pro" w:hAnsi="Myriad Pro"/>
              </w:rPr>
            </w:pPr>
            <w:r w:rsidRPr="00D00033">
              <w:rPr>
                <w:rFonts w:ascii="Myriad Pro" w:hAnsi="Myriad Pro"/>
                <w:noProof/>
              </w:rPr>
              <w:drawing>
                <wp:anchor distT="0" distB="0" distL="114300" distR="114300" simplePos="0" relativeHeight="251659264" behindDoc="0" locked="0" layoutInCell="1" allowOverlap="1" wp14:anchorId="68062E34" wp14:editId="50277AA6">
                  <wp:simplePos x="0" y="0"/>
                  <wp:positionH relativeFrom="column">
                    <wp:posOffset>-97329</wp:posOffset>
                  </wp:positionH>
                  <wp:positionV relativeFrom="paragraph">
                    <wp:posOffset>736467</wp:posOffset>
                  </wp:positionV>
                  <wp:extent cx="1050383" cy="965709"/>
                  <wp:effectExtent l="0" t="0" r="0" b="635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0383" cy="965709"/>
                          </a:xfrm>
                          <a:prstGeom prst="rect">
                            <a:avLst/>
                          </a:prstGeom>
                          <a:noFill/>
                        </pic:spPr>
                      </pic:pic>
                    </a:graphicData>
                  </a:graphic>
                  <wp14:sizeRelH relativeFrom="margin">
                    <wp14:pctWidth>0</wp14:pctWidth>
                  </wp14:sizeRelH>
                  <wp14:sizeRelV relativeFrom="margin">
                    <wp14:pctHeight>0</wp14:pctHeight>
                  </wp14:sizeRelV>
                </wp:anchor>
              </w:drawing>
            </w:r>
          </w:p>
        </w:tc>
        <w:tc>
          <w:tcPr>
            <w:tcW w:w="5617" w:type="dxa"/>
          </w:tcPr>
          <w:p w14:paraId="65CF9494" w14:textId="77777777" w:rsidR="00E80A79" w:rsidRPr="00D00033" w:rsidRDefault="00E80A79" w:rsidP="002B0CD7">
            <w:pPr>
              <w:jc w:val="center"/>
              <w:rPr>
                <w:rFonts w:ascii="Myriad Pro" w:eastAsiaTheme="minorHAnsi" w:hAnsi="Myriad Pro"/>
                <w:b/>
                <w:lang w:val="en-US"/>
              </w:rPr>
            </w:pPr>
          </w:p>
          <w:p w14:paraId="6783D352" w14:textId="77777777" w:rsidR="00E80A79" w:rsidRPr="00D00033" w:rsidRDefault="00E80A79" w:rsidP="002B0CD7">
            <w:pPr>
              <w:jc w:val="center"/>
              <w:rPr>
                <w:rFonts w:ascii="Myriad Pro" w:eastAsiaTheme="minorHAnsi" w:hAnsi="Myriad Pro"/>
                <w:b/>
                <w:sz w:val="26"/>
                <w:szCs w:val="18"/>
                <w:lang w:val="en-US"/>
              </w:rPr>
            </w:pPr>
          </w:p>
          <w:p w14:paraId="474EDDA9" w14:textId="77777777" w:rsidR="00E80A79" w:rsidRPr="00D00033" w:rsidRDefault="00E80A79" w:rsidP="002B0CD7">
            <w:pPr>
              <w:jc w:val="center"/>
              <w:rPr>
                <w:rFonts w:ascii="Myriad Pro" w:eastAsiaTheme="minorHAnsi" w:hAnsi="Myriad Pro"/>
                <w:b/>
                <w:sz w:val="26"/>
                <w:szCs w:val="18"/>
                <w:lang w:val="en-US"/>
              </w:rPr>
            </w:pPr>
          </w:p>
          <w:p w14:paraId="379A7350" w14:textId="77777777" w:rsidR="00E80A79" w:rsidRPr="00D00033" w:rsidRDefault="00E80A79" w:rsidP="002B0CD7">
            <w:pPr>
              <w:jc w:val="center"/>
              <w:rPr>
                <w:rFonts w:ascii="Myriad Pro" w:eastAsiaTheme="minorHAnsi" w:hAnsi="Myriad Pro"/>
                <w:b/>
                <w:sz w:val="26"/>
                <w:szCs w:val="18"/>
                <w:lang w:val="en-US"/>
              </w:rPr>
            </w:pPr>
          </w:p>
          <w:p w14:paraId="3B469283" w14:textId="77777777" w:rsidR="00E80A79" w:rsidRPr="00D00033" w:rsidRDefault="00E80A79" w:rsidP="002B0CD7">
            <w:pPr>
              <w:rPr>
                <w:rFonts w:ascii="Myriad Pro" w:eastAsiaTheme="minorHAnsi" w:hAnsi="Myriad Pro"/>
                <w:b/>
                <w:sz w:val="26"/>
                <w:szCs w:val="18"/>
                <w:lang w:val="en-US"/>
              </w:rPr>
            </w:pPr>
          </w:p>
          <w:p w14:paraId="1D6F8C40" w14:textId="77777777" w:rsidR="00E80A79" w:rsidRPr="00536D1F" w:rsidRDefault="00E80A79" w:rsidP="002B0CD7">
            <w:pPr>
              <w:rPr>
                <w:rFonts w:ascii="Myriad Pro" w:eastAsiaTheme="minorHAnsi" w:hAnsi="Myriad Pro"/>
                <w:b/>
                <w:sz w:val="26"/>
                <w:szCs w:val="18"/>
                <w:lang w:val="en-GB"/>
              </w:rPr>
            </w:pPr>
            <w:proofErr w:type="spellStart"/>
            <w:r w:rsidRPr="00536D1F">
              <w:rPr>
                <w:rFonts w:ascii="Myriad Pro" w:eastAsiaTheme="minorHAnsi" w:hAnsi="Myriad Pro"/>
                <w:b/>
                <w:sz w:val="26"/>
                <w:szCs w:val="18"/>
                <w:lang w:val="en-GB"/>
              </w:rPr>
              <w:t>Göçmenlere</w:t>
            </w:r>
            <w:proofErr w:type="spellEnd"/>
            <w:r w:rsidRPr="00536D1F">
              <w:rPr>
                <w:rFonts w:ascii="Myriad Pro" w:eastAsiaTheme="minorHAnsi" w:hAnsi="Myriad Pro"/>
                <w:b/>
                <w:sz w:val="26"/>
                <w:szCs w:val="18"/>
                <w:lang w:val="en-GB"/>
              </w:rPr>
              <w:t xml:space="preserve"> </w:t>
            </w:r>
            <w:proofErr w:type="spellStart"/>
            <w:r w:rsidRPr="00536D1F">
              <w:rPr>
                <w:rFonts w:ascii="Myriad Pro" w:eastAsiaTheme="minorHAnsi" w:hAnsi="Myriad Pro"/>
                <w:b/>
                <w:sz w:val="26"/>
                <w:szCs w:val="18"/>
                <w:lang w:val="en-GB"/>
              </w:rPr>
              <w:t>Yönelik</w:t>
            </w:r>
            <w:proofErr w:type="spellEnd"/>
            <w:r w:rsidRPr="00536D1F">
              <w:rPr>
                <w:rFonts w:ascii="Myriad Pro" w:eastAsiaTheme="minorHAnsi" w:hAnsi="Myriad Pro"/>
                <w:b/>
                <w:sz w:val="26"/>
                <w:szCs w:val="18"/>
                <w:lang w:val="en-GB"/>
              </w:rPr>
              <w:t xml:space="preserve"> Dil </w:t>
            </w:r>
            <w:proofErr w:type="spellStart"/>
            <w:r w:rsidRPr="00536D1F">
              <w:rPr>
                <w:rFonts w:ascii="Myriad Pro" w:eastAsiaTheme="minorHAnsi" w:hAnsi="Myriad Pro"/>
                <w:b/>
                <w:sz w:val="26"/>
                <w:szCs w:val="18"/>
                <w:lang w:val="en-GB"/>
              </w:rPr>
              <w:t>Desteği</w:t>
            </w:r>
            <w:proofErr w:type="spellEnd"/>
            <w:r w:rsidRPr="00536D1F">
              <w:rPr>
                <w:rFonts w:ascii="Myriad Pro" w:eastAsiaTheme="minorHAnsi" w:hAnsi="Myriad Pro"/>
                <w:b/>
                <w:sz w:val="26"/>
                <w:szCs w:val="18"/>
                <w:lang w:val="en-GB"/>
              </w:rPr>
              <w:br/>
            </w:r>
            <w:proofErr w:type="spellStart"/>
            <w:r w:rsidRPr="00536D1F">
              <w:rPr>
                <w:rFonts w:ascii="Myriad Pro" w:eastAsiaTheme="minorHAnsi" w:hAnsi="Myriad Pro"/>
                <w:b/>
                <w:i/>
                <w:iCs/>
                <w:sz w:val="26"/>
                <w:szCs w:val="18"/>
                <w:lang w:val="en-GB"/>
              </w:rPr>
              <w:t>Avrupa</w:t>
            </w:r>
            <w:proofErr w:type="spellEnd"/>
            <w:r w:rsidRPr="00536D1F">
              <w:rPr>
                <w:rFonts w:ascii="Myriad Pro" w:eastAsiaTheme="minorHAnsi" w:hAnsi="Myriad Pro"/>
                <w:b/>
                <w:i/>
                <w:iCs/>
                <w:sz w:val="26"/>
                <w:szCs w:val="18"/>
                <w:lang w:val="en-GB"/>
              </w:rPr>
              <w:t xml:space="preserve"> </w:t>
            </w:r>
            <w:proofErr w:type="spellStart"/>
            <w:r w:rsidRPr="00536D1F">
              <w:rPr>
                <w:rFonts w:ascii="Myriad Pro" w:eastAsiaTheme="minorHAnsi" w:hAnsi="Myriad Pro"/>
                <w:b/>
                <w:i/>
                <w:iCs/>
                <w:sz w:val="26"/>
                <w:szCs w:val="18"/>
                <w:lang w:val="en-GB"/>
              </w:rPr>
              <w:t>Konseyi</w:t>
            </w:r>
            <w:proofErr w:type="spellEnd"/>
            <w:r w:rsidRPr="00536D1F">
              <w:rPr>
                <w:rFonts w:ascii="Myriad Pro" w:eastAsiaTheme="minorHAnsi" w:hAnsi="Myriad Pro"/>
                <w:b/>
                <w:i/>
                <w:iCs/>
                <w:sz w:val="26"/>
                <w:szCs w:val="18"/>
                <w:lang w:val="en-GB"/>
              </w:rPr>
              <w:t xml:space="preserve"> </w:t>
            </w:r>
            <w:proofErr w:type="spellStart"/>
            <w:r w:rsidRPr="00536D1F">
              <w:rPr>
                <w:rFonts w:ascii="Myriad Pro" w:eastAsiaTheme="minorHAnsi" w:hAnsi="Myriad Pro"/>
                <w:b/>
                <w:i/>
                <w:iCs/>
                <w:sz w:val="26"/>
                <w:szCs w:val="18"/>
                <w:lang w:val="en-GB"/>
              </w:rPr>
              <w:t>Araç</w:t>
            </w:r>
            <w:proofErr w:type="spellEnd"/>
            <w:r w:rsidRPr="00536D1F">
              <w:rPr>
                <w:rFonts w:ascii="Myriad Pro" w:eastAsiaTheme="minorHAnsi" w:hAnsi="Myriad Pro"/>
                <w:b/>
                <w:i/>
                <w:iCs/>
                <w:sz w:val="26"/>
                <w:szCs w:val="18"/>
                <w:lang w:val="en-GB"/>
              </w:rPr>
              <w:t xml:space="preserve"> </w:t>
            </w:r>
            <w:proofErr w:type="spellStart"/>
            <w:r w:rsidRPr="00536D1F">
              <w:rPr>
                <w:rFonts w:ascii="Myriad Pro" w:eastAsiaTheme="minorHAnsi" w:hAnsi="Myriad Pro"/>
                <w:b/>
                <w:i/>
                <w:iCs/>
                <w:sz w:val="26"/>
                <w:szCs w:val="18"/>
                <w:lang w:val="en-GB"/>
              </w:rPr>
              <w:t>Kutusu</w:t>
            </w:r>
            <w:proofErr w:type="spellEnd"/>
          </w:p>
          <w:p w14:paraId="5B6432DD" w14:textId="77777777" w:rsidR="00E80A79" w:rsidRPr="00536D1F" w:rsidRDefault="00E80A79" w:rsidP="002B0CD7">
            <w:pPr>
              <w:jc w:val="center"/>
              <w:rPr>
                <w:rFonts w:ascii="Myriad Pro" w:eastAsiaTheme="minorHAnsi" w:hAnsi="Myriad Pro"/>
                <w:color w:val="0000FF"/>
                <w:u w:val="single"/>
                <w:lang w:val="en-US"/>
              </w:rPr>
            </w:pPr>
            <w:r>
              <w:rPr>
                <w:noProof/>
              </w:rPr>
              <w:pict w14:anchorId="7B09435E">
                <v:line id="Connecteur droit 2" o:spid="_x0000_s1026" style="position:absolute;left:0;text-align:left;flip:y;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85pt,8.75pt" to="246.9pt,8.75pt" wrapcoords="0 0 0 1 332 1 332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" strokecolor="black [3200]" strokeweight=".5pt">
                  <v:stroke joinstyle="miter"/>
                  <o:lock v:ext="edit" shapetype="f"/>
                  <w10:wrap type="through"/>
                </v:line>
              </w:pict>
            </w:r>
          </w:p>
        </w:tc>
        <w:tc>
          <w:tcPr>
            <w:tcW w:w="2525" w:type="dxa"/>
          </w:tcPr>
          <w:p w14:paraId="2E002A4B" w14:textId="77777777" w:rsidR="00E80A79" w:rsidRPr="00536D1F" w:rsidRDefault="00E80A79" w:rsidP="002B0CD7">
            <w:pPr>
              <w:tabs>
                <w:tab w:val="center" w:pos="4607"/>
                <w:tab w:val="right" w:pos="9214"/>
              </w:tabs>
              <w:jc w:val="right"/>
              <w:rPr>
                <w:rFonts w:ascii="Myriad Pro" w:eastAsiaTheme="minorHAnsi" w:hAnsi="Myriad Pro" w:cstheme="minorHAnsi"/>
                <w:sz w:val="20"/>
                <w:szCs w:val="20"/>
                <w:lang w:val="en-US"/>
              </w:rPr>
            </w:pPr>
            <w:r>
              <w:rPr>
                <w:noProof/>
              </w:rPr>
              <w:drawing>
                <wp:anchor distT="0" distB="0" distL="114300" distR="114300" simplePos="0" relativeHeight="251660288" behindDoc="1" locked="0" layoutInCell="1" allowOverlap="1" wp14:anchorId="15991284" wp14:editId="2C680E1F">
                  <wp:simplePos x="0" y="0"/>
                  <wp:positionH relativeFrom="column">
                    <wp:posOffset>464820</wp:posOffset>
                  </wp:positionH>
                  <wp:positionV relativeFrom="paragraph">
                    <wp:posOffset>28575</wp:posOffset>
                  </wp:positionV>
                  <wp:extent cx="1047750" cy="823595"/>
                  <wp:effectExtent l="0" t="0" r="0" b="0"/>
                  <wp:wrapTight wrapText="bothSides">
                    <wp:wrapPolygon edited="0">
                      <wp:start x="0" y="0"/>
                      <wp:lineTo x="0" y="20984"/>
                      <wp:lineTo x="21207" y="20984"/>
                      <wp:lineTo x="21207" y="0"/>
                      <wp:lineTo x="0" y="0"/>
                    </wp:wrapPolygon>
                  </wp:wrapTight>
                  <wp:docPr id="2032274644" name="Image 1" descr="75th anniversary year for the Council of Eur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5th anniversary year for the Council of Europe"/>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4292" r="14248"/>
                          <a:stretch/>
                        </pic:blipFill>
                        <pic:spPr bwMode="auto">
                          <a:xfrm>
                            <a:off x="0" y="0"/>
                            <a:ext cx="1047750" cy="823595"/>
                          </a:xfrm>
                          <a:prstGeom prst="rect">
                            <a:avLst/>
                          </a:prstGeom>
                          <a:noFill/>
                          <a:ln>
                            <a:noFill/>
                          </a:ln>
                          <a:extLst>
                            <a:ext uri="{53640926-AAD7-44D8-BBD7-CCE9431645EC}">
                              <a14:shadowObscured xmlns:a14="http://schemas.microsoft.com/office/drawing/2010/main"/>
                            </a:ext>
                          </a:extLst>
                        </pic:spPr>
                      </pic:pic>
                    </a:graphicData>
                  </a:graphic>
                </wp:anchor>
              </w:drawing>
            </w:r>
          </w:p>
          <w:p w14:paraId="57634933" w14:textId="77777777" w:rsidR="00E80A79" w:rsidRPr="00536D1F" w:rsidRDefault="00E80A79" w:rsidP="002B0CD7">
            <w:pPr>
              <w:tabs>
                <w:tab w:val="center" w:pos="4607"/>
                <w:tab w:val="right" w:pos="9214"/>
              </w:tabs>
              <w:jc w:val="right"/>
              <w:rPr>
                <w:rFonts w:ascii="Myriad Pro" w:eastAsiaTheme="minorHAnsi" w:hAnsi="Myriad Pro" w:cstheme="majorHAnsi"/>
                <w:color w:val="0000FF"/>
                <w:u w:val="single"/>
                <w:lang w:val="en-US"/>
              </w:rPr>
            </w:pPr>
          </w:p>
          <w:p w14:paraId="16FC0E15" w14:textId="77777777" w:rsidR="00E80A79" w:rsidRPr="00536D1F" w:rsidRDefault="00E80A79" w:rsidP="002B0CD7">
            <w:pPr>
              <w:ind w:firstLine="708"/>
              <w:rPr>
                <w:rFonts w:ascii="Myriad Pro" w:eastAsiaTheme="minorHAnsi" w:hAnsi="Myriad Pro" w:cstheme="majorHAnsi"/>
                <w:lang w:val="en-US"/>
              </w:rPr>
            </w:pPr>
          </w:p>
          <w:p w14:paraId="5EB50C53" w14:textId="77777777" w:rsidR="00E80A79" w:rsidRPr="00536D1F" w:rsidRDefault="00E80A79" w:rsidP="002B0CD7">
            <w:pPr>
              <w:rPr>
                <w:rFonts w:ascii="Myriad Pro" w:eastAsiaTheme="minorHAnsi" w:hAnsi="Myriad Pro" w:cstheme="majorHAnsi"/>
                <w:lang w:val="en-US"/>
              </w:rPr>
            </w:pPr>
          </w:p>
          <w:p w14:paraId="62A6BE0B" w14:textId="77777777" w:rsidR="00E80A79" w:rsidRPr="00536D1F" w:rsidRDefault="00E80A79" w:rsidP="002B0CD7">
            <w:pPr>
              <w:jc w:val="center"/>
              <w:rPr>
                <w:rFonts w:ascii="Myriad Pro" w:eastAsiaTheme="minorHAnsi" w:hAnsi="Myriad Pro" w:cstheme="majorHAnsi"/>
                <w:lang w:val="en-US"/>
              </w:rPr>
            </w:pPr>
          </w:p>
        </w:tc>
      </w:tr>
    </w:tbl>
    <w:p w14:paraId="2C6E9EBE" w14:textId="77777777" w:rsidR="00E80A79" w:rsidRDefault="00E80A79" w:rsidP="00D51038">
      <w:pPr>
        <w:pStyle w:val="TKMAINTITLE"/>
        <w:spacing w:after="360"/>
        <w:rPr>
          <w:sz w:val="36"/>
          <w:szCs w:val="36"/>
          <w:lang w:val="en-US"/>
        </w:rPr>
      </w:pPr>
    </w:p>
    <w:p w14:paraId="3E7091EF" w14:textId="416074D3" w:rsidR="009702FD" w:rsidRDefault="0069579A" w:rsidP="00D51038">
      <w:pPr>
        <w:pStyle w:val="TKMAINTITLE"/>
        <w:spacing w:after="360"/>
        <w:rPr>
          <w:sz w:val="36"/>
          <w:szCs w:val="36"/>
        </w:rPr>
      </w:pPr>
      <w:r>
        <w:rPr>
          <w:sz w:val="36"/>
          <w:szCs w:val="36"/>
          <w:lang w:val="tr"/>
        </w:rPr>
        <w:t>16 - Göçmenlere dil desteği sağlarken çeşitliliğin dikkate alınması</w:t>
      </w:r>
    </w:p>
    <w:p w14:paraId="276E89D2" w14:textId="77777777" w:rsidR="00917AB3" w:rsidRPr="006D0DB3" w:rsidRDefault="00917AB3" w:rsidP="00C116C7">
      <w:pPr>
        <w:pStyle w:val="TKMAINTITLE"/>
        <w:shd w:val="clear" w:color="auto" w:fill="D9D9D9" w:themeFill="background1" w:themeFillShade="D9"/>
        <w:ind w:left="720" w:hanging="720"/>
        <w:jc w:val="left"/>
        <w:rPr>
          <w:color w:val="auto"/>
          <w:sz w:val="28"/>
          <w:szCs w:val="28"/>
        </w:rPr>
      </w:pPr>
      <w:r>
        <w:rPr>
          <w:color w:val="auto"/>
          <w:sz w:val="28"/>
          <w:szCs w:val="28"/>
          <w:lang w:val="tr"/>
        </w:rPr>
        <w:t>Amaç:  Dil desteği sağlarken bir grup içindeki öğrenciler arasındaki farklılıkları yönetme ve bunlardan yararlanma konusunda rehberlik sunmak.</w:t>
      </w:r>
    </w:p>
    <w:p w14:paraId="795DFC65" w14:textId="77777777" w:rsidR="009A77AA" w:rsidRDefault="009A77AA" w:rsidP="00EA59C5">
      <w:pPr>
        <w:pStyle w:val="TKTITRE1"/>
        <w:rPr>
          <w:sz w:val="28"/>
          <w:szCs w:val="28"/>
        </w:rPr>
      </w:pPr>
    </w:p>
    <w:p w14:paraId="56A9F87B" w14:textId="705148AD" w:rsidR="00EA59C5" w:rsidRPr="009A77AA" w:rsidRDefault="00EA59C5" w:rsidP="00EA59C5">
      <w:pPr>
        <w:pStyle w:val="TKTITRE1"/>
        <w:rPr>
          <w:sz w:val="28"/>
          <w:szCs w:val="28"/>
        </w:rPr>
      </w:pPr>
      <w:r>
        <w:rPr>
          <w:sz w:val="28"/>
          <w:szCs w:val="28"/>
          <w:lang w:val="tr"/>
        </w:rPr>
        <w:t>Çeşitliliğin bir öğrenme grubu üzerindeki etkisi</w:t>
      </w:r>
    </w:p>
    <w:p w14:paraId="51AE738E" w14:textId="62CEA86E" w:rsidR="00EA59C5" w:rsidRPr="0066138B" w:rsidRDefault="00EA59C5" w:rsidP="00EA59C5">
      <w:pPr>
        <w:pStyle w:val="TKTEXTE"/>
        <w:jc w:val="both"/>
        <w:rPr>
          <w:lang w:val="tr"/>
        </w:rPr>
      </w:pPr>
      <w:r>
        <w:rPr>
          <w:lang w:val="tr"/>
        </w:rPr>
        <w:t xml:space="preserve">Gruplar arasında, sağladığınız dil öğrenme desteğini doğrudan etkileyebilecek bazı farklılıklar vardır. Örneğin, </w:t>
      </w:r>
      <w:r>
        <w:rPr>
          <w:u w:val="single"/>
          <w:lang w:val="tr"/>
        </w:rPr>
        <w:t>Araç 17'deki kontrol listesinde</w:t>
      </w:r>
      <w:r>
        <w:rPr>
          <w:lang w:val="tr"/>
        </w:rPr>
        <w:t xml:space="preserve"> 2, 3, 4 ve 5. maddelerin tümü mevcut bilgi veya becerilere sahip olmakla ilgilidir. Daha önce örgün öğrenme, özellikle de dil öğrenme deneyimi olan öğrenciler, yeni zorluklara karşı uygulayabilecekleri değerli öğrenme stratejilerine sahip olacaklardır.  Eğer kendilerine doldurmaları için bir form verilirse, bu formdan bir anlam çıkarmak için her kelimeyi anlamaları gerekmediğini fark edeceklerdir. Yeni kelimelerin anlamını bulmalarına yardımcı olması için telefonlarını ya da sözlüklerini kullanabilirler ve yardım isteme konusunda daha az bilinçli ya da endişeli hissedebilirler.</w:t>
      </w:r>
    </w:p>
    <w:p w14:paraId="2C93E581" w14:textId="77777777" w:rsidR="00EA59C5" w:rsidRPr="0066138B" w:rsidRDefault="00EA59C5" w:rsidP="00EA59C5">
      <w:pPr>
        <w:pStyle w:val="TKTEXTE"/>
        <w:jc w:val="both"/>
        <w:rPr>
          <w:lang w:val="tr"/>
        </w:rPr>
      </w:pPr>
      <w:r>
        <w:rPr>
          <w:lang w:val="tr"/>
        </w:rPr>
        <w:t>Bu gibi durumlarda, bir gruptaki çeşitli beceri ve güven seviyelerini idare etmek için farklı zorluk seviyelerinde öğrenme etkinlikleri belirlemek gerekebilir. Daha önce (dil) öğrenme deneyimi olan öğrenciler genellikle hızlı ilerleme kaydetmeye heveslidir ve yeni kelimeler ve ifadeler kullanmaya çalışırlar, oysa daha önce örgün eğitim ve/veya dil öğrenme deneyimi çok az olan veya hiç olmayan öğrenciler daha fazla zamana, yardıma ve tekrarlama fırsatlarına ihtiyaç duyacaktır.</w:t>
      </w:r>
    </w:p>
    <w:p w14:paraId="40D85450" w14:textId="5FEDD328" w:rsidR="00EA59C5" w:rsidRPr="0066138B" w:rsidRDefault="00EA59C5" w:rsidP="00EA59C5">
      <w:pPr>
        <w:pStyle w:val="TKTEXTE"/>
        <w:jc w:val="both"/>
        <w:rPr>
          <w:lang w:val="tr"/>
        </w:rPr>
      </w:pPr>
      <w:r>
        <w:rPr>
          <w:lang w:val="tr"/>
        </w:rPr>
        <w:t>Farklı gruplarda dil öğrenimi üzerinde doğrudan etkisi olmayan ancak yine de davranışları etkileyebilen veya bir grupta birlikte çalışmaya yönelik farklı tutumlara yol açabilen bazı farklılıklar vardır. Bu faktörler, bireyleri belirli etkinlikler için alt gruplara nasıl böleceğiniz veya grup üyelerinden tek tek ne yapmalarını isteyeceğiniz konusundaki kararlarınızı etkileyebilir.</w:t>
      </w:r>
    </w:p>
    <w:p w14:paraId="537856DE" w14:textId="77777777" w:rsidR="009A77AA" w:rsidRPr="0066138B" w:rsidRDefault="009A77AA" w:rsidP="00EA59C5">
      <w:pPr>
        <w:pStyle w:val="TKTITRE1"/>
        <w:jc w:val="both"/>
        <w:rPr>
          <w:sz w:val="28"/>
          <w:szCs w:val="28"/>
          <w:lang w:val="tr"/>
        </w:rPr>
      </w:pPr>
    </w:p>
    <w:p w14:paraId="462761B8" w14:textId="25A8B018" w:rsidR="00EA59C5" w:rsidRPr="0066138B" w:rsidRDefault="00EA59C5" w:rsidP="00EA59C5">
      <w:pPr>
        <w:pStyle w:val="TKTITRE1"/>
        <w:jc w:val="both"/>
        <w:rPr>
          <w:sz w:val="28"/>
          <w:szCs w:val="28"/>
          <w:lang w:val="tr"/>
        </w:rPr>
      </w:pPr>
      <w:r>
        <w:rPr>
          <w:sz w:val="28"/>
          <w:szCs w:val="28"/>
          <w:lang w:val="tr"/>
        </w:rPr>
        <w:t>Farklılık bir sorun değildir. Onlardan faydalanabilirsiniz.</w:t>
      </w:r>
    </w:p>
    <w:p w14:paraId="6FDCB5D2" w14:textId="77777777" w:rsidR="00EA59C5" w:rsidRPr="0066138B" w:rsidRDefault="00EA59C5" w:rsidP="00EA59C5">
      <w:pPr>
        <w:pStyle w:val="TKTEXTE"/>
        <w:jc w:val="both"/>
        <w:rPr>
          <w:lang w:val="tr"/>
        </w:rPr>
      </w:pPr>
      <w:r>
        <w:rPr>
          <w:lang w:val="tr"/>
        </w:rPr>
        <w:t>Farklılıklar birlikte çalışmanın ve öğrenmenin önünde bir engel değildir. Farklılıklar örneğin daha güçlü katılımcıların öğrenmede daha fazla zorluk çekenlere destek olmalarını sağlamak için etkili bir şekilde kullanılabilir. Destekleyici bir ortam oluşturarak, herkesin bireysel yeteneklerine göre bu desteğe katkıda bulunmasını sağlayabilirsiniz.  Örneğin, çok büyük bir dil öğrenme zorluğuyla karşı karşıya gibi görünen bir öğrenci çok iyi resim çizebiliyor olabilir. Bir başkası şarkı söylemekten hoşlanıyor olabilir.</w:t>
      </w:r>
    </w:p>
    <w:p w14:paraId="60E5FB35" w14:textId="77777777" w:rsidR="009A77AA" w:rsidRPr="0066138B" w:rsidRDefault="009A77AA" w:rsidP="00EA59C5">
      <w:pPr>
        <w:pStyle w:val="TKTITRE1"/>
        <w:jc w:val="both"/>
        <w:rPr>
          <w:sz w:val="28"/>
          <w:szCs w:val="28"/>
          <w:lang w:val="tr"/>
        </w:rPr>
      </w:pPr>
    </w:p>
    <w:p w14:paraId="01381B4D" w14:textId="4AA96DCC" w:rsidR="00EA59C5" w:rsidRPr="0066138B" w:rsidRDefault="00EA59C5" w:rsidP="00EA59C5">
      <w:pPr>
        <w:pStyle w:val="TKTITRE1"/>
        <w:jc w:val="both"/>
        <w:rPr>
          <w:sz w:val="28"/>
          <w:szCs w:val="28"/>
          <w:lang w:val="tr"/>
        </w:rPr>
      </w:pPr>
      <w:r>
        <w:rPr>
          <w:sz w:val="28"/>
          <w:szCs w:val="28"/>
          <w:lang w:val="tr"/>
        </w:rPr>
        <w:t>Bazı öneriler</w:t>
      </w:r>
    </w:p>
    <w:p w14:paraId="607BFC90" w14:textId="068944B8" w:rsidR="00EA59C5" w:rsidRPr="0066138B" w:rsidRDefault="00EA59C5" w:rsidP="00EA59C5">
      <w:pPr>
        <w:pStyle w:val="TKTEXTE"/>
        <w:jc w:val="both"/>
        <w:rPr>
          <w:lang w:val="tr"/>
        </w:rPr>
      </w:pPr>
      <w:r>
        <w:rPr>
          <w:lang w:val="tr"/>
        </w:rPr>
        <w:t>Farklı ve karma gruplarla çalışmak için aşağıdaki önerilere bakın. Hangi önerilerin sizin durumunuzla ilgili olabileceğini ve bunları nasıl uygulayabileceğinizi düşünün.</w:t>
      </w:r>
    </w:p>
    <w:p w14:paraId="0F9504DF" w14:textId="77777777" w:rsidR="00EA59C5" w:rsidRPr="0066138B" w:rsidRDefault="00EA59C5" w:rsidP="00EA59C5">
      <w:pPr>
        <w:spacing w:after="160" w:line="259" w:lineRule="auto"/>
        <w:rPr>
          <w:rFonts w:cs="Calibri"/>
          <w:szCs w:val="24"/>
          <w:lang w:val="tr"/>
        </w:rPr>
      </w:pPr>
      <w:r>
        <w:rPr>
          <w:lang w:val="tr"/>
        </w:rPr>
        <w:br w:type="page"/>
      </w:r>
    </w:p>
    <w:tbl>
      <w:tblPr>
        <w:tblStyle w:val="Grilledutableau"/>
        <w:tblW w:w="0" w:type="auto"/>
        <w:tblLook w:val="04A0" w:firstRow="1" w:lastRow="0" w:firstColumn="1" w:lastColumn="0" w:noHBand="0" w:noVBand="1"/>
      </w:tblPr>
      <w:tblGrid>
        <w:gridCol w:w="9015"/>
        <w:gridCol w:w="947"/>
      </w:tblGrid>
      <w:tr w:rsidR="00EA59C5" w:rsidRPr="00431808" w14:paraId="495FACA1" w14:textId="77777777" w:rsidTr="00700472">
        <w:trPr>
          <w:trHeight w:val="677"/>
        </w:trPr>
        <w:tc>
          <w:tcPr>
            <w:tcW w:w="9606" w:type="dxa"/>
            <w:shd w:val="clear" w:color="auto" w:fill="D9D9D9" w:themeFill="background1" w:themeFillShade="D9"/>
            <w:vAlign w:val="center"/>
          </w:tcPr>
          <w:p w14:paraId="62E894CF" w14:textId="77777777" w:rsidR="00EA59C5" w:rsidRPr="00431808" w:rsidRDefault="00EA59C5" w:rsidP="00CA5C5A">
            <w:pPr>
              <w:pStyle w:val="TKTextetableau"/>
              <w:jc w:val="center"/>
              <w:rPr>
                <w:b/>
                <w:bCs/>
                <w:sz w:val="22"/>
                <w:szCs w:val="22"/>
              </w:rPr>
            </w:pPr>
            <w:r>
              <w:rPr>
                <w:b/>
                <w:bCs/>
                <w:sz w:val="28"/>
                <w:szCs w:val="28"/>
                <w:lang w:val="tr"/>
              </w:rPr>
              <w:lastRenderedPageBreak/>
              <w:t>Öneriler</w:t>
            </w:r>
          </w:p>
        </w:tc>
        <w:tc>
          <w:tcPr>
            <w:tcW w:w="1000" w:type="dxa"/>
            <w:shd w:val="clear" w:color="auto" w:fill="D9D9D9" w:themeFill="background1" w:themeFillShade="D9"/>
            <w:vAlign w:val="center"/>
          </w:tcPr>
          <w:p w14:paraId="0FA1B313" w14:textId="77777777" w:rsidR="00EA59C5" w:rsidRPr="00431808" w:rsidRDefault="00EA59C5" w:rsidP="00700472">
            <w:pPr>
              <w:pStyle w:val="TKTextetableau"/>
              <w:jc w:val="center"/>
              <w:rPr>
                <w:b/>
                <w:bCs/>
                <w:sz w:val="22"/>
                <w:szCs w:val="22"/>
              </w:rPr>
            </w:pPr>
            <w:r>
              <w:rPr>
                <w:b/>
                <w:bCs/>
                <w:sz w:val="22"/>
                <w:szCs w:val="22"/>
                <w:lang w:val="tr"/>
              </w:rPr>
              <w:sym w:font="Wingdings" w:char="F0FC"/>
            </w:r>
          </w:p>
        </w:tc>
      </w:tr>
      <w:tr w:rsidR="00EA59C5" w:rsidRPr="00E80A79" w14:paraId="732B890E" w14:textId="77777777" w:rsidTr="00700472">
        <w:tc>
          <w:tcPr>
            <w:tcW w:w="9606" w:type="dxa"/>
          </w:tcPr>
          <w:p w14:paraId="766E7653" w14:textId="77777777" w:rsidR="00EA59C5" w:rsidRPr="00717033" w:rsidRDefault="00EA59C5" w:rsidP="00033DEF">
            <w:pPr>
              <w:pStyle w:val="TKTextetableau"/>
              <w:numPr>
                <w:ilvl w:val="0"/>
                <w:numId w:val="3"/>
              </w:numPr>
              <w:spacing w:after="120"/>
              <w:rPr>
                <w:sz w:val="24"/>
                <w:szCs w:val="24"/>
              </w:rPr>
            </w:pPr>
            <w:r>
              <w:rPr>
                <w:sz w:val="24"/>
                <w:szCs w:val="24"/>
                <w:lang w:val="tr"/>
              </w:rPr>
              <w:t>Öğrencileri ortak yönlerini fark etmeye ve geliştirmeye teşvik edin. Böylece öğrencilerin hepsi en az bir dili akıcı bir şekilde konuşacaktır. Yolculukları sırasında, ihtiyaç duyulan dillerin çoğunu kullanamadan durumların üstesinden gelmek zorunda kalmışlardır. Hepsinin yeni dili öğrenmek için kullanılabilecek değerli geçmiş deneyimleri ve becerileri olacaktır. Aşağıdakileri denemelerini de önerebilirsiniz:</w:t>
            </w:r>
          </w:p>
          <w:p w14:paraId="06BE4631" w14:textId="60C97D87" w:rsidR="00EA59C5" w:rsidRPr="0066138B" w:rsidRDefault="00EA59C5" w:rsidP="00700472">
            <w:pPr>
              <w:pStyle w:val="TKBulletLevel1"/>
              <w:rPr>
                <w:i/>
                <w:u w:val="single"/>
                <w:lang w:val="tr"/>
              </w:rPr>
            </w:pPr>
            <w:r>
              <w:rPr>
                <w:lang w:val="tr"/>
              </w:rPr>
              <w:t xml:space="preserve">Bir dil otoportresi oluşturmak (ayrıca bkz. Araç 50 - </w:t>
            </w:r>
            <w:r>
              <w:rPr>
                <w:i/>
                <w:iCs/>
                <w:lang w:val="tr"/>
              </w:rPr>
              <w:t>Çok dilli bir otoportre</w:t>
            </w:r>
            <w:r>
              <w:rPr>
                <w:rFonts w:asciiTheme="minorHAnsi" w:hAnsiTheme="minorHAnsi"/>
                <w:i/>
                <w:iCs/>
                <w:lang w:val="tr"/>
              </w:rPr>
              <w:t>: Göçmenler için bir düşünme çalışması</w:t>
            </w:r>
            <w:r>
              <w:rPr>
                <w:i/>
                <w:iCs/>
                <w:lang w:val="tr"/>
              </w:rPr>
              <w:t>)</w:t>
            </w:r>
          </w:p>
          <w:p w14:paraId="4C9778FA" w14:textId="1DDB95C0" w:rsidR="00EA59C5" w:rsidRPr="0066138B" w:rsidRDefault="001A5ED4" w:rsidP="00717033">
            <w:pPr>
              <w:pStyle w:val="TKBulletLevel1"/>
              <w:spacing w:after="120"/>
              <w:ind w:left="851" w:hanging="284"/>
              <w:rPr>
                <w:lang w:val="tr"/>
              </w:rPr>
            </w:pPr>
            <w:r>
              <w:rPr>
                <w:lang w:val="tr"/>
              </w:rPr>
              <w:t>S</w:t>
            </w:r>
            <w:r w:rsidR="00EA59C5">
              <w:rPr>
                <w:lang w:val="tr"/>
              </w:rPr>
              <w:t>özel olmayan araçların kullanılması (jestler, mimikler, nesne ve resim kullanımı vb.)</w:t>
            </w:r>
          </w:p>
        </w:tc>
        <w:tc>
          <w:tcPr>
            <w:tcW w:w="1000" w:type="dxa"/>
          </w:tcPr>
          <w:p w14:paraId="6A08EAFB" w14:textId="77777777" w:rsidR="00EA59C5" w:rsidRPr="0066138B" w:rsidRDefault="00EA59C5" w:rsidP="00700472">
            <w:pPr>
              <w:pStyle w:val="TKTextetableau"/>
              <w:rPr>
                <w:sz w:val="22"/>
                <w:szCs w:val="22"/>
                <w:lang w:val="tr"/>
              </w:rPr>
            </w:pPr>
          </w:p>
        </w:tc>
      </w:tr>
      <w:tr w:rsidR="00EA59C5" w:rsidRPr="00E80A79" w14:paraId="256A2EAB" w14:textId="77777777" w:rsidTr="00700472">
        <w:tc>
          <w:tcPr>
            <w:tcW w:w="9606" w:type="dxa"/>
            <w:shd w:val="clear" w:color="auto" w:fill="D9D9D9" w:themeFill="background1" w:themeFillShade="D9"/>
          </w:tcPr>
          <w:p w14:paraId="6835D12C" w14:textId="77777777" w:rsidR="00EA59C5" w:rsidRPr="0066138B" w:rsidRDefault="00EA59C5" w:rsidP="00033DEF">
            <w:pPr>
              <w:pStyle w:val="TKTextetableau"/>
              <w:numPr>
                <w:ilvl w:val="0"/>
                <w:numId w:val="3"/>
              </w:numPr>
              <w:rPr>
                <w:sz w:val="24"/>
                <w:szCs w:val="24"/>
                <w:lang w:val="tr"/>
              </w:rPr>
            </w:pPr>
            <w:r>
              <w:rPr>
                <w:sz w:val="24"/>
                <w:szCs w:val="24"/>
                <w:lang w:val="tr"/>
              </w:rPr>
              <w:t>Bazı öğrencilerin becerilerini diğerlerini desteklemek için kullanın:</w:t>
            </w:r>
          </w:p>
          <w:p w14:paraId="73A6852F" w14:textId="77777777" w:rsidR="00EA59C5" w:rsidRPr="0066138B" w:rsidRDefault="00EA59C5" w:rsidP="00700472">
            <w:pPr>
              <w:pStyle w:val="TKBulletLevel1"/>
              <w:rPr>
                <w:lang w:val="tr"/>
              </w:rPr>
            </w:pPr>
            <w:r>
              <w:rPr>
                <w:lang w:val="tr"/>
              </w:rPr>
              <w:t>Öğrencilerin çiftler halinde çalışmasını sağlayın, böylece yeni dilde zaten biraz yeteneği olan biri, dilde yeni olan biriyle çalışabilir.</w:t>
            </w:r>
          </w:p>
          <w:p w14:paraId="62B78FB6" w14:textId="01957A71" w:rsidR="00EA59C5" w:rsidRPr="0066138B" w:rsidRDefault="00EA59C5" w:rsidP="009A77AA">
            <w:pPr>
              <w:pStyle w:val="TKBulletLevel1"/>
              <w:rPr>
                <w:lang w:val="tr"/>
              </w:rPr>
            </w:pPr>
            <w:r>
              <w:rPr>
                <w:lang w:val="tr"/>
              </w:rPr>
              <w:t>Öğrencilerden birbirlerine, örneğin akranlarının dilde neler yapabildikleri gibi olumlu yönlere odaklanan geri bildirimler vermelerini isteyin.</w:t>
            </w:r>
          </w:p>
        </w:tc>
        <w:tc>
          <w:tcPr>
            <w:tcW w:w="1000" w:type="dxa"/>
            <w:shd w:val="clear" w:color="auto" w:fill="D9D9D9" w:themeFill="background1" w:themeFillShade="D9"/>
          </w:tcPr>
          <w:p w14:paraId="37111548" w14:textId="77777777" w:rsidR="00EA59C5" w:rsidRPr="0066138B" w:rsidRDefault="00EA59C5" w:rsidP="00700472">
            <w:pPr>
              <w:pStyle w:val="TKTextetableau"/>
              <w:rPr>
                <w:sz w:val="22"/>
                <w:szCs w:val="22"/>
                <w:lang w:val="tr"/>
              </w:rPr>
            </w:pPr>
          </w:p>
        </w:tc>
      </w:tr>
      <w:tr w:rsidR="00EA59C5" w:rsidRPr="00E80A79" w14:paraId="74E29752" w14:textId="77777777" w:rsidTr="00700472">
        <w:tc>
          <w:tcPr>
            <w:tcW w:w="9606" w:type="dxa"/>
          </w:tcPr>
          <w:p w14:paraId="758D22D8" w14:textId="77777777" w:rsidR="00EA59C5" w:rsidRPr="00E80A79" w:rsidRDefault="00EA59C5" w:rsidP="00033DEF">
            <w:pPr>
              <w:pStyle w:val="TKTextetableau"/>
              <w:numPr>
                <w:ilvl w:val="0"/>
                <w:numId w:val="3"/>
              </w:numPr>
              <w:rPr>
                <w:sz w:val="24"/>
                <w:szCs w:val="24"/>
                <w:lang w:val="en-GB"/>
              </w:rPr>
            </w:pPr>
            <w:r>
              <w:rPr>
                <w:sz w:val="24"/>
                <w:szCs w:val="24"/>
                <w:lang w:val="tr"/>
              </w:rPr>
              <w:t>Herkesin yeni bir şeyler öğrendiğinden emin olun:</w:t>
            </w:r>
          </w:p>
          <w:p w14:paraId="127F703C" w14:textId="05AFA23A" w:rsidR="00EA59C5" w:rsidRPr="0066138B" w:rsidRDefault="00EA59C5" w:rsidP="00700472">
            <w:pPr>
              <w:pStyle w:val="TKBulletLevel1"/>
              <w:rPr>
                <w:lang w:val="tr"/>
              </w:rPr>
            </w:pPr>
            <w:r>
              <w:rPr>
                <w:lang w:val="tr"/>
              </w:rPr>
              <w:t>Yeni bir şey tanıtın: Bazı öğrenciler için bu bir kelime, diğerleri için bir cümle ve diğerleri için bir ifade olabilir. Öğrencilere iletişimin tek bir kelimeyle de etkili olabileceğini gösterin. Örneğin, "pardon?" sorusu "özür dilerim, tekrar eder misiniz?" sorusu kadar iyi bir anlam ifade edebilir.</w:t>
            </w:r>
          </w:p>
          <w:p w14:paraId="3E0167CB" w14:textId="2AFBE504" w:rsidR="00EA59C5" w:rsidRPr="0066138B" w:rsidRDefault="00EA59C5" w:rsidP="00717033">
            <w:pPr>
              <w:pStyle w:val="TKBulletLevel1"/>
              <w:spacing w:after="120"/>
              <w:ind w:left="851" w:hanging="284"/>
              <w:rPr>
                <w:lang w:val="tr"/>
              </w:rPr>
            </w:pPr>
            <w:r>
              <w:rPr>
                <w:lang w:val="tr"/>
              </w:rPr>
              <w:t xml:space="preserve">Örneğin oturum sırasında odaklanılan dil noktalarını özetleyerek herkesin ne öğrendiğini görmesine ve duymasına yardımcı olun. </w:t>
            </w:r>
          </w:p>
        </w:tc>
        <w:tc>
          <w:tcPr>
            <w:tcW w:w="1000" w:type="dxa"/>
          </w:tcPr>
          <w:p w14:paraId="56F7A0D9" w14:textId="77777777" w:rsidR="00EA59C5" w:rsidRPr="0066138B" w:rsidRDefault="00EA59C5" w:rsidP="00700472">
            <w:pPr>
              <w:pStyle w:val="TKTextetableau"/>
              <w:rPr>
                <w:sz w:val="22"/>
                <w:szCs w:val="22"/>
                <w:lang w:val="tr"/>
              </w:rPr>
            </w:pPr>
          </w:p>
        </w:tc>
      </w:tr>
      <w:tr w:rsidR="00EA59C5" w:rsidRPr="00E80A79" w14:paraId="7727241F" w14:textId="77777777" w:rsidTr="00700472">
        <w:tc>
          <w:tcPr>
            <w:tcW w:w="9606" w:type="dxa"/>
            <w:shd w:val="clear" w:color="auto" w:fill="D9D9D9" w:themeFill="background1" w:themeFillShade="D9"/>
          </w:tcPr>
          <w:p w14:paraId="33D4139C" w14:textId="77777777" w:rsidR="00EA59C5" w:rsidRPr="0066138B" w:rsidRDefault="00EA59C5" w:rsidP="00033DEF">
            <w:pPr>
              <w:pStyle w:val="TKTextetableau"/>
              <w:numPr>
                <w:ilvl w:val="0"/>
                <w:numId w:val="3"/>
              </w:numPr>
              <w:rPr>
                <w:sz w:val="24"/>
                <w:szCs w:val="24"/>
                <w:lang w:val="tr"/>
              </w:rPr>
            </w:pPr>
            <w:r>
              <w:rPr>
                <w:sz w:val="24"/>
                <w:szCs w:val="24"/>
                <w:lang w:val="tr"/>
              </w:rPr>
              <w:t>Bazı öğrencilerin öğrenilen dilde başlangıç veya temel seviyede olduğu ve diğerlerinin daha ileri seviyede olduğu bir grubunuz varsa:</w:t>
            </w:r>
          </w:p>
          <w:p w14:paraId="6A011406" w14:textId="77777777" w:rsidR="00EA59C5" w:rsidRPr="00E80A79" w:rsidRDefault="00EA59C5" w:rsidP="00EA59C5">
            <w:pPr>
              <w:pStyle w:val="TKTextetableau"/>
              <w:numPr>
                <w:ilvl w:val="0"/>
                <w:numId w:val="2"/>
              </w:numPr>
              <w:rPr>
                <w:sz w:val="24"/>
                <w:szCs w:val="24"/>
                <w:lang w:val="tr"/>
              </w:rPr>
            </w:pPr>
            <w:r>
              <w:rPr>
                <w:sz w:val="24"/>
                <w:szCs w:val="24"/>
                <w:lang w:val="tr"/>
              </w:rPr>
              <w:t>bazen daha ileri düzeydeki öğrencileri ve temel düzeydeki öğrencileri birlikte gruplandırabilir ve onlara farklı görevler verebilirsiniz;</w:t>
            </w:r>
          </w:p>
          <w:p w14:paraId="466A078A" w14:textId="6488F2ED" w:rsidR="00EA59C5" w:rsidRPr="00E80A79" w:rsidRDefault="00EA59C5" w:rsidP="00EA59C5">
            <w:pPr>
              <w:pStyle w:val="TKTextetableau"/>
              <w:numPr>
                <w:ilvl w:val="0"/>
                <w:numId w:val="2"/>
              </w:numPr>
              <w:rPr>
                <w:sz w:val="24"/>
                <w:szCs w:val="24"/>
                <w:lang w:val="tr"/>
              </w:rPr>
            </w:pPr>
            <w:r>
              <w:rPr>
                <w:sz w:val="24"/>
                <w:szCs w:val="24"/>
                <w:lang w:val="tr"/>
              </w:rPr>
              <w:t>diğer zamanlarda, özellikle başka bir dili paylaşıyorlarsa, temel düzeydeki öğrencileri daha ileri düzeydeki öğrencilerle eşleştirebilirsiniz; böylece ileri düzeydeki öğrenciler diğerlerine, paylaştıkları dilde ve yeni öğrenilen dilde yardım sağlayabil</w:t>
            </w:r>
            <w:r w:rsidR="001A5ED4">
              <w:rPr>
                <w:sz w:val="24"/>
                <w:szCs w:val="24"/>
                <w:lang w:val="tr"/>
              </w:rPr>
              <w:t>ir ve onları teşvik edebilirler;</w:t>
            </w:r>
          </w:p>
          <w:p w14:paraId="3BB1D6A9" w14:textId="44783490" w:rsidR="00EA59C5" w:rsidRPr="00E80A79" w:rsidRDefault="001A5ED4" w:rsidP="009A77AA">
            <w:pPr>
              <w:pStyle w:val="TKTextetableau"/>
              <w:numPr>
                <w:ilvl w:val="0"/>
                <w:numId w:val="2"/>
              </w:numPr>
              <w:rPr>
                <w:sz w:val="24"/>
                <w:szCs w:val="24"/>
                <w:lang w:val="tr"/>
              </w:rPr>
            </w:pPr>
            <w:r>
              <w:rPr>
                <w:sz w:val="24"/>
                <w:szCs w:val="24"/>
                <w:lang w:val="tr"/>
              </w:rPr>
              <w:t>s</w:t>
            </w:r>
            <w:r w:rsidR="00EA59C5">
              <w:rPr>
                <w:sz w:val="24"/>
                <w:szCs w:val="24"/>
                <w:lang w:val="tr"/>
              </w:rPr>
              <w:t>ınıfta dolaşıp soruları yanıtlayarak ve etkinliği anlayıp anlamadıklarını ve birlikte iyi çalışıp çalışmadıklarını kontrol ederek farklı grupların ve çiftlerin çalışmalarını izleyebilirsiniz.</w:t>
            </w:r>
          </w:p>
        </w:tc>
        <w:tc>
          <w:tcPr>
            <w:tcW w:w="1000" w:type="dxa"/>
            <w:shd w:val="clear" w:color="auto" w:fill="D9D9D9" w:themeFill="background1" w:themeFillShade="D9"/>
          </w:tcPr>
          <w:p w14:paraId="3084F13B" w14:textId="77777777" w:rsidR="00EA59C5" w:rsidRPr="00E80A79" w:rsidRDefault="00EA59C5" w:rsidP="00700472">
            <w:pPr>
              <w:pStyle w:val="TKTextetableau"/>
              <w:rPr>
                <w:lang w:val="tr"/>
              </w:rPr>
            </w:pPr>
          </w:p>
        </w:tc>
      </w:tr>
      <w:tr w:rsidR="00EA59C5" w:rsidRPr="00E80A79" w14:paraId="6F43AC12" w14:textId="77777777" w:rsidTr="00700472">
        <w:tc>
          <w:tcPr>
            <w:tcW w:w="9606" w:type="dxa"/>
            <w:shd w:val="clear" w:color="auto" w:fill="auto"/>
          </w:tcPr>
          <w:p w14:paraId="33A1A23D" w14:textId="5F1E8C8A" w:rsidR="00EA59C5" w:rsidRPr="00E80A79" w:rsidRDefault="00EA59C5" w:rsidP="00956086">
            <w:pPr>
              <w:pStyle w:val="TKTextetableau"/>
              <w:numPr>
                <w:ilvl w:val="0"/>
                <w:numId w:val="3"/>
              </w:numPr>
              <w:spacing w:after="120"/>
              <w:rPr>
                <w:sz w:val="24"/>
                <w:szCs w:val="24"/>
                <w:lang w:val="tr"/>
              </w:rPr>
            </w:pPr>
            <w:r>
              <w:rPr>
                <w:sz w:val="24"/>
                <w:szCs w:val="24"/>
                <w:lang w:val="tr"/>
              </w:rPr>
              <w:t xml:space="preserve">Küçük öğrencilerden veya küçük çocuklardan oluşan bir grubunuz varsa ya da çok farklı yaşlardaki öğrencileri içeren karma bir grubunuz varsa, farklı yaş gruplarına farklı etkinlikler ve farklı kaynaklar vermeniz de gerekebilir. </w:t>
            </w:r>
          </w:p>
        </w:tc>
        <w:tc>
          <w:tcPr>
            <w:tcW w:w="1000" w:type="dxa"/>
            <w:shd w:val="clear" w:color="auto" w:fill="auto"/>
          </w:tcPr>
          <w:p w14:paraId="5AD9C411" w14:textId="77777777" w:rsidR="00EA59C5" w:rsidRPr="00E80A79" w:rsidRDefault="00EA59C5" w:rsidP="00700472">
            <w:pPr>
              <w:pStyle w:val="TKTextetableau"/>
              <w:rPr>
                <w:lang w:val="tr"/>
              </w:rPr>
            </w:pPr>
          </w:p>
        </w:tc>
      </w:tr>
      <w:tr w:rsidR="00EA59C5" w:rsidRPr="00E80A79" w14:paraId="6F2B191B" w14:textId="77777777" w:rsidTr="00700472">
        <w:tc>
          <w:tcPr>
            <w:tcW w:w="9606" w:type="dxa"/>
            <w:shd w:val="clear" w:color="auto" w:fill="D9D9D9" w:themeFill="background1" w:themeFillShade="D9"/>
          </w:tcPr>
          <w:p w14:paraId="122D1DF6" w14:textId="77777777" w:rsidR="00EA59C5" w:rsidRPr="00E80A79" w:rsidRDefault="00EA59C5" w:rsidP="00F72E3F">
            <w:pPr>
              <w:pStyle w:val="TKTextetableau"/>
              <w:numPr>
                <w:ilvl w:val="0"/>
                <w:numId w:val="3"/>
              </w:numPr>
              <w:rPr>
                <w:sz w:val="24"/>
                <w:szCs w:val="24"/>
                <w:lang w:val="tr"/>
              </w:rPr>
            </w:pPr>
            <w:r>
              <w:rPr>
                <w:sz w:val="24"/>
                <w:szCs w:val="24"/>
                <w:u w:val="single"/>
                <w:lang w:val="tr"/>
              </w:rPr>
              <w:t>Amaca yönelik, rahatlatıcı bir öğrenme ortamı yaratın</w:t>
            </w:r>
            <w:r>
              <w:rPr>
                <w:sz w:val="24"/>
                <w:szCs w:val="24"/>
                <w:lang w:val="tr"/>
              </w:rPr>
              <w:t>:</w:t>
            </w:r>
          </w:p>
          <w:p w14:paraId="67E31DBD" w14:textId="77777777" w:rsidR="00EA59C5" w:rsidRPr="00E80A79" w:rsidRDefault="00EA59C5" w:rsidP="00700472">
            <w:pPr>
              <w:pStyle w:val="TKBulletLevel1"/>
              <w:rPr>
                <w:lang w:val="tr"/>
              </w:rPr>
            </w:pPr>
            <w:r>
              <w:rPr>
                <w:lang w:val="tr"/>
              </w:rPr>
              <w:t>Kendiniz hakkında biraz bilgi paylaşın.</w:t>
            </w:r>
          </w:p>
          <w:p w14:paraId="0EF8BE6B" w14:textId="77777777" w:rsidR="00EA59C5" w:rsidRPr="00E80A79" w:rsidRDefault="00EA59C5" w:rsidP="00700472">
            <w:pPr>
              <w:pStyle w:val="TKBulletLevel1"/>
              <w:rPr>
                <w:lang w:val="tr"/>
              </w:rPr>
            </w:pPr>
            <w:r>
              <w:rPr>
                <w:lang w:val="tr"/>
              </w:rPr>
              <w:t>Öğrencilerle aranızda gerçek ve anlamlı bir iletişim kurulmasını teşvik edin.</w:t>
            </w:r>
          </w:p>
          <w:p w14:paraId="6255C75C" w14:textId="6538CC27" w:rsidR="00EA59C5" w:rsidRPr="00E80A79" w:rsidRDefault="00EA59C5" w:rsidP="007D44D6">
            <w:pPr>
              <w:pStyle w:val="TKBulletLevel1"/>
              <w:rPr>
                <w:sz w:val="22"/>
                <w:szCs w:val="22"/>
                <w:lang w:val="tr"/>
              </w:rPr>
            </w:pPr>
            <w:r>
              <w:rPr>
                <w:lang w:val="tr"/>
              </w:rPr>
              <w:t>Onlara nasıl hitap edilmesini istediklerini sorun, isimlerinin telaffuzunu kontrol edin ve tercih ettikleri isimleri kullanın.</w:t>
            </w:r>
          </w:p>
        </w:tc>
        <w:tc>
          <w:tcPr>
            <w:tcW w:w="1000" w:type="dxa"/>
            <w:shd w:val="clear" w:color="auto" w:fill="D9D9D9" w:themeFill="background1" w:themeFillShade="D9"/>
          </w:tcPr>
          <w:p w14:paraId="0FCE0F3C" w14:textId="77777777" w:rsidR="00EA59C5" w:rsidRPr="00E80A79" w:rsidRDefault="00EA59C5" w:rsidP="00700472">
            <w:pPr>
              <w:pStyle w:val="TKTextetableau"/>
              <w:rPr>
                <w:sz w:val="22"/>
                <w:szCs w:val="22"/>
                <w:lang w:val="tr"/>
              </w:rPr>
            </w:pPr>
          </w:p>
        </w:tc>
      </w:tr>
      <w:tr w:rsidR="00EA59C5" w:rsidRPr="008D0AC3" w14:paraId="1CD29586" w14:textId="77777777" w:rsidTr="00700472">
        <w:trPr>
          <w:trHeight w:val="2379"/>
        </w:trPr>
        <w:tc>
          <w:tcPr>
            <w:tcW w:w="9606" w:type="dxa"/>
          </w:tcPr>
          <w:p w14:paraId="636F165F" w14:textId="77777777" w:rsidR="00EA59C5" w:rsidRPr="009A77AA" w:rsidRDefault="00EA59C5" w:rsidP="00700472">
            <w:pPr>
              <w:pStyle w:val="TKTextetableau"/>
              <w:rPr>
                <w:sz w:val="24"/>
                <w:szCs w:val="24"/>
              </w:rPr>
            </w:pPr>
            <w:r>
              <w:rPr>
                <w:b/>
                <w:bCs/>
                <w:sz w:val="24"/>
                <w:szCs w:val="24"/>
                <w:lang w:val="tr"/>
              </w:rPr>
              <w:lastRenderedPageBreak/>
              <w:t>Kendi fikirleriniz ve deneyimleriniz:</w:t>
            </w:r>
          </w:p>
          <w:p w14:paraId="37BA1434" w14:textId="77777777" w:rsidR="00033DEF" w:rsidRDefault="00033DEF" w:rsidP="00700472">
            <w:pPr>
              <w:pStyle w:val="TKTextetableau"/>
              <w:rPr>
                <w:sz w:val="22"/>
                <w:szCs w:val="22"/>
              </w:rPr>
            </w:pPr>
          </w:p>
          <w:p w14:paraId="78A5D29F" w14:textId="77777777" w:rsidR="00033DEF" w:rsidRDefault="00033DEF" w:rsidP="00700472">
            <w:pPr>
              <w:pStyle w:val="TKTextetableau"/>
              <w:rPr>
                <w:sz w:val="22"/>
                <w:szCs w:val="22"/>
              </w:rPr>
            </w:pPr>
          </w:p>
          <w:p w14:paraId="0C8E25C3" w14:textId="77777777" w:rsidR="00033DEF" w:rsidRDefault="00033DEF" w:rsidP="00700472">
            <w:pPr>
              <w:pStyle w:val="TKTextetableau"/>
              <w:rPr>
                <w:sz w:val="22"/>
                <w:szCs w:val="22"/>
              </w:rPr>
            </w:pPr>
          </w:p>
          <w:p w14:paraId="444B5107" w14:textId="77777777" w:rsidR="00033DEF" w:rsidRDefault="00033DEF" w:rsidP="00700472">
            <w:pPr>
              <w:pStyle w:val="TKTextetableau"/>
              <w:rPr>
                <w:sz w:val="22"/>
                <w:szCs w:val="22"/>
              </w:rPr>
            </w:pPr>
          </w:p>
          <w:p w14:paraId="1870534F" w14:textId="77777777" w:rsidR="00033DEF" w:rsidRDefault="00033DEF" w:rsidP="00700472">
            <w:pPr>
              <w:pStyle w:val="TKTextetableau"/>
              <w:rPr>
                <w:sz w:val="22"/>
                <w:szCs w:val="22"/>
              </w:rPr>
            </w:pPr>
          </w:p>
          <w:p w14:paraId="40CADBD3" w14:textId="77777777" w:rsidR="00033DEF" w:rsidRPr="00033DEF" w:rsidRDefault="00033DEF" w:rsidP="00700472">
            <w:pPr>
              <w:pStyle w:val="TKTextetableau"/>
              <w:rPr>
                <w:b/>
                <w:bCs/>
                <w:sz w:val="22"/>
                <w:szCs w:val="22"/>
              </w:rPr>
            </w:pPr>
          </w:p>
        </w:tc>
        <w:tc>
          <w:tcPr>
            <w:tcW w:w="1000" w:type="dxa"/>
          </w:tcPr>
          <w:p w14:paraId="41600CA9" w14:textId="77777777" w:rsidR="00EA59C5" w:rsidRPr="00BD76A2" w:rsidRDefault="00EA59C5" w:rsidP="00700472">
            <w:pPr>
              <w:pStyle w:val="TKTextetableau"/>
              <w:rPr>
                <w:sz w:val="22"/>
                <w:szCs w:val="22"/>
              </w:rPr>
            </w:pPr>
          </w:p>
        </w:tc>
      </w:tr>
    </w:tbl>
    <w:p w14:paraId="28412BA7" w14:textId="77777777" w:rsidR="00CA5C5A" w:rsidRDefault="00CA5C5A" w:rsidP="00EA59C5">
      <w:pPr>
        <w:pStyle w:val="TKTITRE1"/>
        <w:rPr>
          <w:sz w:val="24"/>
          <w:szCs w:val="24"/>
        </w:rPr>
      </w:pPr>
    </w:p>
    <w:p w14:paraId="55BEFF42" w14:textId="5B1DFB5E" w:rsidR="00EA59C5" w:rsidRPr="009A77AA" w:rsidRDefault="00EA59C5" w:rsidP="00EA59C5">
      <w:pPr>
        <w:pStyle w:val="TKTITRE1"/>
        <w:rPr>
          <w:sz w:val="28"/>
          <w:szCs w:val="28"/>
        </w:rPr>
      </w:pPr>
      <w:r>
        <w:rPr>
          <w:sz w:val="28"/>
          <w:szCs w:val="28"/>
          <w:lang w:val="tr"/>
        </w:rPr>
        <w:t>Farklı öğrenme tercihleri üzerine bir not</w:t>
      </w:r>
    </w:p>
    <w:p w14:paraId="1B536F0E" w14:textId="77777777" w:rsidR="00EA59C5" w:rsidRPr="0066138B" w:rsidRDefault="00EA59C5" w:rsidP="00EA59C5">
      <w:pPr>
        <w:pStyle w:val="TKTEXTE"/>
        <w:jc w:val="both"/>
        <w:rPr>
          <w:lang w:val="tr"/>
        </w:rPr>
      </w:pPr>
      <w:r>
        <w:rPr>
          <w:lang w:val="tr"/>
        </w:rPr>
        <w:t>İnsanlar, özellikle daha önce örgün öğrenme deneyimi yaşamışlarsa, nasıl öğrenmek istedikleri konusunda tercihlere sahip olabilirler. Örneğin, bazı kişiler bir talimatı duymayı, bazıları tahtada okumayı, bazıları ise bir şemadaki talimatları takip etmeyi tercih edebilir. Çok çeşitli faaliyetler ve kaynaklar kullanmak, öğrenme fırsatlarının etkisini en üst düzeye çıkaracak, insanların öğrenmeye katılımını sağlamaya yardımcı olacak ve olası engelleri azaltacaktır.</w:t>
      </w:r>
    </w:p>
    <w:p w14:paraId="64927726" w14:textId="77777777" w:rsidR="009A77AA" w:rsidRPr="0066138B" w:rsidRDefault="009A77AA" w:rsidP="00EA59C5">
      <w:pPr>
        <w:pStyle w:val="TKTITRE1"/>
        <w:jc w:val="both"/>
        <w:rPr>
          <w:sz w:val="24"/>
          <w:szCs w:val="24"/>
          <w:lang w:val="tr"/>
        </w:rPr>
      </w:pPr>
    </w:p>
    <w:p w14:paraId="6AD82B06" w14:textId="2CE1915D" w:rsidR="00EA59C5" w:rsidRPr="00E80A79" w:rsidRDefault="00EA59C5" w:rsidP="00EA59C5">
      <w:pPr>
        <w:pStyle w:val="TKTITRE1"/>
        <w:jc w:val="both"/>
        <w:rPr>
          <w:sz w:val="28"/>
          <w:szCs w:val="28"/>
          <w:lang w:val="tr"/>
        </w:rPr>
      </w:pPr>
      <w:r>
        <w:rPr>
          <w:sz w:val="28"/>
          <w:szCs w:val="28"/>
          <w:lang w:val="tr"/>
        </w:rPr>
        <w:t>Planlama için Araç Setinin kullanımı</w:t>
      </w:r>
    </w:p>
    <w:p w14:paraId="01F77534" w14:textId="2BFB33B7" w:rsidR="00EA59C5" w:rsidRPr="007227E2" w:rsidRDefault="00EA59C5" w:rsidP="00EA59C5">
      <w:pPr>
        <w:pStyle w:val="TKTEXTE"/>
        <w:jc w:val="both"/>
        <w:rPr>
          <w:i/>
          <w:u w:val="single"/>
        </w:rPr>
      </w:pPr>
      <w:r>
        <w:rPr>
          <w:lang w:val="tr"/>
        </w:rPr>
        <w:t xml:space="preserve">Bu araç setinde, etkinlikleri seçmenize yardımcı olacak çeşitli yaklaşımlar sunulmaktadır. Bkz. </w:t>
      </w:r>
      <w:r>
        <w:rPr>
          <w:i/>
          <w:iCs/>
          <w:u w:val="single"/>
          <w:lang w:val="tr"/>
        </w:rPr>
        <w:t>Dil desteğinin hazırlanması ve planlanması</w:t>
      </w:r>
      <w:r>
        <w:rPr>
          <w:lang w:val="tr"/>
        </w:rPr>
        <w:t xml:space="preserve"> adlı bölüm </w:t>
      </w:r>
      <w:hyperlink r:id="rId10" w:history="1"/>
    </w:p>
    <w:p w14:paraId="0D57EE49" w14:textId="77777777" w:rsidR="0019334B" w:rsidRDefault="0019334B"/>
    <w:sectPr w:rsidR="0019334B" w:rsidSect="00E80A79">
      <w:footerReference w:type="default" r:id="rId11"/>
      <w:pgSz w:w="11906" w:h="16838"/>
      <w:pgMar w:top="1440" w:right="1080" w:bottom="1440" w:left="108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4AC33" w14:textId="77777777" w:rsidR="004E1483" w:rsidRDefault="004E1483" w:rsidP="00E32C3A">
      <w:r>
        <w:separator/>
      </w:r>
    </w:p>
  </w:endnote>
  <w:endnote w:type="continuationSeparator" w:id="0">
    <w:p w14:paraId="0FE0CB69" w14:textId="77777777" w:rsidR="004E1483" w:rsidRDefault="004E1483" w:rsidP="00E32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6639166"/>
      <w:docPartObj>
        <w:docPartGallery w:val="Page Numbers (Bottom of Page)"/>
        <w:docPartUnique/>
      </w:docPartObj>
    </w:sdtPr>
    <w:sdtContent>
      <w:p w14:paraId="65F010E1" w14:textId="2C4742A2" w:rsidR="009A77AA" w:rsidRPr="00E80A79" w:rsidRDefault="00E80A79" w:rsidP="00E80A79">
        <w:pPr>
          <w:pStyle w:val="Pieddepage"/>
          <w:pBdr>
            <w:top w:val="single" w:sz="4" w:space="15" w:color="auto"/>
          </w:pBdr>
          <w:spacing w:line="360" w:lineRule="auto"/>
          <w:rPr>
            <w:b/>
            <w:bCs/>
            <w:sz w:val="18"/>
            <w:szCs w:val="18"/>
          </w:rPr>
        </w:pPr>
        <w:proofErr w:type="spellStart"/>
        <w:r w:rsidRPr="00A455B5">
          <w:rPr>
            <w:rFonts w:asciiTheme="minorHAnsi" w:hAnsiTheme="minorHAnsi" w:cstheme="minorHAnsi"/>
            <w:b/>
            <w:bCs/>
            <w:sz w:val="18"/>
            <w:szCs w:val="18"/>
          </w:rPr>
          <w:t>Araç</w:t>
        </w:r>
        <w:proofErr w:type="spellEnd"/>
        <w:r w:rsidRPr="00A455B5">
          <w:rPr>
            <w:rFonts w:asciiTheme="minorHAnsi" w:hAnsiTheme="minorHAnsi" w:cstheme="minorHAnsi"/>
            <w:b/>
            <w:bCs/>
            <w:sz w:val="18"/>
            <w:szCs w:val="18"/>
          </w:rPr>
          <w:t xml:space="preserve"> </w:t>
        </w:r>
        <w:r>
          <w:rPr>
            <w:rFonts w:asciiTheme="minorHAnsi" w:hAnsiTheme="minorHAnsi" w:cstheme="minorHAnsi"/>
            <w:b/>
            <w:bCs/>
            <w:sz w:val="18"/>
            <w:szCs w:val="18"/>
          </w:rPr>
          <w:t>16</w:t>
        </w:r>
        <w:r w:rsidRPr="00A455B5">
          <w:rPr>
            <w:rFonts w:asciiTheme="minorHAnsi" w:hAnsiTheme="minorHAnsi" w:cstheme="minorHAnsi"/>
            <w:b/>
            <w:bCs/>
            <w:sz w:val="18"/>
            <w:szCs w:val="18"/>
          </w:rPr>
          <w:t xml:space="preserve"> – Göçmenlere Y</w:t>
        </w:r>
        <w:proofErr w:type="spellStart"/>
        <w:r w:rsidRPr="00A455B5">
          <w:rPr>
            <w:rFonts w:asciiTheme="minorHAnsi" w:hAnsiTheme="minorHAnsi" w:cstheme="minorHAnsi"/>
            <w:b/>
            <w:bCs/>
            <w:sz w:val="18"/>
            <w:szCs w:val="18"/>
          </w:rPr>
          <w:t>önelik</w:t>
        </w:r>
        <w:proofErr w:type="spellEnd"/>
        <w:r w:rsidRPr="00A455B5">
          <w:rPr>
            <w:rFonts w:asciiTheme="minorHAnsi" w:hAnsiTheme="minorHAnsi" w:cstheme="minorHAnsi"/>
            <w:b/>
            <w:bCs/>
            <w:sz w:val="18"/>
            <w:szCs w:val="18"/>
          </w:rPr>
          <w:t xml:space="preserve"> </w:t>
        </w:r>
        <w:proofErr w:type="spellStart"/>
        <w:r w:rsidRPr="00A455B5">
          <w:rPr>
            <w:rFonts w:asciiTheme="minorHAnsi" w:hAnsiTheme="minorHAnsi" w:cstheme="minorHAnsi"/>
            <w:b/>
            <w:bCs/>
            <w:sz w:val="18"/>
            <w:szCs w:val="18"/>
          </w:rPr>
          <w:t>Dil</w:t>
        </w:r>
        <w:proofErr w:type="spellEnd"/>
        <w:r w:rsidRPr="00A455B5">
          <w:rPr>
            <w:rFonts w:asciiTheme="minorHAnsi" w:hAnsiTheme="minorHAnsi" w:cstheme="minorHAnsi"/>
            <w:b/>
            <w:bCs/>
            <w:sz w:val="18"/>
            <w:szCs w:val="18"/>
          </w:rPr>
          <w:t xml:space="preserve"> </w:t>
        </w:r>
        <w:proofErr w:type="spellStart"/>
        <w:r w:rsidRPr="00A455B5">
          <w:rPr>
            <w:rFonts w:asciiTheme="minorHAnsi" w:hAnsiTheme="minorHAnsi" w:cstheme="minorHAnsi"/>
            <w:b/>
            <w:bCs/>
            <w:sz w:val="18"/>
            <w:szCs w:val="18"/>
          </w:rPr>
          <w:t>Desteği</w:t>
        </w:r>
        <w:proofErr w:type="spellEnd"/>
        <w:r w:rsidRPr="00536D1F">
          <w:rPr>
            <w:rFonts w:asciiTheme="minorHAnsi" w:hAnsiTheme="minorHAnsi" w:cstheme="minorHAnsi"/>
            <w:sz w:val="18"/>
            <w:szCs w:val="18"/>
          </w:rPr>
          <w:ptab w:relativeTo="margin" w:alignment="center" w:leader="none"/>
        </w:r>
        <w:r w:rsidRPr="00536D1F">
          <w:rPr>
            <w:rFonts w:asciiTheme="minorHAnsi" w:hAnsiTheme="minorHAnsi" w:cstheme="minorHAnsi"/>
            <w:sz w:val="18"/>
            <w:szCs w:val="18"/>
          </w:rPr>
          <w:fldChar w:fldCharType="begin"/>
        </w:r>
        <w:r w:rsidRPr="00536D1F">
          <w:rPr>
            <w:rFonts w:asciiTheme="minorHAnsi" w:hAnsiTheme="minorHAnsi" w:cstheme="minorHAnsi"/>
            <w:sz w:val="18"/>
            <w:szCs w:val="18"/>
          </w:rPr>
          <w:instrText>PAGE   \* MERGEFORMAT</w:instrText>
        </w:r>
        <w:r w:rsidRPr="00536D1F">
          <w:rPr>
            <w:rFonts w:asciiTheme="minorHAnsi" w:hAnsiTheme="minorHAnsi" w:cstheme="minorHAnsi"/>
            <w:sz w:val="18"/>
            <w:szCs w:val="18"/>
          </w:rPr>
          <w:fldChar w:fldCharType="separate"/>
        </w:r>
        <w:r>
          <w:rPr>
            <w:rFonts w:asciiTheme="minorHAnsi" w:hAnsiTheme="minorHAnsi" w:cstheme="minorHAnsi"/>
            <w:sz w:val="18"/>
            <w:szCs w:val="18"/>
          </w:rPr>
          <w:t>1</w:t>
        </w:r>
        <w:r w:rsidRPr="00536D1F">
          <w:rPr>
            <w:rFonts w:asciiTheme="minorHAnsi" w:hAnsiTheme="minorHAnsi" w:cstheme="minorHAnsi"/>
            <w:sz w:val="18"/>
            <w:szCs w:val="18"/>
          </w:rPr>
          <w:fldChar w:fldCharType="end"/>
        </w:r>
        <w:r>
          <w:rPr>
            <w:rFonts w:asciiTheme="minorHAnsi" w:hAnsiTheme="minorHAnsi" w:cstheme="minorHAnsi"/>
            <w:sz w:val="18"/>
            <w:szCs w:val="18"/>
          </w:rPr>
          <w:t>/</w:t>
        </w:r>
        <w:r>
          <w:rPr>
            <w:rFonts w:asciiTheme="minorHAnsi" w:hAnsiTheme="minorHAnsi" w:cstheme="minorHAnsi"/>
            <w:sz w:val="18"/>
            <w:szCs w:val="18"/>
          </w:rPr>
          <w:t>4</w:t>
        </w:r>
        <w:r w:rsidRPr="00536D1F">
          <w:rPr>
            <w:rFonts w:asciiTheme="minorHAnsi" w:hAnsiTheme="minorHAnsi" w:cstheme="minorHAnsi"/>
            <w:sz w:val="18"/>
            <w:szCs w:val="18"/>
          </w:rPr>
          <w:ptab w:relativeTo="margin" w:alignment="right" w:leader="none"/>
        </w:r>
        <w:hyperlink r:id="rId1" w:history="1">
          <w:r w:rsidRPr="009834EC">
            <w:rPr>
              <w:rStyle w:val="Lienhypertexte"/>
              <w:rFonts w:eastAsia="Calibri" w:cs="Cambria"/>
              <w:sz w:val="18"/>
              <w:szCs w:val="18"/>
              <w:lang w:val="en-US"/>
            </w:rPr>
            <w:t>www.coe.int/education</w:t>
          </w:r>
        </w:hyperlink>
      </w:p>
    </w:sdtContent>
  </w:sdt>
  <w:p w14:paraId="2EE3A09D" w14:textId="77777777" w:rsidR="009A77AA" w:rsidRPr="002860CD" w:rsidRDefault="009A77AA" w:rsidP="002860CD">
    <w:pPr>
      <w:pStyle w:val="Pieddepage"/>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F3375" w14:textId="77777777" w:rsidR="004E1483" w:rsidRDefault="004E1483" w:rsidP="00E32C3A">
      <w:r>
        <w:separator/>
      </w:r>
    </w:p>
  </w:footnote>
  <w:footnote w:type="continuationSeparator" w:id="0">
    <w:p w14:paraId="6229B714" w14:textId="77777777" w:rsidR="004E1483" w:rsidRDefault="004E1483" w:rsidP="00E32C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585B7C"/>
    <w:multiLevelType w:val="hybridMultilevel"/>
    <w:tmpl w:val="63589E1A"/>
    <w:lvl w:ilvl="0" w:tplc="CF0C7D24">
      <w:numFmt w:val="bullet"/>
      <w:pStyle w:val="TKBulletLevel1"/>
      <w:lvlText w:val="•"/>
      <w:lvlJc w:val="left"/>
      <w:pPr>
        <w:ind w:left="850" w:hanging="283"/>
      </w:pPr>
      <w:rPr>
        <w:rFonts w:ascii="Calibri" w:eastAsia="Calibri" w:hAnsi="Calibri" w:hint="default"/>
      </w:rPr>
    </w:lvl>
    <w:lvl w:ilvl="1" w:tplc="040C0003">
      <w:start w:val="1"/>
      <w:numFmt w:val="bullet"/>
      <w:lvlText w:val="o"/>
      <w:lvlJc w:val="left"/>
      <w:pPr>
        <w:ind w:left="2083" w:hanging="360"/>
      </w:pPr>
      <w:rPr>
        <w:rFonts w:ascii="Courier New" w:hAnsi="Courier New" w:cs="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cs="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cs="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1" w15:restartNumberingAfterBreak="0">
    <w:nsid w:val="66EB18F5"/>
    <w:multiLevelType w:val="hybridMultilevel"/>
    <w:tmpl w:val="9DB011D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6B223CEA"/>
    <w:multiLevelType w:val="hybridMultilevel"/>
    <w:tmpl w:val="F69096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53598733">
    <w:abstractNumId w:val="0"/>
  </w:num>
  <w:num w:numId="2" w16cid:durableId="1546067937">
    <w:abstractNumId w:val="1"/>
  </w:num>
  <w:num w:numId="3" w16cid:durableId="935258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A59C5"/>
    <w:rsid w:val="00033025"/>
    <w:rsid w:val="00033DEF"/>
    <w:rsid w:val="00044995"/>
    <w:rsid w:val="00123F52"/>
    <w:rsid w:val="00164706"/>
    <w:rsid w:val="00175D1A"/>
    <w:rsid w:val="0019334B"/>
    <w:rsid w:val="001A5ED4"/>
    <w:rsid w:val="001B1F1C"/>
    <w:rsid w:val="00297C6F"/>
    <w:rsid w:val="002E3E9D"/>
    <w:rsid w:val="00341A02"/>
    <w:rsid w:val="003E48CA"/>
    <w:rsid w:val="003F180A"/>
    <w:rsid w:val="00412465"/>
    <w:rsid w:val="00464819"/>
    <w:rsid w:val="00465A47"/>
    <w:rsid w:val="004E1483"/>
    <w:rsid w:val="00523632"/>
    <w:rsid w:val="00560211"/>
    <w:rsid w:val="0066138B"/>
    <w:rsid w:val="0069579A"/>
    <w:rsid w:val="006D0DB3"/>
    <w:rsid w:val="00717033"/>
    <w:rsid w:val="007C47DF"/>
    <w:rsid w:val="007D44D6"/>
    <w:rsid w:val="00865CE8"/>
    <w:rsid w:val="008D0AC3"/>
    <w:rsid w:val="00914569"/>
    <w:rsid w:val="00917AB3"/>
    <w:rsid w:val="009478EC"/>
    <w:rsid w:val="00951140"/>
    <w:rsid w:val="0095558B"/>
    <w:rsid w:val="00956086"/>
    <w:rsid w:val="009702FD"/>
    <w:rsid w:val="009A77AA"/>
    <w:rsid w:val="009D01AB"/>
    <w:rsid w:val="00A2413E"/>
    <w:rsid w:val="00BD76A2"/>
    <w:rsid w:val="00C116C7"/>
    <w:rsid w:val="00CA5C5A"/>
    <w:rsid w:val="00CD7565"/>
    <w:rsid w:val="00CF6C07"/>
    <w:rsid w:val="00D51038"/>
    <w:rsid w:val="00D72BE8"/>
    <w:rsid w:val="00E32C3A"/>
    <w:rsid w:val="00E53C9A"/>
    <w:rsid w:val="00E65F56"/>
    <w:rsid w:val="00E80A79"/>
    <w:rsid w:val="00EA59C5"/>
    <w:rsid w:val="00F72E3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3EE197F"/>
  <w15:docId w15:val="{5CEEE757-9D3B-4997-ABAB-F365B0CE1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59C5"/>
    <w:pPr>
      <w:spacing w:after="0" w:line="240" w:lineRule="auto"/>
    </w:pPr>
    <w:rPr>
      <w:rFonts w:ascii="Calibri" w:eastAsia="Times New Roman" w:hAnsi="Calibri" w:cs="Times New Roman"/>
      <w:sz w:val="24"/>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KTITRE1">
    <w:name w:val="TK TITRE1"/>
    <w:qFormat/>
    <w:rsid w:val="00EA59C5"/>
    <w:pPr>
      <w:spacing w:before="120" w:after="120" w:line="240" w:lineRule="auto"/>
    </w:pPr>
    <w:rPr>
      <w:rFonts w:ascii="Calibri" w:eastAsia="Times New Roman" w:hAnsi="Calibri" w:cs="Calibri"/>
      <w:b/>
      <w:bCs/>
      <w:sz w:val="32"/>
      <w:szCs w:val="32"/>
      <w:lang w:val="en-US"/>
    </w:rPr>
  </w:style>
  <w:style w:type="paragraph" w:styleId="Pieddepage">
    <w:name w:val="footer"/>
    <w:basedOn w:val="Normal"/>
    <w:link w:val="PieddepageCar"/>
    <w:uiPriority w:val="99"/>
    <w:unhideWhenUsed/>
    <w:rsid w:val="00EA59C5"/>
    <w:pPr>
      <w:tabs>
        <w:tab w:val="center" w:pos="4536"/>
        <w:tab w:val="right" w:pos="9072"/>
      </w:tabs>
    </w:pPr>
  </w:style>
  <w:style w:type="character" w:customStyle="1" w:styleId="PieddepageCar">
    <w:name w:val="Pied de page Car"/>
    <w:basedOn w:val="Policepardfaut"/>
    <w:link w:val="Pieddepage"/>
    <w:uiPriority w:val="99"/>
    <w:rsid w:val="00EA59C5"/>
    <w:rPr>
      <w:rFonts w:ascii="Calibri" w:eastAsia="Times New Roman" w:hAnsi="Calibri" w:cs="Times New Roman"/>
      <w:sz w:val="24"/>
      <w:lang w:val="fr-FR"/>
    </w:rPr>
  </w:style>
  <w:style w:type="character" w:styleId="Lienhypertexte">
    <w:name w:val="Hyperlink"/>
    <w:uiPriority w:val="99"/>
    <w:rsid w:val="00EA59C5"/>
    <w:rPr>
      <w:rFonts w:cs="Times New Roman"/>
      <w:color w:val="0000FF"/>
      <w:u w:val="single"/>
    </w:rPr>
  </w:style>
  <w:style w:type="table" w:styleId="Grilledutableau">
    <w:name w:val="Table Grid"/>
    <w:basedOn w:val="TableauNormal"/>
    <w:uiPriority w:val="99"/>
    <w:rsid w:val="00EA59C5"/>
    <w:pPr>
      <w:spacing w:after="0" w:line="240" w:lineRule="auto"/>
    </w:pPr>
    <w:rPr>
      <w:rFonts w:ascii="Times New Roman" w:eastAsia="Times New Roman"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KTextetableau">
    <w:name w:val="TK Texte tableau"/>
    <w:qFormat/>
    <w:rsid w:val="00EA59C5"/>
    <w:pPr>
      <w:spacing w:after="0" w:line="240" w:lineRule="auto"/>
    </w:pPr>
    <w:rPr>
      <w:rFonts w:ascii="Calibri" w:eastAsia="Times New Roman" w:hAnsi="Calibri" w:cs="Calibri"/>
    </w:rPr>
  </w:style>
  <w:style w:type="paragraph" w:customStyle="1" w:styleId="TKTEXTE">
    <w:name w:val="TK TEXTE"/>
    <w:qFormat/>
    <w:rsid w:val="00EA59C5"/>
    <w:pPr>
      <w:spacing w:before="120" w:after="120" w:line="240" w:lineRule="auto"/>
    </w:pPr>
    <w:rPr>
      <w:rFonts w:ascii="Calibri" w:eastAsia="Times New Roman" w:hAnsi="Calibri" w:cs="Calibri"/>
      <w:sz w:val="24"/>
      <w:szCs w:val="24"/>
    </w:rPr>
  </w:style>
  <w:style w:type="paragraph" w:customStyle="1" w:styleId="TKBulletLevel1">
    <w:name w:val="TK Bullet Level1"/>
    <w:next w:val="Normal"/>
    <w:qFormat/>
    <w:rsid w:val="00EA59C5"/>
    <w:pPr>
      <w:numPr>
        <w:numId w:val="1"/>
      </w:numPr>
      <w:tabs>
        <w:tab w:val="left" w:pos="567"/>
      </w:tabs>
      <w:spacing w:before="60" w:after="60" w:line="240" w:lineRule="auto"/>
    </w:pPr>
    <w:rPr>
      <w:rFonts w:ascii="Calibri" w:eastAsia="Calibri" w:hAnsi="Calibri" w:cs="Calibri"/>
      <w:sz w:val="24"/>
      <w:szCs w:val="24"/>
      <w:lang w:val="en-US"/>
    </w:rPr>
  </w:style>
  <w:style w:type="paragraph" w:styleId="En-tte">
    <w:name w:val="header"/>
    <w:basedOn w:val="Normal"/>
    <w:link w:val="En-tteCar"/>
    <w:uiPriority w:val="99"/>
    <w:unhideWhenUsed/>
    <w:rsid w:val="00EA59C5"/>
    <w:pPr>
      <w:tabs>
        <w:tab w:val="center" w:pos="4536"/>
        <w:tab w:val="right" w:pos="9072"/>
      </w:tabs>
    </w:pPr>
    <w:rPr>
      <w:sz w:val="22"/>
    </w:rPr>
  </w:style>
  <w:style w:type="character" w:customStyle="1" w:styleId="En-tteCar">
    <w:name w:val="En-tête Car"/>
    <w:basedOn w:val="Policepardfaut"/>
    <w:link w:val="En-tte"/>
    <w:uiPriority w:val="99"/>
    <w:rsid w:val="00EA59C5"/>
    <w:rPr>
      <w:rFonts w:ascii="Calibri" w:eastAsia="Times New Roman" w:hAnsi="Calibri" w:cs="Times New Roman"/>
      <w:lang w:val="fr-FR"/>
    </w:rPr>
  </w:style>
  <w:style w:type="paragraph" w:customStyle="1" w:styleId="TKMAINTITLE">
    <w:name w:val="TK MAIN TITLE"/>
    <w:basedOn w:val="Normal"/>
    <w:qFormat/>
    <w:rsid w:val="009702FD"/>
    <w:pPr>
      <w:spacing w:before="120" w:after="120"/>
      <w:jc w:val="center"/>
    </w:pPr>
    <w:rPr>
      <w:rFonts w:eastAsia="Calibri" w:cs="Calibri"/>
      <w:b/>
      <w:bCs/>
      <w:color w:val="2F5496" w:themeColor="accent1" w:themeShade="BF"/>
      <w:sz w:val="40"/>
      <w:szCs w:val="40"/>
      <w:lang w:val="en-GB"/>
    </w:rPr>
  </w:style>
  <w:style w:type="paragraph" w:styleId="Textedebulles">
    <w:name w:val="Balloon Text"/>
    <w:basedOn w:val="Normal"/>
    <w:link w:val="TextedebullesCar"/>
    <w:uiPriority w:val="99"/>
    <w:semiHidden/>
    <w:unhideWhenUsed/>
    <w:rsid w:val="00956086"/>
    <w:rPr>
      <w:rFonts w:ascii="Tahoma" w:hAnsi="Tahoma" w:cs="Tahoma"/>
      <w:sz w:val="16"/>
      <w:szCs w:val="16"/>
    </w:rPr>
  </w:style>
  <w:style w:type="character" w:customStyle="1" w:styleId="TextedebullesCar">
    <w:name w:val="Texte de bulles Car"/>
    <w:basedOn w:val="Policepardfaut"/>
    <w:link w:val="Textedebulles"/>
    <w:uiPriority w:val="99"/>
    <w:semiHidden/>
    <w:rsid w:val="00956086"/>
    <w:rPr>
      <w:rFonts w:ascii="Tahoma" w:eastAsia="Times New Roman" w:hAnsi="Tahoma" w:cs="Tahoma"/>
      <w:sz w:val="16"/>
      <w:szCs w:val="16"/>
      <w:lang w:val="fr-FR"/>
    </w:rPr>
  </w:style>
  <w:style w:type="paragraph" w:styleId="Rvision">
    <w:name w:val="Revision"/>
    <w:hidden/>
    <w:uiPriority w:val="99"/>
    <w:semiHidden/>
    <w:rsid w:val="00A2413E"/>
    <w:pPr>
      <w:spacing w:after="0" w:line="240" w:lineRule="auto"/>
    </w:pPr>
    <w:rPr>
      <w:rFonts w:ascii="Calibri" w:eastAsia="Times New Roman" w:hAnsi="Calibri" w:cs="Times New Roman"/>
      <w:sz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coe.int/en/web/language-support-for-adult-refugees/preparation-planning" TargetMode="Externa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hyperlink" Target="http://www.coe.int/edu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45551C-D9C4-4FE2-AFF0-B769CF7D3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968</Words>
  <Characters>5328</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Manager>Nazik ERENOĞLU</Manager>
  <Company>ERENOĞLU CONSULTANCY, TRANSLATION AND FOREIGN TRADE LTD. CO.</Company>
  <LinksUpToDate>false</LinksUpToDate>
  <CharactersWithSpaces>6284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ERENOĞLU DANIŞMANLIK, TERCÜMANLIK VE DIŞ TİCARET LTD. ŞTİ.</dc:creator>
  <cp:keywords>erenoglu@erenoglu.com.tr</cp:keywords>
  <dc:description>_x000d_
_x000d_
_x000d_
_x000d_
</dc:description>
  <cp:lastModifiedBy>VONAU Lucie</cp:lastModifiedBy>
  <cp:revision>18</cp:revision>
  <dcterms:created xsi:type="dcterms:W3CDTF">2022-12-12T16:50:00Z</dcterms:created>
  <dcterms:modified xsi:type="dcterms:W3CDTF">2025-10-16T07:29:00Z</dcterms:modified>
  <cp:category>www.erenoglu.com.tr</cp:category>
</cp:coreProperties>
</file>