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77B42"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624ED4" w:rsidRDefault="00D71E86" w:rsidP="009D7D7C">
      <w:pPr>
        <w:pStyle w:val="Header"/>
        <w:spacing w:line="276" w:lineRule="auto"/>
        <w:rPr>
          <w:rFonts w:ascii="Myriad Pro" w:hAnsi="Myriad Pro"/>
          <w:sz w:val="10"/>
          <w:szCs w:val="10"/>
        </w:rPr>
      </w:pPr>
    </w:p>
    <w:p w14:paraId="203956A2" w14:textId="77777777" w:rsidR="00D71E86" w:rsidRPr="00624ED4" w:rsidRDefault="00D71E86" w:rsidP="009D7D7C">
      <w:pPr>
        <w:pStyle w:val="TKMAINTITLE"/>
        <w:spacing w:before="0" w:after="0" w:line="276" w:lineRule="auto"/>
        <w:jc w:val="left"/>
        <w:rPr>
          <w:rFonts w:ascii="Myriad Pro" w:hAnsi="Myriad Pro"/>
          <w:sz w:val="24"/>
          <w:szCs w:val="18"/>
          <w:lang w:val="fr-FR"/>
        </w:rPr>
      </w:pPr>
    </w:p>
    <w:p w14:paraId="52BD370D" w14:textId="77777777" w:rsidR="003100ED" w:rsidRPr="0033248B" w:rsidRDefault="003100ED" w:rsidP="009D7D7C">
      <w:pPr>
        <w:pStyle w:val="TKMAINTITLE"/>
        <w:spacing w:before="0" w:after="0" w:line="276" w:lineRule="auto"/>
        <w:rPr>
          <w:rFonts w:ascii="Myriad Pro" w:hAnsi="Myriad Pro"/>
          <w:sz w:val="34"/>
          <w:szCs w:val="32"/>
          <w:lang w:val="fr-FR"/>
        </w:rPr>
      </w:pPr>
    </w:p>
    <w:p w14:paraId="4E41E98D" w14:textId="77777777" w:rsidR="006B6AA1" w:rsidRPr="001824B6" w:rsidRDefault="006B6AA1" w:rsidP="006B6AA1">
      <w:pPr>
        <w:pStyle w:val="TKMAINTITLE"/>
        <w:rPr>
          <w:rFonts w:ascii="Myriad Pro" w:hAnsi="Myriad Pro"/>
          <w:sz w:val="36"/>
          <w:szCs w:val="36"/>
          <w:lang w:val="fr-FR"/>
        </w:rPr>
      </w:pPr>
      <w:r w:rsidRPr="001824B6">
        <w:rPr>
          <w:rFonts w:ascii="Myriad Pro" w:hAnsi="Myriad Pro"/>
          <w:sz w:val="36"/>
          <w:szCs w:val="36"/>
          <w:lang w:val="fr-FR"/>
        </w:rPr>
        <w:t xml:space="preserve">13 Kurde </w:t>
      </w:r>
      <w:r w:rsidRPr="001824B6">
        <w:rPr>
          <w:rFonts w:ascii="Myriad Pro" w:hAnsi="Myriad Pro"/>
          <w:noProof/>
          <w:sz w:val="36"/>
          <w:szCs w:val="36"/>
          <w:lang w:val="fr-FR" w:eastAsia="fr-FR"/>
        </w:rPr>
        <w:drawing>
          <wp:inline distT="0" distB="0" distL="0" distR="0" wp14:anchorId="51A9A648" wp14:editId="745CF836">
            <wp:extent cx="398583" cy="167148"/>
            <wp:effectExtent l="19050" t="0" r="1467"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99702" cy="167617"/>
                    </a:xfrm>
                    <a:prstGeom prst="rect">
                      <a:avLst/>
                    </a:prstGeom>
                    <a:noFill/>
                    <a:ln w="9525">
                      <a:noFill/>
                      <a:miter lim="800000"/>
                      <a:headEnd/>
                      <a:tailEnd/>
                    </a:ln>
                  </pic:spPr>
                </pic:pic>
              </a:graphicData>
            </a:graphic>
          </wp:inline>
        </w:drawing>
      </w:r>
      <w:r w:rsidRPr="001824B6">
        <w:rPr>
          <w:rFonts w:ascii="Myriad Pro" w:hAnsi="Myriad Pro"/>
          <w:sz w:val="36"/>
          <w:szCs w:val="36"/>
          <w:lang w:val="fr-FR"/>
        </w:rPr>
        <w:t xml:space="preserve"> : quelques informations</w:t>
      </w:r>
    </w:p>
    <w:p w14:paraId="1339E2AA" w14:textId="77777777" w:rsidR="0072586C" w:rsidRPr="0033248B" w:rsidRDefault="0072586C" w:rsidP="009D7D7C">
      <w:pPr>
        <w:pStyle w:val="TKMAINTITLE"/>
        <w:spacing w:before="0" w:after="0" w:line="276" w:lineRule="auto"/>
        <w:rPr>
          <w:rFonts w:ascii="Myriad Pro" w:hAnsi="Myriad Pro"/>
          <w:sz w:val="28"/>
          <w:szCs w:val="24"/>
          <w:lang w:val="fr-FR"/>
        </w:rPr>
      </w:pPr>
    </w:p>
    <w:p w14:paraId="42D74EFA" w14:textId="2AAEFD12" w:rsidR="00624ED4" w:rsidRPr="00A03ACB" w:rsidRDefault="00067253" w:rsidP="009E6974">
      <w:pPr>
        <w:pStyle w:val="TKAIM"/>
        <w:spacing w:before="0" w:after="0"/>
        <w:rPr>
          <w:rFonts w:ascii="Myriad Pro" w:hAnsi="Myriad Pro"/>
          <w:sz w:val="24"/>
          <w:szCs w:val="22"/>
          <w:lang w:val="fr-FR"/>
        </w:rPr>
      </w:pPr>
      <w:proofErr w:type="gramStart"/>
      <w:r w:rsidRPr="00A03ACB">
        <w:rPr>
          <w:rFonts w:ascii="Myriad Pro" w:hAnsi="Myriad Pro"/>
          <w:sz w:val="24"/>
          <w:szCs w:val="22"/>
          <w:lang w:val="fr-FR"/>
        </w:rPr>
        <w:t>Objectif:</w:t>
      </w:r>
      <w:proofErr w:type="gramEnd"/>
      <w:r w:rsidRPr="00A03ACB">
        <w:rPr>
          <w:rFonts w:ascii="Myriad Pro" w:hAnsi="Myriad Pro"/>
          <w:sz w:val="20"/>
          <w:szCs w:val="18"/>
          <w:lang w:val="fr-FR"/>
        </w:rPr>
        <w:t xml:space="preserve"> </w:t>
      </w:r>
      <w:r w:rsidR="00D213E6" w:rsidRPr="00A03ACB">
        <w:rPr>
          <w:rFonts w:ascii="Myriad Pro" w:hAnsi="Myriad Pro"/>
          <w:sz w:val="20"/>
          <w:szCs w:val="18"/>
          <w:lang w:val="fr-FR"/>
        </w:rPr>
        <w:tab/>
      </w:r>
      <w:r w:rsidR="009E6974" w:rsidRPr="00A03ACB">
        <w:rPr>
          <w:rFonts w:ascii="Myriad Pro" w:hAnsi="Myriad Pro"/>
          <w:sz w:val="24"/>
          <w:szCs w:val="22"/>
          <w:lang w:val="fr-FR"/>
        </w:rPr>
        <w:t>donner un bref aperçu d'une langue parlée par un grand</w:t>
      </w:r>
      <w:r w:rsidR="009E6974" w:rsidRPr="00A03ACB">
        <w:rPr>
          <w:rFonts w:ascii="Myriad Pro" w:hAnsi="Myriad Pro"/>
          <w:sz w:val="24"/>
          <w:szCs w:val="22"/>
          <w:lang w:val="fr-FR"/>
        </w:rPr>
        <w:tab/>
        <w:t>nombre de migrants.</w:t>
      </w:r>
    </w:p>
    <w:p w14:paraId="31169132" w14:textId="77777777" w:rsidR="009E6974" w:rsidRPr="00A03ACB" w:rsidRDefault="009E6974" w:rsidP="002250B2">
      <w:pPr>
        <w:pStyle w:val="TKTEXTE"/>
        <w:rPr>
          <w:rFonts w:ascii="Myriad Pro" w:hAnsi="Myriad Pro"/>
          <w:b/>
          <w:bCs/>
          <w:sz w:val="8"/>
          <w:szCs w:val="2"/>
          <w:lang w:val="fr-FR"/>
        </w:rPr>
      </w:pPr>
    </w:p>
    <w:p w14:paraId="3E033437"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Avoir un aperçu du fonctionnement de la langue kurde peut être utile pour comprendre les difficultés auxquelles les locuteurs de cette langue sont confrontés lorsqu'ils en apprennent une nouvelle et, d'autre part, les aspects qui peuvent être relativement faciles pour eux. Par ailleurs, les apprenants migrants apprécieront que vous leur demandiez de vous aider à prononcer correctement les noms de personnes et de lieux et que vous essayiez au moins d'utiliser certains mots ou expressions de leur langue (voir "</w:t>
      </w:r>
      <w:r w:rsidRPr="00A03ACB">
        <w:rPr>
          <w:rStyle w:val="Hyperlink"/>
          <w:rFonts w:ascii="Myriad Pro" w:hAnsi="Myriad Pro"/>
          <w:sz w:val="22"/>
          <w:szCs w:val="22"/>
          <w:lang w:val="fr-FR"/>
        </w:rPr>
        <w:t>Langue d'origine</w:t>
      </w:r>
      <w:r w:rsidRPr="00A03ACB">
        <w:rPr>
          <w:rFonts w:ascii="Myriad Pro" w:hAnsi="Myriad Pro"/>
          <w:sz w:val="22"/>
          <w:szCs w:val="22"/>
          <w:lang w:val="fr-FR"/>
        </w:rPr>
        <w:t>" pour plus d'informations).</w:t>
      </w:r>
    </w:p>
    <w:p w14:paraId="1BF6EAAA" w14:textId="77777777" w:rsidR="0033248B" w:rsidRPr="00A03ACB" w:rsidRDefault="0033248B" w:rsidP="0033248B">
      <w:pPr>
        <w:pStyle w:val="TKTITRE1"/>
        <w:jc w:val="both"/>
        <w:rPr>
          <w:rFonts w:ascii="Myriad Pro" w:hAnsi="Myriad Pro"/>
          <w:sz w:val="12"/>
          <w:szCs w:val="8"/>
          <w:lang w:val="fr-FR"/>
        </w:rPr>
      </w:pPr>
    </w:p>
    <w:p w14:paraId="6A953693" w14:textId="77777777" w:rsidR="0033248B" w:rsidRPr="00A03ACB" w:rsidRDefault="0033248B" w:rsidP="0033248B">
      <w:pPr>
        <w:pStyle w:val="TKTITRE1"/>
        <w:jc w:val="both"/>
        <w:rPr>
          <w:rFonts w:ascii="Myriad Pro" w:hAnsi="Myriad Pro"/>
          <w:sz w:val="26"/>
          <w:szCs w:val="24"/>
          <w:lang w:val="fr-FR"/>
        </w:rPr>
      </w:pPr>
      <w:r w:rsidRPr="00A03ACB">
        <w:rPr>
          <w:rFonts w:ascii="Myriad Pro" w:hAnsi="Myriad Pro"/>
          <w:sz w:val="26"/>
          <w:szCs w:val="24"/>
          <w:lang w:val="fr-FR"/>
        </w:rPr>
        <w:t>Où le kurde est parlé</w:t>
      </w:r>
    </w:p>
    <w:p w14:paraId="795B95CB"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Les linguistes ne s'accordent pas sur la question de savoir si le kurde est une langue comportant de nombreux dialectes ou s'il s'agit de plusieurs langues étroitement apparentées. Les régions kurdophones s'étendent sur des territoires situés en Turquie, en Irak, en Syrie et en Iran. Le nombre de locuteurs de dialectes kurdes est estimé entre 20 et 30 millions.</w:t>
      </w:r>
    </w:p>
    <w:p w14:paraId="498E7845"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L'arabe et le kurde sont tous deux des langues officielles en Irak. Dans la région autonome du Kurdistan (Irak), le kurde est utilisé dans la vie quotidienne, par les autorités et dans l'enseignement. En dehors de l'Irak, le kurde n'est une langue officielle dans aucun État.</w:t>
      </w:r>
    </w:p>
    <w:p w14:paraId="79A8BBB7" w14:textId="77777777" w:rsidR="0033248B" w:rsidRPr="00A03ACB" w:rsidRDefault="0033248B" w:rsidP="0033248B">
      <w:pPr>
        <w:pStyle w:val="TKTITRE1"/>
        <w:jc w:val="both"/>
        <w:rPr>
          <w:rFonts w:ascii="Myriad Pro" w:hAnsi="Myriad Pro"/>
          <w:sz w:val="10"/>
          <w:szCs w:val="6"/>
          <w:lang w:val="fr-FR"/>
        </w:rPr>
      </w:pPr>
    </w:p>
    <w:p w14:paraId="593654B7" w14:textId="77777777" w:rsidR="0033248B" w:rsidRPr="00A03ACB" w:rsidRDefault="0033248B" w:rsidP="0033248B">
      <w:pPr>
        <w:pStyle w:val="TKTITRE1"/>
        <w:jc w:val="both"/>
        <w:rPr>
          <w:rFonts w:ascii="Myriad Pro" w:hAnsi="Myriad Pro"/>
          <w:sz w:val="26"/>
          <w:szCs w:val="24"/>
          <w:lang w:val="fr-FR"/>
        </w:rPr>
      </w:pPr>
      <w:r w:rsidRPr="00A03ACB">
        <w:rPr>
          <w:rFonts w:ascii="Myriad Pro" w:hAnsi="Myriad Pro"/>
          <w:sz w:val="26"/>
          <w:szCs w:val="24"/>
          <w:lang w:val="fr-FR"/>
        </w:rPr>
        <w:t>Dialectes kurdes</w:t>
      </w:r>
    </w:p>
    <w:p w14:paraId="145CC66D"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 xml:space="preserve">En Turquie et en Syrie, le dialecte </w:t>
      </w:r>
      <w:proofErr w:type="spellStart"/>
      <w:r w:rsidRPr="00A03ACB">
        <w:rPr>
          <w:rFonts w:ascii="Myriad Pro" w:hAnsi="Myriad Pro"/>
          <w:sz w:val="22"/>
          <w:szCs w:val="22"/>
          <w:lang w:val="fr-FR"/>
        </w:rPr>
        <w:t>kurmancî</w:t>
      </w:r>
      <w:proofErr w:type="spellEnd"/>
      <w:r w:rsidRPr="00A03ACB">
        <w:rPr>
          <w:rFonts w:ascii="Myriad Pro" w:hAnsi="Myriad Pro"/>
          <w:sz w:val="22"/>
          <w:szCs w:val="22"/>
          <w:lang w:val="fr-FR"/>
        </w:rPr>
        <w:t xml:space="preserve"> est dominant. En Turquie, le dialecte </w:t>
      </w:r>
      <w:proofErr w:type="spellStart"/>
      <w:r w:rsidRPr="00A03ACB">
        <w:rPr>
          <w:rFonts w:ascii="Myriad Pro" w:hAnsi="Myriad Pro"/>
          <w:sz w:val="22"/>
          <w:szCs w:val="22"/>
          <w:lang w:val="fr-FR"/>
        </w:rPr>
        <w:t>zazakî</w:t>
      </w:r>
      <w:proofErr w:type="spellEnd"/>
      <w:r w:rsidRPr="00A03ACB">
        <w:rPr>
          <w:rFonts w:ascii="Myriad Pro" w:hAnsi="Myriad Pro"/>
          <w:sz w:val="22"/>
          <w:szCs w:val="22"/>
          <w:lang w:val="fr-FR"/>
        </w:rPr>
        <w:t xml:space="preserve">, également appelé </w:t>
      </w:r>
      <w:proofErr w:type="spellStart"/>
      <w:r w:rsidRPr="00A03ACB">
        <w:rPr>
          <w:rFonts w:ascii="Myriad Pro" w:hAnsi="Myriad Pro"/>
          <w:sz w:val="22"/>
          <w:szCs w:val="22"/>
          <w:lang w:val="fr-FR"/>
        </w:rPr>
        <w:t>Dimilkî</w:t>
      </w:r>
      <w:proofErr w:type="spellEnd"/>
      <w:r w:rsidRPr="00A03ACB">
        <w:rPr>
          <w:rFonts w:ascii="Myriad Pro" w:hAnsi="Myriad Pro"/>
          <w:sz w:val="22"/>
          <w:szCs w:val="22"/>
          <w:lang w:val="fr-FR"/>
        </w:rPr>
        <w:t xml:space="preserve">, </w:t>
      </w:r>
      <w:proofErr w:type="spellStart"/>
      <w:r w:rsidRPr="00A03ACB">
        <w:rPr>
          <w:rFonts w:ascii="Myriad Pro" w:hAnsi="Myriad Pro"/>
          <w:sz w:val="22"/>
          <w:szCs w:val="22"/>
          <w:lang w:val="fr-FR"/>
        </w:rPr>
        <w:t>Kirdkî</w:t>
      </w:r>
      <w:proofErr w:type="spellEnd"/>
      <w:r w:rsidRPr="00A03ACB">
        <w:rPr>
          <w:rFonts w:ascii="Myriad Pro" w:hAnsi="Myriad Pro"/>
          <w:sz w:val="22"/>
          <w:szCs w:val="22"/>
          <w:lang w:val="fr-FR"/>
        </w:rPr>
        <w:t xml:space="preserve"> ou </w:t>
      </w:r>
      <w:proofErr w:type="spellStart"/>
      <w:r w:rsidRPr="00A03ACB">
        <w:rPr>
          <w:rFonts w:ascii="Myriad Pro" w:hAnsi="Myriad Pro"/>
          <w:sz w:val="22"/>
          <w:szCs w:val="22"/>
          <w:lang w:val="fr-FR"/>
        </w:rPr>
        <w:t>Kîrmancik</w:t>
      </w:r>
      <w:proofErr w:type="spellEnd"/>
      <w:r w:rsidRPr="00A03ACB">
        <w:rPr>
          <w:rFonts w:ascii="Myriad Pro" w:hAnsi="Myriad Pro"/>
          <w:sz w:val="22"/>
          <w:szCs w:val="22"/>
          <w:lang w:val="fr-FR"/>
        </w:rPr>
        <w:t>, est également parlé.</w:t>
      </w:r>
    </w:p>
    <w:p w14:paraId="46350430"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 xml:space="preserve">Les deux principaux dialectes du kurde dans la région autonome du Kurdistan (Irak) sont le soranî et le </w:t>
      </w:r>
      <w:proofErr w:type="spellStart"/>
      <w:r w:rsidRPr="00A03ACB">
        <w:rPr>
          <w:rFonts w:ascii="Myriad Pro" w:hAnsi="Myriad Pro"/>
          <w:sz w:val="22"/>
          <w:szCs w:val="22"/>
          <w:lang w:val="fr-FR"/>
        </w:rPr>
        <w:t>badhînî</w:t>
      </w:r>
      <w:proofErr w:type="spellEnd"/>
      <w:r w:rsidRPr="00A03ACB">
        <w:rPr>
          <w:rFonts w:ascii="Myriad Pro" w:hAnsi="Myriad Pro"/>
          <w:sz w:val="22"/>
          <w:szCs w:val="22"/>
          <w:lang w:val="fr-FR"/>
        </w:rPr>
        <w:t xml:space="preserve">, la variété irakienne du </w:t>
      </w:r>
      <w:proofErr w:type="spellStart"/>
      <w:r w:rsidRPr="00A03ACB">
        <w:rPr>
          <w:rFonts w:ascii="Myriad Pro" w:hAnsi="Myriad Pro"/>
          <w:sz w:val="22"/>
          <w:szCs w:val="22"/>
          <w:lang w:val="fr-FR"/>
        </w:rPr>
        <w:t>kurmancî</w:t>
      </w:r>
      <w:proofErr w:type="spellEnd"/>
      <w:r w:rsidRPr="00A03ACB">
        <w:rPr>
          <w:rFonts w:ascii="Myriad Pro" w:hAnsi="Myriad Pro"/>
          <w:sz w:val="22"/>
          <w:szCs w:val="22"/>
          <w:lang w:val="fr-FR"/>
        </w:rPr>
        <w:t xml:space="preserve">. Plus au sud, les dialectes </w:t>
      </w:r>
      <w:proofErr w:type="spellStart"/>
      <w:r w:rsidRPr="00A03ACB">
        <w:rPr>
          <w:rFonts w:ascii="Myriad Pro" w:hAnsi="Myriad Pro"/>
          <w:sz w:val="22"/>
          <w:szCs w:val="22"/>
          <w:lang w:val="fr-FR"/>
        </w:rPr>
        <w:t>gûranî</w:t>
      </w:r>
      <w:proofErr w:type="spellEnd"/>
      <w:r w:rsidRPr="00A03ACB">
        <w:rPr>
          <w:rFonts w:ascii="Myriad Pro" w:hAnsi="Myriad Pro"/>
          <w:sz w:val="22"/>
          <w:szCs w:val="22"/>
          <w:lang w:val="fr-FR"/>
        </w:rPr>
        <w:t xml:space="preserve"> (</w:t>
      </w:r>
      <w:proofErr w:type="spellStart"/>
      <w:r w:rsidRPr="00A03ACB">
        <w:rPr>
          <w:rFonts w:ascii="Myriad Pro" w:hAnsi="Myriad Pro"/>
          <w:sz w:val="22"/>
          <w:szCs w:val="22"/>
          <w:lang w:val="fr-FR"/>
        </w:rPr>
        <w:t>Goranî</w:t>
      </w:r>
      <w:proofErr w:type="spellEnd"/>
      <w:r w:rsidRPr="00A03ACB">
        <w:rPr>
          <w:rFonts w:ascii="Myriad Pro" w:hAnsi="Myriad Pro"/>
          <w:sz w:val="22"/>
          <w:szCs w:val="22"/>
          <w:lang w:val="fr-FR"/>
        </w:rPr>
        <w:t xml:space="preserve">), par exemple </w:t>
      </w:r>
      <w:proofErr w:type="spellStart"/>
      <w:r w:rsidRPr="00A03ACB">
        <w:rPr>
          <w:rFonts w:ascii="Myriad Pro" w:hAnsi="Myriad Pro"/>
          <w:sz w:val="22"/>
          <w:szCs w:val="22"/>
          <w:lang w:val="fr-FR"/>
        </w:rPr>
        <w:t>Hawramî</w:t>
      </w:r>
      <w:proofErr w:type="spellEnd"/>
      <w:r w:rsidRPr="00A03ACB">
        <w:rPr>
          <w:rFonts w:ascii="Myriad Pro" w:hAnsi="Myriad Pro"/>
          <w:sz w:val="22"/>
          <w:szCs w:val="22"/>
          <w:lang w:val="fr-FR"/>
        </w:rPr>
        <w:t xml:space="preserve"> et </w:t>
      </w:r>
      <w:proofErr w:type="spellStart"/>
      <w:r w:rsidRPr="00A03ACB">
        <w:rPr>
          <w:rFonts w:ascii="Myriad Pro" w:hAnsi="Myriad Pro"/>
          <w:sz w:val="22"/>
          <w:szCs w:val="22"/>
          <w:lang w:val="fr-FR"/>
        </w:rPr>
        <w:t>Schabakî</w:t>
      </w:r>
      <w:proofErr w:type="spellEnd"/>
      <w:r w:rsidRPr="00A03ACB">
        <w:rPr>
          <w:rFonts w:ascii="Myriad Pro" w:hAnsi="Myriad Pro"/>
          <w:sz w:val="22"/>
          <w:szCs w:val="22"/>
          <w:lang w:val="fr-FR"/>
        </w:rPr>
        <w:t>, sont parlés dans une région située au nord-est de Mossoul. D'autres dialectes sont également utilisés dans les différentes régions.</w:t>
      </w:r>
    </w:p>
    <w:p w14:paraId="7AEE6EF0" w14:textId="77777777" w:rsidR="0033248B" w:rsidRDefault="0033248B" w:rsidP="0033248B">
      <w:pPr>
        <w:pStyle w:val="TKTITRE1"/>
        <w:jc w:val="both"/>
        <w:rPr>
          <w:rFonts w:ascii="Myriad Pro" w:hAnsi="Myriad Pro"/>
          <w:sz w:val="30"/>
          <w:szCs w:val="28"/>
          <w:lang w:val="fr-FR"/>
        </w:rPr>
      </w:pPr>
    </w:p>
    <w:p w14:paraId="70F008E2" w14:textId="77777777" w:rsidR="00A03ACB" w:rsidRDefault="00A03ACB" w:rsidP="0033248B">
      <w:pPr>
        <w:pStyle w:val="TKTITRE1"/>
        <w:jc w:val="both"/>
        <w:rPr>
          <w:rFonts w:ascii="Myriad Pro" w:hAnsi="Myriad Pro"/>
          <w:sz w:val="30"/>
          <w:szCs w:val="28"/>
          <w:lang w:val="fr-FR"/>
        </w:rPr>
      </w:pPr>
    </w:p>
    <w:p w14:paraId="4999D9B5" w14:textId="77777777" w:rsidR="00A03ACB" w:rsidRPr="00A03ACB" w:rsidRDefault="00A03ACB" w:rsidP="0033248B">
      <w:pPr>
        <w:pStyle w:val="TKTITRE1"/>
        <w:jc w:val="both"/>
        <w:rPr>
          <w:rFonts w:ascii="Myriad Pro" w:hAnsi="Myriad Pro"/>
          <w:sz w:val="30"/>
          <w:szCs w:val="28"/>
          <w:lang w:val="fr-FR"/>
        </w:rPr>
      </w:pPr>
    </w:p>
    <w:p w14:paraId="2822F4A9" w14:textId="77777777" w:rsidR="0033248B" w:rsidRPr="00A03ACB" w:rsidRDefault="0033248B" w:rsidP="0033248B">
      <w:pPr>
        <w:pStyle w:val="TKTITRE1"/>
        <w:jc w:val="both"/>
        <w:rPr>
          <w:rFonts w:ascii="Myriad Pro" w:hAnsi="Myriad Pro"/>
          <w:sz w:val="26"/>
          <w:szCs w:val="24"/>
          <w:lang w:val="fr-FR"/>
        </w:rPr>
      </w:pPr>
      <w:r w:rsidRPr="00A03ACB">
        <w:rPr>
          <w:rFonts w:ascii="Myriad Pro" w:hAnsi="Myriad Pro"/>
          <w:sz w:val="26"/>
          <w:szCs w:val="24"/>
          <w:lang w:val="fr-FR"/>
        </w:rPr>
        <w:lastRenderedPageBreak/>
        <w:t>Médias et littérature</w:t>
      </w:r>
    </w:p>
    <w:p w14:paraId="6010BA74"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Les premiers exemples de littérature kurde datant des 16</w:t>
      </w:r>
      <w:r w:rsidRPr="00A03ACB">
        <w:rPr>
          <w:rFonts w:ascii="Myriad Pro" w:hAnsi="Myriad Pro"/>
          <w:sz w:val="22"/>
          <w:szCs w:val="22"/>
          <w:vertAlign w:val="superscript"/>
          <w:lang w:val="fr-FR"/>
        </w:rPr>
        <w:t>th</w:t>
      </w:r>
      <w:r w:rsidRPr="00A03ACB">
        <w:rPr>
          <w:rFonts w:ascii="Myriad Pro" w:hAnsi="Myriad Pro"/>
          <w:sz w:val="22"/>
          <w:szCs w:val="22"/>
          <w:lang w:val="fr-FR"/>
        </w:rPr>
        <w:t xml:space="preserve"> et 17</w:t>
      </w:r>
      <w:r w:rsidRPr="00A03ACB">
        <w:rPr>
          <w:rFonts w:ascii="Myriad Pro" w:hAnsi="Myriad Pro"/>
          <w:sz w:val="22"/>
          <w:szCs w:val="22"/>
          <w:vertAlign w:val="superscript"/>
          <w:lang w:val="fr-FR"/>
        </w:rPr>
        <w:t>th</w:t>
      </w:r>
      <w:r w:rsidRPr="00A03ACB">
        <w:rPr>
          <w:rFonts w:ascii="Myriad Pro" w:hAnsi="Myriad Pro"/>
          <w:sz w:val="22"/>
          <w:szCs w:val="22"/>
          <w:lang w:val="fr-FR"/>
        </w:rPr>
        <w:t xml:space="preserve"> siècles sont les chants des minorités religieuses </w:t>
      </w:r>
      <w:proofErr w:type="spellStart"/>
      <w:r w:rsidRPr="00A03ACB">
        <w:rPr>
          <w:rFonts w:ascii="Myriad Pro" w:hAnsi="Myriad Pro"/>
          <w:sz w:val="22"/>
          <w:szCs w:val="22"/>
          <w:lang w:val="fr-FR"/>
        </w:rPr>
        <w:t>Ezidi</w:t>
      </w:r>
      <w:proofErr w:type="spellEnd"/>
      <w:r w:rsidRPr="00A03ACB">
        <w:rPr>
          <w:rFonts w:ascii="Myriad Pro" w:hAnsi="Myriad Pro"/>
          <w:sz w:val="22"/>
          <w:szCs w:val="22"/>
          <w:lang w:val="fr-FR"/>
        </w:rPr>
        <w:t xml:space="preserve"> (</w:t>
      </w:r>
      <w:proofErr w:type="spellStart"/>
      <w:r w:rsidRPr="00A03ACB">
        <w:rPr>
          <w:rFonts w:ascii="Myriad Pro" w:hAnsi="Myriad Pro"/>
          <w:sz w:val="22"/>
          <w:szCs w:val="22"/>
          <w:lang w:val="fr-FR"/>
        </w:rPr>
        <w:t>Yezidi</w:t>
      </w:r>
      <w:proofErr w:type="spellEnd"/>
      <w:r w:rsidRPr="00A03ACB">
        <w:rPr>
          <w:rFonts w:ascii="Myriad Pro" w:hAnsi="Myriad Pro"/>
          <w:sz w:val="22"/>
          <w:szCs w:val="22"/>
          <w:lang w:val="fr-FR"/>
        </w:rPr>
        <w:t xml:space="preserve">) et </w:t>
      </w:r>
      <w:proofErr w:type="spellStart"/>
      <w:r w:rsidRPr="00A03ACB">
        <w:rPr>
          <w:rFonts w:ascii="Myriad Pro" w:hAnsi="Myriad Pro"/>
          <w:sz w:val="22"/>
          <w:szCs w:val="22"/>
          <w:lang w:val="fr-FR"/>
        </w:rPr>
        <w:t>Yarsanism</w:t>
      </w:r>
      <w:proofErr w:type="spellEnd"/>
      <w:r w:rsidRPr="00A03ACB">
        <w:rPr>
          <w:rFonts w:ascii="Myriad Pro" w:hAnsi="Myriad Pro"/>
          <w:sz w:val="22"/>
          <w:szCs w:val="22"/>
          <w:lang w:val="fr-FR"/>
        </w:rPr>
        <w:t xml:space="preserve">. </w:t>
      </w:r>
    </w:p>
    <w:p w14:paraId="7CCDE3C8"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 xml:space="preserve">Outre le </w:t>
      </w:r>
      <w:proofErr w:type="spellStart"/>
      <w:r w:rsidRPr="00A03ACB">
        <w:rPr>
          <w:rFonts w:ascii="Myriad Pro" w:hAnsi="Myriad Pro"/>
          <w:sz w:val="22"/>
          <w:szCs w:val="22"/>
          <w:lang w:val="fr-FR"/>
        </w:rPr>
        <w:t>kurmancî</w:t>
      </w:r>
      <w:proofErr w:type="spellEnd"/>
      <w:r w:rsidRPr="00A03ACB">
        <w:rPr>
          <w:rFonts w:ascii="Myriad Pro" w:hAnsi="Myriad Pro"/>
          <w:sz w:val="22"/>
          <w:szCs w:val="22"/>
          <w:lang w:val="fr-FR"/>
        </w:rPr>
        <w:t xml:space="preserve">, le </w:t>
      </w:r>
      <w:proofErr w:type="spellStart"/>
      <w:r w:rsidRPr="00A03ACB">
        <w:rPr>
          <w:rFonts w:ascii="Myriad Pro" w:hAnsi="Myriad Pro"/>
          <w:sz w:val="22"/>
          <w:szCs w:val="22"/>
          <w:lang w:val="fr-FR"/>
        </w:rPr>
        <w:t>gûranî</w:t>
      </w:r>
      <w:proofErr w:type="spellEnd"/>
      <w:r w:rsidRPr="00A03ACB">
        <w:rPr>
          <w:rFonts w:ascii="Myriad Pro" w:hAnsi="Myriad Pro"/>
          <w:sz w:val="22"/>
          <w:szCs w:val="22"/>
          <w:lang w:val="fr-FR"/>
        </w:rPr>
        <w:t xml:space="preserve">/ </w:t>
      </w:r>
      <w:proofErr w:type="spellStart"/>
      <w:r w:rsidRPr="00A03ACB">
        <w:rPr>
          <w:rFonts w:ascii="Myriad Pro" w:hAnsi="Myriad Pro"/>
          <w:sz w:val="22"/>
          <w:szCs w:val="22"/>
          <w:lang w:val="fr-FR"/>
        </w:rPr>
        <w:t>Hawramî</w:t>
      </w:r>
      <w:proofErr w:type="spellEnd"/>
      <w:r w:rsidRPr="00A03ACB">
        <w:rPr>
          <w:rFonts w:ascii="Myriad Pro" w:hAnsi="Myriad Pro"/>
          <w:sz w:val="22"/>
          <w:szCs w:val="22"/>
          <w:lang w:val="fr-FR"/>
        </w:rPr>
        <w:t xml:space="preserve"> était la langue littéraire la plus importante. Les autres dialectes kurdes n'ont été utilisés pour la littérature écrite qu'à partir du XIXe siècle.</w:t>
      </w:r>
    </w:p>
    <w:p w14:paraId="01A8623A" w14:textId="77777777" w:rsidR="0033248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 xml:space="preserve">Au XXe siècle, une génération de jeunes Kurdes a redécouvert le kurde comme langue littéraire. Plus d'œuvres littéraires que jamais ont été publiées en sorani et en </w:t>
      </w:r>
      <w:proofErr w:type="spellStart"/>
      <w:r w:rsidRPr="00A03ACB">
        <w:rPr>
          <w:rFonts w:ascii="Myriad Pro" w:hAnsi="Myriad Pro"/>
          <w:sz w:val="22"/>
          <w:szCs w:val="22"/>
          <w:lang w:val="fr-FR"/>
        </w:rPr>
        <w:t>kurmancî</w:t>
      </w:r>
      <w:proofErr w:type="spellEnd"/>
      <w:r w:rsidRPr="00A03ACB">
        <w:rPr>
          <w:rFonts w:ascii="Myriad Pro" w:hAnsi="Myriad Pro"/>
          <w:sz w:val="22"/>
          <w:szCs w:val="22"/>
          <w:lang w:val="fr-FR"/>
        </w:rPr>
        <w:t>.</w:t>
      </w:r>
    </w:p>
    <w:p w14:paraId="443498A7" w14:textId="77777777" w:rsidR="00A03ACB" w:rsidRPr="00A03ACB" w:rsidRDefault="00A03ACB" w:rsidP="0033248B">
      <w:pPr>
        <w:pStyle w:val="TKTEXTE"/>
        <w:jc w:val="both"/>
        <w:rPr>
          <w:rFonts w:ascii="Myriad Pro" w:hAnsi="Myriad Pro"/>
          <w:sz w:val="22"/>
          <w:szCs w:val="22"/>
          <w:lang w:val="fr-FR"/>
        </w:rPr>
      </w:pPr>
    </w:p>
    <w:p w14:paraId="33CCF435" w14:textId="77777777" w:rsidR="0033248B" w:rsidRPr="00A03ACB" w:rsidRDefault="0033248B" w:rsidP="0033248B">
      <w:pPr>
        <w:pStyle w:val="TKTITRE1"/>
        <w:jc w:val="both"/>
        <w:rPr>
          <w:rFonts w:ascii="Myriad Pro" w:hAnsi="Myriad Pro"/>
          <w:sz w:val="30"/>
          <w:szCs w:val="28"/>
        </w:rPr>
      </w:pPr>
      <w:proofErr w:type="spellStart"/>
      <w:r w:rsidRPr="00A03ACB">
        <w:rPr>
          <w:rFonts w:ascii="Myriad Pro" w:hAnsi="Myriad Pro"/>
          <w:sz w:val="30"/>
          <w:szCs w:val="28"/>
        </w:rPr>
        <w:t>Quelques</w:t>
      </w:r>
      <w:proofErr w:type="spellEnd"/>
      <w:r w:rsidRPr="00A03ACB">
        <w:rPr>
          <w:rFonts w:ascii="Myriad Pro" w:hAnsi="Myriad Pro"/>
          <w:sz w:val="30"/>
          <w:szCs w:val="28"/>
        </w:rPr>
        <w:t xml:space="preserve"> phrases </w:t>
      </w:r>
      <w:proofErr w:type="spellStart"/>
      <w:r w:rsidRPr="00A03ACB">
        <w:rPr>
          <w:rFonts w:ascii="Myriad Pro" w:hAnsi="Myriad Pro"/>
          <w:sz w:val="30"/>
          <w:szCs w:val="28"/>
        </w:rPr>
        <w:t>en</w:t>
      </w:r>
      <w:proofErr w:type="spellEnd"/>
      <w:r w:rsidRPr="00A03ACB">
        <w:rPr>
          <w:rFonts w:ascii="Myriad Pro" w:hAnsi="Myriad Pro"/>
          <w:sz w:val="30"/>
          <w:szCs w:val="28"/>
        </w:rPr>
        <w:t xml:space="preserve"> </w:t>
      </w:r>
      <w:proofErr w:type="spellStart"/>
      <w:r w:rsidRPr="00A03ACB">
        <w:rPr>
          <w:rFonts w:ascii="Myriad Pro" w:hAnsi="Myriad Pro"/>
          <w:sz w:val="30"/>
          <w:szCs w:val="28"/>
        </w:rPr>
        <w:t>kurde</w:t>
      </w:r>
      <w:proofErr w:type="spellEnd"/>
    </w:p>
    <w:tbl>
      <w:tblPr>
        <w:tblStyle w:val="TableGrid"/>
        <w:tblW w:w="5000" w:type="pct"/>
        <w:tblLook w:val="04A0" w:firstRow="1" w:lastRow="0" w:firstColumn="1" w:lastColumn="0" w:noHBand="0" w:noVBand="1"/>
      </w:tblPr>
      <w:tblGrid>
        <w:gridCol w:w="2563"/>
        <w:gridCol w:w="2563"/>
        <w:gridCol w:w="2563"/>
        <w:gridCol w:w="2563"/>
      </w:tblGrid>
      <w:tr w:rsidR="0033248B" w:rsidRPr="00A03ACB" w14:paraId="567FA798" w14:textId="77777777" w:rsidTr="00D02227">
        <w:trPr>
          <w:trHeight w:val="486"/>
        </w:trPr>
        <w:tc>
          <w:tcPr>
            <w:tcW w:w="1250" w:type="pct"/>
            <w:vAlign w:val="center"/>
          </w:tcPr>
          <w:p w14:paraId="58C16461" w14:textId="77777777" w:rsidR="0033248B" w:rsidRPr="00A03ACB" w:rsidRDefault="0033248B" w:rsidP="00D02227">
            <w:pPr>
              <w:pStyle w:val="TKTextetableau"/>
              <w:rPr>
                <w:rFonts w:ascii="Myriad Pro" w:hAnsi="Myriad Pro"/>
                <w:b/>
                <w:sz w:val="22"/>
                <w:szCs w:val="18"/>
              </w:rPr>
            </w:pPr>
          </w:p>
        </w:tc>
        <w:tc>
          <w:tcPr>
            <w:tcW w:w="1250" w:type="pct"/>
            <w:vAlign w:val="center"/>
          </w:tcPr>
          <w:p w14:paraId="0E34BB64" w14:textId="77777777" w:rsidR="0033248B" w:rsidRPr="00A03ACB" w:rsidRDefault="0033248B" w:rsidP="00D02227">
            <w:pPr>
              <w:pStyle w:val="TKTextetableau"/>
              <w:rPr>
                <w:rFonts w:ascii="Myriad Pro" w:hAnsi="Myriad Pro"/>
                <w:b/>
                <w:sz w:val="22"/>
                <w:szCs w:val="18"/>
              </w:rPr>
            </w:pPr>
            <w:proofErr w:type="spellStart"/>
            <w:r w:rsidRPr="00A03ACB">
              <w:rPr>
                <w:rFonts w:ascii="Myriad Pro" w:hAnsi="Myriad Pro"/>
                <w:b/>
                <w:sz w:val="22"/>
                <w:szCs w:val="18"/>
              </w:rPr>
              <w:t>Soranî</w:t>
            </w:r>
            <w:proofErr w:type="spellEnd"/>
          </w:p>
        </w:tc>
        <w:tc>
          <w:tcPr>
            <w:tcW w:w="1250" w:type="pct"/>
            <w:vAlign w:val="center"/>
          </w:tcPr>
          <w:p w14:paraId="1805948B" w14:textId="77777777" w:rsidR="0033248B" w:rsidRPr="00A03ACB" w:rsidRDefault="0033248B" w:rsidP="00D02227">
            <w:pPr>
              <w:pStyle w:val="TKTextetableau"/>
              <w:rPr>
                <w:rFonts w:ascii="Myriad Pro" w:hAnsi="Myriad Pro"/>
                <w:b/>
                <w:sz w:val="22"/>
                <w:szCs w:val="18"/>
              </w:rPr>
            </w:pPr>
            <w:proofErr w:type="spellStart"/>
            <w:r w:rsidRPr="00A03ACB">
              <w:rPr>
                <w:rFonts w:ascii="Myriad Pro" w:hAnsi="Myriad Pro"/>
                <w:b/>
                <w:sz w:val="22"/>
                <w:szCs w:val="18"/>
              </w:rPr>
              <w:t>Zazakî</w:t>
            </w:r>
            <w:proofErr w:type="spellEnd"/>
          </w:p>
        </w:tc>
        <w:tc>
          <w:tcPr>
            <w:tcW w:w="1250" w:type="pct"/>
            <w:vAlign w:val="center"/>
          </w:tcPr>
          <w:p w14:paraId="2920483A" w14:textId="77777777" w:rsidR="0033248B" w:rsidRPr="00A03ACB" w:rsidRDefault="0033248B" w:rsidP="00D02227">
            <w:pPr>
              <w:pStyle w:val="TKTextetableau"/>
              <w:rPr>
                <w:rFonts w:ascii="Myriad Pro" w:hAnsi="Myriad Pro"/>
                <w:b/>
                <w:sz w:val="22"/>
                <w:szCs w:val="18"/>
              </w:rPr>
            </w:pPr>
            <w:proofErr w:type="spellStart"/>
            <w:r w:rsidRPr="00A03ACB">
              <w:rPr>
                <w:rFonts w:ascii="Myriad Pro" w:hAnsi="Myriad Pro"/>
                <w:b/>
                <w:sz w:val="22"/>
                <w:szCs w:val="18"/>
              </w:rPr>
              <w:t>Kurmancî</w:t>
            </w:r>
            <w:proofErr w:type="spellEnd"/>
          </w:p>
        </w:tc>
      </w:tr>
      <w:tr w:rsidR="0033248B" w:rsidRPr="00A03ACB" w14:paraId="6C111A14" w14:textId="77777777" w:rsidTr="00D02227">
        <w:trPr>
          <w:trHeight w:val="851"/>
        </w:trPr>
        <w:tc>
          <w:tcPr>
            <w:tcW w:w="1250" w:type="pct"/>
            <w:shd w:val="clear" w:color="auto" w:fill="D9D9D9" w:themeFill="background1" w:themeFillShade="D9"/>
            <w:vAlign w:val="center"/>
          </w:tcPr>
          <w:p w14:paraId="7A4D59D7" w14:textId="77777777" w:rsidR="0033248B" w:rsidRPr="00A03ACB" w:rsidRDefault="0033248B" w:rsidP="00D02227">
            <w:pPr>
              <w:pStyle w:val="TKTextetableau"/>
              <w:rPr>
                <w:rFonts w:ascii="Myriad Pro" w:hAnsi="Myriad Pro"/>
                <w:sz w:val="22"/>
                <w:szCs w:val="22"/>
              </w:rPr>
            </w:pPr>
            <w:proofErr w:type="gramStart"/>
            <w:r w:rsidRPr="00A03ACB">
              <w:rPr>
                <w:rFonts w:ascii="Myriad Pro" w:hAnsi="Myriad Pro"/>
                <w:sz w:val="22"/>
                <w:szCs w:val="22"/>
              </w:rPr>
              <w:t>Bonjour !</w:t>
            </w:r>
            <w:proofErr w:type="gramEnd"/>
          </w:p>
        </w:tc>
        <w:tc>
          <w:tcPr>
            <w:tcW w:w="1250" w:type="pct"/>
            <w:shd w:val="clear" w:color="auto" w:fill="D9D9D9" w:themeFill="background1" w:themeFillShade="D9"/>
            <w:vAlign w:val="center"/>
          </w:tcPr>
          <w:p w14:paraId="047C9554" w14:textId="77777777" w:rsidR="0033248B" w:rsidRPr="00A03ACB" w:rsidRDefault="0033248B" w:rsidP="00D02227">
            <w:pPr>
              <w:pStyle w:val="TKTextetableau"/>
              <w:rPr>
                <w:rFonts w:ascii="Myriad Pro" w:hAnsi="Myriad Pro"/>
                <w:sz w:val="22"/>
                <w:szCs w:val="22"/>
                <w:lang w:val="en-US"/>
              </w:rPr>
            </w:pPr>
            <w:r w:rsidRPr="00A03ACB">
              <w:rPr>
                <w:rFonts w:ascii="Myriad Pro" w:hAnsi="Myriad Pro"/>
                <w:noProof/>
                <w:sz w:val="22"/>
                <w:szCs w:val="22"/>
              </w:rPr>
              <w:drawing>
                <wp:inline distT="0" distB="0" distL="0" distR="0" wp14:anchorId="58843007" wp14:editId="62336A9C">
                  <wp:extent cx="619125" cy="189528"/>
                  <wp:effectExtent l="19050" t="0" r="9525" b="0"/>
                  <wp:docPr id="9" name="Bild 3" descr="Mavericks OS:Users:Karla:Desktop:KurdischSZ:good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KurdischSZ:goodday.png"/>
                          <pic:cNvPicPr>
                            <a:picLocks noChangeAspect="1" noChangeArrowheads="1"/>
                          </pic:cNvPicPr>
                        </pic:nvPicPr>
                        <pic:blipFill>
                          <a:blip r:embed="rId12" cstate="print">
                            <a:duotone>
                              <a:prstClr val="black"/>
                              <a:schemeClr val="bg1">
                                <a:lumMod val="75000"/>
                                <a:tint val="45000"/>
                                <a:satMod val="400000"/>
                              </a:schemeClr>
                            </a:duotone>
                          </a:blip>
                          <a:srcRect/>
                          <a:stretch>
                            <a:fillRect/>
                          </a:stretch>
                        </pic:blipFill>
                        <pic:spPr bwMode="auto">
                          <a:xfrm>
                            <a:off x="0" y="0"/>
                            <a:ext cx="619125" cy="189528"/>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inline>
              </w:drawing>
            </w:r>
          </w:p>
          <w:p w14:paraId="3A7973AF" w14:textId="77777777" w:rsidR="0033248B" w:rsidRPr="00A03ACB" w:rsidRDefault="0033248B" w:rsidP="00D02227">
            <w:pPr>
              <w:pStyle w:val="TKTextetableau"/>
              <w:rPr>
                <w:rFonts w:ascii="Myriad Pro" w:hAnsi="Myriad Pro"/>
                <w:sz w:val="22"/>
                <w:szCs w:val="22"/>
              </w:rPr>
            </w:pPr>
            <w:r w:rsidRPr="00A03ACB">
              <w:rPr>
                <w:rFonts w:ascii="Myriad Pro" w:hAnsi="Myriad Pro"/>
                <w:sz w:val="22"/>
                <w:szCs w:val="22"/>
                <w:lang w:val="en-US"/>
              </w:rPr>
              <w:t xml:space="preserve">Roj </w:t>
            </w:r>
            <w:proofErr w:type="spellStart"/>
            <w:proofErr w:type="gramStart"/>
            <w:r w:rsidRPr="00A03ACB">
              <w:rPr>
                <w:rFonts w:ascii="Myriad Pro" w:hAnsi="Myriad Pro"/>
                <w:sz w:val="22"/>
                <w:szCs w:val="22"/>
                <w:lang w:val="en-US"/>
              </w:rPr>
              <w:t>baș</w:t>
            </w:r>
            <w:proofErr w:type="spellEnd"/>
            <w:r w:rsidRPr="00A03ACB">
              <w:rPr>
                <w:rFonts w:ascii="Myriad Pro" w:hAnsi="Myriad Pro"/>
                <w:sz w:val="22"/>
                <w:szCs w:val="22"/>
                <w:lang w:val="en-US"/>
              </w:rPr>
              <w:t xml:space="preserve"> !</w:t>
            </w:r>
            <w:proofErr w:type="gramEnd"/>
          </w:p>
        </w:tc>
        <w:tc>
          <w:tcPr>
            <w:tcW w:w="1250" w:type="pct"/>
            <w:shd w:val="clear" w:color="auto" w:fill="D9D9D9" w:themeFill="background1" w:themeFillShade="D9"/>
            <w:vAlign w:val="center"/>
          </w:tcPr>
          <w:p w14:paraId="6057D4F1" w14:textId="77777777" w:rsidR="0033248B" w:rsidRPr="00A03ACB" w:rsidRDefault="0033248B" w:rsidP="00D02227">
            <w:pPr>
              <w:pStyle w:val="TKTextetableau"/>
              <w:rPr>
                <w:rFonts w:ascii="Myriad Pro" w:hAnsi="Myriad Pro"/>
                <w:sz w:val="22"/>
                <w:szCs w:val="22"/>
              </w:rPr>
            </w:pPr>
            <w:proofErr w:type="spellStart"/>
            <w:r w:rsidRPr="00A03ACB">
              <w:rPr>
                <w:rFonts w:ascii="Myriad Pro" w:hAnsi="Myriad Pro"/>
                <w:sz w:val="22"/>
                <w:szCs w:val="22"/>
                <w:lang w:val="en-US"/>
              </w:rPr>
              <w:t>Roza</w:t>
            </w:r>
            <w:proofErr w:type="spellEnd"/>
            <w:r w:rsidRPr="00A03ACB">
              <w:rPr>
                <w:rFonts w:ascii="Myriad Pro" w:hAnsi="Myriad Pro"/>
                <w:sz w:val="22"/>
                <w:szCs w:val="22"/>
                <w:lang w:val="en-US"/>
              </w:rPr>
              <w:t xml:space="preserve"> to </w:t>
            </w:r>
            <w:proofErr w:type="spellStart"/>
            <w:r w:rsidRPr="00A03ACB">
              <w:rPr>
                <w:rFonts w:ascii="Myriad Pro" w:hAnsi="Myriad Pro"/>
                <w:sz w:val="22"/>
                <w:szCs w:val="22"/>
                <w:lang w:val="en-US"/>
              </w:rPr>
              <w:t>xêr</w:t>
            </w:r>
            <w:proofErr w:type="spellEnd"/>
            <w:r w:rsidRPr="00A03ACB">
              <w:rPr>
                <w:rFonts w:ascii="Myriad Pro" w:hAnsi="Myriad Pro"/>
                <w:sz w:val="22"/>
                <w:szCs w:val="22"/>
                <w:lang w:val="en-US"/>
              </w:rPr>
              <w:t xml:space="preserve"> </w:t>
            </w:r>
            <w:proofErr w:type="spellStart"/>
            <w:proofErr w:type="gramStart"/>
            <w:r w:rsidRPr="00A03ACB">
              <w:rPr>
                <w:rFonts w:ascii="Myriad Pro" w:hAnsi="Myriad Pro"/>
                <w:sz w:val="22"/>
                <w:szCs w:val="22"/>
                <w:lang w:val="en-US"/>
              </w:rPr>
              <w:t>bo</w:t>
            </w:r>
            <w:proofErr w:type="spellEnd"/>
            <w:r w:rsidRPr="00A03ACB">
              <w:rPr>
                <w:rFonts w:ascii="Myriad Pro" w:hAnsi="Myriad Pro"/>
                <w:sz w:val="22"/>
                <w:szCs w:val="22"/>
                <w:lang w:val="en-US"/>
              </w:rPr>
              <w:t xml:space="preserve"> !</w:t>
            </w:r>
            <w:proofErr w:type="gramEnd"/>
          </w:p>
        </w:tc>
        <w:tc>
          <w:tcPr>
            <w:tcW w:w="1250" w:type="pct"/>
            <w:shd w:val="clear" w:color="auto" w:fill="D9D9D9" w:themeFill="background1" w:themeFillShade="D9"/>
            <w:vAlign w:val="center"/>
          </w:tcPr>
          <w:p w14:paraId="24910F9F" w14:textId="77777777" w:rsidR="0033248B" w:rsidRPr="00A03ACB" w:rsidRDefault="0033248B" w:rsidP="00D02227">
            <w:pPr>
              <w:pStyle w:val="TKTextetableau"/>
              <w:rPr>
                <w:rFonts w:ascii="Myriad Pro" w:hAnsi="Myriad Pro"/>
                <w:sz w:val="22"/>
                <w:szCs w:val="22"/>
              </w:rPr>
            </w:pPr>
            <w:proofErr w:type="spellStart"/>
            <w:r w:rsidRPr="00A03ACB">
              <w:rPr>
                <w:rFonts w:ascii="Myriad Pro" w:hAnsi="Myriad Pro"/>
                <w:sz w:val="22"/>
                <w:szCs w:val="22"/>
                <w:lang w:val="en-US"/>
              </w:rPr>
              <w:t>Roș</w:t>
            </w:r>
            <w:proofErr w:type="spellEnd"/>
            <w:r w:rsidRPr="00A03ACB">
              <w:rPr>
                <w:rFonts w:ascii="Myriad Pro" w:hAnsi="Myriad Pro"/>
                <w:sz w:val="22"/>
                <w:szCs w:val="22"/>
                <w:lang w:val="en-US"/>
              </w:rPr>
              <w:t xml:space="preserve"> </w:t>
            </w:r>
            <w:proofErr w:type="spellStart"/>
            <w:proofErr w:type="gramStart"/>
            <w:r w:rsidRPr="00A03ACB">
              <w:rPr>
                <w:rFonts w:ascii="Myriad Pro" w:hAnsi="Myriad Pro"/>
                <w:sz w:val="22"/>
                <w:szCs w:val="22"/>
                <w:lang w:val="en-US"/>
              </w:rPr>
              <w:t>baș</w:t>
            </w:r>
            <w:proofErr w:type="spellEnd"/>
            <w:r w:rsidRPr="00A03ACB">
              <w:rPr>
                <w:rFonts w:ascii="Myriad Pro" w:hAnsi="Myriad Pro"/>
                <w:sz w:val="22"/>
                <w:szCs w:val="22"/>
                <w:lang w:val="en-US"/>
              </w:rPr>
              <w:t xml:space="preserve"> !</w:t>
            </w:r>
            <w:proofErr w:type="gramEnd"/>
          </w:p>
        </w:tc>
      </w:tr>
      <w:tr w:rsidR="0033248B" w:rsidRPr="00A03ACB" w14:paraId="7E91E136" w14:textId="77777777" w:rsidTr="00D02227">
        <w:trPr>
          <w:trHeight w:val="851"/>
        </w:trPr>
        <w:tc>
          <w:tcPr>
            <w:tcW w:w="1250" w:type="pct"/>
            <w:vAlign w:val="center"/>
          </w:tcPr>
          <w:p w14:paraId="672270DE" w14:textId="77777777" w:rsidR="0033248B" w:rsidRPr="00A03ACB" w:rsidRDefault="0033248B" w:rsidP="00D02227">
            <w:pPr>
              <w:pStyle w:val="TKTextetableau"/>
              <w:rPr>
                <w:rFonts w:ascii="Myriad Pro" w:hAnsi="Myriad Pro"/>
                <w:sz w:val="22"/>
                <w:szCs w:val="22"/>
              </w:rPr>
            </w:pPr>
            <w:r w:rsidRPr="00A03ACB">
              <w:rPr>
                <w:rFonts w:ascii="Myriad Pro" w:hAnsi="Myriad Pro"/>
                <w:sz w:val="22"/>
                <w:szCs w:val="22"/>
              </w:rPr>
              <w:t xml:space="preserve">Comment </w:t>
            </w:r>
            <w:proofErr w:type="spellStart"/>
            <w:r w:rsidRPr="00A03ACB">
              <w:rPr>
                <w:rFonts w:ascii="Myriad Pro" w:hAnsi="Myriad Pro"/>
                <w:sz w:val="22"/>
                <w:szCs w:val="22"/>
              </w:rPr>
              <w:t>allez-</w:t>
            </w:r>
            <w:proofErr w:type="gramStart"/>
            <w:r w:rsidRPr="00A03ACB">
              <w:rPr>
                <w:rFonts w:ascii="Myriad Pro" w:hAnsi="Myriad Pro"/>
                <w:sz w:val="22"/>
                <w:szCs w:val="22"/>
              </w:rPr>
              <w:t>vous</w:t>
            </w:r>
            <w:proofErr w:type="spellEnd"/>
            <w:r w:rsidRPr="00A03ACB">
              <w:rPr>
                <w:rFonts w:ascii="Myriad Pro" w:hAnsi="Myriad Pro"/>
                <w:sz w:val="22"/>
                <w:szCs w:val="22"/>
              </w:rPr>
              <w:t xml:space="preserve"> ?</w:t>
            </w:r>
            <w:proofErr w:type="gramEnd"/>
          </w:p>
        </w:tc>
        <w:tc>
          <w:tcPr>
            <w:tcW w:w="1250" w:type="pct"/>
            <w:vAlign w:val="center"/>
          </w:tcPr>
          <w:p w14:paraId="2F50DB60" w14:textId="77777777" w:rsidR="0033248B" w:rsidRPr="00A03ACB" w:rsidRDefault="0033248B" w:rsidP="00D02227">
            <w:pPr>
              <w:pStyle w:val="TKTextetableau"/>
              <w:rPr>
                <w:rFonts w:ascii="Myriad Pro" w:hAnsi="Myriad Pro"/>
                <w:sz w:val="22"/>
                <w:szCs w:val="22"/>
              </w:rPr>
            </w:pPr>
            <w:r w:rsidRPr="00A03ACB">
              <w:rPr>
                <w:rFonts w:ascii="Myriad Pro" w:hAnsi="Myriad Pro"/>
                <w:noProof/>
                <w:sz w:val="22"/>
                <w:szCs w:val="22"/>
              </w:rPr>
              <w:drawing>
                <wp:inline distT="0" distB="0" distL="0" distR="0" wp14:anchorId="698DDC5A" wp14:editId="024B684D">
                  <wp:extent cx="790575" cy="167113"/>
                  <wp:effectExtent l="19050" t="0" r="9525" b="0"/>
                  <wp:docPr id="10" name="Bild 13" descr="Mavericks OS:Users:Karla:Desktop:KurdischSZ:HowAreY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KurdischSZ:HowAreYou.png"/>
                          <pic:cNvPicPr>
                            <a:picLocks noChangeAspect="1" noChangeArrowheads="1"/>
                          </pic:cNvPicPr>
                        </pic:nvPicPr>
                        <pic:blipFill>
                          <a:blip r:embed="rId13" cstate="print"/>
                          <a:srcRect/>
                          <a:stretch>
                            <a:fillRect/>
                          </a:stretch>
                        </pic:blipFill>
                        <pic:spPr bwMode="auto">
                          <a:xfrm>
                            <a:off x="0" y="0"/>
                            <a:ext cx="790575" cy="167113"/>
                          </a:xfrm>
                          <a:prstGeom prst="rect">
                            <a:avLst/>
                          </a:prstGeom>
                          <a:noFill/>
                          <a:ln w="9525">
                            <a:noFill/>
                            <a:miter lim="800000"/>
                            <a:headEnd/>
                            <a:tailEnd/>
                          </a:ln>
                        </pic:spPr>
                      </pic:pic>
                    </a:graphicData>
                  </a:graphic>
                </wp:inline>
              </w:drawing>
            </w:r>
          </w:p>
          <w:p w14:paraId="4BFCCCD6" w14:textId="77777777" w:rsidR="0033248B" w:rsidRPr="00A03ACB" w:rsidRDefault="0033248B" w:rsidP="00D02227">
            <w:pPr>
              <w:pStyle w:val="TKTextetableau"/>
              <w:rPr>
                <w:rFonts w:ascii="Myriad Pro" w:hAnsi="Myriad Pro"/>
                <w:sz w:val="22"/>
                <w:szCs w:val="22"/>
              </w:rPr>
            </w:pPr>
            <w:proofErr w:type="spellStart"/>
            <w:proofErr w:type="gramStart"/>
            <w:r w:rsidRPr="00A03ACB">
              <w:rPr>
                <w:rFonts w:ascii="Myriad Pro" w:hAnsi="Myriad Pro"/>
                <w:sz w:val="22"/>
                <w:szCs w:val="22"/>
              </w:rPr>
              <w:t>Çonî</w:t>
            </w:r>
            <w:proofErr w:type="spellEnd"/>
            <w:r w:rsidRPr="00A03ACB">
              <w:rPr>
                <w:rFonts w:ascii="Myriad Pro" w:hAnsi="Myriad Pro"/>
                <w:sz w:val="22"/>
                <w:szCs w:val="22"/>
              </w:rPr>
              <w:t xml:space="preserve"> ?</w:t>
            </w:r>
            <w:proofErr w:type="gramEnd"/>
            <w:r w:rsidRPr="00A03ACB">
              <w:rPr>
                <w:rFonts w:ascii="Myriad Pro" w:hAnsi="Myriad Pro"/>
                <w:sz w:val="22"/>
                <w:szCs w:val="22"/>
              </w:rPr>
              <w:t xml:space="preserve"> </w:t>
            </w:r>
            <w:proofErr w:type="spellStart"/>
            <w:proofErr w:type="gramStart"/>
            <w:r w:rsidRPr="00A03ACB">
              <w:rPr>
                <w:rFonts w:ascii="Myriad Pro" w:hAnsi="Myriad Pro"/>
                <w:sz w:val="22"/>
                <w:szCs w:val="22"/>
              </w:rPr>
              <w:t>Bașî</w:t>
            </w:r>
            <w:proofErr w:type="spellEnd"/>
            <w:r w:rsidRPr="00A03ACB">
              <w:rPr>
                <w:rFonts w:ascii="Myriad Pro" w:hAnsi="Myriad Pro"/>
                <w:sz w:val="22"/>
                <w:szCs w:val="22"/>
              </w:rPr>
              <w:t xml:space="preserve"> ?</w:t>
            </w:r>
            <w:proofErr w:type="gramEnd"/>
          </w:p>
        </w:tc>
        <w:tc>
          <w:tcPr>
            <w:tcW w:w="1250" w:type="pct"/>
            <w:vAlign w:val="center"/>
          </w:tcPr>
          <w:p w14:paraId="3C4B1B37" w14:textId="77777777" w:rsidR="0033248B" w:rsidRPr="00A03ACB" w:rsidRDefault="0033248B" w:rsidP="00D02227">
            <w:pPr>
              <w:pStyle w:val="TKTextetableau"/>
              <w:rPr>
                <w:rFonts w:ascii="Myriad Pro" w:hAnsi="Myriad Pro"/>
                <w:sz w:val="22"/>
                <w:szCs w:val="22"/>
              </w:rPr>
            </w:pPr>
            <w:r w:rsidRPr="00A03ACB">
              <w:rPr>
                <w:rFonts w:ascii="Myriad Pro" w:hAnsi="Myriad Pro"/>
                <w:sz w:val="22"/>
                <w:szCs w:val="22"/>
              </w:rPr>
              <w:t xml:space="preserve">Ti se </w:t>
            </w:r>
            <w:proofErr w:type="spellStart"/>
            <w:proofErr w:type="gramStart"/>
            <w:r w:rsidRPr="00A03ACB">
              <w:rPr>
                <w:rFonts w:ascii="Myriad Pro" w:hAnsi="Myriad Pro"/>
                <w:sz w:val="22"/>
                <w:szCs w:val="22"/>
              </w:rPr>
              <w:t>kenî</w:t>
            </w:r>
            <w:proofErr w:type="spellEnd"/>
            <w:r w:rsidRPr="00A03ACB">
              <w:rPr>
                <w:rFonts w:ascii="Myriad Pro" w:hAnsi="Myriad Pro"/>
                <w:sz w:val="22"/>
                <w:szCs w:val="22"/>
              </w:rPr>
              <w:t xml:space="preserve"> ?</w:t>
            </w:r>
            <w:proofErr w:type="gramEnd"/>
          </w:p>
        </w:tc>
        <w:tc>
          <w:tcPr>
            <w:tcW w:w="1250" w:type="pct"/>
            <w:vAlign w:val="center"/>
          </w:tcPr>
          <w:p w14:paraId="285FCEEB" w14:textId="77777777" w:rsidR="0033248B" w:rsidRPr="00A03ACB" w:rsidRDefault="0033248B" w:rsidP="00D02227">
            <w:pPr>
              <w:pStyle w:val="TKTextetableau"/>
              <w:rPr>
                <w:rFonts w:ascii="Myriad Pro" w:hAnsi="Myriad Pro"/>
                <w:sz w:val="22"/>
                <w:szCs w:val="22"/>
                <w:lang w:val="fr-FR"/>
              </w:rPr>
            </w:pPr>
            <w:r w:rsidRPr="00A03ACB">
              <w:rPr>
                <w:rFonts w:ascii="Myriad Pro" w:hAnsi="Myriad Pro"/>
                <w:sz w:val="22"/>
                <w:szCs w:val="22"/>
                <w:lang w:val="fr-FR"/>
              </w:rPr>
              <w:t xml:space="preserve">Tu </w:t>
            </w:r>
            <w:proofErr w:type="spellStart"/>
            <w:r w:rsidRPr="00A03ACB">
              <w:rPr>
                <w:rFonts w:ascii="Myriad Pro" w:hAnsi="Myriad Pro"/>
                <w:sz w:val="22"/>
                <w:szCs w:val="22"/>
                <w:lang w:val="fr-FR"/>
              </w:rPr>
              <w:t>çawa</w:t>
            </w:r>
            <w:proofErr w:type="spellEnd"/>
            <w:r w:rsidRPr="00A03ACB">
              <w:rPr>
                <w:rFonts w:ascii="Myriad Pro" w:hAnsi="Myriad Pro"/>
                <w:sz w:val="22"/>
                <w:szCs w:val="22"/>
                <w:lang w:val="fr-FR"/>
              </w:rPr>
              <w:t xml:space="preserve"> </w:t>
            </w:r>
            <w:proofErr w:type="spellStart"/>
            <w:r w:rsidRPr="00A03ACB">
              <w:rPr>
                <w:rFonts w:ascii="Myriad Pro" w:hAnsi="Myriad Pro"/>
                <w:sz w:val="22"/>
                <w:szCs w:val="22"/>
                <w:lang w:val="fr-FR"/>
              </w:rPr>
              <w:t>yî</w:t>
            </w:r>
            <w:proofErr w:type="spellEnd"/>
            <w:r w:rsidRPr="00A03ACB">
              <w:rPr>
                <w:rFonts w:ascii="Myriad Pro" w:hAnsi="Myriad Pro"/>
                <w:sz w:val="22"/>
                <w:szCs w:val="22"/>
                <w:lang w:val="fr-FR"/>
              </w:rPr>
              <w:t xml:space="preserve">, </w:t>
            </w:r>
            <w:proofErr w:type="spellStart"/>
            <w:r w:rsidRPr="00A03ACB">
              <w:rPr>
                <w:rFonts w:ascii="Myriad Pro" w:hAnsi="Myriad Pro"/>
                <w:sz w:val="22"/>
                <w:szCs w:val="22"/>
                <w:lang w:val="fr-FR"/>
              </w:rPr>
              <w:t>baș</w:t>
            </w:r>
            <w:proofErr w:type="spellEnd"/>
            <w:r w:rsidRPr="00A03ACB">
              <w:rPr>
                <w:rFonts w:ascii="Myriad Pro" w:hAnsi="Myriad Pro"/>
                <w:sz w:val="22"/>
                <w:szCs w:val="22"/>
                <w:lang w:val="fr-FR"/>
              </w:rPr>
              <w:t xml:space="preserve"> î ?</w:t>
            </w:r>
          </w:p>
        </w:tc>
      </w:tr>
      <w:tr w:rsidR="0033248B" w:rsidRPr="00A03ACB" w14:paraId="51C21EE6" w14:textId="77777777" w:rsidTr="00D02227">
        <w:trPr>
          <w:trHeight w:val="851"/>
        </w:trPr>
        <w:tc>
          <w:tcPr>
            <w:tcW w:w="1250" w:type="pct"/>
            <w:shd w:val="clear" w:color="auto" w:fill="D9D9D9" w:themeFill="background1" w:themeFillShade="D9"/>
            <w:vAlign w:val="center"/>
          </w:tcPr>
          <w:p w14:paraId="3D79DEA3" w14:textId="77777777" w:rsidR="0033248B" w:rsidRPr="00A03ACB" w:rsidRDefault="0033248B" w:rsidP="00D02227">
            <w:pPr>
              <w:pStyle w:val="TKTextetableau"/>
              <w:rPr>
                <w:rFonts w:ascii="Myriad Pro" w:hAnsi="Myriad Pro"/>
                <w:sz w:val="22"/>
                <w:szCs w:val="22"/>
              </w:rPr>
            </w:pPr>
            <w:proofErr w:type="spellStart"/>
            <w:proofErr w:type="gramStart"/>
            <w:r w:rsidRPr="00A03ACB">
              <w:rPr>
                <w:rFonts w:ascii="Myriad Pro" w:hAnsi="Myriad Pro"/>
                <w:sz w:val="22"/>
                <w:szCs w:val="22"/>
              </w:rPr>
              <w:t>Bienvenue</w:t>
            </w:r>
            <w:proofErr w:type="spellEnd"/>
            <w:r w:rsidRPr="00A03ACB">
              <w:rPr>
                <w:rFonts w:ascii="Myriad Pro" w:hAnsi="Myriad Pro"/>
                <w:sz w:val="22"/>
                <w:szCs w:val="22"/>
              </w:rPr>
              <w:t xml:space="preserve"> !</w:t>
            </w:r>
            <w:proofErr w:type="gramEnd"/>
          </w:p>
        </w:tc>
        <w:tc>
          <w:tcPr>
            <w:tcW w:w="1250" w:type="pct"/>
            <w:shd w:val="clear" w:color="auto" w:fill="D9D9D9" w:themeFill="background1" w:themeFillShade="D9"/>
            <w:vAlign w:val="center"/>
          </w:tcPr>
          <w:p w14:paraId="075EDD2C" w14:textId="77777777" w:rsidR="0033248B" w:rsidRPr="00A03ACB" w:rsidRDefault="0033248B" w:rsidP="00D02227">
            <w:pPr>
              <w:pStyle w:val="TKTextetableau"/>
              <w:rPr>
                <w:rFonts w:ascii="Myriad Pro" w:hAnsi="Myriad Pro"/>
                <w:sz w:val="22"/>
                <w:szCs w:val="22"/>
                <w:lang w:val="en-US"/>
              </w:rPr>
            </w:pPr>
            <w:r w:rsidRPr="00A03ACB">
              <w:rPr>
                <w:rFonts w:ascii="Myriad Pro" w:hAnsi="Myriad Pro"/>
                <w:noProof/>
                <w:sz w:val="22"/>
                <w:szCs w:val="22"/>
              </w:rPr>
              <w:drawing>
                <wp:inline distT="0" distB="0" distL="0" distR="0" wp14:anchorId="21ED1243" wp14:editId="1EE26857">
                  <wp:extent cx="757809" cy="161925"/>
                  <wp:effectExtent l="19050" t="0" r="4191" b="0"/>
                  <wp:docPr id="1582488876" name="Bild 14" descr="Mavericks OS:Users:Karla:Desktop:KurdischSZ:Willko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KurdischSZ:Willkommen.png"/>
                          <pic:cNvPicPr>
                            <a:picLocks noChangeAspect="1" noChangeArrowheads="1"/>
                          </pic:cNvPicPr>
                        </pic:nvPicPr>
                        <pic:blipFill>
                          <a:blip r:embed="rId14" cstate="print">
                            <a:duotone>
                              <a:prstClr val="black"/>
                              <a:schemeClr val="bg1">
                                <a:lumMod val="75000"/>
                                <a:tint val="45000"/>
                                <a:satMod val="400000"/>
                              </a:schemeClr>
                            </a:duotone>
                          </a:blip>
                          <a:srcRect/>
                          <a:stretch>
                            <a:fillRect/>
                          </a:stretch>
                        </pic:blipFill>
                        <pic:spPr bwMode="auto">
                          <a:xfrm>
                            <a:off x="0" y="0"/>
                            <a:ext cx="757809" cy="161925"/>
                          </a:xfrm>
                          <a:prstGeom prst="rect">
                            <a:avLst/>
                          </a:prstGeom>
                          <a:noFill/>
                          <a:ln w="9525">
                            <a:noFill/>
                            <a:miter lim="800000"/>
                            <a:headEnd/>
                            <a:tailEnd/>
                          </a:ln>
                        </pic:spPr>
                      </pic:pic>
                    </a:graphicData>
                  </a:graphic>
                </wp:inline>
              </w:drawing>
            </w:r>
          </w:p>
          <w:p w14:paraId="5D579F2C" w14:textId="77777777" w:rsidR="0033248B" w:rsidRPr="00A03ACB" w:rsidRDefault="0033248B" w:rsidP="00D02227">
            <w:pPr>
              <w:pStyle w:val="TKTextetableau"/>
              <w:rPr>
                <w:rFonts w:ascii="Myriad Pro" w:hAnsi="Myriad Pro"/>
                <w:sz w:val="22"/>
                <w:szCs w:val="22"/>
              </w:rPr>
            </w:pPr>
            <w:proofErr w:type="spellStart"/>
            <w:r w:rsidRPr="00A03ACB">
              <w:rPr>
                <w:rFonts w:ascii="Myriad Pro" w:hAnsi="Myriad Pro"/>
                <w:sz w:val="22"/>
                <w:szCs w:val="22"/>
                <w:lang w:val="en-US"/>
              </w:rPr>
              <w:t>Bexêr</w:t>
            </w:r>
            <w:proofErr w:type="spellEnd"/>
            <w:r w:rsidRPr="00A03ACB">
              <w:rPr>
                <w:rFonts w:ascii="Myriad Pro" w:hAnsi="Myriad Pro"/>
                <w:sz w:val="22"/>
                <w:szCs w:val="22"/>
                <w:lang w:val="en-US"/>
              </w:rPr>
              <w:t xml:space="preserve"> </w:t>
            </w:r>
            <w:proofErr w:type="spellStart"/>
            <w:proofErr w:type="gramStart"/>
            <w:r w:rsidRPr="00A03ACB">
              <w:rPr>
                <w:rFonts w:ascii="Myriad Pro" w:hAnsi="Myriad Pro"/>
                <w:sz w:val="22"/>
                <w:szCs w:val="22"/>
                <w:lang w:val="en-US"/>
              </w:rPr>
              <w:t>bên</w:t>
            </w:r>
            <w:proofErr w:type="spellEnd"/>
            <w:r w:rsidRPr="00A03ACB">
              <w:rPr>
                <w:rFonts w:ascii="Myriad Pro" w:hAnsi="Myriad Pro"/>
                <w:sz w:val="22"/>
                <w:szCs w:val="22"/>
                <w:lang w:val="en-US"/>
              </w:rPr>
              <w:t xml:space="preserve"> !</w:t>
            </w:r>
            <w:proofErr w:type="gramEnd"/>
          </w:p>
        </w:tc>
        <w:tc>
          <w:tcPr>
            <w:tcW w:w="1250" w:type="pct"/>
            <w:shd w:val="clear" w:color="auto" w:fill="D9D9D9" w:themeFill="background1" w:themeFillShade="D9"/>
            <w:vAlign w:val="center"/>
          </w:tcPr>
          <w:p w14:paraId="0582520D" w14:textId="77777777" w:rsidR="0033248B" w:rsidRPr="00A03ACB" w:rsidRDefault="0033248B" w:rsidP="00D02227">
            <w:pPr>
              <w:pStyle w:val="TKTextetableau"/>
              <w:rPr>
                <w:rFonts w:ascii="Myriad Pro" w:hAnsi="Myriad Pro"/>
                <w:sz w:val="22"/>
                <w:szCs w:val="22"/>
              </w:rPr>
            </w:pPr>
            <w:proofErr w:type="spellStart"/>
            <w:r w:rsidRPr="00A03ACB">
              <w:rPr>
                <w:rFonts w:ascii="Myriad Pro" w:hAnsi="Myriad Pro"/>
                <w:sz w:val="22"/>
                <w:szCs w:val="22"/>
                <w:lang w:val="en-US"/>
              </w:rPr>
              <w:t>Xêr</w:t>
            </w:r>
            <w:proofErr w:type="spellEnd"/>
            <w:r w:rsidRPr="00A03ACB">
              <w:rPr>
                <w:rFonts w:ascii="Myriad Pro" w:hAnsi="Myriad Pro"/>
                <w:sz w:val="22"/>
                <w:szCs w:val="22"/>
                <w:lang w:val="en-US"/>
              </w:rPr>
              <w:t xml:space="preserve"> </w:t>
            </w:r>
            <w:proofErr w:type="gramStart"/>
            <w:r w:rsidRPr="00A03ACB">
              <w:rPr>
                <w:rFonts w:ascii="Myriad Pro" w:hAnsi="Myriad Pro"/>
                <w:sz w:val="22"/>
                <w:szCs w:val="22"/>
                <w:lang w:val="en-US"/>
              </w:rPr>
              <w:t>ama !</w:t>
            </w:r>
            <w:proofErr w:type="gramEnd"/>
          </w:p>
        </w:tc>
        <w:tc>
          <w:tcPr>
            <w:tcW w:w="1250" w:type="pct"/>
            <w:shd w:val="clear" w:color="auto" w:fill="D9D9D9" w:themeFill="background1" w:themeFillShade="D9"/>
            <w:vAlign w:val="center"/>
          </w:tcPr>
          <w:p w14:paraId="739261E2" w14:textId="77777777" w:rsidR="0033248B" w:rsidRPr="00A03ACB" w:rsidRDefault="0033248B" w:rsidP="00D02227">
            <w:pPr>
              <w:pStyle w:val="TKTextetableau"/>
              <w:rPr>
                <w:rFonts w:ascii="Myriad Pro" w:hAnsi="Myriad Pro"/>
                <w:sz w:val="22"/>
                <w:szCs w:val="22"/>
                <w:lang w:val="en-US"/>
              </w:rPr>
            </w:pPr>
            <w:r w:rsidRPr="00A03ACB">
              <w:rPr>
                <w:rFonts w:ascii="Myriad Pro" w:hAnsi="Myriad Pro"/>
                <w:sz w:val="22"/>
                <w:szCs w:val="22"/>
                <w:lang w:val="en-US"/>
              </w:rPr>
              <w:t xml:space="preserve">Tu bi </w:t>
            </w:r>
            <w:proofErr w:type="spellStart"/>
            <w:r w:rsidRPr="00A03ACB">
              <w:rPr>
                <w:rFonts w:ascii="Myriad Pro" w:hAnsi="Myriad Pro"/>
                <w:sz w:val="22"/>
                <w:szCs w:val="22"/>
                <w:lang w:val="en-US"/>
              </w:rPr>
              <w:t>xêr</w:t>
            </w:r>
            <w:proofErr w:type="spellEnd"/>
            <w:r w:rsidRPr="00A03ACB">
              <w:rPr>
                <w:rFonts w:ascii="Myriad Pro" w:hAnsi="Myriad Pro"/>
                <w:sz w:val="22"/>
                <w:szCs w:val="22"/>
                <w:lang w:val="en-US"/>
              </w:rPr>
              <w:t xml:space="preserve"> </w:t>
            </w:r>
            <w:proofErr w:type="spellStart"/>
            <w:proofErr w:type="gramStart"/>
            <w:r w:rsidRPr="00A03ACB">
              <w:rPr>
                <w:rFonts w:ascii="Myriad Pro" w:hAnsi="Myriad Pro"/>
                <w:sz w:val="22"/>
                <w:szCs w:val="22"/>
                <w:lang w:val="en-US"/>
              </w:rPr>
              <w:t>hatî</w:t>
            </w:r>
            <w:proofErr w:type="spellEnd"/>
            <w:r w:rsidRPr="00A03ACB">
              <w:rPr>
                <w:rFonts w:ascii="Myriad Pro" w:hAnsi="Myriad Pro"/>
                <w:sz w:val="22"/>
                <w:szCs w:val="22"/>
                <w:lang w:val="en-US"/>
              </w:rPr>
              <w:t xml:space="preserve"> !</w:t>
            </w:r>
            <w:proofErr w:type="gramEnd"/>
          </w:p>
        </w:tc>
      </w:tr>
      <w:tr w:rsidR="0033248B" w:rsidRPr="00A03ACB" w14:paraId="11C75D30" w14:textId="77777777" w:rsidTr="00D02227">
        <w:trPr>
          <w:trHeight w:val="851"/>
        </w:trPr>
        <w:tc>
          <w:tcPr>
            <w:tcW w:w="1250" w:type="pct"/>
            <w:vAlign w:val="center"/>
          </w:tcPr>
          <w:p w14:paraId="1F284AE1" w14:textId="77777777" w:rsidR="0033248B" w:rsidRPr="00A03ACB" w:rsidRDefault="0033248B" w:rsidP="00D02227">
            <w:pPr>
              <w:pStyle w:val="TKTextetableau"/>
              <w:rPr>
                <w:rFonts w:ascii="Myriad Pro" w:hAnsi="Myriad Pro"/>
                <w:sz w:val="22"/>
                <w:szCs w:val="22"/>
              </w:rPr>
            </w:pPr>
            <w:r w:rsidRPr="00A03ACB">
              <w:rPr>
                <w:rFonts w:ascii="Myriad Pro" w:hAnsi="Myriad Pro"/>
                <w:sz w:val="22"/>
                <w:szCs w:val="22"/>
              </w:rPr>
              <w:t xml:space="preserve">Au </w:t>
            </w:r>
            <w:proofErr w:type="gramStart"/>
            <w:r w:rsidRPr="00A03ACB">
              <w:rPr>
                <w:rFonts w:ascii="Myriad Pro" w:hAnsi="Myriad Pro"/>
                <w:sz w:val="22"/>
                <w:szCs w:val="22"/>
              </w:rPr>
              <w:t>revoir !</w:t>
            </w:r>
            <w:proofErr w:type="gramEnd"/>
          </w:p>
        </w:tc>
        <w:tc>
          <w:tcPr>
            <w:tcW w:w="1250" w:type="pct"/>
            <w:vAlign w:val="center"/>
          </w:tcPr>
          <w:p w14:paraId="67CD4DBD" w14:textId="77777777" w:rsidR="0033248B" w:rsidRPr="00A03ACB" w:rsidRDefault="0033248B" w:rsidP="00D02227">
            <w:pPr>
              <w:pStyle w:val="TKTextetableau"/>
              <w:rPr>
                <w:rFonts w:ascii="Myriad Pro" w:hAnsi="Myriad Pro"/>
                <w:sz w:val="22"/>
                <w:szCs w:val="22"/>
                <w:lang w:val="en-US"/>
              </w:rPr>
            </w:pPr>
            <w:r w:rsidRPr="00A03ACB">
              <w:rPr>
                <w:rFonts w:ascii="Myriad Pro" w:hAnsi="Myriad Pro"/>
                <w:noProof/>
                <w:sz w:val="22"/>
                <w:szCs w:val="22"/>
              </w:rPr>
              <w:drawing>
                <wp:inline distT="0" distB="0" distL="0" distR="0" wp14:anchorId="6EC98D78" wp14:editId="454539D1">
                  <wp:extent cx="650164" cy="180975"/>
                  <wp:effectExtent l="19050" t="0" r="0" b="0"/>
                  <wp:docPr id="12" name="Bild 15" descr="Mavericks OS:Users:Karla:Desktop:goodb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goodbye.png"/>
                          <pic:cNvPicPr>
                            <a:picLocks noChangeAspect="1" noChangeArrowheads="1"/>
                          </pic:cNvPicPr>
                        </pic:nvPicPr>
                        <pic:blipFill>
                          <a:blip r:embed="rId15" cstate="print"/>
                          <a:srcRect/>
                          <a:stretch>
                            <a:fillRect/>
                          </a:stretch>
                        </pic:blipFill>
                        <pic:spPr bwMode="auto">
                          <a:xfrm>
                            <a:off x="0" y="0"/>
                            <a:ext cx="674967" cy="187879"/>
                          </a:xfrm>
                          <a:prstGeom prst="rect">
                            <a:avLst/>
                          </a:prstGeom>
                          <a:noFill/>
                          <a:ln w="9525">
                            <a:noFill/>
                            <a:miter lim="800000"/>
                            <a:headEnd/>
                            <a:tailEnd/>
                          </a:ln>
                        </pic:spPr>
                      </pic:pic>
                    </a:graphicData>
                  </a:graphic>
                </wp:inline>
              </w:drawing>
            </w:r>
          </w:p>
          <w:p w14:paraId="4A2C27BF" w14:textId="77777777" w:rsidR="0033248B" w:rsidRPr="00A03ACB" w:rsidRDefault="0033248B" w:rsidP="00D02227">
            <w:pPr>
              <w:pStyle w:val="TKTextetableau"/>
              <w:rPr>
                <w:rFonts w:ascii="Myriad Pro" w:hAnsi="Myriad Pro"/>
                <w:sz w:val="22"/>
                <w:szCs w:val="22"/>
              </w:rPr>
            </w:pPr>
            <w:proofErr w:type="spellStart"/>
            <w:r w:rsidRPr="00A03ACB">
              <w:rPr>
                <w:rFonts w:ascii="Myriad Pro" w:hAnsi="Myriad Pro"/>
                <w:sz w:val="22"/>
                <w:szCs w:val="22"/>
                <w:lang w:val="en-US"/>
              </w:rPr>
              <w:t>Xwa</w:t>
            </w:r>
            <w:proofErr w:type="spellEnd"/>
            <w:r w:rsidRPr="00A03ACB">
              <w:rPr>
                <w:rFonts w:ascii="Myriad Pro" w:hAnsi="Myriad Pro"/>
                <w:sz w:val="22"/>
                <w:szCs w:val="22"/>
                <w:lang w:val="en-US"/>
              </w:rPr>
              <w:t xml:space="preserve"> </w:t>
            </w:r>
            <w:proofErr w:type="spellStart"/>
            <w:proofErr w:type="gramStart"/>
            <w:r w:rsidRPr="00A03ACB">
              <w:rPr>
                <w:rFonts w:ascii="Myriad Pro" w:hAnsi="Myriad Pro"/>
                <w:sz w:val="22"/>
                <w:szCs w:val="22"/>
                <w:lang w:val="en-US"/>
              </w:rPr>
              <w:t>legeḻ</w:t>
            </w:r>
            <w:proofErr w:type="spellEnd"/>
            <w:r w:rsidRPr="00A03ACB">
              <w:rPr>
                <w:rFonts w:ascii="Myriad Pro" w:hAnsi="Myriad Pro"/>
                <w:sz w:val="22"/>
                <w:szCs w:val="22"/>
                <w:lang w:val="en-US"/>
              </w:rPr>
              <w:t xml:space="preserve"> !</w:t>
            </w:r>
            <w:proofErr w:type="gramEnd"/>
          </w:p>
        </w:tc>
        <w:tc>
          <w:tcPr>
            <w:tcW w:w="1250" w:type="pct"/>
            <w:vAlign w:val="center"/>
          </w:tcPr>
          <w:p w14:paraId="1AFDAD4B" w14:textId="77777777" w:rsidR="0033248B" w:rsidRPr="00A03ACB" w:rsidRDefault="0033248B" w:rsidP="00D02227">
            <w:pPr>
              <w:pStyle w:val="TKTextetableau"/>
              <w:rPr>
                <w:rFonts w:ascii="Myriad Pro" w:hAnsi="Myriad Pro"/>
                <w:sz w:val="22"/>
                <w:szCs w:val="22"/>
              </w:rPr>
            </w:pPr>
            <w:proofErr w:type="spellStart"/>
            <w:r w:rsidRPr="00A03ACB">
              <w:rPr>
                <w:rFonts w:ascii="Myriad Pro" w:hAnsi="Myriad Pro"/>
                <w:sz w:val="22"/>
                <w:szCs w:val="22"/>
                <w:lang w:val="en-US"/>
              </w:rPr>
              <w:t>Xatir</w:t>
            </w:r>
            <w:proofErr w:type="spellEnd"/>
            <w:r w:rsidRPr="00A03ACB">
              <w:rPr>
                <w:rFonts w:ascii="Myriad Pro" w:hAnsi="Myriad Pro"/>
                <w:sz w:val="22"/>
                <w:szCs w:val="22"/>
                <w:lang w:val="en-US"/>
              </w:rPr>
              <w:t xml:space="preserve"> bi </w:t>
            </w:r>
            <w:proofErr w:type="gramStart"/>
            <w:r w:rsidRPr="00A03ACB">
              <w:rPr>
                <w:rFonts w:ascii="Myriad Pro" w:hAnsi="Myriad Pro"/>
                <w:sz w:val="22"/>
                <w:szCs w:val="22"/>
                <w:lang w:val="en-US"/>
              </w:rPr>
              <w:t>to !</w:t>
            </w:r>
            <w:proofErr w:type="gramEnd"/>
          </w:p>
        </w:tc>
        <w:tc>
          <w:tcPr>
            <w:tcW w:w="1250" w:type="pct"/>
            <w:vAlign w:val="center"/>
          </w:tcPr>
          <w:p w14:paraId="10EDE719" w14:textId="77777777" w:rsidR="0033248B" w:rsidRPr="00A03ACB" w:rsidRDefault="0033248B" w:rsidP="00D02227">
            <w:pPr>
              <w:pStyle w:val="TKTextetableau"/>
              <w:rPr>
                <w:rFonts w:ascii="Myriad Pro" w:hAnsi="Myriad Pro"/>
                <w:sz w:val="22"/>
                <w:szCs w:val="22"/>
              </w:rPr>
            </w:pPr>
            <w:r w:rsidRPr="00A03ACB">
              <w:rPr>
                <w:rFonts w:ascii="Myriad Pro" w:hAnsi="Myriad Pro"/>
                <w:sz w:val="22"/>
                <w:szCs w:val="22"/>
                <w:lang w:val="en-US"/>
              </w:rPr>
              <w:t xml:space="preserve">Bi </w:t>
            </w:r>
            <w:proofErr w:type="spellStart"/>
            <w:r w:rsidRPr="00A03ACB">
              <w:rPr>
                <w:rFonts w:ascii="Myriad Pro" w:hAnsi="Myriad Pro"/>
                <w:sz w:val="22"/>
                <w:szCs w:val="22"/>
                <w:lang w:val="en-US"/>
              </w:rPr>
              <w:t>xatirê</w:t>
            </w:r>
            <w:proofErr w:type="spellEnd"/>
            <w:r w:rsidRPr="00A03ACB">
              <w:rPr>
                <w:rFonts w:ascii="Myriad Pro" w:hAnsi="Myriad Pro"/>
                <w:sz w:val="22"/>
                <w:szCs w:val="22"/>
                <w:lang w:val="en-US"/>
              </w:rPr>
              <w:t xml:space="preserve"> </w:t>
            </w:r>
            <w:proofErr w:type="spellStart"/>
            <w:proofErr w:type="gramStart"/>
            <w:r w:rsidRPr="00A03ACB">
              <w:rPr>
                <w:rFonts w:ascii="Myriad Pro" w:hAnsi="Myriad Pro"/>
                <w:sz w:val="22"/>
                <w:szCs w:val="22"/>
                <w:lang w:val="en-US"/>
              </w:rPr>
              <w:t>te</w:t>
            </w:r>
            <w:proofErr w:type="spellEnd"/>
            <w:r w:rsidRPr="00A03ACB">
              <w:rPr>
                <w:rFonts w:ascii="Myriad Pro" w:hAnsi="Myriad Pro"/>
                <w:sz w:val="22"/>
                <w:szCs w:val="22"/>
                <w:lang w:val="en-US"/>
              </w:rPr>
              <w:t xml:space="preserve"> !</w:t>
            </w:r>
            <w:proofErr w:type="gramEnd"/>
          </w:p>
        </w:tc>
      </w:tr>
    </w:tbl>
    <w:p w14:paraId="284EA945" w14:textId="77777777" w:rsidR="0033248B" w:rsidRPr="00A03ACB" w:rsidRDefault="0033248B" w:rsidP="0033248B">
      <w:pPr>
        <w:pStyle w:val="TKTITRE1"/>
        <w:rPr>
          <w:rFonts w:ascii="Myriad Pro" w:hAnsi="Myriad Pro"/>
          <w:sz w:val="30"/>
          <w:szCs w:val="28"/>
        </w:rPr>
      </w:pPr>
    </w:p>
    <w:p w14:paraId="6CC083B2" w14:textId="77777777" w:rsidR="0033248B" w:rsidRPr="00A03ACB" w:rsidRDefault="0033248B" w:rsidP="0033248B">
      <w:pPr>
        <w:pStyle w:val="TKTITRE1"/>
        <w:rPr>
          <w:rFonts w:ascii="Myriad Pro" w:hAnsi="Myriad Pro"/>
          <w:sz w:val="30"/>
          <w:szCs w:val="28"/>
        </w:rPr>
      </w:pPr>
      <w:proofErr w:type="spellStart"/>
      <w:r w:rsidRPr="00A03ACB">
        <w:rPr>
          <w:rFonts w:ascii="Myriad Pro" w:hAnsi="Myriad Pro"/>
          <w:sz w:val="30"/>
          <w:szCs w:val="28"/>
        </w:rPr>
        <w:t>L'écriture</w:t>
      </w:r>
      <w:proofErr w:type="spellEnd"/>
      <w:r w:rsidRPr="00A03ACB">
        <w:rPr>
          <w:rFonts w:ascii="Myriad Pro" w:hAnsi="Myriad Pro"/>
          <w:sz w:val="30"/>
          <w:szCs w:val="28"/>
        </w:rPr>
        <w:t xml:space="preserve"> </w:t>
      </w:r>
      <w:proofErr w:type="spellStart"/>
      <w:r w:rsidRPr="00A03ACB">
        <w:rPr>
          <w:rFonts w:ascii="Myriad Pro" w:hAnsi="Myriad Pro"/>
          <w:sz w:val="30"/>
          <w:szCs w:val="28"/>
        </w:rPr>
        <w:t>kurde</w:t>
      </w:r>
      <w:proofErr w:type="spellEnd"/>
    </w:p>
    <w:p w14:paraId="30893661" w14:textId="77777777" w:rsidR="0033248B" w:rsidRPr="00A03ACB" w:rsidRDefault="0033248B" w:rsidP="0033248B">
      <w:pPr>
        <w:pStyle w:val="TKTEXTE"/>
        <w:jc w:val="both"/>
        <w:rPr>
          <w:rFonts w:ascii="Myriad Pro" w:hAnsi="Myriad Pro"/>
          <w:sz w:val="22"/>
          <w:szCs w:val="22"/>
          <w:lang w:val="fr-FR"/>
        </w:rPr>
      </w:pPr>
      <w:r w:rsidRPr="00A03ACB">
        <w:rPr>
          <w:rFonts w:ascii="Myriad Pro" w:hAnsi="Myriad Pro"/>
          <w:sz w:val="22"/>
          <w:szCs w:val="22"/>
          <w:lang w:val="fr-FR"/>
        </w:rPr>
        <w:t xml:space="preserve">Il existe non seulement différents dialectes kurdes, mais aussi différents systèmes d'écriture. L'alphabet </w:t>
      </w:r>
      <w:proofErr w:type="spellStart"/>
      <w:r w:rsidRPr="00A03ACB">
        <w:rPr>
          <w:rFonts w:ascii="Myriad Pro" w:hAnsi="Myriad Pro"/>
          <w:sz w:val="22"/>
          <w:szCs w:val="22"/>
          <w:lang w:val="fr-FR"/>
        </w:rPr>
        <w:t>berdixan</w:t>
      </w:r>
      <w:proofErr w:type="spellEnd"/>
      <w:r w:rsidRPr="00A03ACB">
        <w:rPr>
          <w:rFonts w:ascii="Myriad Pro" w:hAnsi="Myriad Pro"/>
          <w:sz w:val="22"/>
          <w:szCs w:val="22"/>
          <w:lang w:val="fr-FR"/>
        </w:rPr>
        <w:t xml:space="preserve">, basé sur l'alphabet latin, est très répandu pour les </w:t>
      </w:r>
      <w:proofErr w:type="spellStart"/>
      <w:r w:rsidRPr="00A03ACB">
        <w:rPr>
          <w:rFonts w:ascii="Myriad Pro" w:hAnsi="Myriad Pro"/>
          <w:sz w:val="22"/>
          <w:szCs w:val="22"/>
          <w:lang w:val="fr-FR"/>
        </w:rPr>
        <w:t>Kurmancî</w:t>
      </w:r>
      <w:proofErr w:type="spellEnd"/>
      <w:r w:rsidRPr="00A03ACB">
        <w:rPr>
          <w:rFonts w:ascii="Myriad Pro" w:hAnsi="Myriad Pro"/>
          <w:sz w:val="22"/>
          <w:szCs w:val="22"/>
          <w:lang w:val="fr-FR"/>
        </w:rPr>
        <w:t xml:space="preserve"> syriens et turcs. L'alphabet soranî est utilisé non seulement pour les Soranî mais aussi pour les </w:t>
      </w:r>
      <w:proofErr w:type="spellStart"/>
      <w:r w:rsidRPr="00A03ACB">
        <w:rPr>
          <w:rFonts w:ascii="Myriad Pro" w:hAnsi="Myriad Pro"/>
          <w:sz w:val="22"/>
          <w:szCs w:val="22"/>
          <w:lang w:val="fr-FR"/>
        </w:rPr>
        <w:t>Bahdîni</w:t>
      </w:r>
      <w:proofErr w:type="spellEnd"/>
      <w:r w:rsidRPr="00A03ACB">
        <w:rPr>
          <w:rFonts w:ascii="Myriad Pro" w:hAnsi="Myriad Pro"/>
          <w:sz w:val="22"/>
          <w:szCs w:val="22"/>
          <w:lang w:val="fr-FR"/>
        </w:rPr>
        <w:t xml:space="preserve"> (ou </w:t>
      </w:r>
      <w:proofErr w:type="spellStart"/>
      <w:r w:rsidRPr="00A03ACB">
        <w:rPr>
          <w:rFonts w:ascii="Myriad Pro" w:hAnsi="Myriad Pro"/>
          <w:sz w:val="22"/>
          <w:szCs w:val="22"/>
          <w:lang w:val="fr-FR"/>
        </w:rPr>
        <w:t>Bahdînanî</w:t>
      </w:r>
      <w:proofErr w:type="spellEnd"/>
      <w:r w:rsidRPr="00A03ACB">
        <w:rPr>
          <w:rFonts w:ascii="Myriad Pro" w:hAnsi="Myriad Pro"/>
          <w:sz w:val="22"/>
          <w:szCs w:val="22"/>
          <w:lang w:val="fr-FR"/>
        </w:rPr>
        <w:t>). Il est basé sur l'alphabet arabe et a été étendu à d'autres lettres. Bien que seule une petite partie du Kurdistan ait fait partie de l'ancienne Union soviétique, l'alphabet cyrillique était également utilisé à l'époque.</w:t>
      </w:r>
    </w:p>
    <w:p w14:paraId="41F6E264" w14:textId="7ABA483C" w:rsidR="0033248B" w:rsidRDefault="0033248B" w:rsidP="00A03ACB">
      <w:pPr>
        <w:pStyle w:val="TKTEXTE"/>
        <w:jc w:val="both"/>
        <w:rPr>
          <w:rFonts w:ascii="Myriad Pro" w:hAnsi="Myriad Pro"/>
          <w:sz w:val="22"/>
          <w:szCs w:val="22"/>
          <w:lang w:val="fr-FR"/>
        </w:rPr>
      </w:pPr>
      <w:r w:rsidRPr="00A03ACB">
        <w:rPr>
          <w:rFonts w:ascii="Myriad Pro" w:hAnsi="Myriad Pro"/>
          <w:sz w:val="22"/>
          <w:szCs w:val="22"/>
          <w:lang w:val="fr-FR"/>
        </w:rPr>
        <w:t xml:space="preserve">Pour le dialecte </w:t>
      </w:r>
      <w:proofErr w:type="spellStart"/>
      <w:r w:rsidRPr="00A03ACB">
        <w:rPr>
          <w:rFonts w:ascii="Myriad Pro" w:hAnsi="Myriad Pro"/>
          <w:sz w:val="22"/>
          <w:szCs w:val="22"/>
          <w:lang w:val="fr-FR"/>
        </w:rPr>
        <w:t>zazakî</w:t>
      </w:r>
      <w:proofErr w:type="spellEnd"/>
      <w:r w:rsidRPr="00A03ACB">
        <w:rPr>
          <w:rFonts w:ascii="Myriad Pro" w:hAnsi="Myriad Pro"/>
          <w:sz w:val="22"/>
          <w:szCs w:val="22"/>
          <w:lang w:val="fr-FR"/>
        </w:rPr>
        <w:t xml:space="preserve">, l'alphabet </w:t>
      </w:r>
      <w:proofErr w:type="spellStart"/>
      <w:r w:rsidRPr="00A03ACB">
        <w:rPr>
          <w:rFonts w:ascii="Myriad Pro" w:hAnsi="Myriad Pro"/>
          <w:sz w:val="22"/>
          <w:szCs w:val="22"/>
          <w:lang w:val="fr-FR"/>
        </w:rPr>
        <w:t>berdixan</w:t>
      </w:r>
      <w:proofErr w:type="spellEnd"/>
      <w:r w:rsidRPr="00A03ACB">
        <w:rPr>
          <w:rFonts w:ascii="Myriad Pro" w:hAnsi="Myriad Pro"/>
          <w:sz w:val="22"/>
          <w:szCs w:val="22"/>
          <w:lang w:val="fr-FR"/>
        </w:rPr>
        <w:t xml:space="preserve"> est utilisé en plus de l'alphabet </w:t>
      </w:r>
      <w:proofErr w:type="spellStart"/>
      <w:r w:rsidRPr="00A03ACB">
        <w:rPr>
          <w:rFonts w:ascii="Myriad Pro" w:hAnsi="Myriad Pro"/>
          <w:sz w:val="22"/>
          <w:szCs w:val="22"/>
          <w:lang w:val="fr-FR"/>
        </w:rPr>
        <w:t>zazakî</w:t>
      </w:r>
      <w:proofErr w:type="spellEnd"/>
      <w:r w:rsidRPr="00A03ACB">
        <w:rPr>
          <w:rFonts w:ascii="Myriad Pro" w:hAnsi="Myriad Pro"/>
          <w:sz w:val="22"/>
          <w:szCs w:val="22"/>
          <w:lang w:val="fr-FR"/>
        </w:rPr>
        <w:t xml:space="preserve">, qui est influencé par la langue turque. Le </w:t>
      </w:r>
      <w:proofErr w:type="spellStart"/>
      <w:r w:rsidRPr="00A03ACB">
        <w:rPr>
          <w:rFonts w:ascii="Myriad Pro" w:hAnsi="Myriad Pro"/>
          <w:sz w:val="22"/>
          <w:szCs w:val="22"/>
          <w:lang w:val="fr-FR"/>
        </w:rPr>
        <w:t>Yekgirtú</w:t>
      </w:r>
      <w:proofErr w:type="spellEnd"/>
      <w:r w:rsidRPr="00A03ACB">
        <w:rPr>
          <w:rFonts w:ascii="Myriad Pro" w:hAnsi="Myriad Pro"/>
          <w:sz w:val="22"/>
          <w:szCs w:val="22"/>
          <w:lang w:val="fr-FR"/>
        </w:rPr>
        <w:t xml:space="preserve"> était une tentative de créer un système d'écriture unifié pour tous les dialectes kurdes.</w:t>
      </w:r>
    </w:p>
    <w:p w14:paraId="505C88DA" w14:textId="77777777" w:rsidR="00A03ACB" w:rsidRPr="00A03ACB" w:rsidRDefault="00A03ACB" w:rsidP="00A03ACB">
      <w:pPr>
        <w:pStyle w:val="TKTEXTE"/>
        <w:jc w:val="both"/>
        <w:rPr>
          <w:rFonts w:ascii="Myriad Pro" w:hAnsi="Myriad Pro"/>
          <w:sz w:val="22"/>
          <w:szCs w:val="22"/>
          <w:lang w:val="fr-FR"/>
        </w:rPr>
      </w:pPr>
    </w:p>
    <w:p w14:paraId="2DE18BEB" w14:textId="77777777" w:rsidR="00A03ACB" w:rsidRDefault="00A03ACB">
      <w:pPr>
        <w:spacing w:after="160" w:line="259" w:lineRule="auto"/>
        <w:rPr>
          <w:rFonts w:ascii="Myriad Pro" w:hAnsi="Myriad Pro" w:cs="Calibri"/>
          <w:b/>
          <w:bCs/>
          <w:sz w:val="30"/>
          <w:szCs w:val="28"/>
          <w:lang w:val="en-US"/>
        </w:rPr>
      </w:pPr>
      <w:r>
        <w:rPr>
          <w:rFonts w:ascii="Myriad Pro" w:hAnsi="Myriad Pro"/>
          <w:sz w:val="30"/>
          <w:szCs w:val="28"/>
        </w:rPr>
        <w:br w:type="page"/>
      </w:r>
    </w:p>
    <w:p w14:paraId="7A790453" w14:textId="2E41D051" w:rsidR="0033248B" w:rsidRPr="00A03ACB" w:rsidRDefault="0033248B" w:rsidP="0033248B">
      <w:pPr>
        <w:pStyle w:val="TKTITRE1"/>
        <w:rPr>
          <w:rFonts w:ascii="Myriad Pro" w:hAnsi="Myriad Pro"/>
          <w:sz w:val="30"/>
          <w:szCs w:val="28"/>
        </w:rPr>
      </w:pPr>
      <w:r w:rsidRPr="00A03ACB">
        <w:rPr>
          <w:rFonts w:ascii="Myriad Pro" w:hAnsi="Myriad Pro"/>
          <w:sz w:val="30"/>
          <w:szCs w:val="28"/>
        </w:rPr>
        <w:lastRenderedPageBreak/>
        <w:t xml:space="preserve">Chiffres </w:t>
      </w:r>
      <w:proofErr w:type="spellStart"/>
      <w:r w:rsidRPr="00A03ACB">
        <w:rPr>
          <w:rFonts w:ascii="Myriad Pro" w:hAnsi="Myriad Pro"/>
          <w:sz w:val="30"/>
          <w:szCs w:val="28"/>
        </w:rPr>
        <w:t>kurdes</w:t>
      </w:r>
      <w:proofErr w:type="spellEnd"/>
    </w:p>
    <w:p w14:paraId="0FA7EABA" w14:textId="77777777" w:rsidR="0033248B" w:rsidRPr="00A03ACB" w:rsidRDefault="0033248B" w:rsidP="0033248B">
      <w:pPr>
        <w:rPr>
          <w:rFonts w:ascii="Myriad Pro" w:hAnsi="Myriad Pro"/>
          <w:sz w:val="22"/>
          <w:szCs w:val="20"/>
          <w:lang w:val="en-US"/>
        </w:rPr>
      </w:pPr>
      <w:r w:rsidRPr="00A03ACB">
        <w:rPr>
          <w:rFonts w:ascii="Myriad Pro" w:hAnsi="Myriad Pro"/>
          <w:noProof/>
          <w:sz w:val="22"/>
          <w:szCs w:val="20"/>
          <w:lang w:eastAsia="fr-FR"/>
        </w:rPr>
        <w:drawing>
          <wp:inline distT="0" distB="0" distL="0" distR="0" wp14:anchorId="0BC7DF45" wp14:editId="32BA965E">
            <wp:extent cx="4421875" cy="2053679"/>
            <wp:effectExtent l="0" t="0" r="0" b="3810"/>
            <wp:docPr id="13" name="Image 6" descr="Mavericks OS:Users:Karla:Desktop:Bildschirmfoto 2016-10-26 um 13.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vericks OS:Users:Karla:Desktop:Bildschirmfoto 2016-10-26 um 13.57.59.png"/>
                    <pic:cNvPicPr>
                      <a:picLocks noChangeAspect="1" noChangeArrowheads="1"/>
                    </pic:cNvPicPr>
                  </pic:nvPicPr>
                  <pic:blipFill>
                    <a:blip r:embed="rId16" cstate="print"/>
                    <a:srcRect/>
                    <a:stretch>
                      <a:fillRect/>
                    </a:stretch>
                  </pic:blipFill>
                  <pic:spPr bwMode="auto">
                    <a:xfrm>
                      <a:off x="0" y="0"/>
                      <a:ext cx="4493823" cy="2087094"/>
                    </a:xfrm>
                    <a:prstGeom prst="rect">
                      <a:avLst/>
                    </a:prstGeom>
                    <a:noFill/>
                    <a:ln w="9525">
                      <a:noFill/>
                      <a:miter lim="800000"/>
                      <a:headEnd/>
                      <a:tailEnd/>
                    </a:ln>
                  </pic:spPr>
                </pic:pic>
              </a:graphicData>
            </a:graphic>
          </wp:inline>
        </w:drawing>
      </w:r>
    </w:p>
    <w:p w14:paraId="37E49DBD" w14:textId="77777777" w:rsidR="0033248B" w:rsidRPr="00A03ACB" w:rsidRDefault="0033248B" w:rsidP="0033248B">
      <w:pPr>
        <w:pStyle w:val="TKnotes"/>
        <w:rPr>
          <w:rFonts w:ascii="Myriad Pro" w:hAnsi="Myriad Pro"/>
          <w:sz w:val="18"/>
          <w:szCs w:val="20"/>
          <w:lang w:val="de-DE"/>
        </w:rPr>
      </w:pPr>
      <w:proofErr w:type="gramStart"/>
      <w:r w:rsidRPr="00A03ACB">
        <w:rPr>
          <w:rFonts w:ascii="Myriad Pro" w:hAnsi="Myriad Pro"/>
          <w:sz w:val="18"/>
          <w:szCs w:val="20"/>
          <w:lang w:val="de-DE"/>
        </w:rPr>
        <w:t>Source :</w:t>
      </w:r>
      <w:proofErr w:type="gramEnd"/>
      <w:r w:rsidRPr="00A03ACB">
        <w:rPr>
          <w:rFonts w:ascii="Myriad Pro" w:hAnsi="Myriad Pro"/>
          <w:sz w:val="18"/>
          <w:szCs w:val="20"/>
          <w:lang w:val="de-DE"/>
        </w:rPr>
        <w:t xml:space="preserve"> </w:t>
      </w:r>
      <w:r w:rsidRPr="00A03ACB">
        <w:rPr>
          <w:rFonts w:ascii="Myriad Pro" w:hAnsi="Myriad Pro"/>
          <w:i/>
          <w:iCs/>
          <w:sz w:val="18"/>
          <w:szCs w:val="20"/>
          <w:lang w:val="de-DE"/>
        </w:rPr>
        <w:t>Sprachensteckbrief Kurdisch</w:t>
      </w:r>
      <w:r w:rsidRPr="00A03ACB">
        <w:rPr>
          <w:rFonts w:ascii="Myriad Pro" w:hAnsi="Myriad Pro"/>
          <w:sz w:val="18"/>
          <w:szCs w:val="20"/>
          <w:lang w:val="de-DE"/>
        </w:rPr>
        <w:t>, Schule Mehrsprachig, Eine Information des Bundesministeriums für Unterricht, Kunst und Kultur - © Thomas Schmidinger (</w:t>
      </w:r>
      <w:proofErr w:type="spellStart"/>
      <w:r w:rsidRPr="00A03ACB">
        <w:rPr>
          <w:rFonts w:ascii="Myriad Pro" w:hAnsi="Myriad Pro"/>
          <w:sz w:val="18"/>
          <w:szCs w:val="20"/>
          <w:lang w:val="de-DE"/>
        </w:rPr>
        <w:t>traduit</w:t>
      </w:r>
      <w:proofErr w:type="spellEnd"/>
      <w:r w:rsidRPr="00A03ACB">
        <w:rPr>
          <w:rFonts w:ascii="Myriad Pro" w:hAnsi="Myriad Pro"/>
          <w:sz w:val="18"/>
          <w:szCs w:val="20"/>
          <w:lang w:val="de-DE"/>
        </w:rPr>
        <w:t xml:space="preserve"> en </w:t>
      </w:r>
      <w:proofErr w:type="spellStart"/>
      <w:r w:rsidRPr="00A03ACB">
        <w:rPr>
          <w:rFonts w:ascii="Myriad Pro" w:hAnsi="Myriad Pro"/>
          <w:sz w:val="18"/>
          <w:szCs w:val="20"/>
          <w:lang w:val="de-DE"/>
        </w:rPr>
        <w:t>anglais</w:t>
      </w:r>
      <w:proofErr w:type="spellEnd"/>
      <w:r w:rsidRPr="00A03ACB">
        <w:rPr>
          <w:rFonts w:ascii="Myriad Pro" w:hAnsi="Myriad Pro"/>
          <w:sz w:val="18"/>
          <w:szCs w:val="20"/>
          <w:lang w:val="de-DE"/>
        </w:rPr>
        <w:t xml:space="preserve"> et </w:t>
      </w:r>
      <w:proofErr w:type="spellStart"/>
      <w:r w:rsidRPr="00A03ACB">
        <w:rPr>
          <w:rFonts w:ascii="Myriad Pro" w:hAnsi="Myriad Pro"/>
          <w:sz w:val="18"/>
          <w:szCs w:val="20"/>
          <w:lang w:val="de-DE"/>
        </w:rPr>
        <w:t>adapté</w:t>
      </w:r>
      <w:proofErr w:type="spellEnd"/>
      <w:r w:rsidRPr="00A03ACB">
        <w:rPr>
          <w:rFonts w:ascii="Myriad Pro" w:hAnsi="Myriad Pro"/>
          <w:sz w:val="18"/>
          <w:szCs w:val="20"/>
          <w:lang w:val="de-DE"/>
        </w:rPr>
        <w:t>).</w:t>
      </w:r>
    </w:p>
    <w:p w14:paraId="610C79AA" w14:textId="77777777" w:rsidR="00D00033" w:rsidRPr="00A03ACB" w:rsidRDefault="00D00033" w:rsidP="0033248B">
      <w:pPr>
        <w:pStyle w:val="TKTEXTE"/>
        <w:rPr>
          <w:rFonts w:ascii="Myriad Pro" w:hAnsi="Myriad Pro"/>
          <w:b/>
          <w:bCs/>
          <w:sz w:val="26"/>
          <w:szCs w:val="28"/>
          <w:lang w:val="de-DE"/>
        </w:rPr>
      </w:pPr>
    </w:p>
    <w:sectPr w:rsidR="00D00033" w:rsidRPr="00A03ACB" w:rsidSect="00C32BDD">
      <w:footerReference w:type="default" r:id="rId17"/>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BD4C" w14:textId="77777777" w:rsidR="00E302FB" w:rsidRDefault="00E302FB" w:rsidP="00C523EA">
      <w:r>
        <w:separator/>
      </w:r>
    </w:p>
  </w:endnote>
  <w:endnote w:type="continuationSeparator" w:id="0">
    <w:p w14:paraId="0230B267" w14:textId="77777777" w:rsidR="00E302FB" w:rsidRDefault="00E302F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123FEDB8"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6B6AA1">
            <w:rPr>
              <w:rFonts w:eastAsia="Calibri" w:cs="Cambria"/>
              <w:b/>
              <w:sz w:val="18"/>
              <w:szCs w:val="18"/>
            </w:rPr>
            <w:t>3</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67F7" w14:textId="77777777" w:rsidR="00E302FB" w:rsidRDefault="00E302FB" w:rsidP="00C523EA">
      <w:r>
        <w:separator/>
      </w:r>
    </w:p>
  </w:footnote>
  <w:footnote w:type="continuationSeparator" w:id="0">
    <w:p w14:paraId="5E45D281" w14:textId="77777777" w:rsidR="00E302FB" w:rsidRDefault="00E302F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7"/>
  </w:num>
  <w:num w:numId="3" w16cid:durableId="695236864">
    <w:abstractNumId w:val="28"/>
  </w:num>
  <w:num w:numId="4" w16cid:durableId="1869487878">
    <w:abstractNumId w:val="4"/>
  </w:num>
  <w:num w:numId="5" w16cid:durableId="1229881289">
    <w:abstractNumId w:val="22"/>
  </w:num>
  <w:num w:numId="6" w16cid:durableId="847334046">
    <w:abstractNumId w:val="20"/>
  </w:num>
  <w:num w:numId="7" w16cid:durableId="855851539">
    <w:abstractNumId w:val="17"/>
  </w:num>
  <w:num w:numId="8" w16cid:durableId="1438527522">
    <w:abstractNumId w:val="8"/>
  </w:num>
  <w:num w:numId="9" w16cid:durableId="66462525">
    <w:abstractNumId w:val="19"/>
  </w:num>
  <w:num w:numId="10" w16cid:durableId="1083332573">
    <w:abstractNumId w:val="29"/>
  </w:num>
  <w:num w:numId="11" w16cid:durableId="110051674">
    <w:abstractNumId w:val="17"/>
  </w:num>
  <w:num w:numId="12" w16cid:durableId="1751926612">
    <w:abstractNumId w:val="14"/>
  </w:num>
  <w:num w:numId="13" w16cid:durableId="1973290193">
    <w:abstractNumId w:val="27"/>
  </w:num>
  <w:num w:numId="14" w16cid:durableId="1677918417">
    <w:abstractNumId w:val="3"/>
  </w:num>
  <w:num w:numId="15" w16cid:durableId="1918592726">
    <w:abstractNumId w:val="26"/>
  </w:num>
  <w:num w:numId="16" w16cid:durableId="519196879">
    <w:abstractNumId w:val="5"/>
  </w:num>
  <w:num w:numId="17" w16cid:durableId="1562711163">
    <w:abstractNumId w:val="10"/>
  </w:num>
  <w:num w:numId="18" w16cid:durableId="907498862">
    <w:abstractNumId w:val="18"/>
  </w:num>
  <w:num w:numId="19" w16cid:durableId="817650671">
    <w:abstractNumId w:val="12"/>
  </w:num>
  <w:num w:numId="20" w16cid:durableId="613252470">
    <w:abstractNumId w:val="23"/>
  </w:num>
  <w:num w:numId="21" w16cid:durableId="1362825367">
    <w:abstractNumId w:val="2"/>
  </w:num>
  <w:num w:numId="22" w16cid:durableId="2077317151">
    <w:abstractNumId w:val="13"/>
  </w:num>
  <w:num w:numId="23" w16cid:durableId="760639672">
    <w:abstractNumId w:val="24"/>
  </w:num>
  <w:num w:numId="24" w16cid:durableId="1540165557">
    <w:abstractNumId w:val="25"/>
  </w:num>
  <w:num w:numId="25" w16cid:durableId="438138192">
    <w:abstractNumId w:val="1"/>
  </w:num>
  <w:num w:numId="26" w16cid:durableId="816191009">
    <w:abstractNumId w:val="11"/>
  </w:num>
  <w:num w:numId="27" w16cid:durableId="241641262">
    <w:abstractNumId w:val="15"/>
  </w:num>
  <w:num w:numId="28" w16cid:durableId="1684210285">
    <w:abstractNumId w:val="19"/>
    <w:lvlOverride w:ilvl="0">
      <w:startOverride w:val="1"/>
    </w:lvlOverride>
  </w:num>
  <w:num w:numId="29" w16cid:durableId="372120992">
    <w:abstractNumId w:val="0"/>
  </w:num>
  <w:num w:numId="30" w16cid:durableId="2115898088">
    <w:abstractNumId w:val="16"/>
  </w:num>
  <w:num w:numId="31" w16cid:durableId="1261599658">
    <w:abstractNumId w:val="21"/>
  </w:num>
  <w:num w:numId="32" w16cid:durableId="1611547408">
    <w:abstractNumId w:val="9"/>
  </w:num>
  <w:num w:numId="33" w16cid:durableId="18433506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6AFC"/>
    <w:rsid w:val="000618A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50B2"/>
    <w:rsid w:val="00233192"/>
    <w:rsid w:val="00246E8E"/>
    <w:rsid w:val="00254DC5"/>
    <w:rsid w:val="0026293F"/>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00B8"/>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7764"/>
    <w:rsid w:val="006D0185"/>
    <w:rsid w:val="006D234F"/>
    <w:rsid w:val="006D71C7"/>
    <w:rsid w:val="006F56BB"/>
    <w:rsid w:val="00705BF1"/>
    <w:rsid w:val="0072586C"/>
    <w:rsid w:val="00732AFD"/>
    <w:rsid w:val="00734E55"/>
    <w:rsid w:val="0074542C"/>
    <w:rsid w:val="007458E1"/>
    <w:rsid w:val="00773ACD"/>
    <w:rsid w:val="00786599"/>
    <w:rsid w:val="007B4D14"/>
    <w:rsid w:val="007C6439"/>
    <w:rsid w:val="007C6481"/>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03ACB"/>
    <w:rsid w:val="00A1258A"/>
    <w:rsid w:val="00A12745"/>
    <w:rsid w:val="00A2026E"/>
    <w:rsid w:val="00A36998"/>
    <w:rsid w:val="00A3749C"/>
    <w:rsid w:val="00A37741"/>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302FB"/>
    <w:rsid w:val="00E4038E"/>
    <w:rsid w:val="00E50CBE"/>
    <w:rsid w:val="00E53152"/>
    <w:rsid w:val="00E55FA4"/>
    <w:rsid w:val="00E633FF"/>
    <w:rsid w:val="00E63BB4"/>
    <w:rsid w:val="00E826A8"/>
    <w:rsid w:val="00E90A39"/>
    <w:rsid w:val="00EB13B1"/>
    <w:rsid w:val="00EB3411"/>
    <w:rsid w:val="00EC00E1"/>
    <w:rsid w:val="00ED4CB7"/>
    <w:rsid w:val="00EF4157"/>
    <w:rsid w:val="00F260E9"/>
    <w:rsid w:val="00F35E22"/>
    <w:rsid w:val="00F4620A"/>
    <w:rsid w:val="00F4715F"/>
    <w:rsid w:val="00F5126A"/>
    <w:rsid w:val="00F57C6C"/>
    <w:rsid w:val="00F70FEA"/>
    <w:rsid w:val="00F836E3"/>
    <w:rsid w:val="00F8747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3</TotalTime>
  <Pages>3</Pages>
  <Words>562</Words>
  <Characters>3206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2025-03-10T14:38:00Z</dcterms:created>
  <dcterms:modified xsi:type="dcterms:W3CDTF">2025-04-08T09:55:00Z</dcterms:modified>
</cp:coreProperties>
</file>