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691264E" w:rsidR="00D70688" w:rsidRPr="00D0286A" w:rsidRDefault="00921387" w:rsidP="00D70688">
            <w:pPr>
              <w:rPr>
                <w:rFonts w:ascii="Tahoma" w:hAnsi="Tahoma" w:cs="Tahoma"/>
                <w:caps/>
                <w:color w:val="000000" w:themeColor="text1"/>
                <w:sz w:val="18"/>
                <w:szCs w:val="18"/>
                <w:highlight w:val="cyan"/>
              </w:rPr>
            </w:pPr>
            <w:r w:rsidRPr="00921387">
              <w:rPr>
                <w:rFonts w:ascii="Tahoma" w:hAnsi="Tahoma" w:cs="Tahoma"/>
                <w:caps/>
                <w:color w:val="000000" w:themeColor="text1"/>
                <w:sz w:val="18"/>
                <w:szCs w:val="18"/>
              </w:rPr>
              <w:t>1/2021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15092CB" w:rsidR="00D70688" w:rsidRPr="00921387" w:rsidRDefault="00921387" w:rsidP="00D70688">
            <w:pPr>
              <w:rPr>
                <w:rFonts w:ascii="Tahoma" w:hAnsi="Tahoma" w:cs="Tahoma"/>
                <w:caps/>
                <w:color w:val="000000" w:themeColor="text1"/>
                <w:sz w:val="18"/>
                <w:szCs w:val="18"/>
              </w:rPr>
            </w:pPr>
            <w:r w:rsidRPr="00921387">
              <w:rPr>
                <w:rFonts w:ascii="Tahoma" w:hAnsi="Tahoma" w:cs="Tahoma"/>
                <w:caps/>
                <w:color w:val="000000" w:themeColor="text1"/>
                <w:sz w:val="18"/>
                <w:szCs w:val="18"/>
              </w:rPr>
              <w:t>2808</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FA8AE39" w:rsidR="00D70688" w:rsidRPr="00D0286A" w:rsidRDefault="00921387" w:rsidP="00D70688">
            <w:pPr>
              <w:rPr>
                <w:rFonts w:ascii="Tahoma" w:hAnsi="Tahoma" w:cs="Tahoma"/>
                <w:b/>
                <w:caps/>
                <w:color w:val="000000" w:themeColor="text1"/>
                <w:sz w:val="18"/>
                <w:szCs w:val="18"/>
                <w:highlight w:val="cyan"/>
              </w:rPr>
            </w:pPr>
            <w:r w:rsidRPr="00921387">
              <w:rPr>
                <w:rFonts w:ascii="Tahoma" w:hAnsi="Tahoma" w:cs="Tahoma"/>
                <w:color w:val="000000" w:themeColor="text1"/>
                <w:sz w:val="18"/>
                <w:szCs w:val="18"/>
              </w:rPr>
              <w:t xml:space="preserve">Beatrice </w:t>
            </w:r>
            <w:proofErr w:type="spellStart"/>
            <w:r w:rsidRPr="00921387">
              <w:rPr>
                <w:rFonts w:ascii="Tahoma" w:hAnsi="Tahoma" w:cs="Tahoma"/>
                <w:color w:val="000000" w:themeColor="text1"/>
                <w:sz w:val="18"/>
                <w:szCs w:val="18"/>
              </w:rPr>
              <w:t>Sopa</w:t>
            </w:r>
            <w:proofErr w:type="spellEnd"/>
            <w:r w:rsidRPr="00921387">
              <w:rPr>
                <w:rFonts w:ascii="Tahoma" w:hAnsi="Tahoma" w:cs="Tahoma"/>
                <w:color w:val="000000" w:themeColor="text1"/>
                <w:sz w:val="18"/>
                <w:szCs w:val="18"/>
              </w:rPr>
              <w:t xml:space="preserve"> </w:t>
            </w:r>
            <w:proofErr w:type="spellStart"/>
            <w:r w:rsidRPr="00921387">
              <w:rPr>
                <w:rFonts w:ascii="Tahoma" w:hAnsi="Tahoma" w:cs="Tahoma"/>
                <w:color w:val="000000" w:themeColor="text1"/>
                <w:sz w:val="18"/>
                <w:szCs w:val="18"/>
              </w:rPr>
              <w:t>Citaku</w:t>
            </w:r>
            <w:proofErr w:type="spellEnd"/>
            <w:r w:rsidRPr="00921387">
              <w:rPr>
                <w:rFonts w:ascii="Tahoma" w:hAnsi="Tahoma" w:cs="Tahoma"/>
                <w:color w:val="000000" w:themeColor="text1"/>
                <w:sz w:val="18"/>
                <w:szCs w:val="18"/>
              </w:rPr>
              <w:t xml:space="preserve">, Project Assistant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478606D0" w14:textId="0CBCBAB3" w:rsidR="00CA095D" w:rsidRDefault="00BD6B89" w:rsidP="00CA095D">
      <w:pPr>
        <w:rPr>
          <w:rFonts w:ascii="Tahoma" w:hAnsi="Tahoma" w:cs="Tahoma"/>
          <w:b/>
          <w:sz w:val="28"/>
          <w:szCs w:val="28"/>
          <w:highlight w:val="cyan"/>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5C0319">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CA095D" w:rsidRPr="00CA095D">
        <w:rPr>
          <w:rFonts w:ascii="Tahoma" w:hAnsi="Tahoma" w:cs="Tahoma"/>
          <w:b/>
        </w:rPr>
        <w:t>local intellectual services for implementing the project “Reinforcing the Fight against Violence against Women and Domestic Violence in Kosovo* - Phase III”</w:t>
      </w:r>
    </w:p>
    <w:p w14:paraId="14DCC81D" w14:textId="7BC04202" w:rsidR="003840F5" w:rsidRPr="00D0286A" w:rsidRDefault="003840F5" w:rsidP="00BD6B89">
      <w:pPr>
        <w:spacing w:before="60" w:after="120"/>
        <w:rPr>
          <w:rFonts w:ascii="Tahoma" w:hAnsi="Tahoma" w:cs="Tahoma"/>
          <w:b/>
        </w:rPr>
      </w:pP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B90BCF"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B90BCF"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B90BCF"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242ED33" w14:textId="77777777" w:rsidR="00646236" w:rsidRDefault="00646236" w:rsidP="00646236">
      <w:pPr>
        <w:rPr>
          <w:rFonts w:ascii="Tahoma" w:hAnsi="Tahoma" w:cs="Tahoma"/>
          <w:sz w:val="20"/>
          <w:szCs w:val="20"/>
        </w:rPr>
      </w:pPr>
      <w:r w:rsidRPr="005B7643">
        <w:rPr>
          <w:rFonts w:ascii="Tahoma" w:hAnsi="Tahoma" w:cs="Tahoma"/>
          <w:sz w:val="20"/>
          <w:szCs w:val="20"/>
        </w:rPr>
        <w:t xml:space="preserve">The Council of Europe is currently implementing a Project on “Reinforcing the Fight against Violence against Women and Domestic Violence in Kosovo* - Phase </w:t>
      </w:r>
      <w:r>
        <w:rPr>
          <w:rFonts w:ascii="Tahoma" w:hAnsi="Tahoma" w:cs="Tahoma"/>
          <w:sz w:val="20"/>
          <w:szCs w:val="20"/>
        </w:rPr>
        <w:t>I</w:t>
      </w:r>
      <w:r w:rsidRPr="005B7643">
        <w:rPr>
          <w:rFonts w:ascii="Tahoma" w:hAnsi="Tahoma" w:cs="Tahoma"/>
          <w:sz w:val="20"/>
          <w:szCs w:val="20"/>
        </w:rPr>
        <w:t xml:space="preserve">II”. The Project will end on </w:t>
      </w:r>
      <w:r>
        <w:rPr>
          <w:rFonts w:ascii="Tahoma" w:hAnsi="Tahoma" w:cs="Tahoma"/>
          <w:sz w:val="20"/>
          <w:szCs w:val="20"/>
        </w:rPr>
        <w:t>28 February 2023</w:t>
      </w:r>
      <w:r w:rsidRPr="005B7643">
        <w:rPr>
          <w:rFonts w:ascii="Tahoma" w:hAnsi="Tahoma" w:cs="Tahoma"/>
          <w:sz w:val="20"/>
          <w:szCs w:val="20"/>
        </w:rPr>
        <w:t>. In that context, it is looking for Provider(s) (local consultants) for the provision of intellectual services to be requested by the Council on an as-needed basis.</w:t>
      </w:r>
    </w:p>
    <w:p w14:paraId="5AA4D21A" w14:textId="77777777" w:rsidR="00B133A9" w:rsidRPr="00D0286A" w:rsidRDefault="00B133A9" w:rsidP="00646236">
      <w:pPr>
        <w:spacing w:line="276" w:lineRule="auto"/>
        <w:jc w:val="both"/>
        <w:rPr>
          <w:rFonts w:ascii="Tahoma" w:hAnsi="Tahoma" w:cs="Tahoma"/>
          <w:sz w:val="20"/>
          <w:szCs w:val="20"/>
        </w:rPr>
      </w:pPr>
    </w:p>
    <w:p w14:paraId="001D0C83" w14:textId="77777777" w:rsidR="00B133A9" w:rsidRPr="00646236"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w:t>
      </w:r>
      <w:r w:rsidRPr="00646236">
        <w:rPr>
          <w:rFonts w:ascii="Tahoma" w:hAnsi="Tahoma" w:cs="Tahoma"/>
          <w:sz w:val="20"/>
          <w:szCs w:val="20"/>
        </w:rPr>
        <w:t xml:space="preserve">signed to the Council within 2 (two) working days after its reception. </w:t>
      </w:r>
    </w:p>
    <w:p w14:paraId="7575A1A1" w14:textId="77777777" w:rsidR="00B133A9" w:rsidRPr="00646236" w:rsidRDefault="00B133A9" w:rsidP="00B133A9">
      <w:pPr>
        <w:spacing w:line="276" w:lineRule="auto"/>
        <w:ind w:left="-142"/>
        <w:jc w:val="both"/>
        <w:rPr>
          <w:rFonts w:ascii="Tahoma" w:hAnsi="Tahoma" w:cs="Tahoma"/>
          <w:sz w:val="20"/>
          <w:szCs w:val="20"/>
        </w:rPr>
      </w:pPr>
    </w:p>
    <w:p w14:paraId="2B915655" w14:textId="77777777" w:rsidR="00B133A9" w:rsidRPr="00646236" w:rsidRDefault="00B133A9" w:rsidP="00B133A9">
      <w:pPr>
        <w:spacing w:line="276" w:lineRule="auto"/>
        <w:jc w:val="both"/>
        <w:rPr>
          <w:rFonts w:ascii="Tahoma" w:hAnsi="Tahoma" w:cs="Tahoma"/>
          <w:b/>
          <w:sz w:val="20"/>
          <w:szCs w:val="20"/>
        </w:rPr>
      </w:pPr>
      <w:r w:rsidRPr="00646236">
        <w:rPr>
          <w:rFonts w:ascii="Tahoma" w:hAnsi="Tahoma" w:cs="Tahoma"/>
          <w:b/>
          <w:sz w:val="20"/>
          <w:szCs w:val="20"/>
        </w:rPr>
        <w:t>Pooling</w:t>
      </w:r>
    </w:p>
    <w:p w14:paraId="01A9D193" w14:textId="77777777" w:rsidR="00B133A9" w:rsidRPr="00646236" w:rsidRDefault="00B133A9" w:rsidP="00B133A9">
      <w:pPr>
        <w:spacing w:line="276" w:lineRule="auto"/>
        <w:jc w:val="both"/>
        <w:rPr>
          <w:rFonts w:ascii="Tahoma" w:hAnsi="Tahoma" w:cs="Tahoma"/>
          <w:sz w:val="20"/>
          <w:szCs w:val="20"/>
        </w:rPr>
      </w:pPr>
      <w:r w:rsidRPr="0064623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646236" w:rsidRDefault="00B133A9" w:rsidP="00311C90">
      <w:pPr>
        <w:pStyle w:val="Default"/>
        <w:numPr>
          <w:ilvl w:val="0"/>
          <w:numId w:val="6"/>
        </w:numPr>
        <w:ind w:left="709"/>
        <w:rPr>
          <w:rFonts w:ascii="Tahoma" w:hAnsi="Tahoma" w:cs="Tahoma"/>
          <w:sz w:val="20"/>
          <w:szCs w:val="20"/>
        </w:rPr>
      </w:pPr>
      <w:r w:rsidRPr="00646236">
        <w:rPr>
          <w:rFonts w:ascii="Tahoma" w:hAnsi="Tahoma" w:cs="Tahoma"/>
          <w:sz w:val="20"/>
          <w:szCs w:val="20"/>
        </w:rPr>
        <w:t>quality (including as appropriate: capability, expertise, past performance, availability of resources and proposed methods of undertaking the work</w:t>
      </w:r>
      <w:proofErr w:type="gramStart"/>
      <w:r w:rsidRPr="00646236">
        <w:rPr>
          <w:rFonts w:ascii="Tahoma" w:hAnsi="Tahoma" w:cs="Tahoma"/>
          <w:sz w:val="20"/>
          <w:szCs w:val="20"/>
        </w:rPr>
        <w:t>);</w:t>
      </w:r>
      <w:proofErr w:type="gramEnd"/>
    </w:p>
    <w:p w14:paraId="3BF309F0" w14:textId="77777777" w:rsidR="00B133A9" w:rsidRPr="00646236" w:rsidRDefault="00B133A9" w:rsidP="00311C90">
      <w:pPr>
        <w:pStyle w:val="Default"/>
        <w:numPr>
          <w:ilvl w:val="0"/>
          <w:numId w:val="6"/>
        </w:numPr>
        <w:ind w:left="709"/>
        <w:rPr>
          <w:rFonts w:ascii="Tahoma" w:hAnsi="Tahoma" w:cs="Tahoma"/>
          <w:sz w:val="20"/>
          <w:szCs w:val="20"/>
        </w:rPr>
      </w:pPr>
      <w:r w:rsidRPr="00646236">
        <w:rPr>
          <w:rFonts w:ascii="Tahoma" w:hAnsi="Tahoma" w:cs="Tahoma"/>
          <w:sz w:val="20"/>
          <w:szCs w:val="20"/>
        </w:rPr>
        <w:t>availability (including, without limitation, capacity to meet required deadlines and, where relevant, geographical location); and</w:t>
      </w:r>
    </w:p>
    <w:p w14:paraId="75D10624" w14:textId="77777777" w:rsidR="00B133A9" w:rsidRPr="00646236" w:rsidRDefault="00B133A9" w:rsidP="00311C90">
      <w:pPr>
        <w:pStyle w:val="Default"/>
        <w:numPr>
          <w:ilvl w:val="0"/>
          <w:numId w:val="6"/>
        </w:numPr>
        <w:ind w:left="709"/>
        <w:rPr>
          <w:rFonts w:ascii="Tahoma" w:hAnsi="Tahoma" w:cs="Tahoma"/>
          <w:sz w:val="20"/>
          <w:szCs w:val="20"/>
        </w:rPr>
      </w:pPr>
      <w:r w:rsidRPr="00646236">
        <w:rPr>
          <w:rFonts w:ascii="Tahoma" w:hAnsi="Tahoma" w:cs="Tahoma"/>
          <w:sz w:val="20"/>
          <w:szCs w:val="20"/>
        </w:rPr>
        <w:t>price.</w:t>
      </w:r>
    </w:p>
    <w:p w14:paraId="35765F15" w14:textId="7618E357" w:rsidR="00B133A9" w:rsidRPr="00646236" w:rsidRDefault="00B133A9" w:rsidP="00646236">
      <w:pPr>
        <w:spacing w:line="276" w:lineRule="auto"/>
        <w:jc w:val="both"/>
        <w:rPr>
          <w:rFonts w:ascii="Tahoma" w:hAnsi="Tahoma" w:cs="Tahoma"/>
          <w:sz w:val="20"/>
          <w:szCs w:val="20"/>
        </w:rPr>
      </w:pPr>
      <w:r w:rsidRPr="0064623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F0C3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7120"/>
        <w:gridCol w:w="1738"/>
      </w:tblGrid>
      <w:tr w:rsidR="00B133A9" w:rsidRPr="00D0286A" w14:paraId="5C5B7FFB" w14:textId="77777777" w:rsidTr="00646236">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712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738"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646236">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B90BCF"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712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AD75035"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646236">
              <w:rPr>
                <w:rFonts w:ascii="Tahoma" w:hAnsi="Tahoma" w:cs="Tahoma"/>
                <w:color w:val="000000" w:themeColor="text1"/>
                <w:sz w:val="20"/>
                <w:szCs w:val="20"/>
              </w:rPr>
              <w:t>conduct research and</w:t>
            </w:r>
            <w:r w:rsidR="00646236" w:rsidRPr="00E25560">
              <w:rPr>
                <w:rFonts w:ascii="Tahoma" w:hAnsi="Tahoma" w:cs="Tahoma"/>
                <w:color w:val="000000" w:themeColor="text1"/>
                <w:sz w:val="20"/>
                <w:szCs w:val="20"/>
              </w:rPr>
              <w:t xml:space="preserve"> </w:t>
            </w:r>
            <w:r w:rsidR="00646236">
              <w:rPr>
                <w:rFonts w:ascii="Tahoma" w:hAnsi="Tahoma" w:cs="Tahoma"/>
                <w:color w:val="000000" w:themeColor="text1"/>
                <w:sz w:val="20"/>
                <w:szCs w:val="20"/>
              </w:rPr>
              <w:t>developing and delivering capacity building/trainings for legal professionals on violence against women and domestic violence and women’s access to justice</w:t>
            </w:r>
          </w:p>
        </w:tc>
        <w:tc>
          <w:tcPr>
            <w:tcW w:w="173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1D95077" w:rsidR="00B133A9" w:rsidRPr="00D0286A" w:rsidRDefault="00646236"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64623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12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1935C84"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646236" w:rsidRPr="00646236">
              <w:rPr>
                <w:rFonts w:ascii="Tahoma" w:hAnsi="Tahoma" w:cs="Tahoma"/>
                <w:color w:val="000000" w:themeColor="text1"/>
                <w:sz w:val="20"/>
                <w:szCs w:val="20"/>
              </w:rPr>
              <w:t>conduct</w:t>
            </w:r>
            <w:r w:rsidRPr="00646236">
              <w:rPr>
                <w:rFonts w:ascii="Tahoma" w:hAnsi="Tahoma" w:cs="Tahoma"/>
                <w:color w:val="000000" w:themeColor="text1"/>
                <w:sz w:val="20"/>
                <w:szCs w:val="20"/>
              </w:rPr>
              <w:t xml:space="preserve"> </w:t>
            </w:r>
            <w:r w:rsidR="00646236">
              <w:rPr>
                <w:rFonts w:ascii="Tahoma" w:hAnsi="Tahoma" w:cs="Tahoma"/>
                <w:color w:val="000000" w:themeColor="text1"/>
                <w:sz w:val="20"/>
                <w:szCs w:val="20"/>
              </w:rPr>
              <w:t xml:space="preserve">research on the Kosovo* legal/policy framework and practices on violence against women and domestic violence against the standards of the Council of Europe Istanbul Convention four pillars (prevention, protection, </w:t>
            </w:r>
            <w:proofErr w:type="gramStart"/>
            <w:r w:rsidR="00646236">
              <w:rPr>
                <w:rFonts w:ascii="Tahoma" w:hAnsi="Tahoma" w:cs="Tahoma"/>
                <w:color w:val="000000" w:themeColor="text1"/>
                <w:sz w:val="20"/>
                <w:szCs w:val="20"/>
              </w:rPr>
              <w:t>prosecution</w:t>
            </w:r>
            <w:proofErr w:type="gramEnd"/>
            <w:r w:rsidR="00646236">
              <w:rPr>
                <w:rFonts w:ascii="Tahoma" w:hAnsi="Tahoma" w:cs="Tahoma"/>
                <w:color w:val="000000" w:themeColor="text1"/>
                <w:sz w:val="20"/>
                <w:szCs w:val="20"/>
              </w:rPr>
              <w:t xml:space="preserve"> and comprehensive policies)</w:t>
            </w:r>
          </w:p>
        </w:tc>
        <w:tc>
          <w:tcPr>
            <w:tcW w:w="173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A1514FD" w:rsidR="00B133A9" w:rsidRPr="00D0286A" w:rsidRDefault="00646236" w:rsidP="0064623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646236" w:rsidRPr="00D0286A" w14:paraId="0DCBA191" w14:textId="77777777" w:rsidTr="00646236">
        <w:trPr>
          <w:trHeight w:val="420"/>
          <w:jc w:val="center"/>
        </w:trPr>
        <w:sdt>
          <w:sdtPr>
            <w:rPr>
              <w:rFonts w:ascii="Tahoma" w:eastAsia="Calibri" w:hAnsi="Tahoma" w:cs="Tahoma"/>
              <w:bCs/>
              <w:sz w:val="36"/>
              <w:szCs w:val="36"/>
              <w:lang w:val="en-US" w:eastAsia="en-US"/>
            </w:rPr>
            <w:id w:val="-196086987"/>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AC4F7F" w14:textId="49F2CEFA" w:rsidR="00646236" w:rsidRPr="00D0286A" w:rsidRDefault="00646236" w:rsidP="00D70688">
                <w:pPr>
                  <w:ind w:left="-170" w:right="-170"/>
                  <w:jc w:val="center"/>
                  <w:rPr>
                    <w:rFonts w:ascii="MS UI Gothic" w:eastAsia="MS UI Gothic" w:hAnsi="MS UI Gothic" w:cs="MS UI Gothic"/>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12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2AAA1" w14:textId="3EC0F629" w:rsidR="00646236" w:rsidRPr="00D0286A" w:rsidRDefault="00646236" w:rsidP="00F75021">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 </w:t>
            </w:r>
            <w:r>
              <w:rPr>
                <w:rFonts w:ascii="Tahoma" w:hAnsi="Tahoma" w:cs="Tahoma"/>
                <w:color w:val="000000" w:themeColor="text1"/>
                <w:sz w:val="20"/>
                <w:szCs w:val="20"/>
              </w:rPr>
              <w:t>developing and delivering capacity building/trainings for staff working on shelters for victims of VAW/DV and centres for social work and for staff working on perpetrators programmes.</w:t>
            </w:r>
          </w:p>
        </w:tc>
        <w:tc>
          <w:tcPr>
            <w:tcW w:w="173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A08C71F" w14:textId="3D10E3C9" w:rsidR="00646236" w:rsidRPr="00D0286A" w:rsidRDefault="00646236" w:rsidP="00512853">
            <w:pPr>
              <w:spacing w:before="60" w:after="60"/>
              <w:ind w:left="-142"/>
              <w:jc w:val="center"/>
              <w:rPr>
                <w:rFonts w:ascii="Tahoma" w:eastAsia="Calibri" w:hAnsi="Tahoma" w:cs="Tahoma"/>
                <w:b/>
                <w:bCs/>
                <w:sz w:val="18"/>
                <w:szCs w:val="18"/>
                <w:highlight w:val="cyan"/>
                <w:lang w:val="en-US" w:eastAsia="en-US"/>
              </w:rPr>
            </w:pPr>
            <w:r w:rsidRPr="00646236">
              <w:rPr>
                <w:rFonts w:ascii="Tahoma" w:eastAsia="Calibri" w:hAnsi="Tahoma" w:cs="Tahoma"/>
                <w:b/>
                <w:bCs/>
                <w:sz w:val="18"/>
                <w:szCs w:val="18"/>
                <w:lang w:val="en-US" w:eastAsia="en-US"/>
              </w:rPr>
              <w:t>4</w:t>
            </w:r>
          </w:p>
        </w:tc>
      </w:tr>
      <w:tr w:rsidR="00646236" w:rsidRPr="00D0286A" w14:paraId="3BB94DAD" w14:textId="77777777" w:rsidTr="00646236">
        <w:trPr>
          <w:trHeight w:val="420"/>
          <w:jc w:val="center"/>
        </w:trPr>
        <w:sdt>
          <w:sdtPr>
            <w:rPr>
              <w:rFonts w:ascii="Tahoma" w:eastAsia="Calibri" w:hAnsi="Tahoma" w:cs="Tahoma"/>
              <w:bCs/>
              <w:sz w:val="36"/>
              <w:szCs w:val="36"/>
              <w:lang w:val="en-US" w:eastAsia="en-US"/>
            </w:rPr>
            <w:id w:val="100069825"/>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BE5653" w14:textId="7A8F1C41" w:rsidR="00646236" w:rsidRPr="00D0286A" w:rsidRDefault="00646236" w:rsidP="00D70688">
                <w:pPr>
                  <w:ind w:left="-170" w:right="-170"/>
                  <w:jc w:val="center"/>
                  <w:rPr>
                    <w:rFonts w:ascii="MS UI Gothic" w:eastAsia="MS UI Gothic" w:hAnsi="MS UI Gothic" w:cs="MS UI Gothic"/>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12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40284FF" w14:textId="5D9D3616" w:rsidR="00646236" w:rsidRDefault="00646236" w:rsidP="00F75021">
            <w:pPr>
              <w:spacing w:before="60" w:after="60"/>
              <w:ind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4 - </w:t>
            </w:r>
            <w:r>
              <w:rPr>
                <w:rFonts w:ascii="Tahoma" w:hAnsi="Tahoma" w:cs="Tahoma"/>
                <w:color w:val="000000" w:themeColor="text1"/>
                <w:sz w:val="20"/>
                <w:szCs w:val="20"/>
              </w:rPr>
              <w:t>developing and designing awareness raising tools and campaigns on violence against women and domestic violence.</w:t>
            </w:r>
          </w:p>
        </w:tc>
        <w:tc>
          <w:tcPr>
            <w:tcW w:w="173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B4F21E" w14:textId="2BC67FC7" w:rsidR="00646236" w:rsidRPr="00D0286A" w:rsidRDefault="00646236" w:rsidP="00512853">
            <w:pPr>
              <w:spacing w:before="60" w:after="60"/>
              <w:ind w:left="-142"/>
              <w:jc w:val="center"/>
              <w:rPr>
                <w:rFonts w:ascii="Tahoma" w:eastAsia="Calibri" w:hAnsi="Tahoma" w:cs="Tahoma"/>
                <w:b/>
                <w:bCs/>
                <w:sz w:val="18"/>
                <w:szCs w:val="18"/>
                <w:highlight w:val="cyan"/>
                <w:lang w:val="en-US" w:eastAsia="en-US"/>
              </w:rPr>
            </w:pPr>
            <w:r w:rsidRPr="00646236">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C59B985" w14:textId="77777777" w:rsidR="00A72D16" w:rsidRDefault="00A72D16" w:rsidP="00B133A9">
      <w:pPr>
        <w:spacing w:line="276" w:lineRule="auto"/>
        <w:jc w:val="both"/>
        <w:rPr>
          <w:rFonts w:ascii="Tahoma" w:hAnsi="Tahoma" w:cs="Tahoma"/>
          <w:b/>
          <w:sz w:val="20"/>
          <w:szCs w:val="20"/>
        </w:rPr>
      </w:pPr>
    </w:p>
    <w:p w14:paraId="0A6ADC71" w14:textId="77777777" w:rsidR="00A72D16" w:rsidRDefault="00A72D16" w:rsidP="00B133A9">
      <w:pPr>
        <w:spacing w:line="276" w:lineRule="auto"/>
        <w:jc w:val="both"/>
        <w:rPr>
          <w:rFonts w:ascii="Tahoma" w:hAnsi="Tahoma" w:cs="Tahoma"/>
          <w:b/>
          <w:sz w:val="20"/>
          <w:szCs w:val="20"/>
        </w:rPr>
      </w:pPr>
    </w:p>
    <w:p w14:paraId="0F639851" w14:textId="77777777" w:rsidR="00A72D16" w:rsidRDefault="00A72D16" w:rsidP="00B133A9">
      <w:pPr>
        <w:spacing w:line="276" w:lineRule="auto"/>
        <w:jc w:val="both"/>
        <w:rPr>
          <w:rFonts w:ascii="Tahoma" w:hAnsi="Tahoma" w:cs="Tahoma"/>
          <w:b/>
          <w:sz w:val="20"/>
          <w:szCs w:val="20"/>
        </w:rPr>
      </w:pPr>
    </w:p>
    <w:p w14:paraId="26F92A60" w14:textId="77777777" w:rsidR="00A72D16" w:rsidRDefault="00A72D16" w:rsidP="00B133A9">
      <w:pPr>
        <w:spacing w:line="276" w:lineRule="auto"/>
        <w:jc w:val="both"/>
        <w:rPr>
          <w:rFonts w:ascii="Tahoma" w:hAnsi="Tahoma" w:cs="Tahoma"/>
          <w:b/>
          <w:sz w:val="20"/>
          <w:szCs w:val="20"/>
        </w:rPr>
      </w:pPr>
    </w:p>
    <w:p w14:paraId="6265467A" w14:textId="77777777" w:rsidR="00A72D16" w:rsidRDefault="00A72D16" w:rsidP="00B133A9">
      <w:pPr>
        <w:spacing w:line="276" w:lineRule="auto"/>
        <w:jc w:val="both"/>
        <w:rPr>
          <w:rFonts w:ascii="Tahoma" w:hAnsi="Tahoma" w:cs="Tahoma"/>
          <w:b/>
          <w:sz w:val="20"/>
          <w:szCs w:val="20"/>
        </w:rPr>
      </w:pPr>
    </w:p>
    <w:p w14:paraId="59ED0986" w14:textId="77777777" w:rsidR="00A72D16" w:rsidRDefault="00A72D16" w:rsidP="00B133A9">
      <w:pPr>
        <w:spacing w:line="276" w:lineRule="auto"/>
        <w:jc w:val="both"/>
        <w:rPr>
          <w:rFonts w:ascii="Tahoma" w:hAnsi="Tahoma" w:cs="Tahoma"/>
          <w:b/>
          <w:sz w:val="20"/>
          <w:szCs w:val="20"/>
        </w:rPr>
      </w:pPr>
    </w:p>
    <w:p w14:paraId="2CCFF41C" w14:textId="77777777" w:rsidR="00A72D16" w:rsidRDefault="00A72D16" w:rsidP="00B133A9">
      <w:pPr>
        <w:spacing w:line="276" w:lineRule="auto"/>
        <w:jc w:val="both"/>
        <w:rPr>
          <w:rFonts w:ascii="Tahoma" w:hAnsi="Tahoma" w:cs="Tahoma"/>
          <w:b/>
          <w:sz w:val="20"/>
          <w:szCs w:val="20"/>
        </w:rPr>
      </w:pPr>
    </w:p>
    <w:p w14:paraId="3671E2CD" w14:textId="77777777" w:rsidR="00A72D16" w:rsidRDefault="00A72D16" w:rsidP="00B133A9">
      <w:pPr>
        <w:spacing w:line="276" w:lineRule="auto"/>
        <w:jc w:val="both"/>
        <w:rPr>
          <w:rFonts w:ascii="Tahoma" w:hAnsi="Tahoma" w:cs="Tahoma"/>
          <w:b/>
          <w:sz w:val="20"/>
          <w:szCs w:val="20"/>
        </w:rPr>
      </w:pPr>
    </w:p>
    <w:p w14:paraId="64307B79" w14:textId="77777777" w:rsidR="00A72D16" w:rsidRDefault="00A72D16" w:rsidP="00B133A9">
      <w:pPr>
        <w:spacing w:line="276" w:lineRule="auto"/>
        <w:jc w:val="both"/>
        <w:rPr>
          <w:rFonts w:ascii="Tahoma" w:hAnsi="Tahoma" w:cs="Tahoma"/>
          <w:b/>
          <w:sz w:val="20"/>
          <w:szCs w:val="20"/>
        </w:rPr>
      </w:pPr>
    </w:p>
    <w:p w14:paraId="4A5A1117" w14:textId="77777777" w:rsidR="00A72D16" w:rsidRDefault="00A72D16" w:rsidP="00B133A9">
      <w:pPr>
        <w:spacing w:line="276" w:lineRule="auto"/>
        <w:jc w:val="both"/>
        <w:rPr>
          <w:rFonts w:ascii="Tahoma" w:hAnsi="Tahoma" w:cs="Tahoma"/>
          <w:b/>
          <w:sz w:val="20"/>
          <w:szCs w:val="20"/>
        </w:rPr>
      </w:pPr>
    </w:p>
    <w:p w14:paraId="68671206" w14:textId="77777777" w:rsidR="00A72D16" w:rsidRDefault="00A72D16" w:rsidP="00B133A9">
      <w:pPr>
        <w:spacing w:line="276" w:lineRule="auto"/>
        <w:jc w:val="both"/>
        <w:rPr>
          <w:rFonts w:ascii="Tahoma" w:hAnsi="Tahoma" w:cs="Tahoma"/>
          <w:b/>
          <w:sz w:val="20"/>
          <w:szCs w:val="20"/>
        </w:rPr>
      </w:pPr>
    </w:p>
    <w:p w14:paraId="0CE9BB2D" w14:textId="77777777" w:rsidR="00A72D16" w:rsidRDefault="00A72D16" w:rsidP="00B133A9">
      <w:pPr>
        <w:spacing w:line="276" w:lineRule="auto"/>
        <w:jc w:val="both"/>
        <w:rPr>
          <w:rFonts w:ascii="Tahoma" w:hAnsi="Tahoma" w:cs="Tahoma"/>
          <w:b/>
          <w:sz w:val="20"/>
          <w:szCs w:val="20"/>
        </w:rPr>
      </w:pPr>
    </w:p>
    <w:p w14:paraId="46C2BA2F" w14:textId="3936F88B"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9689FFE"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EC211A">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r w:rsidRPr="00EC211A">
        <w:rPr>
          <w:rFonts w:ascii="Tahoma" w:hAnsi="Tahoma" w:cs="Tahoma"/>
          <w:color w:val="000000"/>
          <w:sz w:val="20"/>
          <w:szCs w:val="20"/>
          <w:lang w:eastAsia="en-US"/>
        </w:rPr>
        <w:t>).</w:t>
      </w:r>
      <w:r w:rsidRPr="00EC211A">
        <w:rPr>
          <w:rFonts w:ascii="Tahoma" w:hAnsi="Tahoma" w:cs="Tahoma"/>
          <w:b/>
          <w:color w:val="000000"/>
          <w:sz w:val="20"/>
          <w:szCs w:val="20"/>
          <w:lang w:eastAsia="en-US"/>
        </w:rPr>
        <w:t xml:space="preserve"> </w:t>
      </w:r>
      <w:r w:rsidRPr="00EC211A">
        <w:rPr>
          <w:rFonts w:ascii="Tahoma" w:hAnsi="Tahoma" w:cs="Tahoma"/>
          <w:b/>
          <w:color w:val="000000"/>
          <w:sz w:val="20"/>
          <w:szCs w:val="20"/>
          <w:u w:val="single"/>
          <w:lang w:eastAsia="en-US"/>
        </w:rPr>
        <w:t>Tenders proposing a fee above the exclusion level will be entirely and automatically excluded from the tender procedure.</w:t>
      </w:r>
    </w:p>
    <w:p w14:paraId="7DCE9EA6" w14:textId="7AA93C2A" w:rsidR="00A72D16" w:rsidRDefault="00A72D16" w:rsidP="00B133A9">
      <w:pPr>
        <w:spacing w:line="276" w:lineRule="auto"/>
        <w:jc w:val="both"/>
        <w:rPr>
          <w:rFonts w:ascii="Tahoma" w:hAnsi="Tahoma" w:cs="Tahoma"/>
          <w:b/>
          <w:color w:val="000000"/>
          <w:sz w:val="20"/>
          <w:szCs w:val="20"/>
          <w:u w:val="single"/>
          <w:lang w:eastAsia="en-US"/>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2FA8"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517A2C58" w:rsidR="00B133A9" w:rsidRPr="00D0286A" w:rsidRDefault="00CA095D"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3D2068" w:rsidRDefault="00B133A9" w:rsidP="00512853">
            <w:pPr>
              <w:spacing w:line="276" w:lineRule="auto"/>
              <w:ind w:left="-142" w:right="-126"/>
              <w:jc w:val="center"/>
              <w:rPr>
                <w:rFonts w:ascii="Tahoma" w:hAnsi="Tahoma" w:cs="Tahoma"/>
                <w:b/>
                <w:sz w:val="18"/>
                <w:szCs w:val="18"/>
                <w:lang w:eastAsia="en-US"/>
              </w:rPr>
            </w:pPr>
            <w:r w:rsidRPr="003D2068">
              <w:rPr>
                <w:rFonts w:ascii="Tahoma" w:hAnsi="Tahoma" w:cs="Tahoma"/>
                <w:b/>
                <w:sz w:val="18"/>
                <w:szCs w:val="18"/>
                <w:lang w:eastAsia="en-US"/>
              </w:rPr>
              <w:t>Exclusion level</w:t>
            </w:r>
          </w:p>
          <w:p w14:paraId="27831C06" w14:textId="77777777" w:rsidR="00B133A9" w:rsidRPr="003D2068" w:rsidRDefault="00B133A9" w:rsidP="00512853">
            <w:pPr>
              <w:spacing w:line="276" w:lineRule="auto"/>
              <w:ind w:left="-142" w:right="-126"/>
              <w:jc w:val="center"/>
              <w:rPr>
                <w:rFonts w:ascii="Tahoma" w:hAnsi="Tahoma" w:cs="Tahoma"/>
                <w:b/>
                <w:sz w:val="18"/>
                <w:szCs w:val="18"/>
                <w:lang w:eastAsia="en-US"/>
              </w:rPr>
            </w:pPr>
            <w:r w:rsidRPr="003D2068">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122DAB25" w14:textId="77777777" w:rsidR="00EC211A" w:rsidRDefault="00EC211A" w:rsidP="00EC211A">
            <w:pPr>
              <w:jc w:val="both"/>
              <w:rPr>
                <w:rFonts w:ascii="Tahoma" w:hAnsi="Tahoma" w:cs="Tahoma"/>
                <w:sz w:val="20"/>
                <w:szCs w:val="20"/>
                <w:lang w:val="en-US"/>
              </w:rPr>
            </w:pPr>
            <w:r w:rsidRPr="00230049">
              <w:rPr>
                <w:rFonts w:ascii="Tahoma" w:hAnsi="Tahoma" w:cs="Tahoma"/>
                <w:sz w:val="20"/>
                <w:szCs w:val="20"/>
                <w:lang w:val="en-US"/>
              </w:rPr>
              <w:t>The listed activities should be carried out by the selected consultant together with international consultant(s) and in co-operation with the Council of Europe project team</w:t>
            </w:r>
            <w:r>
              <w:rPr>
                <w:rFonts w:ascii="Tahoma" w:hAnsi="Tahoma" w:cs="Tahoma"/>
                <w:sz w:val="20"/>
                <w:szCs w:val="20"/>
                <w:lang w:val="en-US"/>
              </w:rPr>
              <w:t>:</w:t>
            </w:r>
          </w:p>
          <w:p w14:paraId="7D0B59B8" w14:textId="77777777" w:rsidR="00EC211A" w:rsidRDefault="00EC211A" w:rsidP="00EC211A">
            <w:pPr>
              <w:jc w:val="both"/>
              <w:rPr>
                <w:rFonts w:ascii="Tahoma" w:hAnsi="Tahoma" w:cs="Tahoma"/>
                <w:sz w:val="20"/>
                <w:szCs w:val="20"/>
                <w:lang w:val="en-US"/>
              </w:rPr>
            </w:pPr>
          </w:p>
          <w:p w14:paraId="377DD949" w14:textId="77777777" w:rsidR="00EC211A" w:rsidRDefault="00EC211A" w:rsidP="00EC211A">
            <w:pPr>
              <w:pStyle w:val="ListParagraph"/>
              <w:numPr>
                <w:ilvl w:val="0"/>
                <w:numId w:val="34"/>
              </w:numPr>
              <w:ind w:hanging="261"/>
              <w:jc w:val="both"/>
              <w:rPr>
                <w:rFonts w:ascii="Tahoma" w:hAnsi="Tahoma" w:cs="Tahoma"/>
                <w:sz w:val="20"/>
                <w:szCs w:val="20"/>
                <w:lang w:val="en-US"/>
              </w:rPr>
            </w:pPr>
            <w:r w:rsidRPr="00230049">
              <w:rPr>
                <w:rFonts w:ascii="Tahoma" w:hAnsi="Tahoma" w:cs="Tahoma"/>
                <w:sz w:val="20"/>
                <w:szCs w:val="20"/>
                <w:lang w:val="en-US"/>
              </w:rPr>
              <w:t>Align the Human Rights Education for Legal Professionals (HELP) online course</w:t>
            </w:r>
            <w:r>
              <w:rPr>
                <w:rFonts w:ascii="Tahoma" w:hAnsi="Tahoma" w:cs="Tahoma"/>
                <w:sz w:val="20"/>
                <w:szCs w:val="20"/>
                <w:lang w:val="en-US"/>
              </w:rPr>
              <w:t>s</w:t>
            </w:r>
            <w:r w:rsidRPr="00230049">
              <w:rPr>
                <w:rFonts w:ascii="Tahoma" w:hAnsi="Tahoma" w:cs="Tahoma"/>
                <w:sz w:val="20"/>
                <w:szCs w:val="20"/>
                <w:lang w:val="en-US"/>
              </w:rPr>
              <w:t xml:space="preserve"> on </w:t>
            </w:r>
            <w:r>
              <w:rPr>
                <w:rFonts w:ascii="Tahoma" w:hAnsi="Tahoma" w:cs="Tahoma"/>
                <w:sz w:val="20"/>
                <w:szCs w:val="20"/>
                <w:lang w:val="en-US"/>
              </w:rPr>
              <w:t>women’s access to justice</w:t>
            </w:r>
            <w:r w:rsidRPr="00230049">
              <w:rPr>
                <w:rFonts w:ascii="Tahoma" w:hAnsi="Tahoma" w:cs="Tahoma"/>
                <w:sz w:val="20"/>
                <w:szCs w:val="20"/>
                <w:lang w:val="en-US"/>
              </w:rPr>
              <w:t xml:space="preserve"> </w:t>
            </w:r>
            <w:r>
              <w:rPr>
                <w:rFonts w:ascii="Tahoma" w:hAnsi="Tahoma" w:cs="Tahoma"/>
                <w:sz w:val="20"/>
                <w:szCs w:val="20"/>
                <w:lang w:val="en-US"/>
              </w:rPr>
              <w:t xml:space="preserve">and violence against women and domestic violence </w:t>
            </w:r>
            <w:r w:rsidRPr="00230049">
              <w:rPr>
                <w:rFonts w:ascii="Tahoma" w:hAnsi="Tahoma" w:cs="Tahoma"/>
                <w:sz w:val="20"/>
                <w:szCs w:val="20"/>
                <w:lang w:val="en-US"/>
              </w:rPr>
              <w:t xml:space="preserve">with the </w:t>
            </w:r>
            <w:r>
              <w:rPr>
                <w:rFonts w:ascii="Tahoma" w:hAnsi="Tahoma" w:cs="Tahoma"/>
                <w:sz w:val="20"/>
                <w:szCs w:val="20"/>
                <w:lang w:val="en-US"/>
              </w:rPr>
              <w:t xml:space="preserve">local </w:t>
            </w:r>
            <w:r w:rsidRPr="00230049">
              <w:rPr>
                <w:rFonts w:ascii="Tahoma" w:hAnsi="Tahoma" w:cs="Tahoma"/>
                <w:sz w:val="20"/>
                <w:szCs w:val="20"/>
                <w:lang w:val="en-US"/>
              </w:rPr>
              <w:t>legislation and practice</w:t>
            </w:r>
            <w:r>
              <w:rPr>
                <w:rFonts w:ascii="Tahoma" w:hAnsi="Tahoma" w:cs="Tahoma"/>
                <w:sz w:val="20"/>
                <w:szCs w:val="20"/>
                <w:lang w:val="en-US"/>
              </w:rPr>
              <w:t xml:space="preserve"> and tutor their implementation.</w:t>
            </w:r>
          </w:p>
          <w:p w14:paraId="72059FA8" w14:textId="77777777" w:rsidR="00EC211A" w:rsidRPr="00230049" w:rsidRDefault="00EC211A" w:rsidP="00EC211A">
            <w:pPr>
              <w:pStyle w:val="ListParagraph"/>
              <w:numPr>
                <w:ilvl w:val="0"/>
                <w:numId w:val="34"/>
              </w:numPr>
              <w:ind w:hanging="261"/>
              <w:jc w:val="both"/>
              <w:rPr>
                <w:rFonts w:ascii="Tahoma" w:hAnsi="Tahoma" w:cs="Tahoma"/>
                <w:sz w:val="20"/>
                <w:szCs w:val="20"/>
                <w:lang w:val="en-US"/>
              </w:rPr>
            </w:pPr>
            <w:r w:rsidRPr="00230049">
              <w:rPr>
                <w:rFonts w:ascii="Tahoma" w:hAnsi="Tahoma" w:cs="Tahoma"/>
                <w:sz w:val="20"/>
                <w:szCs w:val="20"/>
                <w:lang w:val="en-US"/>
              </w:rPr>
              <w:t>Undertake translation and proofreading as necessary of the HELP online course in Albanian and Serbian languages.</w:t>
            </w:r>
          </w:p>
          <w:p w14:paraId="5CCADD93" w14:textId="77777777" w:rsidR="00EC211A" w:rsidRPr="00230049" w:rsidRDefault="00EC211A" w:rsidP="00EC211A">
            <w:pPr>
              <w:pStyle w:val="ListParagraph"/>
              <w:numPr>
                <w:ilvl w:val="0"/>
                <w:numId w:val="34"/>
              </w:numPr>
              <w:ind w:hanging="261"/>
              <w:jc w:val="both"/>
              <w:rPr>
                <w:rFonts w:ascii="Tahoma" w:hAnsi="Tahoma" w:cs="Tahoma"/>
                <w:sz w:val="20"/>
                <w:szCs w:val="20"/>
                <w:lang w:val="en-US"/>
              </w:rPr>
            </w:pPr>
            <w:r w:rsidRPr="00230049">
              <w:rPr>
                <w:rFonts w:ascii="Tahoma" w:hAnsi="Tahoma" w:cs="Tahoma"/>
                <w:sz w:val="20"/>
                <w:szCs w:val="20"/>
                <w:lang w:val="en-US"/>
              </w:rPr>
              <w:t>Participate in the launch and other events linked to the HELP online course</w:t>
            </w:r>
            <w:r>
              <w:rPr>
                <w:rFonts w:ascii="Tahoma" w:hAnsi="Tahoma" w:cs="Tahoma"/>
                <w:sz w:val="20"/>
                <w:szCs w:val="20"/>
                <w:lang w:val="en-US"/>
              </w:rPr>
              <w:t>s</w:t>
            </w:r>
            <w:r w:rsidRPr="00230049">
              <w:rPr>
                <w:rFonts w:ascii="Tahoma" w:hAnsi="Tahoma" w:cs="Tahoma"/>
                <w:sz w:val="20"/>
                <w:szCs w:val="20"/>
                <w:lang w:val="en-US"/>
              </w:rPr>
              <w:t xml:space="preserve"> on violence against women</w:t>
            </w:r>
            <w:r>
              <w:rPr>
                <w:rFonts w:ascii="Tahoma" w:hAnsi="Tahoma" w:cs="Tahoma"/>
                <w:sz w:val="20"/>
                <w:szCs w:val="20"/>
                <w:lang w:val="en-US"/>
              </w:rPr>
              <w:t xml:space="preserve"> and women’s access to justice</w:t>
            </w:r>
            <w:r w:rsidRPr="00230049">
              <w:rPr>
                <w:rFonts w:ascii="Tahoma" w:hAnsi="Tahoma" w:cs="Tahoma"/>
                <w:sz w:val="20"/>
                <w:szCs w:val="20"/>
                <w:lang w:val="en-US"/>
              </w:rPr>
              <w:t xml:space="preserve"> in Kosovo*.</w:t>
            </w:r>
          </w:p>
          <w:p w14:paraId="6DA33FD1" w14:textId="77777777" w:rsidR="00EC211A" w:rsidRDefault="00EC211A" w:rsidP="00EC211A">
            <w:pPr>
              <w:pStyle w:val="ListParagraph"/>
              <w:numPr>
                <w:ilvl w:val="0"/>
                <w:numId w:val="34"/>
              </w:numPr>
              <w:ind w:hanging="261"/>
              <w:jc w:val="both"/>
              <w:rPr>
                <w:rFonts w:ascii="Tahoma" w:hAnsi="Tahoma" w:cs="Tahoma"/>
                <w:sz w:val="20"/>
                <w:szCs w:val="20"/>
                <w:lang w:val="en-US"/>
              </w:rPr>
            </w:pPr>
            <w:r w:rsidRPr="005636FD">
              <w:rPr>
                <w:rFonts w:ascii="Tahoma" w:hAnsi="Tahoma" w:cs="Tahoma"/>
                <w:sz w:val="20"/>
                <w:szCs w:val="20"/>
                <w:lang w:val="en-US"/>
              </w:rPr>
              <w:t>Conduct research on court practices and other substantial matters related to the prosecution and adjudication of cases of violence against women and domestic violence in Kosovo*.</w:t>
            </w:r>
          </w:p>
          <w:p w14:paraId="2AD438F3" w14:textId="77777777" w:rsidR="00EC211A" w:rsidRDefault="00EC211A" w:rsidP="00EC211A">
            <w:pPr>
              <w:pStyle w:val="ListParagraph"/>
              <w:numPr>
                <w:ilvl w:val="0"/>
                <w:numId w:val="34"/>
              </w:numPr>
              <w:ind w:hanging="261"/>
              <w:jc w:val="both"/>
              <w:rPr>
                <w:rFonts w:ascii="Tahoma" w:hAnsi="Tahoma" w:cs="Tahoma"/>
                <w:sz w:val="20"/>
                <w:szCs w:val="20"/>
                <w:lang w:val="en-US"/>
              </w:rPr>
            </w:pPr>
            <w:r>
              <w:rPr>
                <w:rFonts w:ascii="Tahoma" w:hAnsi="Tahoma" w:cs="Tahoma"/>
                <w:sz w:val="20"/>
                <w:szCs w:val="20"/>
                <w:lang w:val="en-US"/>
              </w:rPr>
              <w:t>Conduct trainings and Training of Trainers (</w:t>
            </w:r>
            <w:proofErr w:type="spellStart"/>
            <w:r>
              <w:rPr>
                <w:rFonts w:ascii="Tahoma" w:hAnsi="Tahoma" w:cs="Tahoma"/>
                <w:sz w:val="20"/>
                <w:szCs w:val="20"/>
                <w:lang w:val="en-US"/>
              </w:rPr>
              <w:t>ToT</w:t>
            </w:r>
            <w:proofErr w:type="spellEnd"/>
            <w:r>
              <w:rPr>
                <w:rFonts w:ascii="Tahoma" w:hAnsi="Tahoma" w:cs="Tahoma"/>
                <w:sz w:val="20"/>
                <w:szCs w:val="20"/>
                <w:lang w:val="en-US"/>
              </w:rPr>
              <w:t xml:space="preserve">) sessions for the Academy of Justice on preventing and combating violence against women and domestic violence </w:t>
            </w:r>
            <w:proofErr w:type="gramStart"/>
            <w:r>
              <w:rPr>
                <w:rFonts w:ascii="Tahoma" w:hAnsi="Tahoma" w:cs="Tahoma"/>
                <w:sz w:val="20"/>
                <w:szCs w:val="20"/>
                <w:lang w:val="en-US"/>
              </w:rPr>
              <w:t>on the basis of</w:t>
            </w:r>
            <w:proofErr w:type="gramEnd"/>
            <w:r>
              <w:rPr>
                <w:rFonts w:ascii="Tahoma" w:hAnsi="Tahoma" w:cs="Tahoma"/>
                <w:sz w:val="20"/>
                <w:szCs w:val="20"/>
                <w:lang w:val="en-US"/>
              </w:rPr>
              <w:t xml:space="preserve"> their training curricula and additional materials.</w:t>
            </w:r>
          </w:p>
          <w:p w14:paraId="2A999E37" w14:textId="77777777" w:rsidR="00EC211A" w:rsidRDefault="00EC211A" w:rsidP="00EC211A">
            <w:pPr>
              <w:pStyle w:val="ListParagraph"/>
              <w:numPr>
                <w:ilvl w:val="0"/>
                <w:numId w:val="34"/>
              </w:numPr>
              <w:ind w:hanging="261"/>
              <w:jc w:val="both"/>
              <w:rPr>
                <w:rFonts w:ascii="Tahoma" w:hAnsi="Tahoma" w:cs="Tahoma"/>
                <w:sz w:val="20"/>
                <w:szCs w:val="20"/>
                <w:lang w:val="en-US"/>
              </w:rPr>
            </w:pPr>
            <w:r w:rsidRPr="005636FD">
              <w:rPr>
                <w:rFonts w:ascii="Tahoma" w:hAnsi="Tahoma" w:cs="Tahoma"/>
                <w:sz w:val="20"/>
                <w:szCs w:val="20"/>
                <w:lang w:val="en-US"/>
              </w:rPr>
              <w:t>Participating in conferences and events related to prosecution and adjudication of cases of violence against women and domestic violence.</w:t>
            </w:r>
          </w:p>
          <w:p w14:paraId="625778F3" w14:textId="77777777" w:rsidR="00EC211A" w:rsidRPr="005636FD" w:rsidRDefault="00EC211A" w:rsidP="00EC211A">
            <w:pPr>
              <w:numPr>
                <w:ilvl w:val="0"/>
                <w:numId w:val="34"/>
              </w:numPr>
              <w:jc w:val="both"/>
              <w:rPr>
                <w:rFonts w:ascii="Tahoma" w:hAnsi="Tahoma" w:cs="Tahoma"/>
                <w:sz w:val="20"/>
                <w:szCs w:val="20"/>
                <w:lang w:val="en-US"/>
              </w:rPr>
            </w:pPr>
            <w:r w:rsidRPr="00230049">
              <w:rPr>
                <w:rFonts w:ascii="Tahoma" w:hAnsi="Tahoma" w:cs="Tahoma"/>
                <w:sz w:val="20"/>
                <w:szCs w:val="20"/>
              </w:rPr>
              <w:t>Assist in proofreading developed materials from English to Serbian and/or Albanian.</w:t>
            </w:r>
          </w:p>
          <w:p w14:paraId="2BCAF44A" w14:textId="0A73A92C" w:rsidR="00B133A9" w:rsidRPr="00EC211A" w:rsidRDefault="00B133A9" w:rsidP="00512853">
            <w:pPr>
              <w:spacing w:line="276" w:lineRule="auto"/>
              <w:rPr>
                <w:rFonts w:ascii="Tahoma" w:hAnsi="Tahoma" w:cs="Tahoma"/>
                <w:sz w:val="18"/>
                <w:szCs w:val="18"/>
                <w:highlight w:val="yellow"/>
                <w:lang w:val="en-US"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92DE8FE" w:rsidR="00B133A9" w:rsidRPr="003D2068" w:rsidRDefault="00EC211A" w:rsidP="00512853">
            <w:pPr>
              <w:spacing w:line="276" w:lineRule="auto"/>
              <w:ind w:left="-142" w:right="-91"/>
              <w:jc w:val="center"/>
              <w:rPr>
                <w:rFonts w:ascii="Tahoma" w:hAnsi="Tahoma" w:cs="Tahoma"/>
                <w:sz w:val="18"/>
                <w:szCs w:val="18"/>
                <w:lang w:eastAsia="en-US"/>
              </w:rPr>
            </w:pPr>
            <w:r w:rsidRPr="003D2068">
              <w:rPr>
                <w:rFonts w:ascii="Tahoma" w:hAnsi="Tahoma" w:cs="Tahoma"/>
                <w:sz w:val="18"/>
                <w:szCs w:val="18"/>
                <w:lang w:eastAsia="en-US"/>
              </w:rPr>
              <w:t>300</w:t>
            </w:r>
          </w:p>
        </w:tc>
      </w:tr>
    </w:tbl>
    <w:p w14:paraId="4B17550E" w14:textId="005EC991" w:rsidR="006A1D4A" w:rsidRDefault="006A1D4A" w:rsidP="006A1D4A">
      <w:pPr>
        <w:ind w:left="-142"/>
        <w:rPr>
          <w:rFonts w:ascii="Tahoma" w:hAnsi="Tahoma" w:cs="Tahoma"/>
          <w:b/>
        </w:rPr>
      </w:pPr>
      <w:bookmarkStart w:id="0" w:name="_Hlk62556255"/>
    </w:p>
    <w:p w14:paraId="4F676FA1" w14:textId="77777777" w:rsidR="00A72D16" w:rsidRDefault="00A72D16" w:rsidP="006A1D4A">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EC211A" w:rsidRPr="00D0286A" w14:paraId="32464677" w14:textId="77777777" w:rsidTr="00E82E3B">
        <w:trPr>
          <w:trHeight w:val="688"/>
          <w:jc w:val="center"/>
        </w:trPr>
        <w:tc>
          <w:tcPr>
            <w:tcW w:w="7052" w:type="dxa"/>
            <w:shd w:val="clear" w:color="auto" w:fill="DBE5F1" w:themeFill="accent1" w:themeFillTint="33"/>
            <w:vAlign w:val="center"/>
          </w:tcPr>
          <w:p w14:paraId="282F78D3" w14:textId="59C2EFCC" w:rsidR="00EC211A" w:rsidRPr="00D0286A" w:rsidRDefault="00EC211A" w:rsidP="00E82E3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03B09F9" w14:textId="185774AA" w:rsidR="00EC211A" w:rsidRPr="00D0286A" w:rsidRDefault="00CA095D" w:rsidP="00E82E3B">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375B23">
              <w:rPr>
                <w:rFonts w:ascii="Tahoma" w:hAnsi="Tahoma" w:cs="Tahoma"/>
                <w:b/>
                <w:sz w:val="18"/>
                <w:szCs w:val="18"/>
                <w:lang w:eastAsia="en-US"/>
              </w:rPr>
              <w:t xml:space="preserve"> </w:t>
            </w:r>
            <w:r w:rsidR="00EC211A" w:rsidRPr="00D0286A">
              <w:rPr>
                <w:rFonts w:ascii="Tahoma" w:hAnsi="Tahoma" w:cs="Tahoma"/>
                <w:b/>
                <w:sz w:val="18"/>
                <w:szCs w:val="18"/>
                <w:lang w:eastAsia="en-US"/>
              </w:rPr>
              <w:t>fee</w:t>
            </w:r>
          </w:p>
          <w:p w14:paraId="33FA6EB3" w14:textId="77777777" w:rsidR="00EC211A" w:rsidRPr="00D0286A" w:rsidRDefault="00EC211A" w:rsidP="00E82E3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9758951" w14:textId="77777777" w:rsidR="00EC211A" w:rsidRPr="003D2068" w:rsidRDefault="00EC211A" w:rsidP="00E82E3B">
            <w:pPr>
              <w:spacing w:line="276" w:lineRule="auto"/>
              <w:ind w:left="-142" w:right="-126"/>
              <w:jc w:val="center"/>
              <w:rPr>
                <w:rFonts w:ascii="Tahoma" w:hAnsi="Tahoma" w:cs="Tahoma"/>
                <w:b/>
                <w:sz w:val="18"/>
                <w:szCs w:val="18"/>
                <w:lang w:eastAsia="en-US"/>
              </w:rPr>
            </w:pPr>
            <w:r w:rsidRPr="003D2068">
              <w:rPr>
                <w:rFonts w:ascii="Tahoma" w:hAnsi="Tahoma" w:cs="Tahoma"/>
                <w:b/>
                <w:sz w:val="18"/>
                <w:szCs w:val="18"/>
                <w:lang w:eastAsia="en-US"/>
              </w:rPr>
              <w:t>Exclusion level</w:t>
            </w:r>
          </w:p>
          <w:p w14:paraId="1D21BC6C" w14:textId="77777777" w:rsidR="00EC211A" w:rsidRPr="003D2068" w:rsidRDefault="00EC211A" w:rsidP="00E82E3B">
            <w:pPr>
              <w:spacing w:line="276" w:lineRule="auto"/>
              <w:ind w:left="-142" w:right="-126"/>
              <w:jc w:val="center"/>
              <w:rPr>
                <w:rFonts w:ascii="Tahoma" w:hAnsi="Tahoma" w:cs="Tahoma"/>
                <w:b/>
                <w:sz w:val="18"/>
                <w:szCs w:val="18"/>
                <w:lang w:eastAsia="en-US"/>
              </w:rPr>
            </w:pPr>
            <w:r w:rsidRPr="003D2068">
              <w:rPr>
                <w:b/>
                <w:sz w:val="18"/>
                <w:szCs w:val="18"/>
                <w:lang w:eastAsia="en-US"/>
              </w:rPr>
              <w:t>▼</w:t>
            </w:r>
          </w:p>
        </w:tc>
      </w:tr>
      <w:tr w:rsidR="00EC211A" w:rsidRPr="00D0286A" w14:paraId="5F565B41" w14:textId="77777777" w:rsidTr="00E82E3B">
        <w:trPr>
          <w:trHeight w:val="780"/>
          <w:jc w:val="center"/>
        </w:trPr>
        <w:tc>
          <w:tcPr>
            <w:tcW w:w="7052" w:type="dxa"/>
            <w:tcBorders>
              <w:right w:val="single" w:sz="2" w:space="0" w:color="FF0000"/>
            </w:tcBorders>
            <w:shd w:val="clear" w:color="auto" w:fill="F2F2F2" w:themeFill="background1" w:themeFillShade="F2"/>
            <w:vAlign w:val="center"/>
          </w:tcPr>
          <w:p w14:paraId="3432BAA1" w14:textId="703C6A1B" w:rsidR="0026235E" w:rsidRDefault="0026235E" w:rsidP="0026235E">
            <w:pPr>
              <w:spacing w:after="120"/>
              <w:jc w:val="both"/>
              <w:rPr>
                <w:rFonts w:ascii="Tahoma" w:hAnsi="Tahoma" w:cs="Tahoma"/>
                <w:color w:val="000000" w:themeColor="text1"/>
                <w:sz w:val="20"/>
                <w:szCs w:val="20"/>
              </w:rPr>
            </w:pPr>
            <w:r>
              <w:rPr>
                <w:rFonts w:ascii="Tahoma" w:hAnsi="Tahoma" w:cs="Tahoma"/>
                <w:color w:val="000000" w:themeColor="text1"/>
                <w:sz w:val="20"/>
                <w:szCs w:val="20"/>
              </w:rPr>
              <w:t>Assisting the assessment to be conducted by GREVIO in Kosovo* and other related research activities to inform the project and GREVIO assessment. Research should involve knowledge of quantitative and qualitative techniques and understanding of the local frameworks for addressing violence against women and domestic violence and their alignment with the council of Europe Istanbul Convention.</w:t>
            </w:r>
          </w:p>
          <w:p w14:paraId="192E879C" w14:textId="77777777" w:rsidR="0026235E" w:rsidRDefault="0026235E" w:rsidP="0026235E">
            <w:pPr>
              <w:pStyle w:val="Default"/>
              <w:rPr>
                <w:rFonts w:ascii="Tahoma" w:hAnsi="Tahoma" w:cs="Tahoma"/>
                <w:color w:val="auto"/>
                <w:sz w:val="20"/>
                <w:szCs w:val="20"/>
              </w:rPr>
            </w:pPr>
            <w:r w:rsidRPr="00230049">
              <w:rPr>
                <w:rFonts w:ascii="Tahoma" w:hAnsi="Tahoma" w:cs="Tahoma"/>
                <w:color w:val="auto"/>
                <w:sz w:val="20"/>
                <w:szCs w:val="20"/>
              </w:rPr>
              <w:t xml:space="preserve">The activities should be carried out by the selected consultant together with </w:t>
            </w:r>
            <w:r>
              <w:rPr>
                <w:rFonts w:ascii="Tahoma" w:hAnsi="Tahoma" w:cs="Tahoma"/>
                <w:color w:val="auto"/>
                <w:sz w:val="20"/>
                <w:szCs w:val="20"/>
              </w:rPr>
              <w:t>international</w:t>
            </w:r>
            <w:r w:rsidRPr="00230049">
              <w:rPr>
                <w:rFonts w:ascii="Tahoma" w:hAnsi="Tahoma" w:cs="Tahoma"/>
                <w:color w:val="auto"/>
                <w:sz w:val="20"/>
                <w:szCs w:val="20"/>
              </w:rPr>
              <w:t xml:space="preserve"> consultant(s) and in co-operation with the Council of Europe project team:</w:t>
            </w:r>
          </w:p>
          <w:p w14:paraId="4D0A04CB" w14:textId="2561CE44" w:rsidR="00EC211A" w:rsidRPr="0026235E" w:rsidRDefault="00EC211A" w:rsidP="00E82E3B">
            <w:pPr>
              <w:spacing w:line="276" w:lineRule="auto"/>
              <w:rPr>
                <w:rFonts w:ascii="Tahoma" w:hAnsi="Tahoma" w:cs="Tahoma"/>
                <w:sz w:val="18"/>
                <w:szCs w:val="18"/>
                <w:highlight w:val="yellow"/>
                <w:lang w:val="en-US"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66B71E" w14:textId="77777777" w:rsidR="00EC211A" w:rsidRPr="00D0286A" w:rsidRDefault="00EC211A" w:rsidP="00E82E3B">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8BA56F" w14:textId="77777777" w:rsidR="00EC211A" w:rsidRPr="003D2068" w:rsidRDefault="00EC211A" w:rsidP="00E82E3B">
            <w:pPr>
              <w:spacing w:line="276" w:lineRule="auto"/>
              <w:ind w:left="-142" w:right="-91"/>
              <w:jc w:val="center"/>
              <w:rPr>
                <w:rFonts w:ascii="Tahoma" w:hAnsi="Tahoma" w:cs="Tahoma"/>
                <w:sz w:val="18"/>
                <w:szCs w:val="18"/>
                <w:lang w:eastAsia="en-US"/>
              </w:rPr>
            </w:pPr>
            <w:r w:rsidRPr="003D2068">
              <w:rPr>
                <w:rFonts w:ascii="Tahoma" w:hAnsi="Tahoma" w:cs="Tahoma"/>
                <w:sz w:val="18"/>
                <w:szCs w:val="18"/>
                <w:lang w:eastAsia="en-US"/>
              </w:rPr>
              <w:t>300</w:t>
            </w:r>
          </w:p>
        </w:tc>
      </w:tr>
    </w:tbl>
    <w:p w14:paraId="7E57A70D" w14:textId="34CBACF3" w:rsidR="00EC211A" w:rsidRDefault="00EC211A" w:rsidP="006A1D4A">
      <w:pPr>
        <w:ind w:left="-142"/>
        <w:rPr>
          <w:rFonts w:ascii="Tahoma" w:hAnsi="Tahoma" w:cs="Tahoma"/>
          <w:b/>
        </w:rPr>
      </w:pPr>
    </w:p>
    <w:p w14:paraId="04B6A3DF" w14:textId="192E4FBF" w:rsidR="00A72D16" w:rsidRDefault="00A72D16" w:rsidP="006A1D4A">
      <w:pPr>
        <w:ind w:left="-142"/>
        <w:rPr>
          <w:rFonts w:ascii="Tahoma" w:hAnsi="Tahoma" w:cs="Tahoma"/>
          <w:b/>
        </w:rPr>
      </w:pPr>
    </w:p>
    <w:p w14:paraId="20B60F28" w14:textId="037030ED" w:rsidR="00A72D16" w:rsidRDefault="00A72D16" w:rsidP="006A1D4A">
      <w:pPr>
        <w:ind w:left="-142"/>
        <w:rPr>
          <w:rFonts w:ascii="Tahoma" w:hAnsi="Tahoma" w:cs="Tahoma"/>
          <w:b/>
        </w:rPr>
      </w:pPr>
    </w:p>
    <w:p w14:paraId="02119AD7" w14:textId="786DDA0E" w:rsidR="00A72D16" w:rsidRDefault="00A72D16" w:rsidP="006A1D4A">
      <w:pPr>
        <w:ind w:left="-142"/>
        <w:rPr>
          <w:rFonts w:ascii="Tahoma" w:hAnsi="Tahoma" w:cs="Tahoma"/>
          <w:b/>
        </w:rPr>
      </w:pPr>
    </w:p>
    <w:p w14:paraId="295354E2" w14:textId="7CEC2E00" w:rsidR="00A72D16" w:rsidRDefault="00A72D16" w:rsidP="006A1D4A">
      <w:pPr>
        <w:ind w:left="-142"/>
        <w:rPr>
          <w:rFonts w:ascii="Tahoma" w:hAnsi="Tahoma" w:cs="Tahoma"/>
          <w:b/>
        </w:rPr>
      </w:pPr>
    </w:p>
    <w:p w14:paraId="0BADB648" w14:textId="7DBE562E" w:rsidR="00A72D16" w:rsidRDefault="00A72D16" w:rsidP="006A1D4A">
      <w:pPr>
        <w:ind w:left="-142"/>
        <w:rPr>
          <w:rFonts w:ascii="Tahoma" w:hAnsi="Tahoma" w:cs="Tahoma"/>
          <w:b/>
        </w:rPr>
      </w:pPr>
    </w:p>
    <w:p w14:paraId="09FD22B1" w14:textId="4F289D11" w:rsidR="00A72D16" w:rsidRDefault="00A72D16" w:rsidP="006A1D4A">
      <w:pPr>
        <w:ind w:left="-142"/>
        <w:rPr>
          <w:rFonts w:ascii="Tahoma" w:hAnsi="Tahoma" w:cs="Tahoma"/>
          <w:b/>
        </w:rPr>
      </w:pPr>
    </w:p>
    <w:p w14:paraId="641E7AED" w14:textId="77777777" w:rsidR="00A72D16" w:rsidRDefault="00A72D16" w:rsidP="006A1D4A">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EC211A" w:rsidRPr="00D0286A" w14:paraId="2CFB407D" w14:textId="77777777" w:rsidTr="00E82E3B">
        <w:trPr>
          <w:trHeight w:val="688"/>
          <w:jc w:val="center"/>
        </w:trPr>
        <w:tc>
          <w:tcPr>
            <w:tcW w:w="7052" w:type="dxa"/>
            <w:shd w:val="clear" w:color="auto" w:fill="DBE5F1" w:themeFill="accent1" w:themeFillTint="33"/>
            <w:vAlign w:val="center"/>
          </w:tcPr>
          <w:p w14:paraId="5D9D663F" w14:textId="242581C0" w:rsidR="00EC211A" w:rsidRPr="00D0286A" w:rsidRDefault="00EC211A" w:rsidP="00E82E3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A686C6E" w14:textId="70A71485" w:rsidR="00EC211A" w:rsidRPr="00D0286A" w:rsidRDefault="00CA095D" w:rsidP="00E82E3B">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EC211A" w:rsidRPr="00D0286A">
              <w:rPr>
                <w:rFonts w:ascii="Tahoma" w:hAnsi="Tahoma" w:cs="Tahoma"/>
                <w:b/>
                <w:sz w:val="18"/>
                <w:szCs w:val="18"/>
                <w:lang w:eastAsia="en-US"/>
              </w:rPr>
              <w:t xml:space="preserve"> fee</w:t>
            </w:r>
          </w:p>
          <w:p w14:paraId="1314A73C" w14:textId="77777777" w:rsidR="00EC211A" w:rsidRPr="00D0286A" w:rsidRDefault="00EC211A" w:rsidP="00E82E3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A60523C" w14:textId="77777777" w:rsidR="00EC211A" w:rsidRPr="003D2068" w:rsidRDefault="00EC211A" w:rsidP="00E82E3B">
            <w:pPr>
              <w:spacing w:line="276" w:lineRule="auto"/>
              <w:ind w:left="-142" w:right="-126"/>
              <w:jc w:val="center"/>
              <w:rPr>
                <w:rFonts w:ascii="Tahoma" w:hAnsi="Tahoma" w:cs="Tahoma"/>
                <w:b/>
                <w:sz w:val="18"/>
                <w:szCs w:val="18"/>
                <w:lang w:eastAsia="en-US"/>
              </w:rPr>
            </w:pPr>
            <w:r w:rsidRPr="003D2068">
              <w:rPr>
                <w:rFonts w:ascii="Tahoma" w:hAnsi="Tahoma" w:cs="Tahoma"/>
                <w:b/>
                <w:sz w:val="18"/>
                <w:szCs w:val="18"/>
                <w:lang w:eastAsia="en-US"/>
              </w:rPr>
              <w:t>Exclusion level</w:t>
            </w:r>
          </w:p>
          <w:p w14:paraId="7C3F8C6E" w14:textId="77777777" w:rsidR="00EC211A" w:rsidRPr="003D2068" w:rsidRDefault="00EC211A" w:rsidP="00E82E3B">
            <w:pPr>
              <w:spacing w:line="276" w:lineRule="auto"/>
              <w:ind w:left="-142" w:right="-126"/>
              <w:jc w:val="center"/>
              <w:rPr>
                <w:rFonts w:ascii="Tahoma" w:hAnsi="Tahoma" w:cs="Tahoma"/>
                <w:b/>
                <w:sz w:val="18"/>
                <w:szCs w:val="18"/>
                <w:lang w:eastAsia="en-US"/>
              </w:rPr>
            </w:pPr>
            <w:r w:rsidRPr="003D2068">
              <w:rPr>
                <w:b/>
                <w:sz w:val="18"/>
                <w:szCs w:val="18"/>
                <w:lang w:eastAsia="en-US"/>
              </w:rPr>
              <w:t>▼</w:t>
            </w:r>
          </w:p>
        </w:tc>
      </w:tr>
      <w:tr w:rsidR="00EC211A" w:rsidRPr="00D0286A" w14:paraId="5902A696" w14:textId="77777777" w:rsidTr="00E82E3B">
        <w:trPr>
          <w:trHeight w:val="780"/>
          <w:jc w:val="center"/>
        </w:trPr>
        <w:tc>
          <w:tcPr>
            <w:tcW w:w="7052" w:type="dxa"/>
            <w:tcBorders>
              <w:right w:val="single" w:sz="2" w:space="0" w:color="FF0000"/>
            </w:tcBorders>
            <w:shd w:val="clear" w:color="auto" w:fill="F2F2F2" w:themeFill="background1" w:themeFillShade="F2"/>
            <w:vAlign w:val="center"/>
          </w:tcPr>
          <w:p w14:paraId="34084FF0" w14:textId="77777777" w:rsidR="0026235E" w:rsidRDefault="0026235E" w:rsidP="0026235E">
            <w:pPr>
              <w:pStyle w:val="Default"/>
              <w:rPr>
                <w:rFonts w:ascii="Tahoma" w:hAnsi="Tahoma" w:cs="Tahoma"/>
                <w:color w:val="auto"/>
                <w:sz w:val="20"/>
                <w:szCs w:val="20"/>
              </w:rPr>
            </w:pPr>
            <w:r w:rsidRPr="00230049">
              <w:rPr>
                <w:rFonts w:ascii="Tahoma" w:hAnsi="Tahoma" w:cs="Tahoma"/>
                <w:color w:val="auto"/>
                <w:sz w:val="20"/>
                <w:szCs w:val="20"/>
              </w:rPr>
              <w:t xml:space="preserve">The listed activities should be carried out by the selected consultant together with </w:t>
            </w:r>
            <w:r>
              <w:rPr>
                <w:rFonts w:ascii="Tahoma" w:hAnsi="Tahoma" w:cs="Tahoma"/>
                <w:color w:val="auto"/>
                <w:sz w:val="20"/>
                <w:szCs w:val="20"/>
              </w:rPr>
              <w:t>international</w:t>
            </w:r>
            <w:r w:rsidRPr="00230049">
              <w:rPr>
                <w:rFonts w:ascii="Tahoma" w:hAnsi="Tahoma" w:cs="Tahoma"/>
                <w:color w:val="auto"/>
                <w:sz w:val="20"/>
                <w:szCs w:val="20"/>
              </w:rPr>
              <w:t xml:space="preserve"> consultant(s) and in co-operation with the Council of Europe project team:</w:t>
            </w:r>
          </w:p>
          <w:p w14:paraId="3DEF86A6" w14:textId="77777777" w:rsidR="0026235E" w:rsidRDefault="0026235E" w:rsidP="0026235E">
            <w:pPr>
              <w:spacing w:after="120"/>
              <w:jc w:val="both"/>
              <w:rPr>
                <w:rFonts w:ascii="Tahoma" w:hAnsi="Tahoma" w:cs="Tahoma"/>
                <w:color w:val="000000" w:themeColor="text1"/>
                <w:sz w:val="20"/>
                <w:szCs w:val="20"/>
                <w:lang w:val="en-US"/>
              </w:rPr>
            </w:pPr>
          </w:p>
          <w:p w14:paraId="290D6DB1" w14:textId="77777777" w:rsidR="0026235E" w:rsidRPr="00230049" w:rsidRDefault="0026235E" w:rsidP="0026235E">
            <w:pPr>
              <w:pStyle w:val="ListParagraph"/>
              <w:numPr>
                <w:ilvl w:val="1"/>
                <w:numId w:val="36"/>
              </w:numPr>
              <w:ind w:left="709" w:hanging="283"/>
              <w:jc w:val="both"/>
              <w:rPr>
                <w:rFonts w:ascii="Tahoma" w:hAnsi="Tahoma" w:cs="Tahoma"/>
                <w:sz w:val="20"/>
                <w:szCs w:val="20"/>
              </w:rPr>
            </w:pPr>
            <w:r w:rsidRPr="00230049">
              <w:rPr>
                <w:rFonts w:ascii="Tahoma" w:hAnsi="Tahoma" w:cs="Tahoma"/>
                <w:sz w:val="20"/>
                <w:szCs w:val="20"/>
              </w:rPr>
              <w:t xml:space="preserve">Conduct needs assessment </w:t>
            </w:r>
            <w:r>
              <w:rPr>
                <w:rFonts w:ascii="Tahoma" w:hAnsi="Tahoma" w:cs="Tahoma"/>
                <w:sz w:val="20"/>
                <w:szCs w:val="20"/>
              </w:rPr>
              <w:t>for training and capacity needs of</w:t>
            </w:r>
            <w:r w:rsidRPr="00230049">
              <w:rPr>
                <w:rFonts w:ascii="Tahoma" w:hAnsi="Tahoma" w:cs="Tahoma"/>
                <w:sz w:val="20"/>
                <w:szCs w:val="20"/>
              </w:rPr>
              <w:t xml:space="preserve"> shelter</w:t>
            </w:r>
            <w:r>
              <w:rPr>
                <w:rFonts w:ascii="Tahoma" w:hAnsi="Tahoma" w:cs="Tahoma"/>
                <w:sz w:val="20"/>
                <w:szCs w:val="20"/>
              </w:rPr>
              <w:t>s and centres for social work for delivering</w:t>
            </w:r>
            <w:r w:rsidRPr="00230049">
              <w:rPr>
                <w:rFonts w:ascii="Tahoma" w:hAnsi="Tahoma" w:cs="Tahoma"/>
                <w:sz w:val="20"/>
                <w:szCs w:val="20"/>
              </w:rPr>
              <w:t xml:space="preserve"> quality support of victims of violence against women and domestic violence in line with the Istanbul Convention and other relevant international standards and good practices.</w:t>
            </w:r>
          </w:p>
          <w:p w14:paraId="0335DB8C" w14:textId="77777777" w:rsidR="0026235E" w:rsidRPr="00230049" w:rsidRDefault="0026235E" w:rsidP="0026235E">
            <w:pPr>
              <w:numPr>
                <w:ilvl w:val="0"/>
                <w:numId w:val="35"/>
              </w:numPr>
              <w:ind w:hanging="261"/>
              <w:jc w:val="both"/>
              <w:rPr>
                <w:rFonts w:ascii="Tahoma" w:hAnsi="Tahoma" w:cs="Tahoma"/>
                <w:sz w:val="20"/>
                <w:szCs w:val="20"/>
              </w:rPr>
            </w:pPr>
            <w:r w:rsidRPr="00230049">
              <w:rPr>
                <w:rFonts w:ascii="Tahoma" w:hAnsi="Tahoma" w:cs="Tahoma"/>
                <w:sz w:val="20"/>
                <w:szCs w:val="20"/>
              </w:rPr>
              <w:t>Provide peer to peer trainings for the staff of social work centres and shelters on the implementation of the</w:t>
            </w:r>
            <w:r>
              <w:rPr>
                <w:rFonts w:ascii="Tahoma" w:hAnsi="Tahoma" w:cs="Tahoma"/>
                <w:sz w:val="20"/>
                <w:szCs w:val="20"/>
              </w:rPr>
              <w:t xml:space="preserve"> Council of Europe </w:t>
            </w:r>
            <w:hyperlink r:id="rId11" w:history="1">
              <w:r w:rsidRPr="006328F2">
                <w:rPr>
                  <w:rStyle w:val="Hyperlink"/>
                  <w:rFonts w:ascii="Tahoma" w:hAnsi="Tahoma" w:cs="Tahoma"/>
                  <w:sz w:val="20"/>
                  <w:szCs w:val="20"/>
                </w:rPr>
                <w:t>shelter quality guidelines</w:t>
              </w:r>
            </w:hyperlink>
            <w:r>
              <w:rPr>
                <w:rFonts w:ascii="Tahoma" w:hAnsi="Tahoma" w:cs="Tahoma"/>
                <w:sz w:val="20"/>
                <w:szCs w:val="20"/>
              </w:rPr>
              <w:t xml:space="preserve"> and other relevant standards.</w:t>
            </w:r>
            <w:r w:rsidRPr="00230049">
              <w:rPr>
                <w:rFonts w:ascii="Tahoma" w:hAnsi="Tahoma" w:cs="Tahoma"/>
                <w:sz w:val="20"/>
                <w:szCs w:val="20"/>
              </w:rPr>
              <w:t xml:space="preserve"> </w:t>
            </w:r>
          </w:p>
          <w:p w14:paraId="44343ED5" w14:textId="77777777" w:rsidR="0026235E" w:rsidRDefault="0026235E" w:rsidP="0026235E">
            <w:pPr>
              <w:numPr>
                <w:ilvl w:val="0"/>
                <w:numId w:val="35"/>
              </w:numPr>
              <w:ind w:hanging="261"/>
              <w:jc w:val="both"/>
              <w:rPr>
                <w:rFonts w:ascii="Tahoma" w:hAnsi="Tahoma" w:cs="Tahoma"/>
                <w:sz w:val="20"/>
                <w:szCs w:val="20"/>
              </w:rPr>
            </w:pPr>
            <w:r w:rsidRPr="00230049">
              <w:rPr>
                <w:rFonts w:ascii="Tahoma" w:hAnsi="Tahoma" w:cs="Tahoma"/>
                <w:sz w:val="20"/>
                <w:szCs w:val="20"/>
              </w:rPr>
              <w:t>Assist in proofreading developed materials from English to Serbian and/or Albanian.</w:t>
            </w:r>
          </w:p>
          <w:p w14:paraId="235B5B55" w14:textId="77777777" w:rsidR="0026235E" w:rsidRDefault="0026235E" w:rsidP="0026235E">
            <w:pPr>
              <w:numPr>
                <w:ilvl w:val="0"/>
                <w:numId w:val="35"/>
              </w:numPr>
              <w:ind w:hanging="261"/>
              <w:jc w:val="both"/>
              <w:rPr>
                <w:rFonts w:ascii="Tahoma" w:hAnsi="Tahoma" w:cs="Tahoma"/>
                <w:sz w:val="20"/>
                <w:szCs w:val="20"/>
              </w:rPr>
            </w:pPr>
            <w:r w:rsidRPr="00230049">
              <w:rPr>
                <w:rFonts w:ascii="Tahoma" w:hAnsi="Tahoma" w:cs="Tahoma"/>
                <w:sz w:val="20"/>
                <w:szCs w:val="20"/>
              </w:rPr>
              <w:t xml:space="preserve">Conduct needs assessment </w:t>
            </w:r>
            <w:r>
              <w:rPr>
                <w:rFonts w:ascii="Tahoma" w:hAnsi="Tahoma" w:cs="Tahoma"/>
                <w:sz w:val="20"/>
                <w:szCs w:val="20"/>
              </w:rPr>
              <w:t xml:space="preserve">for training and capacity needs for setting up perpetrator programmes in Kosovo* in line with relevant international standards and with the findings of recent </w:t>
            </w:r>
            <w:hyperlink r:id="rId12" w:history="1">
              <w:r w:rsidRPr="006328F2">
                <w:rPr>
                  <w:rStyle w:val="Hyperlink"/>
                  <w:rFonts w:ascii="Tahoma" w:hAnsi="Tahoma" w:cs="Tahoma"/>
                  <w:sz w:val="20"/>
                  <w:szCs w:val="20"/>
                </w:rPr>
                <w:t>research</w:t>
              </w:r>
            </w:hyperlink>
            <w:r>
              <w:rPr>
                <w:rFonts w:ascii="Tahoma" w:hAnsi="Tahoma" w:cs="Tahoma"/>
                <w:sz w:val="20"/>
                <w:szCs w:val="20"/>
              </w:rPr>
              <w:t xml:space="preserve"> by the Council of Europe.</w:t>
            </w:r>
          </w:p>
          <w:p w14:paraId="02CB9038" w14:textId="77777777" w:rsidR="0026235E" w:rsidRPr="00230049" w:rsidRDefault="0026235E" w:rsidP="0026235E">
            <w:pPr>
              <w:numPr>
                <w:ilvl w:val="0"/>
                <w:numId w:val="35"/>
              </w:numPr>
              <w:ind w:hanging="261"/>
              <w:jc w:val="both"/>
              <w:rPr>
                <w:rFonts w:ascii="Tahoma" w:hAnsi="Tahoma" w:cs="Tahoma"/>
                <w:sz w:val="20"/>
                <w:szCs w:val="20"/>
              </w:rPr>
            </w:pPr>
            <w:r>
              <w:rPr>
                <w:rFonts w:ascii="Tahoma" w:hAnsi="Tahoma" w:cs="Tahoma"/>
                <w:sz w:val="20"/>
                <w:szCs w:val="20"/>
              </w:rPr>
              <w:t>Develop methodology and deliver pilot trainings for running perpetrators programmes.</w:t>
            </w:r>
          </w:p>
          <w:p w14:paraId="3DE5BDDF" w14:textId="432BAF4A" w:rsidR="00EC211A" w:rsidRPr="00D0286A" w:rsidRDefault="00EC211A" w:rsidP="00E82E3B">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B1F246" w14:textId="77777777" w:rsidR="00EC211A" w:rsidRPr="00D0286A" w:rsidRDefault="00EC211A" w:rsidP="00E82E3B">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2A82E3D" w14:textId="77777777" w:rsidR="00EC211A" w:rsidRPr="003D2068" w:rsidRDefault="00EC211A" w:rsidP="00E82E3B">
            <w:pPr>
              <w:spacing w:line="276" w:lineRule="auto"/>
              <w:ind w:left="-142" w:right="-91"/>
              <w:jc w:val="center"/>
              <w:rPr>
                <w:rFonts w:ascii="Tahoma" w:hAnsi="Tahoma" w:cs="Tahoma"/>
                <w:sz w:val="18"/>
                <w:szCs w:val="18"/>
                <w:lang w:eastAsia="en-US"/>
              </w:rPr>
            </w:pPr>
            <w:r w:rsidRPr="003D2068">
              <w:rPr>
                <w:rFonts w:ascii="Tahoma" w:hAnsi="Tahoma" w:cs="Tahoma"/>
                <w:sz w:val="18"/>
                <w:szCs w:val="18"/>
                <w:lang w:eastAsia="en-US"/>
              </w:rPr>
              <w:t>300</w:t>
            </w:r>
          </w:p>
        </w:tc>
      </w:tr>
    </w:tbl>
    <w:p w14:paraId="4FE168FB" w14:textId="4E3256EB" w:rsidR="00EC211A" w:rsidRDefault="00EC211A" w:rsidP="006A1D4A">
      <w:pPr>
        <w:ind w:left="-142"/>
        <w:rPr>
          <w:rFonts w:ascii="Tahoma" w:hAnsi="Tahoma" w:cs="Tahoma"/>
          <w:b/>
        </w:rPr>
      </w:pPr>
    </w:p>
    <w:p w14:paraId="7C3D5F04" w14:textId="77777777" w:rsidR="00A72D16" w:rsidRDefault="00A72D16" w:rsidP="006A1D4A">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4"/>
        <w:gridCol w:w="1577"/>
      </w:tblGrid>
      <w:tr w:rsidR="00EC211A" w:rsidRPr="00D0286A" w14:paraId="3BAF0A5B" w14:textId="77777777" w:rsidTr="00E82E3B">
        <w:trPr>
          <w:trHeight w:val="688"/>
          <w:jc w:val="center"/>
        </w:trPr>
        <w:tc>
          <w:tcPr>
            <w:tcW w:w="7052" w:type="dxa"/>
            <w:shd w:val="clear" w:color="auto" w:fill="DBE5F1" w:themeFill="accent1" w:themeFillTint="33"/>
            <w:vAlign w:val="center"/>
          </w:tcPr>
          <w:p w14:paraId="3D7EAB4E" w14:textId="36AFC3AD" w:rsidR="00EC211A" w:rsidRPr="00D0286A" w:rsidRDefault="00EC211A" w:rsidP="00E82E3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r w:rsidRPr="00D0286A">
              <w:rPr>
                <w:rFonts w:ascii="Tahoma" w:hAnsi="Tahoma" w:cs="Tahoma"/>
                <w:b/>
                <w:sz w:val="18"/>
                <w:szCs w:val="18"/>
                <w:lang w:eastAsia="en-US"/>
              </w:rPr>
              <w:t xml:space="preserve">–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F7EABA6" w14:textId="25254FFF" w:rsidR="00EC211A" w:rsidRPr="00D0286A" w:rsidRDefault="00375B23" w:rsidP="00E82E3B">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w:t>
            </w:r>
            <w:r w:rsidR="00EC211A" w:rsidRPr="00D0286A">
              <w:rPr>
                <w:rFonts w:ascii="Tahoma" w:hAnsi="Tahoma" w:cs="Tahoma"/>
                <w:b/>
                <w:sz w:val="18"/>
                <w:szCs w:val="18"/>
                <w:lang w:eastAsia="en-US"/>
              </w:rPr>
              <w:t xml:space="preserve"> fee</w:t>
            </w:r>
          </w:p>
          <w:p w14:paraId="798BD0C0" w14:textId="77777777" w:rsidR="00EC211A" w:rsidRPr="00D0286A" w:rsidRDefault="00EC211A" w:rsidP="00E82E3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3D4409A" w14:textId="77777777" w:rsidR="00EC211A" w:rsidRPr="003D2068" w:rsidRDefault="00EC211A" w:rsidP="00E82E3B">
            <w:pPr>
              <w:spacing w:line="276" w:lineRule="auto"/>
              <w:ind w:left="-142" w:right="-126"/>
              <w:jc w:val="center"/>
              <w:rPr>
                <w:rFonts w:ascii="Tahoma" w:hAnsi="Tahoma" w:cs="Tahoma"/>
                <w:b/>
                <w:sz w:val="18"/>
                <w:szCs w:val="18"/>
                <w:lang w:eastAsia="en-US"/>
              </w:rPr>
            </w:pPr>
            <w:r w:rsidRPr="003D2068">
              <w:rPr>
                <w:rFonts w:ascii="Tahoma" w:hAnsi="Tahoma" w:cs="Tahoma"/>
                <w:b/>
                <w:sz w:val="18"/>
                <w:szCs w:val="18"/>
                <w:lang w:eastAsia="en-US"/>
              </w:rPr>
              <w:t>Exclusion level</w:t>
            </w:r>
          </w:p>
          <w:p w14:paraId="00BF0853" w14:textId="77777777" w:rsidR="00EC211A" w:rsidRPr="003D2068" w:rsidRDefault="00EC211A" w:rsidP="00E82E3B">
            <w:pPr>
              <w:spacing w:line="276" w:lineRule="auto"/>
              <w:ind w:left="-142" w:right="-126"/>
              <w:jc w:val="center"/>
              <w:rPr>
                <w:rFonts w:ascii="Tahoma" w:hAnsi="Tahoma" w:cs="Tahoma"/>
                <w:b/>
                <w:sz w:val="18"/>
                <w:szCs w:val="18"/>
                <w:lang w:eastAsia="en-US"/>
              </w:rPr>
            </w:pPr>
            <w:r w:rsidRPr="003D2068">
              <w:rPr>
                <w:b/>
                <w:sz w:val="18"/>
                <w:szCs w:val="18"/>
                <w:lang w:eastAsia="en-US"/>
              </w:rPr>
              <w:t>▼</w:t>
            </w:r>
          </w:p>
        </w:tc>
      </w:tr>
      <w:tr w:rsidR="00EC211A" w:rsidRPr="00D0286A" w14:paraId="1BF19024" w14:textId="77777777" w:rsidTr="00E82E3B">
        <w:trPr>
          <w:trHeight w:val="780"/>
          <w:jc w:val="center"/>
        </w:trPr>
        <w:tc>
          <w:tcPr>
            <w:tcW w:w="7052" w:type="dxa"/>
            <w:tcBorders>
              <w:right w:val="single" w:sz="2" w:space="0" w:color="FF0000"/>
            </w:tcBorders>
            <w:shd w:val="clear" w:color="auto" w:fill="F2F2F2" w:themeFill="background1" w:themeFillShade="F2"/>
            <w:vAlign w:val="center"/>
          </w:tcPr>
          <w:p w14:paraId="35A9907A" w14:textId="77777777" w:rsidR="0026235E" w:rsidRDefault="0026235E" w:rsidP="0026235E">
            <w:pPr>
              <w:pStyle w:val="Default"/>
              <w:rPr>
                <w:rFonts w:ascii="Tahoma" w:hAnsi="Tahoma" w:cs="Tahoma"/>
                <w:color w:val="auto"/>
                <w:sz w:val="20"/>
                <w:szCs w:val="20"/>
              </w:rPr>
            </w:pPr>
            <w:r w:rsidRPr="00230049">
              <w:rPr>
                <w:rFonts w:ascii="Tahoma" w:hAnsi="Tahoma" w:cs="Tahoma"/>
                <w:color w:val="auto"/>
                <w:sz w:val="20"/>
                <w:szCs w:val="20"/>
              </w:rPr>
              <w:t xml:space="preserve">The listed activities should be carried out by the selected consultant together with </w:t>
            </w:r>
            <w:r>
              <w:rPr>
                <w:rFonts w:ascii="Tahoma" w:hAnsi="Tahoma" w:cs="Tahoma"/>
                <w:color w:val="auto"/>
                <w:sz w:val="20"/>
                <w:szCs w:val="20"/>
              </w:rPr>
              <w:t>international</w:t>
            </w:r>
            <w:r w:rsidRPr="00230049">
              <w:rPr>
                <w:rFonts w:ascii="Tahoma" w:hAnsi="Tahoma" w:cs="Tahoma"/>
                <w:color w:val="auto"/>
                <w:sz w:val="20"/>
                <w:szCs w:val="20"/>
              </w:rPr>
              <w:t xml:space="preserve"> consultant(s) and in co-operation with the Council of Europe project team:</w:t>
            </w:r>
          </w:p>
          <w:p w14:paraId="45185EC1" w14:textId="77777777" w:rsidR="0026235E" w:rsidRPr="00230049" w:rsidRDefault="0026235E" w:rsidP="0026235E">
            <w:pPr>
              <w:pStyle w:val="Default"/>
              <w:rPr>
                <w:rFonts w:ascii="Tahoma" w:hAnsi="Tahoma" w:cs="Tahoma"/>
                <w:b/>
                <w:color w:val="auto"/>
                <w:sz w:val="20"/>
                <w:szCs w:val="20"/>
              </w:rPr>
            </w:pPr>
          </w:p>
          <w:p w14:paraId="52F7E210" w14:textId="77777777" w:rsidR="0026235E" w:rsidRPr="00230049" w:rsidRDefault="0026235E" w:rsidP="0026235E">
            <w:pPr>
              <w:numPr>
                <w:ilvl w:val="0"/>
                <w:numId w:val="35"/>
              </w:numPr>
              <w:ind w:hanging="261"/>
              <w:jc w:val="both"/>
              <w:rPr>
                <w:rFonts w:ascii="Tahoma" w:hAnsi="Tahoma" w:cs="Tahoma"/>
                <w:sz w:val="20"/>
                <w:szCs w:val="20"/>
                <w:lang w:val="en-US"/>
              </w:rPr>
            </w:pPr>
            <w:r w:rsidRPr="00230049">
              <w:rPr>
                <w:rFonts w:ascii="Tahoma" w:hAnsi="Tahoma" w:cs="Tahoma"/>
                <w:sz w:val="20"/>
                <w:szCs w:val="20"/>
              </w:rPr>
              <w:t xml:space="preserve">Conduct the needs assessment and </w:t>
            </w:r>
            <w:r>
              <w:rPr>
                <w:rFonts w:ascii="Tahoma" w:hAnsi="Tahoma" w:cs="Tahoma"/>
                <w:sz w:val="20"/>
                <w:szCs w:val="20"/>
              </w:rPr>
              <w:t>develop materials and tools</w:t>
            </w:r>
            <w:r w:rsidRPr="00230049">
              <w:rPr>
                <w:rFonts w:ascii="Tahoma" w:hAnsi="Tahoma" w:cs="Tahoma"/>
                <w:sz w:val="20"/>
                <w:szCs w:val="20"/>
              </w:rPr>
              <w:t xml:space="preserve"> for running gender sensitive campaigns on violence against women and domestic violence in line with the Istanbul Convention and other international standards and good practice.</w:t>
            </w:r>
          </w:p>
          <w:p w14:paraId="0AA85263" w14:textId="77777777" w:rsidR="0026235E" w:rsidRPr="00230049" w:rsidRDefault="0026235E" w:rsidP="0026235E">
            <w:pPr>
              <w:numPr>
                <w:ilvl w:val="0"/>
                <w:numId w:val="35"/>
              </w:numPr>
              <w:ind w:hanging="261"/>
              <w:jc w:val="both"/>
              <w:rPr>
                <w:rFonts w:ascii="Tahoma" w:hAnsi="Tahoma" w:cs="Tahoma"/>
                <w:sz w:val="20"/>
                <w:szCs w:val="20"/>
                <w:lang w:val="en-US"/>
              </w:rPr>
            </w:pPr>
            <w:r w:rsidRPr="00230049">
              <w:rPr>
                <w:rFonts w:ascii="Tahoma" w:hAnsi="Tahoma" w:cs="Tahoma"/>
                <w:sz w:val="20"/>
                <w:szCs w:val="20"/>
              </w:rPr>
              <w:t>Prepare the methodology and conduct peer to peer trainings for institutions and women NGOs and workshops with media including through sharing of best practices.</w:t>
            </w:r>
          </w:p>
          <w:p w14:paraId="766D59E2" w14:textId="77777777" w:rsidR="0026235E" w:rsidRPr="0005288B" w:rsidRDefault="0026235E" w:rsidP="0026235E">
            <w:pPr>
              <w:numPr>
                <w:ilvl w:val="0"/>
                <w:numId w:val="35"/>
              </w:numPr>
              <w:ind w:hanging="261"/>
              <w:jc w:val="both"/>
              <w:rPr>
                <w:rFonts w:ascii="Tahoma" w:hAnsi="Tahoma" w:cs="Tahoma"/>
                <w:sz w:val="20"/>
                <w:szCs w:val="20"/>
                <w:lang w:val="en-US"/>
              </w:rPr>
            </w:pPr>
            <w:r w:rsidRPr="00230049">
              <w:rPr>
                <w:rFonts w:ascii="Tahoma" w:hAnsi="Tahoma" w:cs="Tahoma"/>
                <w:sz w:val="20"/>
                <w:szCs w:val="20"/>
              </w:rPr>
              <w:t>Assist in proofreading developed materials from English to Serbian and/or Albanian.</w:t>
            </w:r>
          </w:p>
          <w:p w14:paraId="452D135C" w14:textId="055554F9" w:rsidR="00EC211A" w:rsidRPr="0026235E" w:rsidRDefault="00EC211A" w:rsidP="00E82E3B">
            <w:pPr>
              <w:spacing w:line="276" w:lineRule="auto"/>
              <w:rPr>
                <w:rFonts w:ascii="Tahoma" w:hAnsi="Tahoma" w:cs="Tahoma"/>
                <w:sz w:val="18"/>
                <w:szCs w:val="18"/>
                <w:highlight w:val="yellow"/>
                <w:lang w:val="en-US"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4C8E9B" w14:textId="77777777" w:rsidR="00EC211A" w:rsidRPr="00D0286A" w:rsidRDefault="00EC211A" w:rsidP="00E82E3B">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07B683" w14:textId="77777777" w:rsidR="00EC211A" w:rsidRPr="003D2068" w:rsidRDefault="00EC211A" w:rsidP="00E82E3B">
            <w:pPr>
              <w:spacing w:line="276" w:lineRule="auto"/>
              <w:ind w:left="-142" w:right="-91"/>
              <w:jc w:val="center"/>
              <w:rPr>
                <w:rFonts w:ascii="Tahoma" w:hAnsi="Tahoma" w:cs="Tahoma"/>
                <w:sz w:val="18"/>
                <w:szCs w:val="18"/>
                <w:lang w:eastAsia="en-US"/>
              </w:rPr>
            </w:pPr>
            <w:r w:rsidRPr="003D2068">
              <w:rPr>
                <w:rFonts w:ascii="Tahoma" w:hAnsi="Tahoma" w:cs="Tahoma"/>
                <w:sz w:val="18"/>
                <w:szCs w:val="18"/>
                <w:lang w:eastAsia="en-US"/>
              </w:rPr>
              <w:t>300</w:t>
            </w:r>
          </w:p>
        </w:tc>
      </w:tr>
    </w:tbl>
    <w:p w14:paraId="44B8746E" w14:textId="3C4F4A65" w:rsidR="00EC211A" w:rsidRDefault="00EC211A" w:rsidP="006A1D4A">
      <w:pPr>
        <w:ind w:left="-142"/>
        <w:rPr>
          <w:rFonts w:ascii="Tahoma" w:hAnsi="Tahoma" w:cs="Tahoma"/>
          <w:b/>
        </w:rPr>
      </w:pPr>
    </w:p>
    <w:bookmarkEnd w:id="0"/>
    <w:p w14:paraId="1BF7E8B3" w14:textId="15E2C3AB" w:rsidR="009007B5" w:rsidRPr="00026E8A" w:rsidRDefault="009007B5" w:rsidP="009007B5">
      <w:pPr>
        <w:pBdr>
          <w:bottom w:val="single" w:sz="2" w:space="0" w:color="808080" w:themeColor="background1" w:themeShade="80"/>
        </w:pBdr>
        <w:rPr>
          <w:rFonts w:ascii="Tahoma" w:hAnsi="Tahoma" w:cs="Tahoma"/>
          <w:bCs/>
          <w:highlight w:val="cyan"/>
        </w:rPr>
      </w:pPr>
    </w:p>
    <w:tbl>
      <w:tblPr>
        <w:tblStyle w:val="TableGrid"/>
        <w:tblW w:w="1031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71"/>
        <w:gridCol w:w="1243"/>
      </w:tblGrid>
      <w:tr w:rsidR="009007B5" w:rsidRPr="009007B5" w14:paraId="768C6298" w14:textId="77777777" w:rsidTr="00A72D16">
        <w:tc>
          <w:tcPr>
            <w:tcW w:w="9105" w:type="dxa"/>
            <w:shd w:val="clear" w:color="auto" w:fill="DBE5F1" w:themeFill="accent1" w:themeFillTint="33"/>
            <w:vAlign w:val="center"/>
          </w:tcPr>
          <w:p w14:paraId="10A6EA4E" w14:textId="77777777" w:rsidR="009007B5" w:rsidRPr="009007B5" w:rsidRDefault="009007B5" w:rsidP="005D5A1B">
            <w:pPr>
              <w:spacing w:before="120" w:after="120"/>
              <w:rPr>
                <w:rFonts w:ascii="Tahoma" w:hAnsi="Tahoma" w:cs="Tahoma"/>
                <w:sz w:val="20"/>
                <w:szCs w:val="20"/>
              </w:rPr>
            </w:pPr>
            <w:r w:rsidRPr="009007B5">
              <w:rPr>
                <w:rFonts w:ascii="Tahoma" w:hAnsi="Tahoma" w:cs="Tahoma"/>
                <w:sz w:val="20"/>
                <w:szCs w:val="20"/>
              </w:rPr>
              <w:t>This Framework Contract</w:t>
            </w:r>
            <w:r w:rsidRPr="009007B5">
              <w:rPr>
                <w:rFonts w:ascii="Tahoma" w:eastAsia="Calibri" w:hAnsi="Tahoma" w:cs="Tahoma"/>
                <w:sz w:val="20"/>
                <w:szCs w:val="20"/>
                <w:lang w:val="en-US" w:eastAsia="en-US"/>
              </w:rPr>
              <w:t xml:space="preserve"> takes effect as from the date of its signature by both parties</w:t>
            </w:r>
            <w:r w:rsidRPr="009007B5">
              <w:rPr>
                <w:rFonts w:ascii="Tahoma" w:hAnsi="Tahoma" w:cs="Tahoma"/>
                <w:sz w:val="20"/>
                <w:szCs w:val="20"/>
              </w:rPr>
              <w:t xml:space="preserve"> and</w:t>
            </w:r>
            <w:r w:rsidRPr="009007B5">
              <w:rPr>
                <w:rFonts w:ascii="Tahoma" w:hAnsi="Tahoma" w:cs="Tahoma"/>
                <w:color w:val="C00000"/>
                <w:sz w:val="20"/>
                <w:szCs w:val="20"/>
              </w:rPr>
              <w:t xml:space="preserve"> </w:t>
            </w:r>
            <w:r w:rsidRPr="009007B5">
              <w:rPr>
                <w:rFonts w:ascii="Tahoma" w:hAnsi="Tahoma" w:cs="Tahoma"/>
                <w:sz w:val="20"/>
                <w:szCs w:val="20"/>
              </w:rPr>
              <w:t>is concluded until:</w:t>
            </w:r>
          </w:p>
        </w:tc>
        <w:tc>
          <w:tcPr>
            <w:tcW w:w="1209" w:type="dxa"/>
            <w:shd w:val="clear" w:color="auto" w:fill="F2F2F2" w:themeFill="background1" w:themeFillShade="F2"/>
            <w:vAlign w:val="center"/>
          </w:tcPr>
          <w:sdt>
            <w:sdtPr>
              <w:rPr>
                <w:rStyle w:val="Style71"/>
                <w:rFonts w:ascii="Tahoma" w:hAnsi="Tahoma" w:cs="Tahoma"/>
                <w:szCs w:val="20"/>
              </w:rPr>
              <w:id w:val="1530985778"/>
              <w:placeholder>
                <w:docPart w:val="79659BE8204B4076AFD8F82E586E8BED"/>
              </w:placeholder>
              <w:date w:fullDate="2023-02-28T00:00:00Z">
                <w:dateFormat w:val="dd/MM/yyyy"/>
                <w:lid w:val="fr-FR"/>
                <w:storeMappedDataAs w:val="dateTime"/>
                <w:calendar w:val="gregorian"/>
              </w:date>
            </w:sdtPr>
            <w:sdtEndPr>
              <w:rPr>
                <w:rStyle w:val="Style71"/>
              </w:rPr>
            </w:sdtEndPr>
            <w:sdtContent>
              <w:p w14:paraId="6E776C8D" w14:textId="3ED6BE7F" w:rsidR="009007B5" w:rsidRPr="009007B5" w:rsidRDefault="009007B5" w:rsidP="005D5A1B">
                <w:pPr>
                  <w:spacing w:before="120" w:after="120"/>
                  <w:rPr>
                    <w:rFonts w:ascii="Tahoma" w:hAnsi="Tahoma" w:cs="Tahoma"/>
                    <w:sz w:val="20"/>
                    <w:szCs w:val="20"/>
                  </w:rPr>
                </w:pPr>
                <w:r w:rsidRPr="009007B5">
                  <w:rPr>
                    <w:rStyle w:val="Style71"/>
                    <w:rFonts w:ascii="Tahoma" w:hAnsi="Tahoma" w:cs="Tahoma"/>
                    <w:szCs w:val="20"/>
                    <w:lang w:val="fr-FR"/>
                  </w:rPr>
                  <w:t>28/02/2023</w:t>
                </w:r>
              </w:p>
            </w:sdtContent>
          </w:sdt>
        </w:tc>
      </w:tr>
      <w:tr w:rsidR="009007B5" w:rsidRPr="00651235" w14:paraId="694F4FF5" w14:textId="77777777" w:rsidTr="00A72D16">
        <w:tc>
          <w:tcPr>
            <w:tcW w:w="10314" w:type="dxa"/>
            <w:gridSpan w:val="2"/>
            <w:shd w:val="clear" w:color="auto" w:fill="DBE5F1" w:themeFill="accent1" w:themeFillTint="33"/>
            <w:vAlign w:val="center"/>
          </w:tcPr>
          <w:p w14:paraId="3643FD0B" w14:textId="7D1A49AC" w:rsidR="009007B5" w:rsidRPr="00AA1FEE" w:rsidRDefault="009007B5" w:rsidP="005D5A1B">
            <w:pPr>
              <w:spacing w:before="120" w:after="120"/>
              <w:rPr>
                <w:rStyle w:val="Style71"/>
                <w:rFonts w:ascii="Tahoma" w:hAnsi="Tahoma" w:cs="Tahoma"/>
                <w:lang w:val="en-US"/>
              </w:rPr>
            </w:pPr>
            <w:r w:rsidRPr="009007B5">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one (1)</w:t>
            </w:r>
            <w:r w:rsidRPr="009007B5">
              <w:rPr>
                <w:rFonts w:ascii="Tahoma" w:hAnsi="Tahoma" w:cs="Tahoma"/>
                <w:sz w:val="20"/>
                <w:lang w:val="en-US"/>
              </w:rPr>
              <w:t xml:space="preserve"> month</w:t>
            </w:r>
            <w:r>
              <w:rPr>
                <w:rFonts w:ascii="Tahoma" w:hAnsi="Tahoma" w:cs="Tahoma"/>
                <w:sz w:val="20"/>
                <w:lang w:val="en-US"/>
              </w:rPr>
              <w:t xml:space="preserve"> </w:t>
            </w:r>
            <w:r w:rsidRPr="009007B5">
              <w:rPr>
                <w:rFonts w:ascii="Tahoma" w:hAnsi="Tahoma" w:cs="Tahoma"/>
                <w:sz w:val="20"/>
                <w:lang w:val="en-US"/>
              </w:rPr>
              <w:t xml:space="preserve">before the renewal date. The contract shall not be renewed beyond </w:t>
            </w:r>
            <w:r>
              <w:rPr>
                <w:rFonts w:ascii="Tahoma" w:hAnsi="Tahoma" w:cs="Tahoma"/>
                <w:sz w:val="20"/>
                <w:szCs w:val="20"/>
                <w:lang w:val="en-US"/>
              </w:rPr>
              <w:t>28/02/2024</w:t>
            </w:r>
            <w:r w:rsidRPr="009007B5">
              <w:rPr>
                <w:rFonts w:ascii="Tahoma" w:hAnsi="Tahoma" w:cs="Tahoma"/>
                <w:sz w:val="20"/>
                <w:szCs w:val="20"/>
                <w:lang w:val="en-US"/>
              </w:rPr>
              <w:t xml:space="preserve"> </w:t>
            </w:r>
            <w:r w:rsidRPr="009007B5">
              <w:rPr>
                <w:rFonts w:ascii="Tahoma" w:hAnsi="Tahoma" w:cs="Tahoma"/>
                <w:sz w:val="20"/>
                <w:lang w:val="en-US"/>
              </w:rPr>
              <w:t>and shall end on this date unless either party has already validly terminated the contract.</w:t>
            </w:r>
          </w:p>
        </w:tc>
      </w:tr>
    </w:tbl>
    <w:p w14:paraId="0FEE2634" w14:textId="3E3C65C4" w:rsidR="00CA095D" w:rsidRDefault="00CA095D" w:rsidP="00CA095D">
      <w:pPr>
        <w:spacing w:before="60" w:after="120"/>
        <w:rPr>
          <w:rFonts w:ascii="Tahoma" w:hAnsi="Tahoma" w:cs="Tahoma"/>
          <w:sz w:val="20"/>
          <w:szCs w:val="20"/>
        </w:rPr>
      </w:pPr>
    </w:p>
    <w:p w14:paraId="2E18F7FB" w14:textId="0EEE219E" w:rsidR="00CA095D" w:rsidRDefault="00CA095D" w:rsidP="00B133A9">
      <w:pPr>
        <w:spacing w:before="60" w:after="120"/>
        <w:ind w:left="-142"/>
        <w:rPr>
          <w:rFonts w:ascii="Tahoma" w:hAnsi="Tahoma" w:cs="Tahoma"/>
          <w:sz w:val="20"/>
          <w:szCs w:val="20"/>
        </w:rPr>
      </w:pPr>
    </w:p>
    <w:p w14:paraId="608C5E2C" w14:textId="0405AB89" w:rsidR="00CA095D" w:rsidRDefault="00CA095D" w:rsidP="00B133A9">
      <w:pPr>
        <w:spacing w:before="60" w:after="120"/>
        <w:ind w:left="-142"/>
        <w:rPr>
          <w:rFonts w:ascii="Tahoma" w:hAnsi="Tahoma" w:cs="Tahoma"/>
          <w:sz w:val="20"/>
          <w:szCs w:val="20"/>
        </w:rPr>
      </w:pPr>
    </w:p>
    <w:p w14:paraId="6892494F" w14:textId="4F1351C9" w:rsidR="00CA095D" w:rsidRDefault="00CA095D" w:rsidP="00B133A9">
      <w:pPr>
        <w:spacing w:before="60" w:after="120"/>
        <w:ind w:left="-142"/>
        <w:rPr>
          <w:rFonts w:ascii="Tahoma" w:hAnsi="Tahoma" w:cs="Tahoma"/>
          <w:sz w:val="20"/>
          <w:szCs w:val="20"/>
        </w:rPr>
      </w:pPr>
    </w:p>
    <w:p w14:paraId="3335700D" w14:textId="705A7263" w:rsidR="00CA095D" w:rsidRDefault="00CA095D" w:rsidP="00B133A9">
      <w:pPr>
        <w:spacing w:before="60" w:after="120"/>
        <w:ind w:left="-142"/>
        <w:rPr>
          <w:rFonts w:ascii="Tahoma" w:hAnsi="Tahoma" w:cs="Tahoma"/>
          <w:sz w:val="20"/>
          <w:szCs w:val="20"/>
        </w:rPr>
      </w:pPr>
    </w:p>
    <w:p w14:paraId="58E344F6" w14:textId="458A8B4F" w:rsidR="00CA095D" w:rsidRDefault="00CA095D" w:rsidP="00B133A9">
      <w:pPr>
        <w:spacing w:before="60" w:after="120"/>
        <w:ind w:left="-142"/>
        <w:rPr>
          <w:rFonts w:ascii="Tahoma" w:hAnsi="Tahoma" w:cs="Tahoma"/>
          <w:sz w:val="20"/>
          <w:szCs w:val="20"/>
        </w:rPr>
      </w:pPr>
    </w:p>
    <w:p w14:paraId="3D68B47E" w14:textId="27E782B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B4D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A72D16">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4" w:space="0" w:color="auto"/>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A72D16">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4" w:space="0" w:color="auto"/>
              <w:left w:val="single" w:sz="4" w:space="0" w:color="auto"/>
              <w:bottom w:val="nil"/>
              <w:right w:val="single" w:sz="4" w:space="0" w:color="auto"/>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A72D16">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top w:val="nil"/>
              <w:left w:val="single" w:sz="4" w:space="0" w:color="auto"/>
              <w:bottom w:val="nil"/>
              <w:right w:val="single" w:sz="4" w:space="0" w:color="auto"/>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A72D16" w:rsidRPr="00D0286A" w14:paraId="63F8CA24" w14:textId="77777777" w:rsidTr="00A72D16">
        <w:trPr>
          <w:trHeight w:val="308"/>
          <w:jc w:val="center"/>
        </w:trPr>
        <w:tc>
          <w:tcPr>
            <w:tcW w:w="438" w:type="dxa"/>
            <w:tcBorders>
              <w:top w:val="nil"/>
              <w:left w:val="nil"/>
              <w:bottom w:val="nil"/>
              <w:right w:val="nil"/>
            </w:tcBorders>
            <w:shd w:val="clear" w:color="auto" w:fill="FFFFFF" w:themeFill="background1"/>
          </w:tcPr>
          <w:p w14:paraId="3A1F19FE" w14:textId="77777777" w:rsidR="00A72D16" w:rsidRPr="00D0286A" w:rsidRDefault="00A72D16" w:rsidP="00A72D1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6350A5A" w14:textId="77777777" w:rsidR="00A72D16" w:rsidRPr="00D0286A" w:rsidRDefault="00A72D16" w:rsidP="00A72D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BDAF9CF" w14:textId="77777777" w:rsidR="00A72D16" w:rsidRPr="00D0286A" w:rsidRDefault="00A72D16" w:rsidP="00A72D16">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2AAE4F3F" w14:textId="77777777" w:rsidR="00A72D16" w:rsidRPr="00D0286A" w:rsidRDefault="00A72D16" w:rsidP="00A72D16">
            <w:pPr>
              <w:rPr>
                <w:rFonts w:ascii="Tahoma" w:hAnsi="Tahoma" w:cs="Tahoma"/>
                <w:sz w:val="20"/>
                <w:szCs w:val="20"/>
              </w:rPr>
            </w:pPr>
          </w:p>
        </w:tc>
        <w:tc>
          <w:tcPr>
            <w:tcW w:w="1723" w:type="dxa"/>
            <w:tcBorders>
              <w:top w:val="nil"/>
              <w:left w:val="single" w:sz="4" w:space="0" w:color="auto"/>
              <w:bottom w:val="nil"/>
              <w:right w:val="single" w:sz="4" w:space="0" w:color="auto"/>
            </w:tcBorders>
            <w:shd w:val="clear" w:color="auto" w:fill="F2F2F2"/>
            <w:vAlign w:val="center"/>
          </w:tcPr>
          <w:p w14:paraId="7C22DD94" w14:textId="77777777" w:rsidR="00A72D16" w:rsidRPr="00D0286A" w:rsidRDefault="00A72D16" w:rsidP="00A72D16">
            <w:pPr>
              <w:ind w:left="-38"/>
              <w:rPr>
                <w:rFonts w:ascii="Tahoma" w:hAnsi="Tahoma" w:cs="Tahoma"/>
                <w:sz w:val="18"/>
                <w:szCs w:val="18"/>
              </w:rPr>
            </w:pPr>
          </w:p>
        </w:tc>
        <w:tc>
          <w:tcPr>
            <w:tcW w:w="78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609B71B9" w14:textId="6D73B789" w:rsidR="00A72D16" w:rsidRPr="00D0286A" w:rsidRDefault="00A72D16" w:rsidP="00A72D16">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01122395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666A2E5" w14:textId="2E03F713" w:rsidR="00A72D16" w:rsidRPr="00D0286A" w:rsidRDefault="00A72D16" w:rsidP="00A72D16">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A83F91D" w14:textId="692A4DF8" w:rsidR="00A72D16" w:rsidRPr="00D0286A" w:rsidRDefault="00A72D16" w:rsidP="00A72D16">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A72D16" w:rsidRPr="00D0286A" w14:paraId="652DA8D2" w14:textId="77777777" w:rsidTr="00A72D16">
        <w:trPr>
          <w:trHeight w:val="308"/>
          <w:jc w:val="center"/>
        </w:trPr>
        <w:tc>
          <w:tcPr>
            <w:tcW w:w="438" w:type="dxa"/>
            <w:tcBorders>
              <w:top w:val="nil"/>
              <w:left w:val="nil"/>
              <w:bottom w:val="nil"/>
              <w:right w:val="nil"/>
            </w:tcBorders>
            <w:shd w:val="clear" w:color="auto" w:fill="FFFFFF" w:themeFill="background1"/>
          </w:tcPr>
          <w:p w14:paraId="7F1B532D" w14:textId="77777777" w:rsidR="00A72D16" w:rsidRPr="00D0286A" w:rsidRDefault="00A72D16" w:rsidP="00A72D1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652EBB1" w14:textId="77777777" w:rsidR="00A72D16" w:rsidRPr="00D0286A" w:rsidRDefault="00A72D16" w:rsidP="00A72D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628D95D" w14:textId="77777777" w:rsidR="00A72D16" w:rsidRPr="00D0286A" w:rsidRDefault="00A72D16" w:rsidP="00A72D16">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2827AC7D" w14:textId="77777777" w:rsidR="00A72D16" w:rsidRPr="00D0286A" w:rsidRDefault="00A72D16" w:rsidP="00A72D16">
            <w:pPr>
              <w:rPr>
                <w:rFonts w:ascii="Tahoma" w:hAnsi="Tahoma" w:cs="Tahoma"/>
                <w:sz w:val="20"/>
                <w:szCs w:val="20"/>
              </w:rPr>
            </w:pPr>
          </w:p>
        </w:tc>
        <w:tc>
          <w:tcPr>
            <w:tcW w:w="1723" w:type="dxa"/>
            <w:tcBorders>
              <w:top w:val="nil"/>
              <w:left w:val="single" w:sz="4" w:space="0" w:color="auto"/>
              <w:bottom w:val="single" w:sz="4" w:space="0" w:color="auto"/>
              <w:right w:val="single" w:sz="4" w:space="0" w:color="auto"/>
            </w:tcBorders>
            <w:shd w:val="clear" w:color="auto" w:fill="F2F2F2"/>
            <w:vAlign w:val="center"/>
          </w:tcPr>
          <w:p w14:paraId="1510F9E0" w14:textId="77777777" w:rsidR="00A72D16" w:rsidRPr="00D0286A" w:rsidRDefault="00A72D16" w:rsidP="00A72D16">
            <w:pPr>
              <w:ind w:left="-38"/>
              <w:rPr>
                <w:rFonts w:ascii="Tahoma" w:hAnsi="Tahoma" w:cs="Tahoma"/>
                <w:sz w:val="18"/>
                <w:szCs w:val="18"/>
              </w:rPr>
            </w:pPr>
          </w:p>
        </w:tc>
        <w:tc>
          <w:tcPr>
            <w:tcW w:w="78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474EBE45" w14:textId="66332D0D" w:rsidR="00A72D16" w:rsidRPr="00D0286A" w:rsidRDefault="00A72D16" w:rsidP="00A72D16">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834714115"/>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2E64A3D" w14:textId="6B6EA42B" w:rsidR="00A72D16" w:rsidRPr="00D0286A" w:rsidRDefault="00A72D16" w:rsidP="00A72D16">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7BAD296" w14:textId="0E9CF69E" w:rsidR="00A72D16" w:rsidRPr="00D0286A" w:rsidRDefault="00A72D16" w:rsidP="00A72D16">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4"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4"/>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8"/>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1289B" w14:textId="77777777" w:rsidR="00B90BCF" w:rsidRDefault="00B90BCF" w:rsidP="00D50F13">
      <w:r>
        <w:separator/>
      </w:r>
    </w:p>
  </w:endnote>
  <w:endnote w:type="continuationSeparator" w:id="0">
    <w:p w14:paraId="12EA5F21" w14:textId="77777777" w:rsidR="00B90BCF" w:rsidRDefault="00B90BC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BE352FD" w:rsidR="00E320C9" w:rsidRPr="00AE2D2B" w:rsidRDefault="00921387" w:rsidP="004965C8">
          <w:pPr>
            <w:rPr>
              <w:rFonts w:ascii="Arial Narrow" w:hAnsi="Arial Narrow"/>
              <w:caps/>
              <w:color w:val="000000"/>
              <w:sz w:val="18"/>
              <w:szCs w:val="18"/>
              <w:highlight w:val="cyan"/>
            </w:rPr>
          </w:pPr>
          <w:r w:rsidRPr="00921387">
            <w:rPr>
              <w:rFonts w:ascii="Arial Narrow" w:hAnsi="Arial Narrow"/>
              <w:caps/>
              <w:color w:val="000000"/>
              <w:sz w:val="18"/>
              <w:szCs w:val="18"/>
            </w:rPr>
            <w:t>1/2021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0878E" w14:textId="77777777" w:rsidR="00B90BCF" w:rsidRDefault="00B90BCF" w:rsidP="00D50F13">
      <w:r>
        <w:separator/>
      </w:r>
    </w:p>
  </w:footnote>
  <w:footnote w:type="continuationSeparator" w:id="0">
    <w:p w14:paraId="798CC916" w14:textId="77777777" w:rsidR="00B90BCF" w:rsidRDefault="00B90BCF"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C6A0C"/>
    <w:multiLevelType w:val="hybridMultilevel"/>
    <w:tmpl w:val="BB74E698"/>
    <w:lvl w:ilvl="0" w:tplc="DEE8F39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336B0"/>
    <w:multiLevelType w:val="hybridMultilevel"/>
    <w:tmpl w:val="778E0B52"/>
    <w:lvl w:ilvl="0" w:tplc="9FC6F370">
      <w:start w:val="1"/>
      <w:numFmt w:val="bullet"/>
      <w:lvlText w:val=""/>
      <w:lvlJc w:val="left"/>
      <w:pPr>
        <w:tabs>
          <w:tab w:val="num" w:pos="720"/>
        </w:tabs>
        <w:ind w:left="720" w:hanging="360"/>
      </w:pPr>
      <w:rPr>
        <w:rFonts w:ascii="Wingdings" w:hAnsi="Wingdings" w:hint="default"/>
      </w:rPr>
    </w:lvl>
    <w:lvl w:ilvl="1" w:tplc="95B82A22">
      <w:start w:val="1"/>
      <w:numFmt w:val="bullet"/>
      <w:lvlText w:val=""/>
      <w:lvlJc w:val="left"/>
      <w:pPr>
        <w:tabs>
          <w:tab w:val="num" w:pos="1440"/>
        </w:tabs>
        <w:ind w:left="1440" w:hanging="360"/>
      </w:pPr>
      <w:rPr>
        <w:rFonts w:ascii="Wingdings" w:hAnsi="Wingdings" w:hint="default"/>
        <w:color w:val="auto"/>
      </w:rPr>
    </w:lvl>
    <w:lvl w:ilvl="2" w:tplc="04BC192A" w:tentative="1">
      <w:start w:val="1"/>
      <w:numFmt w:val="bullet"/>
      <w:lvlText w:val=""/>
      <w:lvlJc w:val="left"/>
      <w:pPr>
        <w:tabs>
          <w:tab w:val="num" w:pos="2160"/>
        </w:tabs>
        <w:ind w:left="2160" w:hanging="360"/>
      </w:pPr>
      <w:rPr>
        <w:rFonts w:ascii="Wingdings" w:hAnsi="Wingdings" w:hint="default"/>
      </w:rPr>
    </w:lvl>
    <w:lvl w:ilvl="3" w:tplc="D31420B8" w:tentative="1">
      <w:start w:val="1"/>
      <w:numFmt w:val="bullet"/>
      <w:lvlText w:val=""/>
      <w:lvlJc w:val="left"/>
      <w:pPr>
        <w:tabs>
          <w:tab w:val="num" w:pos="2880"/>
        </w:tabs>
        <w:ind w:left="2880" w:hanging="360"/>
      </w:pPr>
      <w:rPr>
        <w:rFonts w:ascii="Wingdings" w:hAnsi="Wingdings" w:hint="default"/>
      </w:rPr>
    </w:lvl>
    <w:lvl w:ilvl="4" w:tplc="8422A4EE" w:tentative="1">
      <w:start w:val="1"/>
      <w:numFmt w:val="bullet"/>
      <w:lvlText w:val=""/>
      <w:lvlJc w:val="left"/>
      <w:pPr>
        <w:tabs>
          <w:tab w:val="num" w:pos="3600"/>
        </w:tabs>
        <w:ind w:left="3600" w:hanging="360"/>
      </w:pPr>
      <w:rPr>
        <w:rFonts w:ascii="Wingdings" w:hAnsi="Wingdings" w:hint="default"/>
      </w:rPr>
    </w:lvl>
    <w:lvl w:ilvl="5" w:tplc="BC326FEA" w:tentative="1">
      <w:start w:val="1"/>
      <w:numFmt w:val="bullet"/>
      <w:lvlText w:val=""/>
      <w:lvlJc w:val="left"/>
      <w:pPr>
        <w:tabs>
          <w:tab w:val="num" w:pos="4320"/>
        </w:tabs>
        <w:ind w:left="4320" w:hanging="360"/>
      </w:pPr>
      <w:rPr>
        <w:rFonts w:ascii="Wingdings" w:hAnsi="Wingdings" w:hint="default"/>
      </w:rPr>
    </w:lvl>
    <w:lvl w:ilvl="6" w:tplc="F62CAFDC" w:tentative="1">
      <w:start w:val="1"/>
      <w:numFmt w:val="bullet"/>
      <w:lvlText w:val=""/>
      <w:lvlJc w:val="left"/>
      <w:pPr>
        <w:tabs>
          <w:tab w:val="num" w:pos="5040"/>
        </w:tabs>
        <w:ind w:left="5040" w:hanging="360"/>
      </w:pPr>
      <w:rPr>
        <w:rFonts w:ascii="Wingdings" w:hAnsi="Wingdings" w:hint="default"/>
      </w:rPr>
    </w:lvl>
    <w:lvl w:ilvl="7" w:tplc="0F406F88" w:tentative="1">
      <w:start w:val="1"/>
      <w:numFmt w:val="bullet"/>
      <w:lvlText w:val=""/>
      <w:lvlJc w:val="left"/>
      <w:pPr>
        <w:tabs>
          <w:tab w:val="num" w:pos="5760"/>
        </w:tabs>
        <w:ind w:left="5760" w:hanging="360"/>
      </w:pPr>
      <w:rPr>
        <w:rFonts w:ascii="Wingdings" w:hAnsi="Wingdings" w:hint="default"/>
      </w:rPr>
    </w:lvl>
    <w:lvl w:ilvl="8" w:tplc="56B4A8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036DD"/>
    <w:multiLevelType w:val="hybridMultilevel"/>
    <w:tmpl w:val="7A70B7DC"/>
    <w:lvl w:ilvl="0" w:tplc="0F7A04C0">
      <w:start w:val="1"/>
      <w:numFmt w:val="bullet"/>
      <w:lvlText w:val=""/>
      <w:lvlJc w:val="left"/>
      <w:pPr>
        <w:tabs>
          <w:tab w:val="num" w:pos="720"/>
        </w:tabs>
        <w:ind w:left="720" w:hanging="360"/>
      </w:pPr>
      <w:rPr>
        <w:rFonts w:ascii="Wingdings" w:hAnsi="Wingdings" w:hint="default"/>
        <w:color w:val="auto"/>
      </w:rPr>
    </w:lvl>
    <w:lvl w:ilvl="1" w:tplc="3072E610" w:tentative="1">
      <w:start w:val="1"/>
      <w:numFmt w:val="bullet"/>
      <w:lvlText w:val=""/>
      <w:lvlJc w:val="left"/>
      <w:pPr>
        <w:tabs>
          <w:tab w:val="num" w:pos="1440"/>
        </w:tabs>
        <w:ind w:left="1440" w:hanging="360"/>
      </w:pPr>
      <w:rPr>
        <w:rFonts w:ascii="Wingdings" w:hAnsi="Wingdings" w:hint="default"/>
      </w:rPr>
    </w:lvl>
    <w:lvl w:ilvl="2" w:tplc="B6D45FE0" w:tentative="1">
      <w:start w:val="1"/>
      <w:numFmt w:val="bullet"/>
      <w:lvlText w:val=""/>
      <w:lvlJc w:val="left"/>
      <w:pPr>
        <w:tabs>
          <w:tab w:val="num" w:pos="2160"/>
        </w:tabs>
        <w:ind w:left="2160" w:hanging="360"/>
      </w:pPr>
      <w:rPr>
        <w:rFonts w:ascii="Wingdings" w:hAnsi="Wingdings" w:hint="default"/>
      </w:rPr>
    </w:lvl>
    <w:lvl w:ilvl="3" w:tplc="A0488748" w:tentative="1">
      <w:start w:val="1"/>
      <w:numFmt w:val="bullet"/>
      <w:lvlText w:val=""/>
      <w:lvlJc w:val="left"/>
      <w:pPr>
        <w:tabs>
          <w:tab w:val="num" w:pos="2880"/>
        </w:tabs>
        <w:ind w:left="2880" w:hanging="360"/>
      </w:pPr>
      <w:rPr>
        <w:rFonts w:ascii="Wingdings" w:hAnsi="Wingdings" w:hint="default"/>
      </w:rPr>
    </w:lvl>
    <w:lvl w:ilvl="4" w:tplc="70088412" w:tentative="1">
      <w:start w:val="1"/>
      <w:numFmt w:val="bullet"/>
      <w:lvlText w:val=""/>
      <w:lvlJc w:val="left"/>
      <w:pPr>
        <w:tabs>
          <w:tab w:val="num" w:pos="3600"/>
        </w:tabs>
        <w:ind w:left="3600" w:hanging="360"/>
      </w:pPr>
      <w:rPr>
        <w:rFonts w:ascii="Wingdings" w:hAnsi="Wingdings" w:hint="default"/>
      </w:rPr>
    </w:lvl>
    <w:lvl w:ilvl="5" w:tplc="26BC4F90" w:tentative="1">
      <w:start w:val="1"/>
      <w:numFmt w:val="bullet"/>
      <w:lvlText w:val=""/>
      <w:lvlJc w:val="left"/>
      <w:pPr>
        <w:tabs>
          <w:tab w:val="num" w:pos="4320"/>
        </w:tabs>
        <w:ind w:left="4320" w:hanging="360"/>
      </w:pPr>
      <w:rPr>
        <w:rFonts w:ascii="Wingdings" w:hAnsi="Wingdings" w:hint="default"/>
      </w:rPr>
    </w:lvl>
    <w:lvl w:ilvl="6" w:tplc="B2E48A9E" w:tentative="1">
      <w:start w:val="1"/>
      <w:numFmt w:val="bullet"/>
      <w:lvlText w:val=""/>
      <w:lvlJc w:val="left"/>
      <w:pPr>
        <w:tabs>
          <w:tab w:val="num" w:pos="5040"/>
        </w:tabs>
        <w:ind w:left="5040" w:hanging="360"/>
      </w:pPr>
      <w:rPr>
        <w:rFonts w:ascii="Wingdings" w:hAnsi="Wingdings" w:hint="default"/>
      </w:rPr>
    </w:lvl>
    <w:lvl w:ilvl="7" w:tplc="5FD4C42E" w:tentative="1">
      <w:start w:val="1"/>
      <w:numFmt w:val="bullet"/>
      <w:lvlText w:val=""/>
      <w:lvlJc w:val="left"/>
      <w:pPr>
        <w:tabs>
          <w:tab w:val="num" w:pos="5760"/>
        </w:tabs>
        <w:ind w:left="5760" w:hanging="360"/>
      </w:pPr>
      <w:rPr>
        <w:rFonts w:ascii="Wingdings" w:hAnsi="Wingdings" w:hint="default"/>
      </w:rPr>
    </w:lvl>
    <w:lvl w:ilvl="8" w:tplc="D1846D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
  </w:num>
  <w:num w:numId="4">
    <w:abstractNumId w:val="1"/>
  </w:num>
  <w:num w:numId="5">
    <w:abstractNumId w:val="16"/>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8"/>
  </w:num>
  <w:num w:numId="10">
    <w:abstractNumId w:val="11"/>
  </w:num>
  <w:num w:numId="11">
    <w:abstractNumId w:val="7"/>
  </w:num>
  <w:num w:numId="12">
    <w:abstractNumId w:val="29"/>
  </w:num>
  <w:num w:numId="13">
    <w:abstractNumId w:val="0"/>
  </w:num>
  <w:num w:numId="14">
    <w:abstractNumId w:val="14"/>
  </w:num>
  <w:num w:numId="15">
    <w:abstractNumId w:val="21"/>
  </w:num>
  <w:num w:numId="16">
    <w:abstractNumId w:val="33"/>
  </w:num>
  <w:num w:numId="17">
    <w:abstractNumId w:val="9"/>
  </w:num>
  <w:num w:numId="18">
    <w:abstractNumId w:val="31"/>
  </w:num>
  <w:num w:numId="19">
    <w:abstractNumId w:val="24"/>
  </w:num>
  <w:num w:numId="20">
    <w:abstractNumId w:val="18"/>
  </w:num>
  <w:num w:numId="21">
    <w:abstractNumId w:val="15"/>
  </w:num>
  <w:num w:numId="22">
    <w:abstractNumId w:val="6"/>
  </w:num>
  <w:num w:numId="23">
    <w:abstractNumId w:val="13"/>
  </w:num>
  <w:num w:numId="24">
    <w:abstractNumId w:val="10"/>
  </w:num>
  <w:num w:numId="25">
    <w:abstractNumId w:val="8"/>
  </w:num>
  <w:num w:numId="26">
    <w:abstractNumId w:val="30"/>
  </w:num>
  <w:num w:numId="27">
    <w:abstractNumId w:val="25"/>
  </w:num>
  <w:num w:numId="28">
    <w:abstractNumId w:val="26"/>
  </w:num>
  <w:num w:numId="29">
    <w:abstractNumId w:val="3"/>
  </w:num>
  <w:num w:numId="30">
    <w:abstractNumId w:val="27"/>
  </w:num>
  <w:num w:numId="31">
    <w:abstractNumId w:val="23"/>
  </w:num>
  <w:num w:numId="32">
    <w:abstractNumId w:val="19"/>
  </w:num>
  <w:num w:numId="33">
    <w:abstractNumId w:val="22"/>
  </w:num>
  <w:num w:numId="34">
    <w:abstractNumId w:val="4"/>
  </w:num>
  <w:num w:numId="35">
    <w:abstractNumId w:val="32"/>
  </w:num>
  <w:num w:numId="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6235E"/>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75B23"/>
    <w:rsid w:val="003840F5"/>
    <w:rsid w:val="00386026"/>
    <w:rsid w:val="0039258A"/>
    <w:rsid w:val="00393451"/>
    <w:rsid w:val="00394B2C"/>
    <w:rsid w:val="00395336"/>
    <w:rsid w:val="003A0F5F"/>
    <w:rsid w:val="003B0B5F"/>
    <w:rsid w:val="003B1C2E"/>
    <w:rsid w:val="003B2E7E"/>
    <w:rsid w:val="003B43F7"/>
    <w:rsid w:val="003C1D13"/>
    <w:rsid w:val="003D2068"/>
    <w:rsid w:val="003E2D84"/>
    <w:rsid w:val="003E693C"/>
    <w:rsid w:val="003E6D30"/>
    <w:rsid w:val="003F2595"/>
    <w:rsid w:val="003F25C7"/>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A6974"/>
    <w:rsid w:val="005B0752"/>
    <w:rsid w:val="005C0319"/>
    <w:rsid w:val="005C5D6E"/>
    <w:rsid w:val="005E2710"/>
    <w:rsid w:val="005E5511"/>
    <w:rsid w:val="005F65E7"/>
    <w:rsid w:val="005F7249"/>
    <w:rsid w:val="00602C82"/>
    <w:rsid w:val="00611175"/>
    <w:rsid w:val="00613313"/>
    <w:rsid w:val="006232B4"/>
    <w:rsid w:val="00630B61"/>
    <w:rsid w:val="006426F7"/>
    <w:rsid w:val="00642825"/>
    <w:rsid w:val="00646236"/>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00DFE"/>
    <w:rsid w:val="00711683"/>
    <w:rsid w:val="00712D43"/>
    <w:rsid w:val="00714D53"/>
    <w:rsid w:val="00717259"/>
    <w:rsid w:val="0072200B"/>
    <w:rsid w:val="007332D8"/>
    <w:rsid w:val="00743B56"/>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07B5"/>
    <w:rsid w:val="00901C1A"/>
    <w:rsid w:val="00904B93"/>
    <w:rsid w:val="009058FD"/>
    <w:rsid w:val="009117D6"/>
    <w:rsid w:val="00921387"/>
    <w:rsid w:val="009214B5"/>
    <w:rsid w:val="0093185B"/>
    <w:rsid w:val="009345F4"/>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2D16"/>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90BCF"/>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095D"/>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C211A"/>
    <w:rsid w:val="00EE1D09"/>
    <w:rsid w:val="00EE5970"/>
    <w:rsid w:val="00EE7240"/>
    <w:rsid w:val="00EF66B8"/>
    <w:rsid w:val="00F069C5"/>
    <w:rsid w:val="00F130D7"/>
    <w:rsid w:val="00F17C76"/>
    <w:rsid w:val="00F21315"/>
    <w:rsid w:val="00F25459"/>
    <w:rsid w:val="00F26952"/>
    <w:rsid w:val="00F270C4"/>
    <w:rsid w:val="00F30E47"/>
    <w:rsid w:val="00F520F1"/>
    <w:rsid w:val="00F56296"/>
    <w:rsid w:val="00F56682"/>
    <w:rsid w:val="00F57BB6"/>
    <w:rsid w:val="00F57EC4"/>
    <w:rsid w:val="00F6665F"/>
    <w:rsid w:val="00F75021"/>
    <w:rsid w:val="00F77E7D"/>
    <w:rsid w:val="00F84B26"/>
    <w:rsid w:val="00F90547"/>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EC211A"/>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3F25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research-on-perpetrator-treatment-programmes-kosovo-eng/1680a243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coe.int/shelter-guideline-eng/1680a24ce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659BE8204B4076AFD8F82E586E8BED"/>
        <w:category>
          <w:name w:val="General"/>
          <w:gallery w:val="placeholder"/>
        </w:category>
        <w:types>
          <w:type w:val="bbPlcHdr"/>
        </w:types>
        <w:behaviors>
          <w:behavior w:val="content"/>
        </w:behaviors>
        <w:guid w:val="{FFE03056-6D45-4885-B13E-CDC73986DF36}"/>
      </w:docPartPr>
      <w:docPartBody>
        <w:p w:rsidR="004B64C4" w:rsidRDefault="00065778" w:rsidP="00065778">
          <w:pPr>
            <w:pStyle w:val="79659BE8204B4076AFD8F82E586E8BE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65778"/>
    <w:rsid w:val="0018267F"/>
    <w:rsid w:val="004B64C4"/>
    <w:rsid w:val="0093387A"/>
    <w:rsid w:val="00B1718D"/>
    <w:rsid w:val="00C37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5778"/>
    <w:rPr>
      <w:color w:val="808080"/>
    </w:rPr>
  </w:style>
  <w:style w:type="paragraph" w:customStyle="1" w:styleId="79659BE8204B4076AFD8F82E586E8BED">
    <w:name w:val="79659BE8204B4076AFD8F82E586E8BED"/>
    <w:rsid w:val="0006577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6390</Words>
  <Characters>36427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Edita</cp:lastModifiedBy>
  <cp:revision>2</cp:revision>
  <cp:lastPrinted>2021-02-02T14:57:00Z</cp:lastPrinted>
  <dcterms:created xsi:type="dcterms:W3CDTF">2021-11-10T14:07:00Z</dcterms:created>
  <dcterms:modified xsi:type="dcterms:W3CDTF">2021-11-10T14:07:00Z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