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401C" w14:textId="0087ECD0" w:rsidR="00335841" w:rsidRDefault="006173E3" w:rsidP="00685F42">
      <w:pPr>
        <w:tabs>
          <w:tab w:val="left" w:pos="7650"/>
          <w:tab w:val="left" w:pos="7755"/>
        </w:tabs>
        <w:spacing w:after="0" w:line="240" w:lineRule="auto"/>
        <w:ind w:left="2268" w:right="170"/>
        <w:rPr>
          <w:sz w:val="40"/>
          <w:szCs w:val="40"/>
          <w:lang w:val="fr-FR"/>
        </w:rPr>
      </w:pPr>
      <w:r>
        <w:rPr>
          <w:b/>
          <w:noProof/>
          <w:sz w:val="40"/>
          <w:szCs w:val="40"/>
        </w:rPr>
        <w:drawing>
          <wp:anchor distT="0" distB="0" distL="114300" distR="114300" simplePos="0" relativeHeight="251657728" behindDoc="0" locked="0" layoutInCell="1" allowOverlap="1" wp14:anchorId="1E0142AA" wp14:editId="50524E05">
            <wp:simplePos x="0" y="0"/>
            <wp:positionH relativeFrom="column">
              <wp:posOffset>5586095</wp:posOffset>
            </wp:positionH>
            <wp:positionV relativeFrom="paragraph">
              <wp:posOffset>-401320</wp:posOffset>
            </wp:positionV>
            <wp:extent cx="126682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r w:rsidR="000F41A9" w:rsidRPr="00335841">
        <w:rPr>
          <w:b/>
          <w:sz w:val="40"/>
          <w:szCs w:val="40"/>
          <w:lang w:val="fr-FR"/>
        </w:rPr>
        <w:t>Comité des</w:t>
      </w:r>
      <w:r w:rsidR="007D35F9" w:rsidRPr="00335841">
        <w:rPr>
          <w:b/>
          <w:sz w:val="40"/>
          <w:szCs w:val="40"/>
          <w:lang w:val="fr-FR"/>
        </w:rPr>
        <w:t xml:space="preserve"> Parties</w:t>
      </w:r>
      <w:r w:rsidR="007D35F9" w:rsidRPr="00335841">
        <w:rPr>
          <w:b/>
          <w:sz w:val="40"/>
          <w:szCs w:val="40"/>
          <w:lang w:val="fr-FR"/>
        </w:rPr>
        <w:tab/>
      </w:r>
      <w:r w:rsidR="007D35F9" w:rsidRPr="00335841">
        <w:rPr>
          <w:b/>
          <w:sz w:val="40"/>
          <w:szCs w:val="40"/>
          <w:lang w:val="fr-FR"/>
        </w:rPr>
        <w:tab/>
      </w:r>
      <w:r w:rsidR="007D35F9" w:rsidRPr="00335841">
        <w:rPr>
          <w:b/>
          <w:sz w:val="40"/>
          <w:szCs w:val="40"/>
          <w:lang w:val="fr-FR"/>
        </w:rPr>
        <w:br/>
      </w:r>
      <w:r w:rsidR="007D35F9" w:rsidRPr="00335841">
        <w:rPr>
          <w:b/>
          <w:sz w:val="40"/>
          <w:szCs w:val="40"/>
          <w:lang w:val="fr-FR"/>
        </w:rPr>
        <w:br/>
      </w:r>
      <w:r w:rsidR="00335841" w:rsidRPr="00374780">
        <w:rPr>
          <w:sz w:val="40"/>
          <w:szCs w:val="40"/>
          <w:lang w:val="fr-FR"/>
        </w:rPr>
        <w:t>Convention du Conseil de l’Europe</w:t>
      </w:r>
      <w:r w:rsidR="00D56F57">
        <w:rPr>
          <w:sz w:val="40"/>
          <w:szCs w:val="40"/>
          <w:lang w:val="fr-FR"/>
        </w:rPr>
        <w:br/>
      </w:r>
      <w:r w:rsidR="00335841" w:rsidRPr="00335841">
        <w:rPr>
          <w:sz w:val="40"/>
          <w:szCs w:val="40"/>
          <w:lang w:val="fr-FR"/>
        </w:rPr>
        <w:t xml:space="preserve">sur la prévention et la lutte </w:t>
      </w:r>
    </w:p>
    <w:p w14:paraId="1E01401D" w14:textId="77777777" w:rsidR="00335841" w:rsidRDefault="00335841" w:rsidP="00685F42">
      <w:pPr>
        <w:tabs>
          <w:tab w:val="left" w:pos="7650"/>
          <w:tab w:val="left" w:pos="7755"/>
        </w:tabs>
        <w:spacing w:after="0" w:line="240" w:lineRule="auto"/>
        <w:ind w:left="2268" w:right="28"/>
        <w:rPr>
          <w:sz w:val="40"/>
          <w:szCs w:val="40"/>
          <w:lang w:val="fr-FR"/>
        </w:rPr>
      </w:pPr>
      <w:r w:rsidRPr="00335841">
        <w:rPr>
          <w:sz w:val="40"/>
          <w:szCs w:val="40"/>
          <w:lang w:val="fr-FR"/>
        </w:rPr>
        <w:t xml:space="preserve">contre la violence à l’égard des femmes </w:t>
      </w:r>
      <w:r w:rsidRPr="00335841">
        <w:rPr>
          <w:sz w:val="40"/>
          <w:szCs w:val="40"/>
          <w:lang w:val="fr-FR"/>
        </w:rPr>
        <w:br/>
        <w:t xml:space="preserve">et la violence domestique </w:t>
      </w:r>
    </w:p>
    <w:p w14:paraId="1E01401E" w14:textId="77777777" w:rsidR="00335841" w:rsidRPr="00335841" w:rsidRDefault="00335841" w:rsidP="00335841">
      <w:pPr>
        <w:tabs>
          <w:tab w:val="left" w:pos="7650"/>
          <w:tab w:val="left" w:pos="7755"/>
        </w:tabs>
        <w:spacing w:after="0" w:line="240" w:lineRule="auto"/>
        <w:ind w:left="2268" w:right="28"/>
        <w:rPr>
          <w:sz w:val="40"/>
          <w:szCs w:val="40"/>
          <w:lang w:val="fr-FR"/>
        </w:rPr>
      </w:pPr>
      <w:r w:rsidRPr="00335841">
        <w:rPr>
          <w:sz w:val="40"/>
          <w:szCs w:val="40"/>
          <w:lang w:val="fr-FR"/>
        </w:rPr>
        <w:t>(Convention d’Istanbul)</w:t>
      </w:r>
    </w:p>
    <w:p w14:paraId="1E01401F" w14:textId="77777777" w:rsidR="007D35F9" w:rsidRPr="00335841" w:rsidRDefault="007D35F9" w:rsidP="00921A7C">
      <w:pPr>
        <w:tabs>
          <w:tab w:val="left" w:pos="7650"/>
          <w:tab w:val="left" w:pos="7755"/>
        </w:tabs>
        <w:ind w:left="2268" w:right="28"/>
        <w:rPr>
          <w:b/>
          <w:sz w:val="40"/>
          <w:szCs w:val="40"/>
          <w:lang w:val="fr-FR"/>
        </w:rPr>
      </w:pPr>
      <w:r w:rsidRPr="00335841">
        <w:rPr>
          <w:sz w:val="40"/>
          <w:szCs w:val="40"/>
          <w:lang w:val="fr-FR"/>
        </w:rPr>
        <w:t>___________________________________</w:t>
      </w:r>
      <w:r w:rsidR="00921A7C" w:rsidRPr="00335841">
        <w:rPr>
          <w:sz w:val="40"/>
          <w:szCs w:val="40"/>
          <w:lang w:val="fr-FR"/>
        </w:rPr>
        <w:t>___</w:t>
      </w:r>
    </w:p>
    <w:p w14:paraId="1E014020" w14:textId="77777777" w:rsidR="007D35F9" w:rsidRPr="00335841" w:rsidRDefault="007D35F9" w:rsidP="007976A6">
      <w:pPr>
        <w:ind w:left="2268" w:right="850"/>
        <w:rPr>
          <w:lang w:val="fr-FR"/>
        </w:rPr>
      </w:pPr>
    </w:p>
    <w:p w14:paraId="3FD64059" w14:textId="6E6AA300" w:rsidR="00CE08B9" w:rsidRPr="00310201" w:rsidRDefault="00CE08B9" w:rsidP="00CE08B9">
      <w:pPr>
        <w:ind w:left="2268" w:right="850"/>
        <w:rPr>
          <w:b/>
          <w:sz w:val="36"/>
          <w:szCs w:val="36"/>
          <w:lang w:val="fr-FR"/>
        </w:rPr>
      </w:pPr>
      <w:r w:rsidRPr="00310201">
        <w:rPr>
          <w:b/>
          <w:sz w:val="36"/>
          <w:szCs w:val="36"/>
          <w:lang w:val="fr-FR"/>
        </w:rPr>
        <w:t xml:space="preserve">Recommandation sur la mise en œuvre de la Convention du Conseil de l'Europe sur la prévention et la lutte contre la violence à l'égard des femmes et la violence domestique par </w:t>
      </w:r>
      <w:r w:rsidR="00D92359">
        <w:rPr>
          <w:b/>
          <w:sz w:val="36"/>
          <w:szCs w:val="36"/>
          <w:lang w:val="fr-FR"/>
        </w:rPr>
        <w:t>la Belgique</w:t>
      </w:r>
    </w:p>
    <w:p w14:paraId="1E014024" w14:textId="6285A22A" w:rsidR="007D35F9" w:rsidRPr="0063471B" w:rsidRDefault="007D35F9" w:rsidP="007976A6">
      <w:pPr>
        <w:ind w:left="2268" w:right="850"/>
        <w:rPr>
          <w:sz w:val="28"/>
          <w:szCs w:val="28"/>
          <w:lang w:val="fr-FR"/>
        </w:rPr>
      </w:pPr>
      <w:r w:rsidRPr="0063471B">
        <w:rPr>
          <w:sz w:val="28"/>
          <w:szCs w:val="28"/>
          <w:lang w:val="fr-FR"/>
        </w:rPr>
        <w:t>IC-CP</w:t>
      </w:r>
      <w:r w:rsidR="000313E1" w:rsidRPr="0063471B">
        <w:rPr>
          <w:sz w:val="28"/>
          <w:szCs w:val="28"/>
          <w:lang w:val="fr-FR"/>
        </w:rPr>
        <w:t>/</w:t>
      </w:r>
      <w:proofErr w:type="spellStart"/>
      <w:proofErr w:type="gramStart"/>
      <w:r w:rsidR="00D0005D" w:rsidRPr="0063471B">
        <w:rPr>
          <w:sz w:val="28"/>
          <w:szCs w:val="28"/>
          <w:lang w:val="fr-FR"/>
        </w:rPr>
        <w:t>Inf</w:t>
      </w:r>
      <w:proofErr w:type="spellEnd"/>
      <w:r w:rsidR="00310201">
        <w:rPr>
          <w:sz w:val="28"/>
          <w:szCs w:val="28"/>
          <w:lang w:val="fr-FR"/>
        </w:rPr>
        <w:t>(</w:t>
      </w:r>
      <w:proofErr w:type="gramEnd"/>
      <w:r w:rsidR="00310201">
        <w:rPr>
          <w:sz w:val="28"/>
          <w:szCs w:val="28"/>
          <w:lang w:val="fr-FR"/>
        </w:rPr>
        <w:t>20</w:t>
      </w:r>
      <w:r w:rsidR="00356B48">
        <w:rPr>
          <w:sz w:val="28"/>
          <w:szCs w:val="28"/>
          <w:lang w:val="fr-FR"/>
        </w:rPr>
        <w:t>20</w:t>
      </w:r>
      <w:r w:rsidR="00310201">
        <w:rPr>
          <w:sz w:val="28"/>
          <w:szCs w:val="28"/>
          <w:lang w:val="fr-FR"/>
        </w:rPr>
        <w:t>)</w:t>
      </w:r>
      <w:r w:rsidR="00D92359">
        <w:rPr>
          <w:sz w:val="28"/>
          <w:szCs w:val="28"/>
          <w:lang w:val="fr-FR"/>
        </w:rPr>
        <w:t>8</w:t>
      </w:r>
    </w:p>
    <w:p w14:paraId="1E014025" w14:textId="77777777" w:rsidR="007D35F9" w:rsidRDefault="007D35F9" w:rsidP="007976A6">
      <w:pPr>
        <w:ind w:left="2268" w:right="850"/>
        <w:rPr>
          <w:sz w:val="28"/>
          <w:szCs w:val="28"/>
          <w:lang w:val="fr-FR"/>
        </w:rPr>
      </w:pPr>
    </w:p>
    <w:p w14:paraId="443A5B74" w14:textId="01325930" w:rsidR="00D56F57" w:rsidRDefault="005F5470" w:rsidP="007976A6">
      <w:pPr>
        <w:ind w:left="2268" w:right="850"/>
        <w:rPr>
          <w:sz w:val="28"/>
          <w:szCs w:val="28"/>
          <w:lang w:val="fr-FR"/>
        </w:rPr>
      </w:pPr>
      <w:r>
        <w:rPr>
          <w:sz w:val="28"/>
          <w:szCs w:val="28"/>
          <w:lang w:val="fr-FR"/>
        </w:rPr>
        <w:t>Adopté le 15 décembre 2020</w:t>
      </w:r>
    </w:p>
    <w:p w14:paraId="0DD34A02" w14:textId="77777777" w:rsidR="00D56F57" w:rsidRDefault="00D56F57" w:rsidP="007976A6">
      <w:pPr>
        <w:ind w:left="2268" w:right="850"/>
        <w:rPr>
          <w:sz w:val="28"/>
          <w:szCs w:val="28"/>
          <w:lang w:val="fr-FR"/>
        </w:rPr>
      </w:pPr>
    </w:p>
    <w:p w14:paraId="7DCAF289" w14:textId="77777777" w:rsidR="00D56F57" w:rsidRPr="0063471B" w:rsidRDefault="00D56F57" w:rsidP="007976A6">
      <w:pPr>
        <w:ind w:left="2268" w:right="850"/>
        <w:rPr>
          <w:sz w:val="28"/>
          <w:szCs w:val="28"/>
          <w:lang w:val="fr-FR"/>
        </w:rPr>
      </w:pPr>
    </w:p>
    <w:p w14:paraId="1E014026" w14:textId="58ACDBB5" w:rsidR="007D35F9" w:rsidRPr="00F77D2F" w:rsidRDefault="00F77D2F" w:rsidP="007976A6">
      <w:pPr>
        <w:ind w:left="2268" w:right="850"/>
        <w:rPr>
          <w:sz w:val="28"/>
          <w:szCs w:val="28"/>
          <w:lang w:val="fr-FR"/>
        </w:rPr>
      </w:pPr>
      <w:r w:rsidRPr="00F77D2F">
        <w:rPr>
          <w:sz w:val="28"/>
          <w:szCs w:val="28"/>
          <w:lang w:val="fr-FR"/>
        </w:rPr>
        <w:t>Publié en date du</w:t>
      </w:r>
      <w:r w:rsidR="007D35F9" w:rsidRPr="00F77D2F">
        <w:rPr>
          <w:sz w:val="28"/>
          <w:szCs w:val="28"/>
          <w:lang w:val="fr-FR"/>
        </w:rPr>
        <w:t xml:space="preserve"> </w:t>
      </w:r>
      <w:r w:rsidR="005F5470">
        <w:rPr>
          <w:sz w:val="28"/>
          <w:szCs w:val="28"/>
          <w:lang w:val="fr-FR"/>
        </w:rPr>
        <w:t>18 décembre</w:t>
      </w:r>
      <w:r w:rsidR="00210B55" w:rsidRPr="00F77D2F">
        <w:rPr>
          <w:sz w:val="28"/>
          <w:szCs w:val="28"/>
          <w:lang w:val="fr-FR"/>
        </w:rPr>
        <w:t xml:space="preserve"> </w:t>
      </w:r>
      <w:r w:rsidR="00CE08B9">
        <w:rPr>
          <w:sz w:val="28"/>
          <w:szCs w:val="28"/>
          <w:lang w:val="fr-FR"/>
        </w:rPr>
        <w:t>20</w:t>
      </w:r>
      <w:r w:rsidR="005F5470">
        <w:rPr>
          <w:sz w:val="28"/>
          <w:szCs w:val="28"/>
          <w:lang w:val="fr-FR"/>
        </w:rPr>
        <w:t>20</w:t>
      </w:r>
    </w:p>
    <w:p w14:paraId="1E014029" w14:textId="77777777" w:rsidR="007D35F9" w:rsidRPr="00F77D2F" w:rsidRDefault="007D35F9" w:rsidP="007976A6">
      <w:pPr>
        <w:ind w:left="2268" w:right="850"/>
        <w:rPr>
          <w:lang w:val="fr-FR"/>
        </w:rPr>
      </w:pPr>
    </w:p>
    <w:p w14:paraId="1E01402A" w14:textId="77777777" w:rsidR="007D35F9" w:rsidRPr="00F77D2F" w:rsidRDefault="007D35F9" w:rsidP="007976A6">
      <w:pPr>
        <w:ind w:left="2268" w:right="850"/>
        <w:rPr>
          <w:lang w:val="fr-FR"/>
        </w:rPr>
      </w:pPr>
    </w:p>
    <w:p w14:paraId="1E01402B" w14:textId="77777777" w:rsidR="007D35F9" w:rsidRPr="00F77D2F" w:rsidRDefault="007D35F9" w:rsidP="007976A6">
      <w:pPr>
        <w:ind w:left="2268" w:right="850"/>
        <w:rPr>
          <w:lang w:val="fr-FR"/>
        </w:rPr>
      </w:pPr>
    </w:p>
    <w:p w14:paraId="1E01402C" w14:textId="77777777" w:rsidR="007D35F9" w:rsidRPr="00F77D2F" w:rsidRDefault="007D35F9" w:rsidP="00067199">
      <w:pPr>
        <w:ind w:left="850" w:right="850"/>
        <w:rPr>
          <w:lang w:val="fr-FR"/>
        </w:rPr>
      </w:pPr>
    </w:p>
    <w:p w14:paraId="1E01402D" w14:textId="77777777" w:rsidR="007D35F9" w:rsidRPr="00F77D2F" w:rsidRDefault="007D35F9" w:rsidP="00067199">
      <w:pPr>
        <w:ind w:left="850" w:right="850"/>
        <w:rPr>
          <w:lang w:val="fr-FR"/>
        </w:rPr>
      </w:pPr>
    </w:p>
    <w:p w14:paraId="1E01402E" w14:textId="77777777" w:rsidR="007976A6" w:rsidRPr="00F77D2F" w:rsidRDefault="007976A6" w:rsidP="00067199">
      <w:pPr>
        <w:ind w:left="850" w:right="850"/>
        <w:rPr>
          <w:lang w:val="fr-FR"/>
        </w:rPr>
        <w:sectPr w:rsidR="007976A6" w:rsidRPr="00F77D2F" w:rsidSect="00D1769F">
          <w:headerReference w:type="even" r:id="rId13"/>
          <w:headerReference w:type="default" r:id="rId14"/>
          <w:footerReference w:type="even" r:id="rId15"/>
          <w:footerReference w:type="default" r:id="rId16"/>
          <w:headerReference w:type="first" r:id="rId17"/>
          <w:footerReference w:type="first" r:id="rId18"/>
          <w:pgSz w:w="11907" w:h="16839" w:code="9"/>
          <w:pgMar w:top="1560" w:right="964" w:bottom="1560" w:left="0" w:header="709" w:footer="746" w:gutter="0"/>
          <w:cols w:space="708"/>
          <w:titlePg/>
          <w:docGrid w:linePitch="360"/>
        </w:sectPr>
      </w:pPr>
    </w:p>
    <w:p w14:paraId="1876C306" w14:textId="77777777" w:rsidR="006115C1" w:rsidRPr="003647E1" w:rsidRDefault="006115C1" w:rsidP="006115C1">
      <w:pPr>
        <w:spacing w:after="0" w:line="240" w:lineRule="auto"/>
        <w:jc w:val="both"/>
        <w:rPr>
          <w:lang w:val="fr-FR"/>
        </w:rPr>
      </w:pPr>
      <w:r w:rsidRPr="003647E1">
        <w:rPr>
          <w:lang w:val="fr-FR"/>
        </w:rPr>
        <w:lastRenderedPageBreak/>
        <w:t>Le Comité des Parties à la Convention sur la prévention et la lutte contre la violence à l'égard des femmes et la violence domestique (dénommée ci-après « la Convention »), agissant en vertu de l’article 68 (12) de la Convention ;</w:t>
      </w:r>
    </w:p>
    <w:p w14:paraId="1F246C16" w14:textId="77777777" w:rsidR="006115C1" w:rsidRPr="007C5A3A" w:rsidRDefault="006115C1" w:rsidP="006115C1">
      <w:pPr>
        <w:spacing w:after="0" w:line="240" w:lineRule="auto"/>
        <w:jc w:val="both"/>
        <w:rPr>
          <w:lang w:val="fr-FR"/>
        </w:rPr>
      </w:pPr>
    </w:p>
    <w:p w14:paraId="53535697" w14:textId="77777777" w:rsidR="006115C1" w:rsidRPr="003647E1" w:rsidRDefault="006115C1" w:rsidP="006115C1">
      <w:pPr>
        <w:spacing w:after="0" w:line="240" w:lineRule="auto"/>
        <w:jc w:val="both"/>
        <w:rPr>
          <w:lang w:val="fr-FR"/>
        </w:rPr>
      </w:pPr>
      <w:r w:rsidRPr="003647E1">
        <w:rPr>
          <w:lang w:val="fr-FR"/>
        </w:rPr>
        <w:t>Compte tenu des buts de la Convention, qui sont de protéger les femmes contre toutes les formes de violence, et de prévenir, poursuivre et éliminer la violence à l’égard des femmes et la violence domestique ; de contribuer à éliminer toutes les formes de discrimination à l’égard des femmes et de promouvoir l’égalité réelle entre les femmes et les hommes, y compris par l’autonomisation des femmes ; de concevoir un cadre global, des politiques et des mesures de protection et d’assistance pour toutes les victimes de violence à l’égard des femmes et de violence domestique ; de promouvoir la coopération internationale en vue d’éliminer la violence à l’égard des femmes et la violence domestique ; de soutenir et d’assister les organisations et services répressifs pour coopérer de manière effective afin d’adopter une approche intégrée visant à éliminer la violence à l’égard des femmes et la violence domestique ;</w:t>
      </w:r>
    </w:p>
    <w:p w14:paraId="3F2DCD73" w14:textId="77777777" w:rsidR="006115C1" w:rsidRPr="007C5A3A" w:rsidRDefault="006115C1" w:rsidP="006115C1">
      <w:pPr>
        <w:spacing w:after="0" w:line="240" w:lineRule="auto"/>
        <w:jc w:val="both"/>
        <w:rPr>
          <w:lang w:val="fr-FR"/>
        </w:rPr>
      </w:pPr>
    </w:p>
    <w:p w14:paraId="5B2F9283" w14:textId="77777777" w:rsidR="006115C1" w:rsidRPr="003647E1" w:rsidRDefault="006115C1" w:rsidP="006115C1">
      <w:pPr>
        <w:spacing w:after="0" w:line="240" w:lineRule="auto"/>
        <w:jc w:val="both"/>
        <w:rPr>
          <w:lang w:val="fr-FR"/>
        </w:rPr>
      </w:pPr>
      <w:r w:rsidRPr="003647E1">
        <w:rPr>
          <w:lang w:val="fr-FR"/>
        </w:rPr>
        <w:t>Gardant à l’esprit les dispositions de l’article 66 (1) de la Convention concernant le rôle de suivi du Groupe d’experts sur la lutte contre la violence à l’égard des femmes et la violence domestique (dénommé ci</w:t>
      </w:r>
      <w:r>
        <w:rPr>
          <w:lang w:val="fr-FR"/>
        </w:rPr>
        <w:noBreakHyphen/>
      </w:r>
      <w:r w:rsidRPr="003647E1">
        <w:rPr>
          <w:lang w:val="fr-FR"/>
        </w:rPr>
        <w:t>après « le GREVIO ») ;</w:t>
      </w:r>
    </w:p>
    <w:p w14:paraId="4B148E58" w14:textId="77777777" w:rsidR="006115C1" w:rsidRPr="007C5A3A" w:rsidRDefault="006115C1" w:rsidP="006115C1">
      <w:pPr>
        <w:spacing w:after="0" w:line="240" w:lineRule="auto"/>
        <w:jc w:val="both"/>
        <w:rPr>
          <w:lang w:val="fr-FR"/>
        </w:rPr>
      </w:pPr>
    </w:p>
    <w:p w14:paraId="6EA5AF3E" w14:textId="77777777" w:rsidR="006115C1" w:rsidRDefault="006115C1" w:rsidP="006115C1">
      <w:pPr>
        <w:spacing w:after="0" w:line="240" w:lineRule="auto"/>
        <w:rPr>
          <w:lang w:val="fr-FR"/>
        </w:rPr>
      </w:pPr>
      <w:r>
        <w:rPr>
          <w:lang w:val="fr-FR"/>
        </w:rPr>
        <w:t>Compte tenu de l’instrument de ratification déposé par la Belgique le 14 mars 2016 ;</w:t>
      </w:r>
    </w:p>
    <w:p w14:paraId="6540BF3A" w14:textId="77777777" w:rsidR="006115C1" w:rsidRDefault="006115C1" w:rsidP="006115C1">
      <w:pPr>
        <w:spacing w:after="0" w:line="240" w:lineRule="auto"/>
        <w:rPr>
          <w:sz w:val="28"/>
          <w:szCs w:val="28"/>
          <w:lang w:val="fr-FR"/>
        </w:rPr>
      </w:pPr>
    </w:p>
    <w:p w14:paraId="7FF50EE0" w14:textId="77777777" w:rsidR="006115C1" w:rsidRDefault="006115C1" w:rsidP="006115C1">
      <w:pPr>
        <w:spacing w:after="0" w:line="240" w:lineRule="auto"/>
        <w:jc w:val="both"/>
        <w:rPr>
          <w:lang w:val="fr-FR"/>
        </w:rPr>
      </w:pPr>
      <w:r>
        <w:rPr>
          <w:lang w:val="fr-FR"/>
        </w:rPr>
        <w:t>Ayant examiné le rapport d’évaluation de référence concernant la mise en œuvre de la Convention par la Belgique, adopté par le GREVIO lors de sa 21</w:t>
      </w:r>
      <w:r>
        <w:rPr>
          <w:vertAlign w:val="superscript"/>
          <w:lang w:val="fr-FR"/>
        </w:rPr>
        <w:t>e</w:t>
      </w:r>
      <w:r>
        <w:rPr>
          <w:lang w:val="fr-FR"/>
        </w:rPr>
        <w:t xml:space="preserve"> réunion (25-26 juin 2020), ainsi que les commentaires du Gouvernement, reçus le 11 septembre 2020 ;</w:t>
      </w:r>
    </w:p>
    <w:p w14:paraId="77489C69" w14:textId="77777777" w:rsidR="006115C1" w:rsidRDefault="006115C1" w:rsidP="006115C1">
      <w:pPr>
        <w:spacing w:after="0" w:line="240" w:lineRule="auto"/>
        <w:jc w:val="both"/>
        <w:rPr>
          <w:lang w:val="fr-FR"/>
        </w:rPr>
      </w:pPr>
    </w:p>
    <w:p w14:paraId="37A55DDC" w14:textId="77777777" w:rsidR="006115C1" w:rsidRDefault="006115C1" w:rsidP="006115C1">
      <w:pPr>
        <w:spacing w:after="0" w:line="240" w:lineRule="auto"/>
        <w:jc w:val="both"/>
        <w:rPr>
          <w:lang w:val="fr-FR"/>
        </w:rPr>
      </w:pPr>
      <w:r>
        <w:rPr>
          <w:lang w:val="fr-FR"/>
        </w:rPr>
        <w:t>Considérant les grandes priorités fixées au chapitre I de la Convention (buts et champ d’application de la Convention, définitions, égalité et non-discrimination, diligence voulue et politiques sensibles au genre) ;</w:t>
      </w:r>
    </w:p>
    <w:p w14:paraId="5E0E822F" w14:textId="77777777" w:rsidR="006115C1" w:rsidRDefault="006115C1" w:rsidP="006115C1">
      <w:pPr>
        <w:spacing w:after="0" w:line="240" w:lineRule="auto"/>
        <w:jc w:val="both"/>
        <w:rPr>
          <w:lang w:val="fr-FR"/>
        </w:rPr>
      </w:pPr>
    </w:p>
    <w:p w14:paraId="6DA526EE" w14:textId="77777777" w:rsidR="006115C1" w:rsidRDefault="006115C1" w:rsidP="006115C1">
      <w:pPr>
        <w:spacing w:after="0" w:line="240" w:lineRule="auto"/>
        <w:jc w:val="both"/>
        <w:rPr>
          <w:lang w:val="fr-FR"/>
        </w:rPr>
      </w:pPr>
      <w:r>
        <w:rPr>
          <w:lang w:val="fr-FR"/>
        </w:rPr>
        <w:t>Gardant à l’esprit l’importance primordiale des dispositions figurant au chapitre II de la Convention, en particulier des obligations 1) d’apporter une réponse globale à la violence à l’égard des femmes en concevant un ensemble de politiques globales et coordonnées, mises en œuvre par le biais d’une coopération interinstitutionnelle effective ; 2) d’institutionnaliser un ou plusieurs organes de coordination et de leur confier toutes les responsabilités correspondantes, comme le requiert l’article 10 de la Convention ; 3) d’allouer des ressources adéquates aux politiques, mesures et mandats destinés à prévenir et combattre toutes les formes de violence à l’égard des femmes, y compris aux services de soutien spécialisés, gouvernementaux et non gouvernementaux ; et 4) de collecter des données statistiques pertinentes ventilées, au minimum, par sexe, âge, type de violence, relation entre l’auteur et la victime, et localisation géographique ;</w:t>
      </w:r>
    </w:p>
    <w:p w14:paraId="73D35AD7" w14:textId="77777777" w:rsidR="006115C1" w:rsidRDefault="006115C1" w:rsidP="006115C1">
      <w:pPr>
        <w:spacing w:after="0" w:line="240" w:lineRule="auto"/>
        <w:jc w:val="both"/>
        <w:rPr>
          <w:lang w:val="fr-FR"/>
        </w:rPr>
      </w:pPr>
    </w:p>
    <w:p w14:paraId="0E50D6FB" w14:textId="77777777" w:rsidR="006115C1" w:rsidRDefault="006115C1" w:rsidP="006115C1">
      <w:pPr>
        <w:autoSpaceDE w:val="0"/>
        <w:autoSpaceDN w:val="0"/>
        <w:adjustRightInd w:val="0"/>
        <w:spacing w:after="0" w:line="240" w:lineRule="auto"/>
        <w:rPr>
          <w:lang w:val="fr-FR"/>
        </w:rPr>
      </w:pPr>
      <w:r>
        <w:rPr>
          <w:lang w:val="fr-FR"/>
        </w:rPr>
        <w:t>Saluant les mesures prises par les autorités belges pour mettre en œuvre la Convention et notant en particulier :</w:t>
      </w:r>
    </w:p>
    <w:p w14:paraId="4E540BD0" w14:textId="77777777" w:rsidR="006115C1" w:rsidRDefault="006115C1" w:rsidP="006115C1">
      <w:pPr>
        <w:autoSpaceDE w:val="0"/>
        <w:autoSpaceDN w:val="0"/>
        <w:adjustRightInd w:val="0"/>
        <w:spacing w:after="0" w:line="240" w:lineRule="auto"/>
        <w:rPr>
          <w:lang w:val="fr-FR"/>
        </w:rPr>
      </w:pPr>
    </w:p>
    <w:p w14:paraId="0955FFFC" w14:textId="77777777" w:rsidR="006115C1" w:rsidRDefault="006115C1" w:rsidP="006115C1">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t>la volonté affirmée de longue date des pouvoirs publics belges, au niveau fédéral comme à celui des entités fédérées, de garantir l’égalité entre les femmes et les hommes et d’assurer la sécurité des femmes en luttant contre les violences envers l’intégrité physique, sexuelle et psychologique des personnes ;</w:t>
      </w:r>
    </w:p>
    <w:p w14:paraId="434A1CB8" w14:textId="77777777" w:rsidR="006115C1" w:rsidRDefault="006115C1" w:rsidP="006115C1">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t>la mise en commun par ces différents niveaux de pouvoir, depuis 2006, d’un plan d’action conjoint dont le périmètre s’est étendu au-delà des seules violences au sein du couple pour inclure d’autres formes de violence contre les filles et les femmes dans les familles telles que les mariages forcés, les crimes dits d’honneur et les mutilations génitales féminines ;</w:t>
      </w:r>
    </w:p>
    <w:p w14:paraId="0D3CA533" w14:textId="77777777" w:rsidR="006115C1" w:rsidRDefault="006115C1" w:rsidP="006115C1">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t>les progrès importants qui ont été accomplis dans la prévention primaire de la violence fondée sur le genre, notamment en s’efforçant d’éliminer les stéréotypes de genre dans l’éducation et dans le monde du travail ;</w:t>
      </w:r>
    </w:p>
    <w:p w14:paraId="321F4954" w14:textId="77777777" w:rsidR="006115C1" w:rsidRDefault="006115C1" w:rsidP="006115C1">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lastRenderedPageBreak/>
        <w:t>les efforts considérables qui ont également été faits pour renforcer le travail en réseau selon différents modèles d’intervention et les nombreuses initiatives visant à accroître les connaissances des femmes victimes de violence, y compris les femmes migrantes, concernant leurs droits.</w:t>
      </w:r>
    </w:p>
    <w:p w14:paraId="754CE6D1" w14:textId="77777777" w:rsidR="006115C1" w:rsidRDefault="006115C1" w:rsidP="006115C1">
      <w:pPr>
        <w:autoSpaceDE w:val="0"/>
        <w:autoSpaceDN w:val="0"/>
        <w:adjustRightInd w:val="0"/>
        <w:spacing w:after="0" w:line="240" w:lineRule="auto"/>
        <w:ind w:left="720"/>
        <w:contextualSpacing/>
        <w:jc w:val="both"/>
        <w:rPr>
          <w:rFonts w:eastAsiaTheme="minorHAnsi"/>
          <w:lang w:val="fr-FR"/>
        </w:rPr>
      </w:pPr>
    </w:p>
    <w:p w14:paraId="223FCED2" w14:textId="77777777" w:rsidR="006115C1" w:rsidRDefault="006115C1" w:rsidP="006115C1">
      <w:pPr>
        <w:pStyle w:val="ListParagraph"/>
        <w:numPr>
          <w:ilvl w:val="0"/>
          <w:numId w:val="39"/>
        </w:numPr>
        <w:ind w:left="567" w:hanging="567"/>
        <w:jc w:val="both"/>
        <w:rPr>
          <w:lang w:val="fr-FR"/>
        </w:rPr>
      </w:pPr>
      <w:r>
        <w:rPr>
          <w:lang w:val="fr-FR"/>
        </w:rPr>
        <w:t>Recommande au Gouvernement belge, à la lumière des considérations figurant dans le préambule ci-dessus, de prendre les mesures suivantes, qui correspondent aux questions identifiées dans le rapport de référence du GREVIO</w:t>
      </w:r>
      <w:r>
        <w:rPr>
          <w:rStyle w:val="FootnoteReference"/>
          <w:lang w:val="fr-FR"/>
        </w:rPr>
        <w:footnoteReference w:id="1"/>
      </w:r>
      <w:r>
        <w:rPr>
          <w:lang w:val="fr-FR"/>
        </w:rPr>
        <w:t xml:space="preserve"> comme nécessitant une action immédiate :</w:t>
      </w:r>
    </w:p>
    <w:p w14:paraId="04EE218A" w14:textId="77777777" w:rsidR="006115C1" w:rsidRDefault="006115C1" w:rsidP="006115C1">
      <w:pPr>
        <w:spacing w:after="0" w:line="240" w:lineRule="auto"/>
        <w:rPr>
          <w:rFonts w:eastAsiaTheme="minorHAnsi"/>
          <w:sz w:val="24"/>
          <w:szCs w:val="24"/>
          <w:lang w:val="fr-FR"/>
        </w:rPr>
      </w:pPr>
    </w:p>
    <w:p w14:paraId="3E89570B" w14:textId="77777777" w:rsidR="006115C1" w:rsidRDefault="006115C1" w:rsidP="006115C1">
      <w:pPr>
        <w:pStyle w:val="ListParagraph"/>
        <w:numPr>
          <w:ilvl w:val="0"/>
          <w:numId w:val="46"/>
        </w:numPr>
        <w:jc w:val="both"/>
        <w:rPr>
          <w:lang w:val="fr-FR"/>
        </w:rPr>
      </w:pPr>
      <w:r>
        <w:rPr>
          <w:lang w:val="fr-FR"/>
        </w:rPr>
        <w:t>veiller à ce que les politiques et mesures adoptées pour mettre en œuvre la Convention d’Istanbul intègrent une perspective de genre et reconnaissent le lien systémique entre la violence à l’égard des femmes et une organisation historique de la société fondée sur la domination et la discrimination des femmes par les hommes, qui défavorise encore aujourd’hui de manière disproportionnée les femmes (paragraphe 12) ;</w:t>
      </w:r>
    </w:p>
    <w:p w14:paraId="35DD0568" w14:textId="77777777" w:rsidR="006115C1" w:rsidRDefault="006115C1" w:rsidP="006115C1">
      <w:pPr>
        <w:pStyle w:val="ListParagraph"/>
        <w:ind w:left="927"/>
        <w:jc w:val="both"/>
        <w:rPr>
          <w:lang w:val="fr-FR"/>
        </w:rPr>
      </w:pPr>
    </w:p>
    <w:p w14:paraId="7B253A66" w14:textId="77777777" w:rsidR="006115C1" w:rsidRDefault="006115C1" w:rsidP="006115C1">
      <w:pPr>
        <w:pStyle w:val="ListParagraph"/>
        <w:numPr>
          <w:ilvl w:val="0"/>
          <w:numId w:val="46"/>
        </w:numPr>
        <w:jc w:val="both"/>
        <w:rPr>
          <w:lang w:val="fr-FR"/>
        </w:rPr>
      </w:pPr>
      <w:r>
        <w:rPr>
          <w:lang w:val="fr-FR"/>
        </w:rPr>
        <w:t>tenir compte de la discrimination intersectionnelle dans les politiques de lutte contre la violence à l’égard des femmes et en renforcer la mise en œuvre pratique, notamment par : la collecte de données et la promotion de la recherche sur la violence à l’égard des femmes subie par les femmes appartenant à des catégories vulnérables spécifiques ; la prise en compte de leur point de vue et de leurs besoins à chaque stade de l’élaboration, de la mise en œuvre et de l’évaluation des politiques, ainsi que dans la formation de base et les lignes directrices destinées aux professionnels ; l’intégration de mesures spécifiques de prévention et de lutte contre la violence à l’égard des femmes dans les politiques, mesures et programmes généraux visant ces groupes (paragraphe 21) ;</w:t>
      </w:r>
    </w:p>
    <w:p w14:paraId="5E3E502B" w14:textId="77777777" w:rsidR="006115C1" w:rsidRDefault="006115C1" w:rsidP="006115C1">
      <w:pPr>
        <w:pStyle w:val="ListParagraph"/>
        <w:rPr>
          <w:lang w:val="fr-FR"/>
        </w:rPr>
      </w:pPr>
    </w:p>
    <w:p w14:paraId="179657DE" w14:textId="77777777" w:rsidR="006115C1" w:rsidRDefault="006115C1" w:rsidP="006115C1">
      <w:pPr>
        <w:pStyle w:val="ListParagraph"/>
        <w:numPr>
          <w:ilvl w:val="0"/>
          <w:numId w:val="46"/>
        </w:numPr>
        <w:jc w:val="both"/>
        <w:rPr>
          <w:lang w:val="fr-FR"/>
        </w:rPr>
      </w:pPr>
      <w:r>
        <w:rPr>
          <w:lang w:val="fr-FR"/>
        </w:rPr>
        <w:t>résorber la fragmentation actuelle des organes de coordination et de consultation et favoriser une plus grande cohérence des politiques et des mesures aux différents niveaux des pouvoirs publics, notamment en créant un espace de dialogue au niveau fédéral qui soit commun à l’ensemble des parties prenantes clés, qu’elles soient politiques, administratives, associatives ou académiques (paragraphe 30) ;</w:t>
      </w:r>
    </w:p>
    <w:p w14:paraId="7DB595BE" w14:textId="77777777" w:rsidR="006115C1" w:rsidRDefault="006115C1" w:rsidP="006115C1">
      <w:pPr>
        <w:pStyle w:val="ListParagraph"/>
        <w:rPr>
          <w:lang w:val="fr-FR"/>
        </w:rPr>
      </w:pPr>
    </w:p>
    <w:p w14:paraId="3A3E9FC5" w14:textId="77777777" w:rsidR="006115C1" w:rsidRDefault="006115C1" w:rsidP="006115C1">
      <w:pPr>
        <w:pStyle w:val="ListParagraph"/>
        <w:numPr>
          <w:ilvl w:val="0"/>
          <w:numId w:val="46"/>
        </w:numPr>
        <w:jc w:val="both"/>
        <w:rPr>
          <w:lang w:val="fr-FR"/>
        </w:rPr>
      </w:pPr>
      <w:r>
        <w:rPr>
          <w:lang w:val="fr-FR"/>
        </w:rPr>
        <w:t>identifier les montants et les lignes de crédit globalement alloués à la prévention et à la lutte contre la violence à l’égard des femmes afin de s’assurer que ces montants répondent aux exigences de l’article 8 de la Convention d’Istanbul (paragraphe 34) ;</w:t>
      </w:r>
    </w:p>
    <w:p w14:paraId="0F842B40" w14:textId="77777777" w:rsidR="006115C1" w:rsidRDefault="006115C1" w:rsidP="006115C1">
      <w:pPr>
        <w:pStyle w:val="ListParagraph"/>
        <w:rPr>
          <w:lang w:val="fr-FR"/>
        </w:rPr>
      </w:pPr>
    </w:p>
    <w:p w14:paraId="5C7BF231" w14:textId="77777777" w:rsidR="006115C1" w:rsidRDefault="006115C1" w:rsidP="006115C1">
      <w:pPr>
        <w:pStyle w:val="ListParagraph"/>
        <w:numPr>
          <w:ilvl w:val="0"/>
          <w:numId w:val="46"/>
        </w:numPr>
        <w:jc w:val="both"/>
        <w:rPr>
          <w:lang w:val="fr-FR"/>
        </w:rPr>
      </w:pPr>
      <w:r>
        <w:rPr>
          <w:lang w:val="fr-FR"/>
        </w:rPr>
        <w:t>apporter une reconnaissance et un soutien accrus à l’expertise spécialisée des associations de femmes et des services d’assistance spécialisés, s’appuyer sur leur expertise à chaque étape de l’élaboration de politiques et à tous les niveaux, et faciliter leur travail par la mise à disposition de financements à la hauteur des besoins et par le recours accru à des financements structurels et pluriannuels (paragraphe 39) ;</w:t>
      </w:r>
    </w:p>
    <w:p w14:paraId="1A0727A2" w14:textId="77777777" w:rsidR="006115C1" w:rsidRDefault="006115C1" w:rsidP="006115C1">
      <w:pPr>
        <w:pStyle w:val="ListParagraph"/>
        <w:rPr>
          <w:lang w:val="fr-FR"/>
        </w:rPr>
      </w:pPr>
    </w:p>
    <w:p w14:paraId="1F881F8F" w14:textId="77777777" w:rsidR="006115C1" w:rsidRDefault="006115C1" w:rsidP="006115C1">
      <w:pPr>
        <w:pStyle w:val="ListParagraph"/>
        <w:numPr>
          <w:ilvl w:val="0"/>
          <w:numId w:val="46"/>
        </w:numPr>
        <w:jc w:val="both"/>
        <w:rPr>
          <w:lang w:val="fr-FR"/>
        </w:rPr>
      </w:pPr>
      <w:r>
        <w:rPr>
          <w:lang w:val="fr-FR"/>
        </w:rPr>
        <w:t>améliorer la coordination, le suivi et l’évaluation des politiques et mesures e</w:t>
      </w:r>
      <w:bookmarkStart w:id="0" w:name="_GoBack"/>
      <w:bookmarkEnd w:id="0"/>
      <w:r>
        <w:rPr>
          <w:lang w:val="fr-FR"/>
        </w:rPr>
        <w:t>n matière de violence à l’égard des femmes, notamment en renforçant l’autorité et les ressources nécessaires à l’Institut pour l’égalité des femmes et des hommes pour exercer ses missions, tout en assurant un suivi et une évaluation efficaces des politiques et des mesures par un organisme multidisciplinaire indépendant (paragraphe 45) ;</w:t>
      </w:r>
    </w:p>
    <w:p w14:paraId="442F8325" w14:textId="77777777" w:rsidR="006115C1" w:rsidRDefault="006115C1" w:rsidP="006115C1">
      <w:pPr>
        <w:pStyle w:val="ListParagraph"/>
        <w:rPr>
          <w:lang w:val="fr-FR"/>
        </w:rPr>
      </w:pPr>
    </w:p>
    <w:p w14:paraId="37398890" w14:textId="77777777" w:rsidR="006115C1" w:rsidRDefault="006115C1" w:rsidP="006115C1">
      <w:pPr>
        <w:pStyle w:val="ListParagraph"/>
        <w:numPr>
          <w:ilvl w:val="0"/>
          <w:numId w:val="46"/>
        </w:numPr>
        <w:jc w:val="both"/>
        <w:rPr>
          <w:lang w:val="fr-FR"/>
        </w:rPr>
      </w:pPr>
      <w:r>
        <w:rPr>
          <w:lang w:val="fr-FR"/>
        </w:rPr>
        <w:t xml:space="preserve">améliorer les données disponibles, et leur collecte, sur les formes de violence couvertes par la Convention d’Istanbul, et notamment : rendre obligatoire la collecte de données relatives aux victimes, à leur sexe, et à leur relation avec l’agresseur, en particulier concernant les homicides au sein du couple ou entre ex-partenaires, afin de permettre l’examen approfondi des circonstances de ces affaires ; publier à échéance régulière, au niveau fédéral, les </w:t>
      </w:r>
      <w:r>
        <w:rPr>
          <w:lang w:val="fr-FR"/>
        </w:rPr>
        <w:lastRenderedPageBreak/>
        <w:t>principales données statistiques relatives à ces violences ; se diriger vers un système de statistiques intégré entre les secteurs de la justice pénale et de la santé pour permettre d’évaluer les taux de condamnation, de déperdition et de récidive, ainsi que d’identifier les lacunes dans la réponse des institutions (paragraphe 54) ;</w:t>
      </w:r>
    </w:p>
    <w:p w14:paraId="3538BD20" w14:textId="77777777" w:rsidR="006115C1" w:rsidRDefault="006115C1" w:rsidP="006115C1">
      <w:pPr>
        <w:pStyle w:val="ListParagraph"/>
        <w:rPr>
          <w:lang w:val="fr-FR"/>
        </w:rPr>
      </w:pPr>
    </w:p>
    <w:p w14:paraId="5CBC5309" w14:textId="77777777" w:rsidR="006115C1" w:rsidRDefault="006115C1" w:rsidP="006115C1">
      <w:pPr>
        <w:pStyle w:val="ListParagraph"/>
        <w:numPr>
          <w:ilvl w:val="0"/>
          <w:numId w:val="46"/>
        </w:numPr>
        <w:jc w:val="both"/>
        <w:rPr>
          <w:lang w:val="fr-FR"/>
        </w:rPr>
      </w:pPr>
      <w:r>
        <w:rPr>
          <w:lang w:val="fr-FR"/>
        </w:rPr>
        <w:t>garantir aux victimes de toutes les formes de violence couvertes par la Convention d’Istanbul et à leurs enfants, quels que soient leur situation ou leur statut, l’accès à des services de soutien spécialisés et à des refuges spécialisés, répartis selon une distribution géographique adéquate (paragraphe 125) ;</w:t>
      </w:r>
    </w:p>
    <w:p w14:paraId="3FCA5504" w14:textId="77777777" w:rsidR="006115C1" w:rsidRDefault="006115C1" w:rsidP="006115C1">
      <w:pPr>
        <w:pStyle w:val="ListParagraph"/>
        <w:rPr>
          <w:lang w:val="fr-FR"/>
        </w:rPr>
      </w:pPr>
    </w:p>
    <w:p w14:paraId="502C3EA3" w14:textId="77777777" w:rsidR="006115C1" w:rsidRDefault="006115C1" w:rsidP="006115C1">
      <w:pPr>
        <w:pStyle w:val="ListParagraph"/>
        <w:numPr>
          <w:ilvl w:val="0"/>
          <w:numId w:val="46"/>
        </w:numPr>
        <w:jc w:val="both"/>
        <w:rPr>
          <w:lang w:val="fr-FR"/>
        </w:rPr>
      </w:pPr>
      <w:r>
        <w:rPr>
          <w:lang w:val="fr-FR"/>
        </w:rPr>
        <w:t>améliorer l’accès des enfants témoins de violences conjugales à des services de protection et de soutien, et notamment : renforcer la collaboration entre les services spécialisés dans la prise en charge des femmes victimes de violences et ceux responsables de la prise en charge des enfants ; élaborer des lignes directrices claires à l’intention des services spécialisés dans l’aide aux enfants et/ou revoir leurs pratiques existantes de façon à ce que les conséquences dommageables de la violence sur les enfants témoins, ainsi que la sécurité de ces enfants et celle de leur mère, soient dûment pris en compte ; soutenir davantage les refuges dans leur mission d’accompagnement des enfants témoins, aux côtés de leur mère (paragraphe 136) ;</w:t>
      </w:r>
    </w:p>
    <w:p w14:paraId="4C6BD84B" w14:textId="77777777" w:rsidR="006115C1" w:rsidRDefault="006115C1" w:rsidP="006115C1">
      <w:pPr>
        <w:pStyle w:val="ListParagraph"/>
        <w:rPr>
          <w:lang w:val="fr-FR"/>
        </w:rPr>
      </w:pPr>
    </w:p>
    <w:p w14:paraId="6055905B" w14:textId="77777777" w:rsidR="006115C1" w:rsidRDefault="006115C1" w:rsidP="006115C1">
      <w:pPr>
        <w:pStyle w:val="ListParagraph"/>
        <w:numPr>
          <w:ilvl w:val="0"/>
          <w:numId w:val="46"/>
        </w:numPr>
        <w:jc w:val="both"/>
        <w:rPr>
          <w:lang w:val="fr-FR"/>
        </w:rPr>
      </w:pPr>
      <w:r>
        <w:rPr>
          <w:lang w:val="fr-FR"/>
        </w:rPr>
        <w:t>prendre les mesures nécessaires, d’ordre juridique ou au moyen de formations et de lignes directrices supplémentaires, pour que, lors de la détermination des droits de garde et de visite, les instances compétentes soient tenues d’examiner toutes les questions liées à la violence à l’égard des femmes et à ses effets néfastes sur les enfants, et notamment :</w:t>
      </w:r>
    </w:p>
    <w:p w14:paraId="4D8FEE77" w14:textId="77777777" w:rsidR="006115C1" w:rsidRDefault="006115C1" w:rsidP="006115C1">
      <w:pPr>
        <w:pStyle w:val="ListParagraph"/>
        <w:rPr>
          <w:lang w:val="fr-FR"/>
        </w:rPr>
      </w:pPr>
    </w:p>
    <w:p w14:paraId="25BC2B4A" w14:textId="77777777" w:rsidR="006115C1" w:rsidRDefault="006115C1" w:rsidP="006115C1">
      <w:pPr>
        <w:pStyle w:val="ListParagraph"/>
        <w:numPr>
          <w:ilvl w:val="0"/>
          <w:numId w:val="47"/>
        </w:numPr>
        <w:ind w:left="1276"/>
        <w:jc w:val="both"/>
        <w:rPr>
          <w:lang w:val="fr-FR"/>
        </w:rPr>
      </w:pPr>
      <w:r>
        <w:rPr>
          <w:lang w:val="fr-FR"/>
        </w:rPr>
        <w:t>évaluer le risque que les droits de garde et de visite peuvent faire peser sur les enfants témoins de violences conjugales ou subissant eux-mêmes des violences ;</w:t>
      </w:r>
    </w:p>
    <w:p w14:paraId="3ED58A7A" w14:textId="77777777" w:rsidR="006115C1" w:rsidRDefault="006115C1" w:rsidP="006115C1">
      <w:pPr>
        <w:pStyle w:val="ListParagraph"/>
        <w:numPr>
          <w:ilvl w:val="0"/>
          <w:numId w:val="47"/>
        </w:numPr>
        <w:ind w:left="1276"/>
        <w:jc w:val="both"/>
        <w:rPr>
          <w:lang w:val="fr-FR"/>
        </w:rPr>
      </w:pPr>
      <w:r>
        <w:rPr>
          <w:lang w:val="fr-FR"/>
        </w:rPr>
        <w:t>tirer parti des dispositions légales en vigueur qui permettent de limiter les droits de garde et de visite de l’agresseur lorsqu’une situation de violence est constatée ;</w:t>
      </w:r>
    </w:p>
    <w:p w14:paraId="212E46EF" w14:textId="77777777" w:rsidR="006115C1" w:rsidRDefault="006115C1" w:rsidP="006115C1">
      <w:pPr>
        <w:pStyle w:val="ListParagraph"/>
        <w:numPr>
          <w:ilvl w:val="0"/>
          <w:numId w:val="47"/>
        </w:numPr>
        <w:ind w:left="1276"/>
        <w:jc w:val="both"/>
        <w:rPr>
          <w:lang w:val="fr-FR"/>
        </w:rPr>
      </w:pPr>
      <w:r>
        <w:rPr>
          <w:lang w:val="fr-FR"/>
        </w:rPr>
        <w:t>faire connaître l’absence de fondement scientifique de la notion de « syndrome d’aliénation parentale » et sensibiliser l’opinion publique à ce sujet (paragraphe 150) ;</w:t>
      </w:r>
    </w:p>
    <w:p w14:paraId="076405C9" w14:textId="77777777" w:rsidR="006115C1" w:rsidRDefault="006115C1" w:rsidP="006115C1">
      <w:pPr>
        <w:pStyle w:val="ListParagraph"/>
        <w:ind w:left="1647"/>
        <w:jc w:val="both"/>
        <w:rPr>
          <w:lang w:val="fr-FR"/>
        </w:rPr>
      </w:pPr>
    </w:p>
    <w:p w14:paraId="233EA406" w14:textId="77777777" w:rsidR="006115C1" w:rsidRDefault="006115C1" w:rsidP="006115C1">
      <w:pPr>
        <w:pStyle w:val="ListParagraph"/>
        <w:numPr>
          <w:ilvl w:val="0"/>
          <w:numId w:val="46"/>
        </w:numPr>
        <w:jc w:val="both"/>
        <w:rPr>
          <w:lang w:val="fr-FR"/>
        </w:rPr>
      </w:pPr>
      <w:r>
        <w:rPr>
          <w:lang w:val="fr-FR"/>
        </w:rPr>
        <w:t>intégrer une perspective de genre dans les procédures existantes d’évaluation et de gestion des risques et veiller à l’utilisation de ces procédures pour toutes les formes de violence à l’égard des femmes, par tous les organismes publics et à tous les stades pertinents de la procédure, en particulier à l’expiration de toute mesure de protection, en tenant compte des préoccupations exprimées par les victimes et en permettant aux victimes de se faire représenter par un service de soutien spécialisé (paragraphe 196) ;</w:t>
      </w:r>
    </w:p>
    <w:p w14:paraId="35272FE7" w14:textId="77777777" w:rsidR="006115C1" w:rsidRDefault="006115C1" w:rsidP="006115C1">
      <w:pPr>
        <w:pStyle w:val="ListParagraph"/>
        <w:ind w:left="927"/>
        <w:jc w:val="both"/>
        <w:rPr>
          <w:lang w:val="fr-FR"/>
        </w:rPr>
      </w:pPr>
    </w:p>
    <w:p w14:paraId="3B6593D3" w14:textId="77777777" w:rsidR="006115C1" w:rsidRDefault="006115C1" w:rsidP="006115C1">
      <w:pPr>
        <w:pStyle w:val="ListParagraph"/>
        <w:numPr>
          <w:ilvl w:val="0"/>
          <w:numId w:val="39"/>
        </w:numPr>
        <w:ind w:left="360"/>
        <w:jc w:val="both"/>
        <w:rPr>
          <w:lang w:val="fr-FR"/>
        </w:rPr>
      </w:pPr>
      <w:r>
        <w:rPr>
          <w:lang w:val="fr-FR"/>
        </w:rPr>
        <w:t>Demande au Gouvernement de la Belgique d’informer le Comité des Parties sur les mesures prises pour améliorer la mise en œuvre de la Convention dans les domaines susmentionnés, d’ici au 15 décembre 2023.</w:t>
      </w:r>
    </w:p>
    <w:p w14:paraId="42E4D680" w14:textId="77777777" w:rsidR="006115C1" w:rsidRDefault="006115C1" w:rsidP="006115C1">
      <w:pPr>
        <w:pStyle w:val="ListParagraph"/>
        <w:ind w:left="360"/>
        <w:jc w:val="both"/>
        <w:rPr>
          <w:lang w:val="fr-FR"/>
        </w:rPr>
      </w:pPr>
    </w:p>
    <w:p w14:paraId="6005C5F6" w14:textId="77777777" w:rsidR="006115C1" w:rsidRPr="00370C58" w:rsidRDefault="006115C1" w:rsidP="006115C1">
      <w:pPr>
        <w:pStyle w:val="ListParagraph"/>
        <w:numPr>
          <w:ilvl w:val="0"/>
          <w:numId w:val="39"/>
        </w:numPr>
        <w:ind w:left="360"/>
        <w:jc w:val="both"/>
        <w:rPr>
          <w:lang w:val="fr-FR"/>
        </w:rPr>
      </w:pPr>
      <w:r>
        <w:rPr>
          <w:lang w:val="fr-FR"/>
        </w:rPr>
        <w:t>Recommande au Gouvernement de la Belgique de prendre des mesures pour mettre en œuvre les autres conclusions figurant dans le rapport d’évaluation de référence du GREVIO.</w:t>
      </w:r>
    </w:p>
    <w:p w14:paraId="16A0294F" w14:textId="588869EC" w:rsidR="00310201" w:rsidRPr="007E12EA" w:rsidRDefault="00310201" w:rsidP="006115C1">
      <w:pPr>
        <w:spacing w:after="0" w:line="240" w:lineRule="auto"/>
        <w:jc w:val="both"/>
        <w:rPr>
          <w:lang w:val="fr-FR"/>
        </w:rPr>
      </w:pPr>
    </w:p>
    <w:sectPr w:rsidR="00310201" w:rsidRPr="007E12EA" w:rsidSect="002117A6">
      <w:headerReference w:type="even" r:id="rId19"/>
      <w:headerReference w:type="default" r:id="rId20"/>
      <w:footerReference w:type="default" r:id="rId21"/>
      <w:headerReference w:type="first" r:id="rId22"/>
      <w:footerReference w:type="first" r:id="rId23"/>
      <w:pgSz w:w="11907" w:h="16839"/>
      <w:pgMar w:top="851" w:right="964" w:bottom="851" w:left="964" w:header="709" w:footer="70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3DC4" w14:textId="77777777" w:rsidR="003C31A9" w:rsidRDefault="003C31A9" w:rsidP="00510186">
      <w:pPr>
        <w:spacing w:after="0" w:line="240" w:lineRule="auto"/>
      </w:pPr>
      <w:r>
        <w:separator/>
      </w:r>
    </w:p>
  </w:endnote>
  <w:endnote w:type="continuationSeparator" w:id="0">
    <w:p w14:paraId="26C9F9F3" w14:textId="77777777" w:rsidR="003C31A9" w:rsidRDefault="003C31A9" w:rsidP="0051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2903" w14:textId="77777777" w:rsidR="006115C1" w:rsidRDefault="0061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2B4" w14:textId="77777777" w:rsidR="00EC7D9E" w:rsidRPr="001C557F" w:rsidRDefault="00EC7D9E" w:rsidP="00510186">
    <w:pPr>
      <w:pStyle w:val="Footer"/>
      <w:jc w:val="center"/>
      <w:rPr>
        <w:sz w:val="24"/>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3B4D9FA31E1C49D8890C1CB9BAE0AA5B"/>
      </w:placeholder>
      <w:temporary/>
      <w:showingPlcHdr/>
      <w15:appearance w15:val="hidden"/>
    </w:sdtPr>
    <w:sdtEndPr/>
    <w:sdtContent>
      <w:p w14:paraId="519E3BED" w14:textId="77777777" w:rsidR="005F5470" w:rsidRDefault="005F5470">
        <w:pPr>
          <w:pStyle w:val="Footer"/>
        </w:pPr>
        <w:r>
          <w:rPr>
            <w:lang w:val="fr-FR"/>
          </w:rPr>
          <w:t>[Tapez ici]</w:t>
        </w:r>
      </w:p>
    </w:sdtContent>
  </w:sdt>
  <w:p w14:paraId="1E0142B8" w14:textId="77777777" w:rsidR="00EC7D9E" w:rsidRPr="00335841" w:rsidRDefault="00EC7D9E" w:rsidP="00335841">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86BF" w14:textId="77777777" w:rsidR="00292274" w:rsidRDefault="003C31A9">
    <w:pPr>
      <w:pBdr>
        <w:top w:val="nil"/>
        <w:left w:val="nil"/>
        <w:bottom w:val="nil"/>
        <w:right w:val="nil"/>
        <w:between w:val="nil"/>
      </w:pBdr>
      <w:tabs>
        <w:tab w:val="center" w:pos="4680"/>
        <w:tab w:val="right" w:pos="9360"/>
      </w:tabs>
      <w:jc w:val="center"/>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A29C" w14:textId="77777777" w:rsidR="00292274" w:rsidRPr="005F5470" w:rsidRDefault="003C31A9">
    <w:pPr>
      <w:pBdr>
        <w:top w:val="nil"/>
        <w:left w:val="nil"/>
        <w:bottom w:val="nil"/>
        <w:right w:val="nil"/>
        <w:between w:val="nil"/>
      </w:pBdr>
      <w:tabs>
        <w:tab w:val="center" w:pos="4680"/>
        <w:tab w:val="right" w:pos="9360"/>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79CE" w14:textId="77777777" w:rsidR="003C31A9" w:rsidRDefault="003C31A9" w:rsidP="00510186">
      <w:pPr>
        <w:spacing w:after="0" w:line="240" w:lineRule="auto"/>
      </w:pPr>
      <w:r>
        <w:separator/>
      </w:r>
    </w:p>
  </w:footnote>
  <w:footnote w:type="continuationSeparator" w:id="0">
    <w:p w14:paraId="5F4A1F55" w14:textId="77777777" w:rsidR="003C31A9" w:rsidRDefault="003C31A9" w:rsidP="00510186">
      <w:pPr>
        <w:spacing w:after="0" w:line="240" w:lineRule="auto"/>
      </w:pPr>
      <w:r>
        <w:continuationSeparator/>
      </w:r>
    </w:p>
  </w:footnote>
  <w:footnote w:id="1">
    <w:p w14:paraId="074776A2" w14:textId="77777777" w:rsidR="006115C1" w:rsidRPr="009A3CAC" w:rsidRDefault="006115C1" w:rsidP="006115C1">
      <w:pPr>
        <w:pStyle w:val="FootnoteText"/>
        <w:rPr>
          <w:lang w:val="fr-FR"/>
        </w:rPr>
      </w:pPr>
      <w:r>
        <w:rPr>
          <w:rStyle w:val="FootnoteReference"/>
        </w:rPr>
        <w:footnoteRef/>
      </w:r>
      <w:r w:rsidRPr="009A3CAC">
        <w:rPr>
          <w:lang w:val="fr-FR"/>
        </w:rPr>
        <w:t xml:space="preserve"> Le numéro du paragraphe détaillant les propositions et suggestions du GREVIO au sein du rapport est indiqué entre parenthèses.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2B0" w14:textId="6815D922" w:rsidR="00EC7D9E" w:rsidRDefault="00EC7D9E" w:rsidP="00DD2EF0">
    <w:pPr>
      <w:tabs>
        <w:tab w:val="left" w:pos="2647"/>
        <w:tab w:val="center" w:pos="4320"/>
        <w:tab w:val="right" w:pos="9781"/>
      </w:tabs>
      <w:spacing w:after="0" w:line="240" w:lineRule="auto"/>
      <w:ind w:right="198"/>
      <w:rPr>
        <w:rFonts w:eastAsia="Times New Roman"/>
        <w:sz w:val="18"/>
        <w:szCs w:val="18"/>
        <w:lang w:val="en-GB" w:eastAsia="en-GB"/>
      </w:rPr>
    </w:pPr>
    <w:r w:rsidRPr="00D80A97">
      <w:rPr>
        <w:rFonts w:eastAsia="Times New Roman"/>
        <w:sz w:val="18"/>
        <w:szCs w:val="18"/>
        <w:lang w:val="en-GB" w:eastAsia="en-GB"/>
      </w:rPr>
      <w:fldChar w:fldCharType="begin"/>
    </w:r>
    <w:r w:rsidRPr="00D80A97">
      <w:rPr>
        <w:rFonts w:eastAsia="Times New Roman"/>
        <w:sz w:val="18"/>
        <w:szCs w:val="18"/>
        <w:lang w:val="en-GB" w:eastAsia="en-GB"/>
      </w:rPr>
      <w:instrText xml:space="preserve"> PAGE </w:instrText>
    </w:r>
    <w:r w:rsidRPr="00D80A97">
      <w:rPr>
        <w:rFonts w:eastAsia="Times New Roman"/>
        <w:sz w:val="18"/>
        <w:szCs w:val="18"/>
        <w:lang w:val="en-GB" w:eastAsia="en-GB"/>
      </w:rPr>
      <w:fldChar w:fldCharType="separate"/>
    </w:r>
    <w:r w:rsidR="0049089A">
      <w:rPr>
        <w:rFonts w:eastAsia="Times New Roman"/>
        <w:noProof/>
        <w:sz w:val="18"/>
        <w:szCs w:val="18"/>
        <w:lang w:val="en-GB" w:eastAsia="en-GB"/>
      </w:rPr>
      <w:t>4</w:t>
    </w:r>
    <w:r w:rsidRPr="00D80A97">
      <w:rPr>
        <w:rFonts w:eastAsia="Times New Roman"/>
        <w:sz w:val="18"/>
        <w:szCs w:val="18"/>
        <w:lang w:val="en-GB" w:eastAsia="en-GB"/>
      </w:rPr>
      <w:fldChar w:fldCharType="end"/>
    </w:r>
    <w:r>
      <w:rPr>
        <w:rFonts w:eastAsia="Times New Roman"/>
        <w:sz w:val="18"/>
        <w:szCs w:val="18"/>
        <w:lang w:val="en-GB" w:eastAsia="en-GB"/>
      </w:rPr>
      <w:tab/>
    </w:r>
    <w:r>
      <w:rPr>
        <w:rFonts w:eastAsia="Times New Roman"/>
        <w:sz w:val="18"/>
        <w:szCs w:val="18"/>
        <w:lang w:val="en-GB" w:eastAsia="en-GB"/>
      </w:rPr>
      <w:tab/>
    </w:r>
    <w:r>
      <w:rPr>
        <w:rFonts w:eastAsia="Times New Roman"/>
        <w:sz w:val="18"/>
        <w:szCs w:val="18"/>
        <w:lang w:val="en-GB" w:eastAsia="en-GB"/>
      </w:rPr>
      <w:tab/>
    </w:r>
    <w:r w:rsidR="00B951F9">
      <w:rPr>
        <w:rStyle w:val="PageNumber"/>
        <w:sz w:val="18"/>
        <w:szCs w:val="18"/>
      </w:rPr>
      <w:t>IC-CP/</w:t>
    </w:r>
    <w:proofErr w:type="gramStart"/>
    <w:r w:rsidR="00B951F9">
      <w:rPr>
        <w:rStyle w:val="PageNumber"/>
        <w:sz w:val="18"/>
        <w:szCs w:val="18"/>
      </w:rPr>
      <w:t>Inf(</w:t>
    </w:r>
    <w:proofErr w:type="gramEnd"/>
    <w:r w:rsidR="00B951F9">
      <w:rPr>
        <w:rStyle w:val="PageNumber"/>
        <w:sz w:val="18"/>
        <w:szCs w:val="18"/>
      </w:rPr>
      <w:t>201</w:t>
    </w:r>
    <w:r w:rsidR="008872CB">
      <w:rPr>
        <w:rStyle w:val="PageNumber"/>
        <w:sz w:val="18"/>
        <w:szCs w:val="18"/>
      </w:rPr>
      <w:t>8)</w:t>
    </w:r>
    <w:r w:rsidR="00310201">
      <w:rPr>
        <w:rStyle w:val="PageNumber"/>
        <w:sz w:val="18"/>
        <w:szCs w:val="18"/>
      </w:rPr>
      <w:t>2</w:t>
    </w:r>
  </w:p>
  <w:p w14:paraId="1E0142B1" w14:textId="6ECFC420" w:rsidR="00EC7D9E" w:rsidRDefault="00EC7D9E" w:rsidP="00FC4055">
    <w:pPr>
      <w:tabs>
        <w:tab w:val="right" w:pos="10065"/>
      </w:tabs>
      <w:spacing w:after="0" w:line="240" w:lineRule="auto"/>
      <w:ind w:right="-86"/>
      <w:rPr>
        <w:rFonts w:eastAsia="Times New Roman"/>
        <w:sz w:val="18"/>
        <w:szCs w:val="18"/>
        <w:lang w:val="en-GB" w:eastAsia="en-GB"/>
      </w:rPr>
    </w:pPr>
    <w:r>
      <w:rPr>
        <w:rFonts w:eastAsia="Times New Roman"/>
        <w:sz w:val="18"/>
        <w:szCs w:val="18"/>
        <w:lang w:val="en-GB" w:eastAsia="en-GB"/>
      </w:rPr>
      <w:t>_________________________________________________________________________________________________</w:t>
    </w:r>
    <w:r w:rsidR="00FC4055">
      <w:rPr>
        <w:rFonts w:eastAsia="Times New Roman"/>
        <w:sz w:val="18"/>
        <w:szCs w:val="18"/>
        <w:lang w:val="en-GB" w:eastAsia="en-GB"/>
      </w:rPr>
      <w:t>__</w:t>
    </w:r>
  </w:p>
  <w:p w14:paraId="70C97A38" w14:textId="77777777" w:rsidR="008872CB" w:rsidRPr="00F618C3" w:rsidRDefault="008872CB" w:rsidP="00DD2EF0">
    <w:pPr>
      <w:tabs>
        <w:tab w:val="right" w:pos="9781"/>
      </w:tabs>
      <w:spacing w:after="0" w:line="240" w:lineRule="auto"/>
      <w:ind w:right="198"/>
      <w:rPr>
        <w:rFonts w:eastAsia="Times New Roman"/>
        <w:sz w:val="18"/>
        <w:szCs w:val="18"/>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2B2" w14:textId="1B6F8F96" w:rsidR="00EC7D9E" w:rsidRDefault="00EC7D9E" w:rsidP="00FC4055">
    <w:pPr>
      <w:pStyle w:val="Header"/>
      <w:tabs>
        <w:tab w:val="clear" w:pos="4680"/>
        <w:tab w:val="clear" w:pos="9360"/>
        <w:tab w:val="center" w:pos="4320"/>
        <w:tab w:val="right" w:pos="10065"/>
      </w:tabs>
      <w:suppressAutoHyphens/>
      <w:spacing w:after="0" w:line="240" w:lineRule="auto"/>
      <w:ind w:right="-86"/>
      <w:rPr>
        <w:rStyle w:val="PageNumber"/>
        <w:rFonts w:eastAsia="Times New Roman"/>
        <w:noProof/>
        <w:sz w:val="18"/>
        <w:szCs w:val="18"/>
        <w:lang w:eastAsia="zh-CN"/>
      </w:rPr>
    </w:pPr>
    <w:r w:rsidRPr="00310201">
      <w:rPr>
        <w:rStyle w:val="PageNumber"/>
        <w:rFonts w:eastAsia="Times New Roman"/>
        <w:sz w:val="18"/>
        <w:szCs w:val="18"/>
        <w:lang w:val="fr-FR" w:eastAsia="zh-CN"/>
      </w:rPr>
      <w:t>IC-CP/</w:t>
    </w:r>
    <w:proofErr w:type="spellStart"/>
    <w:r w:rsidRPr="00310201">
      <w:rPr>
        <w:rStyle w:val="PageNumber"/>
        <w:rFonts w:eastAsia="Times New Roman"/>
        <w:sz w:val="18"/>
        <w:szCs w:val="18"/>
        <w:lang w:val="fr-FR" w:eastAsia="zh-CN"/>
      </w:rPr>
      <w:t>Inf</w:t>
    </w:r>
    <w:proofErr w:type="spellEnd"/>
    <w:r w:rsidRPr="00310201">
      <w:rPr>
        <w:rStyle w:val="PageNumber"/>
        <w:rFonts w:eastAsia="Times New Roman"/>
        <w:sz w:val="18"/>
        <w:szCs w:val="18"/>
        <w:lang w:val="fr-FR" w:eastAsia="zh-CN"/>
      </w:rPr>
      <w:t>(201</w:t>
    </w:r>
    <w:r w:rsidR="008872CB" w:rsidRPr="00310201">
      <w:rPr>
        <w:rStyle w:val="PageNumber"/>
        <w:rFonts w:eastAsia="Times New Roman"/>
        <w:sz w:val="18"/>
        <w:szCs w:val="18"/>
        <w:lang w:val="fr-FR" w:eastAsia="zh-CN"/>
      </w:rPr>
      <w:t>8</w:t>
    </w:r>
    <w:r w:rsidRPr="00310201">
      <w:rPr>
        <w:rStyle w:val="PageNumber"/>
        <w:rFonts w:eastAsia="Times New Roman"/>
        <w:sz w:val="18"/>
        <w:szCs w:val="18"/>
        <w:lang w:val="fr-FR" w:eastAsia="zh-CN"/>
      </w:rPr>
      <w:t>)</w:t>
    </w:r>
    <w:r w:rsidR="00310201" w:rsidRPr="00310201">
      <w:rPr>
        <w:rStyle w:val="PageNumber"/>
        <w:rFonts w:eastAsia="Times New Roman"/>
        <w:sz w:val="18"/>
        <w:szCs w:val="18"/>
        <w:lang w:val="fr-FR" w:eastAsia="zh-CN"/>
      </w:rPr>
      <w:t>2</w:t>
    </w:r>
    <w:r w:rsidR="00310201">
      <w:rPr>
        <w:rStyle w:val="PageNumber"/>
        <w:rFonts w:eastAsia="Times New Roman"/>
        <w:sz w:val="18"/>
        <w:szCs w:val="18"/>
        <w:lang w:val="fr-FR" w:eastAsia="zh-CN"/>
      </w:rPr>
      <w:tab/>
    </w:r>
    <w:r w:rsidR="00310201">
      <w:rPr>
        <w:rStyle w:val="PageNumber"/>
        <w:rFonts w:eastAsia="Times New Roman"/>
        <w:sz w:val="18"/>
        <w:szCs w:val="18"/>
        <w:lang w:val="fr-FR" w:eastAsia="zh-CN"/>
      </w:rPr>
      <w:tab/>
    </w:r>
    <w:r w:rsidRPr="006B4CEA">
      <w:rPr>
        <w:rStyle w:val="PageNumber"/>
        <w:rFonts w:eastAsia="Times New Roman"/>
        <w:sz w:val="18"/>
        <w:szCs w:val="18"/>
        <w:lang w:eastAsia="zh-CN"/>
      </w:rPr>
      <w:fldChar w:fldCharType="begin"/>
    </w:r>
    <w:r w:rsidRPr="00310201">
      <w:rPr>
        <w:rStyle w:val="PageNumber"/>
        <w:rFonts w:eastAsia="Times New Roman"/>
        <w:sz w:val="18"/>
        <w:szCs w:val="18"/>
        <w:lang w:val="fr-FR" w:eastAsia="zh-CN"/>
      </w:rPr>
      <w:instrText xml:space="preserve"> PAGE   \* MERGEFORMAT </w:instrText>
    </w:r>
    <w:r w:rsidRPr="006B4CEA">
      <w:rPr>
        <w:rStyle w:val="PageNumber"/>
        <w:rFonts w:eastAsia="Times New Roman"/>
        <w:sz w:val="18"/>
        <w:szCs w:val="18"/>
        <w:lang w:eastAsia="zh-CN"/>
      </w:rPr>
      <w:fldChar w:fldCharType="separate"/>
    </w:r>
    <w:r w:rsidR="0049089A">
      <w:rPr>
        <w:rStyle w:val="PageNumber"/>
        <w:rFonts w:eastAsia="Times New Roman"/>
        <w:noProof/>
        <w:sz w:val="18"/>
        <w:szCs w:val="18"/>
        <w:lang w:val="fr-FR" w:eastAsia="zh-CN"/>
      </w:rPr>
      <w:t>3</w:t>
    </w:r>
    <w:r w:rsidRPr="006B4CEA">
      <w:rPr>
        <w:rStyle w:val="PageNumber"/>
        <w:rFonts w:eastAsia="Times New Roman"/>
        <w:noProof/>
        <w:sz w:val="18"/>
        <w:szCs w:val="18"/>
        <w:lang w:eastAsia="zh-CN"/>
      </w:rPr>
      <w:fldChar w:fldCharType="end"/>
    </w:r>
  </w:p>
  <w:p w14:paraId="7E40525D" w14:textId="5467ABD2" w:rsidR="008872CB" w:rsidRDefault="00FC4055"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val="fr-FR" w:eastAsia="zh-CN"/>
      </w:rPr>
    </w:pPr>
    <w:r>
      <w:rPr>
        <w:rStyle w:val="PageNumber"/>
        <w:sz w:val="16"/>
        <w:szCs w:val="16"/>
        <w:lang w:val="fr-FR" w:eastAsia="zh-CN"/>
      </w:rPr>
      <w:t>________________________________________________________________________________________________________________</w:t>
    </w:r>
  </w:p>
  <w:p w14:paraId="4A3E55A0" w14:textId="77777777" w:rsidR="00FC4055" w:rsidRPr="00310201" w:rsidRDefault="00FC4055"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val="fr-FR"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5FB5" w14:textId="77777777" w:rsidR="005F5470" w:rsidRDefault="005F5470" w:rsidP="005F5470">
    <w:pPr>
      <w:tabs>
        <w:tab w:val="right" w:pos="10065"/>
      </w:tabs>
      <w:spacing w:after="0" w:line="240" w:lineRule="auto"/>
      <w:ind w:right="-86"/>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494A" w14:textId="7ACEF991" w:rsidR="00292274" w:rsidRPr="005F5470" w:rsidRDefault="00191F95" w:rsidP="005F5470">
    <w:pPr>
      <w:pBdr>
        <w:top w:val="nil"/>
        <w:left w:val="nil"/>
        <w:bottom w:val="nil"/>
        <w:right w:val="nil"/>
        <w:between w:val="nil"/>
      </w:pBdr>
      <w:tabs>
        <w:tab w:val="center" w:pos="4680"/>
        <w:tab w:val="center" w:pos="4320"/>
        <w:tab w:val="right" w:pos="9781"/>
        <w:tab w:val="left" w:pos="9923"/>
      </w:tabs>
      <w:spacing w:after="0" w:line="240" w:lineRule="auto"/>
      <w:ind w:right="56"/>
      <w:rPr>
        <w:color w:val="000000"/>
        <w:sz w:val="18"/>
        <w:szCs w:val="18"/>
      </w:rPr>
    </w:pPr>
    <w:r>
      <w:rPr>
        <w:color w:val="000000"/>
        <w:sz w:val="18"/>
        <w:szCs w:val="18"/>
      </w:rPr>
      <w:t>2</w:t>
    </w:r>
    <w:r w:rsidR="005F5470">
      <w:rPr>
        <w:color w:val="000000"/>
        <w:sz w:val="18"/>
        <w:szCs w:val="18"/>
      </w:rPr>
      <w:tab/>
    </w:r>
    <w:r w:rsidR="005F5470">
      <w:rPr>
        <w:color w:val="000000"/>
        <w:sz w:val="18"/>
        <w:szCs w:val="18"/>
      </w:rPr>
      <w:tab/>
    </w:r>
    <w:r w:rsidR="005F5470" w:rsidRPr="005F5470">
      <w:rPr>
        <w:color w:val="000000"/>
        <w:sz w:val="18"/>
        <w:szCs w:val="18"/>
      </w:rPr>
      <w:t>IC-CP/</w:t>
    </w:r>
    <w:proofErr w:type="gramStart"/>
    <w:r w:rsidR="005F5470" w:rsidRPr="005F5470">
      <w:rPr>
        <w:color w:val="000000"/>
        <w:sz w:val="18"/>
        <w:szCs w:val="18"/>
      </w:rPr>
      <w:t>Inf(</w:t>
    </w:r>
    <w:proofErr w:type="gramEnd"/>
    <w:r w:rsidR="005F5470" w:rsidRPr="005F5470">
      <w:rPr>
        <w:color w:val="000000"/>
        <w:sz w:val="18"/>
        <w:szCs w:val="18"/>
      </w:rPr>
      <w:t>2020)</w:t>
    </w:r>
    <w:r w:rsidR="002117A6">
      <w:rPr>
        <w:color w:val="000000"/>
        <w:sz w:val="18"/>
        <w:szCs w:val="18"/>
      </w:rPr>
      <w:t>8</w:t>
    </w:r>
  </w:p>
  <w:p w14:paraId="4BCD65C3" w14:textId="6FB2733D" w:rsidR="00292274" w:rsidRPr="005F5470" w:rsidRDefault="005F5470" w:rsidP="005F5470">
    <w:pPr>
      <w:pBdr>
        <w:top w:val="nil"/>
        <w:left w:val="nil"/>
        <w:bottom w:val="nil"/>
        <w:right w:val="nil"/>
        <w:between w:val="nil"/>
      </w:pBdr>
      <w:tabs>
        <w:tab w:val="center" w:pos="4680"/>
        <w:tab w:val="center" w:pos="4320"/>
        <w:tab w:val="right" w:pos="9781"/>
        <w:tab w:val="right" w:pos="10206"/>
      </w:tabs>
      <w:spacing w:after="0" w:line="240" w:lineRule="auto"/>
      <w:ind w:right="56"/>
      <w:rPr>
        <w:color w:val="000000"/>
        <w:sz w:val="18"/>
        <w:szCs w:val="18"/>
      </w:rPr>
    </w:pPr>
    <w:r>
      <w:rPr>
        <w:color w:val="000000"/>
        <w:sz w:val="18"/>
        <w:szCs w:val="18"/>
      </w:rPr>
      <w:tab/>
    </w:r>
    <w:r>
      <w:rPr>
        <w:color w:val="000000"/>
        <w:sz w:val="18"/>
        <w:szCs w:val="18"/>
      </w:rPr>
      <w:tab/>
    </w:r>
    <w:proofErr w:type="spellStart"/>
    <w:r w:rsidR="006115C1">
      <w:rPr>
        <w:color w:val="000000"/>
        <w:sz w:val="18"/>
        <w:szCs w:val="18"/>
      </w:rPr>
      <w:t>Belgique</w:t>
    </w:r>
    <w:proofErr w:type="spellEnd"/>
  </w:p>
  <w:p w14:paraId="21C5C76D" w14:textId="77777777" w:rsidR="00292274" w:rsidRPr="005F5470" w:rsidRDefault="00380D70">
    <w:pPr>
      <w:tabs>
        <w:tab w:val="right" w:pos="10065"/>
      </w:tabs>
      <w:spacing w:after="0" w:line="240" w:lineRule="auto"/>
      <w:ind w:right="-86"/>
      <w:rPr>
        <w:sz w:val="18"/>
        <w:szCs w:val="18"/>
      </w:rPr>
    </w:pPr>
    <w:r w:rsidRPr="005F5470">
      <w:rPr>
        <w:sz w:val="18"/>
        <w:szCs w:val="18"/>
      </w:rPr>
      <w:t>____________________________________________________________________________________________________</w:t>
    </w:r>
  </w:p>
  <w:p w14:paraId="3B80756B" w14:textId="77777777" w:rsidR="00292274" w:rsidRDefault="003C31A9">
    <w:pPr>
      <w:tabs>
        <w:tab w:val="right" w:pos="10065"/>
      </w:tabs>
      <w:spacing w:after="0" w:line="240" w:lineRule="auto"/>
      <w:ind w:right="-86"/>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A824" w14:textId="25CFEAEE" w:rsidR="00292274" w:rsidRDefault="00191F95">
    <w:pPr>
      <w:tabs>
        <w:tab w:val="left" w:pos="2647"/>
        <w:tab w:val="center" w:pos="4320"/>
        <w:tab w:val="right" w:pos="10065"/>
      </w:tabs>
      <w:spacing w:after="0" w:line="240" w:lineRule="auto"/>
      <w:ind w:right="198"/>
      <w:rPr>
        <w:sz w:val="18"/>
        <w:szCs w:val="18"/>
      </w:rPr>
    </w:pPr>
    <w:r>
      <w:rPr>
        <w:sz w:val="18"/>
        <w:szCs w:val="18"/>
      </w:rPr>
      <w:t>IC-CP/</w:t>
    </w:r>
    <w:proofErr w:type="gramStart"/>
    <w:r>
      <w:rPr>
        <w:sz w:val="18"/>
        <w:szCs w:val="18"/>
      </w:rPr>
      <w:t>Inf(</w:t>
    </w:r>
    <w:proofErr w:type="gramEnd"/>
    <w:r>
      <w:rPr>
        <w:sz w:val="18"/>
        <w:szCs w:val="18"/>
      </w:rPr>
      <w:t>2020)</w:t>
    </w:r>
    <w:r w:rsidR="006115C1">
      <w:rPr>
        <w:sz w:val="18"/>
        <w:szCs w:val="18"/>
      </w:rPr>
      <w:t>8</w:t>
    </w:r>
    <w:r>
      <w:rPr>
        <w:sz w:val="18"/>
        <w:szCs w:val="18"/>
      </w:rPr>
      <w:tab/>
    </w:r>
    <w:r>
      <w:rPr>
        <w:sz w:val="18"/>
        <w:szCs w:val="18"/>
      </w:rPr>
      <w:tab/>
    </w:r>
    <w:r>
      <w:rPr>
        <w:sz w:val="18"/>
        <w:szCs w:val="18"/>
      </w:rPr>
      <w:tab/>
    </w:r>
    <w:r w:rsidR="00380D70">
      <w:rPr>
        <w:sz w:val="18"/>
        <w:szCs w:val="18"/>
      </w:rPr>
      <w:fldChar w:fldCharType="begin"/>
    </w:r>
    <w:r w:rsidR="00380D70">
      <w:rPr>
        <w:sz w:val="18"/>
        <w:szCs w:val="18"/>
      </w:rPr>
      <w:instrText>PAGE</w:instrText>
    </w:r>
    <w:r w:rsidR="00380D70">
      <w:rPr>
        <w:sz w:val="18"/>
        <w:szCs w:val="18"/>
      </w:rPr>
      <w:fldChar w:fldCharType="separate"/>
    </w:r>
    <w:r w:rsidR="00380D70">
      <w:rPr>
        <w:noProof/>
        <w:sz w:val="18"/>
        <w:szCs w:val="18"/>
      </w:rPr>
      <w:t>3</w:t>
    </w:r>
    <w:r w:rsidR="00380D70">
      <w:rPr>
        <w:sz w:val="18"/>
        <w:szCs w:val="18"/>
      </w:rPr>
      <w:fldChar w:fldCharType="end"/>
    </w:r>
  </w:p>
  <w:p w14:paraId="5BF78F2B" w14:textId="77777777" w:rsidR="006115C1" w:rsidRDefault="006115C1" w:rsidP="00191F95">
    <w:pPr>
      <w:tabs>
        <w:tab w:val="center" w:pos="4320"/>
        <w:tab w:val="right" w:pos="10065"/>
      </w:tabs>
      <w:spacing w:after="0" w:line="240" w:lineRule="auto"/>
      <w:ind w:right="-86"/>
      <w:rPr>
        <w:sz w:val="18"/>
        <w:szCs w:val="18"/>
      </w:rPr>
    </w:pPr>
    <w:proofErr w:type="spellStart"/>
    <w:r>
      <w:rPr>
        <w:sz w:val="18"/>
        <w:szCs w:val="18"/>
      </w:rPr>
      <w:t>Belgique</w:t>
    </w:r>
    <w:proofErr w:type="spellEnd"/>
  </w:p>
  <w:p w14:paraId="2F62F66A" w14:textId="0B29C1AC" w:rsidR="00292274" w:rsidRDefault="00380D70" w:rsidP="00191F95">
    <w:pPr>
      <w:tabs>
        <w:tab w:val="center" w:pos="4320"/>
        <w:tab w:val="right" w:pos="10065"/>
      </w:tabs>
      <w:spacing w:after="0" w:line="240" w:lineRule="auto"/>
      <w:ind w:right="-86"/>
      <w:rPr>
        <w:color w:val="000000"/>
        <w:sz w:val="16"/>
        <w:szCs w:val="16"/>
      </w:rPr>
    </w:pPr>
    <w:r>
      <w:rPr>
        <w:color w:val="000000"/>
        <w:sz w:val="16"/>
        <w:szCs w:val="16"/>
      </w:rPr>
      <w:t>_________________________________________________________________________________________________________________</w:t>
    </w:r>
  </w:p>
  <w:p w14:paraId="02940BF7" w14:textId="77777777" w:rsidR="00292274" w:rsidRDefault="003C31A9">
    <w:pPr>
      <w:pBdr>
        <w:top w:val="nil"/>
        <w:left w:val="nil"/>
        <w:bottom w:val="nil"/>
        <w:right w:val="nil"/>
        <w:between w:val="nil"/>
      </w:pBdr>
      <w:tabs>
        <w:tab w:val="center" w:pos="4680"/>
        <w:tab w:val="right" w:pos="9360"/>
        <w:tab w:val="center" w:pos="4320"/>
        <w:tab w:val="right" w:pos="10065"/>
        <w:tab w:val="right" w:pos="10348"/>
      </w:tabs>
      <w:spacing w:after="0" w:line="240" w:lineRule="auto"/>
      <w:ind w:right="-227"/>
      <w:rPr>
        <w:color w:val="00000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1D45" w14:textId="77777777" w:rsidR="00191F95" w:rsidRDefault="00191F95" w:rsidP="005F5470">
    <w:pPr>
      <w:tabs>
        <w:tab w:val="right" w:pos="10065"/>
      </w:tabs>
      <w:spacing w:after="0" w:line="240" w:lineRule="auto"/>
      <w:ind w:right="-86"/>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FB"/>
    <w:multiLevelType w:val="hybridMultilevel"/>
    <w:tmpl w:val="72B0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4410"/>
    <w:multiLevelType w:val="hybridMultilevel"/>
    <w:tmpl w:val="E264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76C6A"/>
    <w:multiLevelType w:val="hybridMultilevel"/>
    <w:tmpl w:val="0704A400"/>
    <w:lvl w:ilvl="0" w:tplc="0809000F">
      <w:start w:val="1"/>
      <w:numFmt w:val="decimal"/>
      <w:lvlText w:val="%1."/>
      <w:lvlJc w:val="left"/>
      <w:pPr>
        <w:ind w:left="720" w:hanging="360"/>
      </w:pPr>
      <w:rPr>
        <w:rFonts w:hint="default"/>
      </w:rPr>
    </w:lvl>
    <w:lvl w:ilvl="1" w:tplc="FF7C0420">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99B"/>
    <w:multiLevelType w:val="hybridMultilevel"/>
    <w:tmpl w:val="726C2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457"/>
    <w:multiLevelType w:val="hybridMultilevel"/>
    <w:tmpl w:val="6A4C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3392F"/>
    <w:multiLevelType w:val="hybridMultilevel"/>
    <w:tmpl w:val="558C7636"/>
    <w:lvl w:ilvl="0" w:tplc="2E06E24E">
      <w:start w:val="3"/>
      <w:numFmt w:val="bullet"/>
      <w:lvlText w:val="-"/>
      <w:lvlJc w:val="left"/>
      <w:pPr>
        <w:ind w:left="1058" w:hanging="360"/>
      </w:pPr>
      <w:rPr>
        <w:rFonts w:ascii="Arial" w:eastAsia="Times New Roman" w:hAnsi="Arial" w:cs="Aria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6" w15:restartNumberingAfterBreak="0">
    <w:nsid w:val="0D786439"/>
    <w:multiLevelType w:val="hybridMultilevel"/>
    <w:tmpl w:val="FDAC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322FF"/>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C1D59"/>
    <w:multiLevelType w:val="hybridMultilevel"/>
    <w:tmpl w:val="E9FC1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75B1C"/>
    <w:multiLevelType w:val="hybridMultilevel"/>
    <w:tmpl w:val="E9C0E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4109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C2B2E"/>
    <w:multiLevelType w:val="hybridMultilevel"/>
    <w:tmpl w:val="0A9ECBD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30946"/>
    <w:multiLevelType w:val="hybridMultilevel"/>
    <w:tmpl w:val="ECDECA24"/>
    <w:lvl w:ilvl="0" w:tplc="09123310">
      <w:start w:val="1"/>
      <w:numFmt w:val="lowerLetter"/>
      <w:lvlText w:val="%1."/>
      <w:lvlJc w:val="left"/>
      <w:pPr>
        <w:ind w:left="1647" w:hanging="360"/>
      </w:pPr>
      <w:rPr>
        <w:rFonts w:hint="default"/>
      </w:rPr>
    </w:lvl>
    <w:lvl w:ilvl="1" w:tplc="52224016" w:tentative="1">
      <w:start w:val="1"/>
      <w:numFmt w:val="lowerLetter"/>
      <w:lvlText w:val="%2."/>
      <w:lvlJc w:val="left"/>
      <w:pPr>
        <w:ind w:left="2367" w:hanging="360"/>
      </w:pPr>
    </w:lvl>
    <w:lvl w:ilvl="2" w:tplc="0EFC389A" w:tentative="1">
      <w:start w:val="1"/>
      <w:numFmt w:val="lowerRoman"/>
      <w:lvlText w:val="%3."/>
      <w:lvlJc w:val="right"/>
      <w:pPr>
        <w:ind w:left="3087" w:hanging="180"/>
      </w:pPr>
    </w:lvl>
    <w:lvl w:ilvl="3" w:tplc="FDC4DEBC" w:tentative="1">
      <w:start w:val="1"/>
      <w:numFmt w:val="decimal"/>
      <w:lvlText w:val="%4."/>
      <w:lvlJc w:val="left"/>
      <w:pPr>
        <w:ind w:left="3807" w:hanging="360"/>
      </w:pPr>
    </w:lvl>
    <w:lvl w:ilvl="4" w:tplc="8F4E1278" w:tentative="1">
      <w:start w:val="1"/>
      <w:numFmt w:val="lowerLetter"/>
      <w:lvlText w:val="%5."/>
      <w:lvlJc w:val="left"/>
      <w:pPr>
        <w:ind w:left="4527" w:hanging="360"/>
      </w:pPr>
    </w:lvl>
    <w:lvl w:ilvl="5" w:tplc="FC5C1CB2" w:tentative="1">
      <w:start w:val="1"/>
      <w:numFmt w:val="lowerRoman"/>
      <w:lvlText w:val="%6."/>
      <w:lvlJc w:val="right"/>
      <w:pPr>
        <w:ind w:left="5247" w:hanging="180"/>
      </w:pPr>
    </w:lvl>
    <w:lvl w:ilvl="6" w:tplc="2E223B1E" w:tentative="1">
      <w:start w:val="1"/>
      <w:numFmt w:val="decimal"/>
      <w:lvlText w:val="%7."/>
      <w:lvlJc w:val="left"/>
      <w:pPr>
        <w:ind w:left="5967" w:hanging="360"/>
      </w:pPr>
    </w:lvl>
    <w:lvl w:ilvl="7" w:tplc="38186018" w:tentative="1">
      <w:start w:val="1"/>
      <w:numFmt w:val="lowerLetter"/>
      <w:lvlText w:val="%8."/>
      <w:lvlJc w:val="left"/>
      <w:pPr>
        <w:ind w:left="6687" w:hanging="360"/>
      </w:pPr>
    </w:lvl>
    <w:lvl w:ilvl="8" w:tplc="DA1E5978" w:tentative="1">
      <w:start w:val="1"/>
      <w:numFmt w:val="lowerRoman"/>
      <w:lvlText w:val="%9."/>
      <w:lvlJc w:val="right"/>
      <w:pPr>
        <w:ind w:left="7407" w:hanging="180"/>
      </w:pPr>
    </w:lvl>
  </w:abstractNum>
  <w:abstractNum w:abstractNumId="13" w15:restartNumberingAfterBreak="0">
    <w:nsid w:val="221374AB"/>
    <w:multiLevelType w:val="hybridMultilevel"/>
    <w:tmpl w:val="C7081B9A"/>
    <w:lvl w:ilvl="0" w:tplc="B490952E">
      <w:start w:val="1"/>
      <w:numFmt w:val="decimal"/>
      <w:lvlText w:val="%1."/>
      <w:lvlJc w:val="left"/>
      <w:pPr>
        <w:ind w:left="927" w:hanging="360"/>
      </w:pPr>
      <w:rPr>
        <w:rFonts w:hint="default"/>
      </w:rPr>
    </w:lvl>
    <w:lvl w:ilvl="1" w:tplc="AD3A1BC8">
      <w:start w:val="1"/>
      <w:numFmt w:val="lowerLetter"/>
      <w:lvlText w:val="%2."/>
      <w:lvlJc w:val="left"/>
      <w:pPr>
        <w:ind w:left="1647" w:hanging="360"/>
      </w:pPr>
    </w:lvl>
    <w:lvl w:ilvl="2" w:tplc="1316A1A0" w:tentative="1">
      <w:start w:val="1"/>
      <w:numFmt w:val="lowerRoman"/>
      <w:lvlText w:val="%3."/>
      <w:lvlJc w:val="right"/>
      <w:pPr>
        <w:ind w:left="2367" w:hanging="180"/>
      </w:pPr>
    </w:lvl>
    <w:lvl w:ilvl="3" w:tplc="03729BC2" w:tentative="1">
      <w:start w:val="1"/>
      <w:numFmt w:val="decimal"/>
      <w:lvlText w:val="%4."/>
      <w:lvlJc w:val="left"/>
      <w:pPr>
        <w:ind w:left="3087" w:hanging="360"/>
      </w:pPr>
    </w:lvl>
    <w:lvl w:ilvl="4" w:tplc="D068AFA2" w:tentative="1">
      <w:start w:val="1"/>
      <w:numFmt w:val="lowerLetter"/>
      <w:lvlText w:val="%5."/>
      <w:lvlJc w:val="left"/>
      <w:pPr>
        <w:ind w:left="3807" w:hanging="360"/>
      </w:pPr>
    </w:lvl>
    <w:lvl w:ilvl="5" w:tplc="6A608710" w:tentative="1">
      <w:start w:val="1"/>
      <w:numFmt w:val="lowerRoman"/>
      <w:lvlText w:val="%6."/>
      <w:lvlJc w:val="right"/>
      <w:pPr>
        <w:ind w:left="4527" w:hanging="180"/>
      </w:pPr>
    </w:lvl>
    <w:lvl w:ilvl="6" w:tplc="D7BE4656" w:tentative="1">
      <w:start w:val="1"/>
      <w:numFmt w:val="decimal"/>
      <w:lvlText w:val="%7."/>
      <w:lvlJc w:val="left"/>
      <w:pPr>
        <w:ind w:left="5247" w:hanging="360"/>
      </w:pPr>
    </w:lvl>
    <w:lvl w:ilvl="7" w:tplc="E528AAEC" w:tentative="1">
      <w:start w:val="1"/>
      <w:numFmt w:val="lowerLetter"/>
      <w:lvlText w:val="%8."/>
      <w:lvlJc w:val="left"/>
      <w:pPr>
        <w:ind w:left="5967" w:hanging="360"/>
      </w:pPr>
    </w:lvl>
    <w:lvl w:ilvl="8" w:tplc="9362BFE0" w:tentative="1">
      <w:start w:val="1"/>
      <w:numFmt w:val="lowerRoman"/>
      <w:lvlText w:val="%9."/>
      <w:lvlJc w:val="right"/>
      <w:pPr>
        <w:ind w:left="6687" w:hanging="180"/>
      </w:pPr>
    </w:lvl>
  </w:abstractNum>
  <w:abstractNum w:abstractNumId="14" w15:restartNumberingAfterBreak="0">
    <w:nsid w:val="232630DE"/>
    <w:multiLevelType w:val="hybridMultilevel"/>
    <w:tmpl w:val="75F497C0"/>
    <w:lvl w:ilvl="0" w:tplc="BC941C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9F5528"/>
    <w:multiLevelType w:val="hybridMultilevel"/>
    <w:tmpl w:val="C722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048A9"/>
    <w:multiLevelType w:val="multilevel"/>
    <w:tmpl w:val="8AC41C4A"/>
    <w:lvl w:ilvl="0">
      <w:start w:val="1"/>
      <w:numFmt w:val="decimal"/>
      <w:pStyle w:val="StyleParagrapheAutoLeft0Firstline0"/>
      <w:lvlText w:val="%1."/>
      <w:lvlJc w:val="left"/>
      <w:pPr>
        <w:tabs>
          <w:tab w:val="num" w:pos="360"/>
        </w:tabs>
        <w:ind w:left="360" w:hanging="360"/>
      </w:pPr>
      <w:rPr>
        <w:rFonts w:ascii="Arial" w:hAnsi="Arial" w:hint="default"/>
        <w:b w:val="0"/>
        <w:i w:val="0"/>
        <w:sz w:val="20"/>
      </w:rPr>
    </w:lvl>
    <w:lvl w:ilvl="1">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94269B9"/>
    <w:multiLevelType w:val="hybridMultilevel"/>
    <w:tmpl w:val="53B0F820"/>
    <w:lvl w:ilvl="0" w:tplc="FFFFFFFF">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9687F42"/>
    <w:multiLevelType w:val="hybridMultilevel"/>
    <w:tmpl w:val="799E0B82"/>
    <w:lvl w:ilvl="0" w:tplc="2B42F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75415"/>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1A30DE"/>
    <w:multiLevelType w:val="hybridMultilevel"/>
    <w:tmpl w:val="3C8E5BD8"/>
    <w:lvl w:ilvl="0" w:tplc="875E8104">
      <w:numFmt w:val="bullet"/>
      <w:lvlText w:val="-"/>
      <w:lvlJc w:val="left"/>
      <w:pPr>
        <w:ind w:left="720" w:hanging="360"/>
      </w:pPr>
      <w:rPr>
        <w:rFonts w:ascii="Arial" w:eastAsiaTheme="minorHAnsi" w:hAnsi="Arial" w:cs="Arial" w:hint="default"/>
      </w:rPr>
    </w:lvl>
    <w:lvl w:ilvl="1" w:tplc="ED9CFAD4" w:tentative="1">
      <w:start w:val="1"/>
      <w:numFmt w:val="bullet"/>
      <w:lvlText w:val="o"/>
      <w:lvlJc w:val="left"/>
      <w:pPr>
        <w:ind w:left="1440" w:hanging="360"/>
      </w:pPr>
      <w:rPr>
        <w:rFonts w:ascii="Courier New" w:hAnsi="Courier New" w:cs="Courier New" w:hint="default"/>
      </w:rPr>
    </w:lvl>
    <w:lvl w:ilvl="2" w:tplc="28220A84" w:tentative="1">
      <w:start w:val="1"/>
      <w:numFmt w:val="bullet"/>
      <w:lvlText w:val=""/>
      <w:lvlJc w:val="left"/>
      <w:pPr>
        <w:ind w:left="2160" w:hanging="360"/>
      </w:pPr>
      <w:rPr>
        <w:rFonts w:ascii="Wingdings" w:hAnsi="Wingdings" w:hint="default"/>
      </w:rPr>
    </w:lvl>
    <w:lvl w:ilvl="3" w:tplc="E0FCE90E" w:tentative="1">
      <w:start w:val="1"/>
      <w:numFmt w:val="bullet"/>
      <w:lvlText w:val=""/>
      <w:lvlJc w:val="left"/>
      <w:pPr>
        <w:ind w:left="2880" w:hanging="360"/>
      </w:pPr>
      <w:rPr>
        <w:rFonts w:ascii="Symbol" w:hAnsi="Symbol" w:hint="default"/>
      </w:rPr>
    </w:lvl>
    <w:lvl w:ilvl="4" w:tplc="4208AF1A" w:tentative="1">
      <w:start w:val="1"/>
      <w:numFmt w:val="bullet"/>
      <w:lvlText w:val="o"/>
      <w:lvlJc w:val="left"/>
      <w:pPr>
        <w:ind w:left="3600" w:hanging="360"/>
      </w:pPr>
      <w:rPr>
        <w:rFonts w:ascii="Courier New" w:hAnsi="Courier New" w:cs="Courier New" w:hint="default"/>
      </w:rPr>
    </w:lvl>
    <w:lvl w:ilvl="5" w:tplc="01B6DCDE" w:tentative="1">
      <w:start w:val="1"/>
      <w:numFmt w:val="bullet"/>
      <w:lvlText w:val=""/>
      <w:lvlJc w:val="left"/>
      <w:pPr>
        <w:ind w:left="4320" w:hanging="360"/>
      </w:pPr>
      <w:rPr>
        <w:rFonts w:ascii="Wingdings" w:hAnsi="Wingdings" w:hint="default"/>
      </w:rPr>
    </w:lvl>
    <w:lvl w:ilvl="6" w:tplc="D4E032B6" w:tentative="1">
      <w:start w:val="1"/>
      <w:numFmt w:val="bullet"/>
      <w:lvlText w:val=""/>
      <w:lvlJc w:val="left"/>
      <w:pPr>
        <w:ind w:left="5040" w:hanging="360"/>
      </w:pPr>
      <w:rPr>
        <w:rFonts w:ascii="Symbol" w:hAnsi="Symbol" w:hint="default"/>
      </w:rPr>
    </w:lvl>
    <w:lvl w:ilvl="7" w:tplc="D2C2E3CC" w:tentative="1">
      <w:start w:val="1"/>
      <w:numFmt w:val="bullet"/>
      <w:lvlText w:val="o"/>
      <w:lvlJc w:val="left"/>
      <w:pPr>
        <w:ind w:left="5760" w:hanging="360"/>
      </w:pPr>
      <w:rPr>
        <w:rFonts w:ascii="Courier New" w:hAnsi="Courier New" w:cs="Courier New" w:hint="default"/>
      </w:rPr>
    </w:lvl>
    <w:lvl w:ilvl="8" w:tplc="9FFAE220" w:tentative="1">
      <w:start w:val="1"/>
      <w:numFmt w:val="bullet"/>
      <w:lvlText w:val=""/>
      <w:lvlJc w:val="left"/>
      <w:pPr>
        <w:ind w:left="6480" w:hanging="360"/>
      </w:pPr>
      <w:rPr>
        <w:rFonts w:ascii="Wingdings" w:hAnsi="Wingdings" w:hint="default"/>
      </w:rPr>
    </w:lvl>
  </w:abstractNum>
  <w:abstractNum w:abstractNumId="21" w15:restartNumberingAfterBreak="0">
    <w:nsid w:val="42B016F4"/>
    <w:multiLevelType w:val="hybridMultilevel"/>
    <w:tmpl w:val="E906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74EB6"/>
    <w:multiLevelType w:val="hybridMultilevel"/>
    <w:tmpl w:val="90BCE4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F86B85"/>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8303D"/>
    <w:multiLevelType w:val="hybridMultilevel"/>
    <w:tmpl w:val="A5FE8B2E"/>
    <w:lvl w:ilvl="0" w:tplc="232EF06E">
      <w:start w:val="1"/>
      <w:numFmt w:val="decimal"/>
      <w:lvlText w:val="%1."/>
      <w:lvlJc w:val="left"/>
      <w:pPr>
        <w:ind w:left="1875" w:hanging="360"/>
      </w:pPr>
      <w:rPr>
        <w:rFonts w:hint="default"/>
      </w:rPr>
    </w:lvl>
    <w:lvl w:ilvl="1" w:tplc="063A2BFA">
      <w:start w:val="1"/>
      <w:numFmt w:val="lowerLetter"/>
      <w:lvlText w:val="%2."/>
      <w:lvlJc w:val="left"/>
      <w:pPr>
        <w:ind w:left="2595" w:hanging="360"/>
      </w:pPr>
      <w:rPr>
        <w:rFonts w:hint="default"/>
      </w:r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5" w15:restartNumberingAfterBreak="0">
    <w:nsid w:val="5CEC195F"/>
    <w:multiLevelType w:val="hybridMultilevel"/>
    <w:tmpl w:val="2E6400CA"/>
    <w:lvl w:ilvl="0" w:tplc="C5666A0A">
      <w:start w:val="1"/>
      <w:numFmt w:val="lowerLetter"/>
      <w:lvlText w:val="%1."/>
      <w:lvlJc w:val="left"/>
      <w:pPr>
        <w:ind w:left="786"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47030A"/>
    <w:multiLevelType w:val="hybridMultilevel"/>
    <w:tmpl w:val="4E0A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C445E"/>
    <w:multiLevelType w:val="hybridMultilevel"/>
    <w:tmpl w:val="996C5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5136C"/>
    <w:multiLevelType w:val="hybridMultilevel"/>
    <w:tmpl w:val="EF60BA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F5025"/>
    <w:multiLevelType w:val="hybridMultilevel"/>
    <w:tmpl w:val="77FC9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448FA"/>
    <w:multiLevelType w:val="hybridMultilevel"/>
    <w:tmpl w:val="AC14FF8A"/>
    <w:lvl w:ilvl="0" w:tplc="04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15:restartNumberingAfterBreak="0">
    <w:nsid w:val="6B88002B"/>
    <w:multiLevelType w:val="hybridMultilevel"/>
    <w:tmpl w:val="623AD8CC"/>
    <w:lvl w:ilvl="0" w:tplc="0C2A2B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AA171B"/>
    <w:multiLevelType w:val="hybridMultilevel"/>
    <w:tmpl w:val="677ED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C040F7"/>
    <w:multiLevelType w:val="hybridMultilevel"/>
    <w:tmpl w:val="0B32D1E2"/>
    <w:lvl w:ilvl="0" w:tplc="014C0C64">
      <w:start w:val="1"/>
      <w:numFmt w:val="decimal"/>
      <w:pStyle w:val="Heading2Level2"/>
      <w:lvlText w:val="%1."/>
      <w:lvlJc w:val="left"/>
      <w:pPr>
        <w:tabs>
          <w:tab w:val="num" w:pos="360"/>
        </w:tabs>
        <w:ind w:left="360" w:hanging="360"/>
      </w:pPr>
      <w:rPr>
        <w:rFonts w:hint="default"/>
        <w:b w:val="0"/>
        <w:i w:val="0"/>
        <w:color w:val="auto"/>
        <w:sz w:val="22"/>
      </w:rPr>
    </w:lvl>
    <w:lvl w:ilvl="1" w:tplc="90F44EFC">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5336AD9"/>
    <w:multiLevelType w:val="hybridMultilevel"/>
    <w:tmpl w:val="A5D0BD0C"/>
    <w:lvl w:ilvl="0" w:tplc="F6E424A2">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735E8"/>
    <w:multiLevelType w:val="hybridMultilevel"/>
    <w:tmpl w:val="673CEEFA"/>
    <w:lvl w:ilvl="0" w:tplc="86B2C3E2">
      <w:start w:val="1"/>
      <w:numFmt w:val="decimal"/>
      <w:pStyle w:val="ParagrapheAuto"/>
      <w:lvlText w:val="%1."/>
      <w:lvlJc w:val="left"/>
      <w:pPr>
        <w:tabs>
          <w:tab w:val="num" w:pos="851"/>
        </w:tabs>
        <w:ind w:left="0" w:firstLine="0"/>
      </w:pPr>
      <w:rPr>
        <w:rFonts w:ascii="Arial" w:hAnsi="Arial" w:hint="default"/>
        <w:b w:val="0"/>
        <w:i w:val="0"/>
        <w:sz w:val="22"/>
      </w:rPr>
    </w:lvl>
    <w:lvl w:ilvl="1" w:tplc="5D38A0DE">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66543AC"/>
    <w:multiLevelType w:val="hybridMultilevel"/>
    <w:tmpl w:val="C9A0BB3C"/>
    <w:lvl w:ilvl="0" w:tplc="90F44E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8582A"/>
    <w:multiLevelType w:val="hybridMultilevel"/>
    <w:tmpl w:val="E256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728E"/>
    <w:multiLevelType w:val="hybridMultilevel"/>
    <w:tmpl w:val="595EF1DE"/>
    <w:lvl w:ilvl="0" w:tplc="04090015">
      <w:start w:val="1"/>
      <w:numFmt w:val="upperLetter"/>
      <w:lvlText w:val="%1."/>
      <w:lvlJc w:val="left"/>
      <w:pPr>
        <w:ind w:left="720" w:hanging="360"/>
      </w:pPr>
    </w:lvl>
    <w:lvl w:ilvl="1" w:tplc="89BC9846">
      <w:start w:val="1"/>
      <w:numFmt w:val="lowerLetter"/>
      <w:lvlText w:val="%2."/>
      <w:lvlJc w:val="left"/>
      <w:pPr>
        <w:ind w:left="1440" w:hanging="360"/>
      </w:pPr>
    </w:lvl>
    <w:lvl w:ilvl="2" w:tplc="2DBA9A46">
      <w:start w:val="1"/>
      <w:numFmt w:val="lowerRoman"/>
      <w:lvlText w:val="%3."/>
      <w:lvlJc w:val="right"/>
      <w:pPr>
        <w:ind w:left="2160" w:hanging="180"/>
      </w:pPr>
    </w:lvl>
    <w:lvl w:ilvl="3" w:tplc="F40E61C6">
      <w:start w:val="1"/>
      <w:numFmt w:val="decimal"/>
      <w:lvlText w:val="%4."/>
      <w:lvlJc w:val="left"/>
      <w:pPr>
        <w:ind w:left="2880" w:hanging="360"/>
      </w:pPr>
    </w:lvl>
    <w:lvl w:ilvl="4" w:tplc="509AB2F4">
      <w:start w:val="1"/>
      <w:numFmt w:val="lowerLetter"/>
      <w:lvlText w:val="%5."/>
      <w:lvlJc w:val="left"/>
      <w:pPr>
        <w:ind w:left="3600" w:hanging="360"/>
      </w:pPr>
    </w:lvl>
    <w:lvl w:ilvl="5" w:tplc="DDDE204A">
      <w:start w:val="1"/>
      <w:numFmt w:val="lowerRoman"/>
      <w:lvlText w:val="%6."/>
      <w:lvlJc w:val="right"/>
      <w:pPr>
        <w:ind w:left="4320" w:hanging="180"/>
      </w:pPr>
    </w:lvl>
    <w:lvl w:ilvl="6" w:tplc="2C8C4B24">
      <w:start w:val="1"/>
      <w:numFmt w:val="decimal"/>
      <w:lvlText w:val="%7."/>
      <w:lvlJc w:val="left"/>
      <w:pPr>
        <w:ind w:left="5040" w:hanging="360"/>
      </w:pPr>
    </w:lvl>
    <w:lvl w:ilvl="7" w:tplc="25D25A2E">
      <w:start w:val="1"/>
      <w:numFmt w:val="lowerLetter"/>
      <w:lvlText w:val="%8."/>
      <w:lvlJc w:val="left"/>
      <w:pPr>
        <w:ind w:left="5760" w:hanging="360"/>
      </w:pPr>
    </w:lvl>
    <w:lvl w:ilvl="8" w:tplc="02CCA18E">
      <w:start w:val="1"/>
      <w:numFmt w:val="lowerRoman"/>
      <w:lvlText w:val="%9."/>
      <w:lvlJc w:val="right"/>
      <w:pPr>
        <w:ind w:left="6480" w:hanging="180"/>
      </w:pPr>
    </w:lvl>
  </w:abstractNum>
  <w:abstractNum w:abstractNumId="39" w15:restartNumberingAfterBreak="0">
    <w:nsid w:val="7BC34743"/>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07771D"/>
    <w:multiLevelType w:val="hybridMultilevel"/>
    <w:tmpl w:val="9522D1EC"/>
    <w:lvl w:ilvl="0" w:tplc="0809000F">
      <w:start w:val="1"/>
      <w:numFmt w:val="decimal"/>
      <w:lvlText w:val="%1."/>
      <w:lvlJc w:val="left"/>
      <w:pPr>
        <w:ind w:left="720" w:hanging="360"/>
      </w:pPr>
      <w:rPr>
        <w:rFonts w:hint="default"/>
      </w:rPr>
    </w:lvl>
    <w:lvl w:ilvl="1" w:tplc="7A86012E">
      <w:start w:val="1"/>
      <w:numFmt w:val="lowerRoman"/>
      <w:lvlText w:val="%2)"/>
      <w:lvlJc w:val="left"/>
      <w:pPr>
        <w:ind w:left="1440" w:hanging="360"/>
      </w:pPr>
      <w:rPr>
        <w:rFonts w:ascii="Arial" w:eastAsia="Times New Roman" w:hAnsi="Arial" w:cs="Arial"/>
      </w:rPr>
    </w:lvl>
    <w:lvl w:ilvl="2" w:tplc="081C803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354F7"/>
    <w:multiLevelType w:val="hybridMultilevel"/>
    <w:tmpl w:val="E0F24C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F5792"/>
    <w:multiLevelType w:val="hybridMultilevel"/>
    <w:tmpl w:val="E696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6"/>
  </w:num>
  <w:num w:numId="4">
    <w:abstractNumId w:val="35"/>
  </w:num>
  <w:num w:numId="5">
    <w:abstractNumId w:val="36"/>
  </w:num>
  <w:num w:numId="6">
    <w:abstractNumId w:val="40"/>
  </w:num>
  <w:num w:numId="7">
    <w:abstractNumId w:val="2"/>
  </w:num>
  <w:num w:numId="8">
    <w:abstractNumId w:val="1"/>
  </w:num>
  <w:num w:numId="9">
    <w:abstractNumId w:val="15"/>
  </w:num>
  <w:num w:numId="10">
    <w:abstractNumId w:val="26"/>
  </w:num>
  <w:num w:numId="11">
    <w:abstractNumId w:val="8"/>
  </w:num>
  <w:num w:numId="12">
    <w:abstractNumId w:val="4"/>
  </w:num>
  <w:num w:numId="13">
    <w:abstractNumId w:val="21"/>
  </w:num>
  <w:num w:numId="14">
    <w:abstractNumId w:val="9"/>
  </w:num>
  <w:num w:numId="15">
    <w:abstractNumId w:val="6"/>
  </w:num>
  <w:num w:numId="16">
    <w:abstractNumId w:val="27"/>
  </w:num>
  <w:num w:numId="17">
    <w:abstractNumId w:val="42"/>
  </w:num>
  <w:num w:numId="18">
    <w:abstractNumId w:val="32"/>
  </w:num>
  <w:num w:numId="19">
    <w:abstractNumId w:val="29"/>
  </w:num>
  <w:num w:numId="20">
    <w:abstractNumId w:val="28"/>
  </w:num>
  <w:num w:numId="21">
    <w:abstractNumId w:val="0"/>
  </w:num>
  <w:num w:numId="22">
    <w:abstractNumId w:val="11"/>
  </w:num>
  <w:num w:numId="23">
    <w:abstractNumId w:val="25"/>
  </w:num>
  <w:num w:numId="24">
    <w:abstractNumId w:val="39"/>
  </w:num>
  <w:num w:numId="25">
    <w:abstractNumId w:val="23"/>
  </w:num>
  <w:num w:numId="26">
    <w:abstractNumId w:val="41"/>
  </w:num>
  <w:num w:numId="27">
    <w:abstractNumId w:val="34"/>
  </w:num>
  <w:num w:numId="28">
    <w:abstractNumId w:val="33"/>
  </w:num>
  <w:num w:numId="29">
    <w:abstractNumId w:val="33"/>
  </w:num>
  <w:num w:numId="30">
    <w:abstractNumId w:val="33"/>
  </w:num>
  <w:num w:numId="31">
    <w:abstractNumId w:val="37"/>
  </w:num>
  <w:num w:numId="32">
    <w:abstractNumId w:val="5"/>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num>
  <w:num w:numId="36">
    <w:abstractNumId w:val="24"/>
  </w:num>
  <w:num w:numId="37">
    <w:abstractNumId w:val="14"/>
  </w:num>
  <w:num w:numId="38">
    <w:abstractNumId w:val="30"/>
  </w:num>
  <w:num w:numId="39">
    <w:abstractNumId w:val="38"/>
  </w:num>
  <w:num w:numId="40">
    <w:abstractNumId w:val="31"/>
  </w:num>
  <w:num w:numId="41">
    <w:abstractNumId w:val="10"/>
  </w:num>
  <w:num w:numId="42">
    <w:abstractNumId w:val="7"/>
  </w:num>
  <w:num w:numId="43">
    <w:abstractNumId w:val="19"/>
  </w:num>
  <w:num w:numId="44">
    <w:abstractNumId w:val="17"/>
  </w:num>
  <w:num w:numId="45">
    <w:abstractNumId w:val="20"/>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B1"/>
    <w:rsid w:val="00030AA3"/>
    <w:rsid w:val="000313E1"/>
    <w:rsid w:val="00042F0A"/>
    <w:rsid w:val="00052F3E"/>
    <w:rsid w:val="00055B52"/>
    <w:rsid w:val="0006538A"/>
    <w:rsid w:val="0006660F"/>
    <w:rsid w:val="00067199"/>
    <w:rsid w:val="00070EDA"/>
    <w:rsid w:val="00083DF3"/>
    <w:rsid w:val="00092F32"/>
    <w:rsid w:val="000B123F"/>
    <w:rsid w:val="000D74EC"/>
    <w:rsid w:val="000D7AEB"/>
    <w:rsid w:val="000F0C82"/>
    <w:rsid w:val="000F2660"/>
    <w:rsid w:val="000F41A9"/>
    <w:rsid w:val="000F6E88"/>
    <w:rsid w:val="00104E38"/>
    <w:rsid w:val="00107D47"/>
    <w:rsid w:val="00111C41"/>
    <w:rsid w:val="00120AF2"/>
    <w:rsid w:val="0013051A"/>
    <w:rsid w:val="001525BD"/>
    <w:rsid w:val="0015307B"/>
    <w:rsid w:val="00154172"/>
    <w:rsid w:val="00166CEC"/>
    <w:rsid w:val="00174CC1"/>
    <w:rsid w:val="00177C51"/>
    <w:rsid w:val="00184813"/>
    <w:rsid w:val="00185DD7"/>
    <w:rsid w:val="00186560"/>
    <w:rsid w:val="00191F95"/>
    <w:rsid w:val="0019524C"/>
    <w:rsid w:val="001A034D"/>
    <w:rsid w:val="001A1A95"/>
    <w:rsid w:val="001A401D"/>
    <w:rsid w:val="001C0F7D"/>
    <w:rsid w:val="001C15EC"/>
    <w:rsid w:val="001C1C90"/>
    <w:rsid w:val="001C4055"/>
    <w:rsid w:val="001C557F"/>
    <w:rsid w:val="001D19A5"/>
    <w:rsid w:val="001D4A5A"/>
    <w:rsid w:val="001F4978"/>
    <w:rsid w:val="001F6753"/>
    <w:rsid w:val="00200A1F"/>
    <w:rsid w:val="002043FA"/>
    <w:rsid w:val="00210B55"/>
    <w:rsid w:val="002117A6"/>
    <w:rsid w:val="002147F5"/>
    <w:rsid w:val="0021500A"/>
    <w:rsid w:val="00227352"/>
    <w:rsid w:val="00232A6B"/>
    <w:rsid w:val="00233036"/>
    <w:rsid w:val="002365E0"/>
    <w:rsid w:val="002401ED"/>
    <w:rsid w:val="00241094"/>
    <w:rsid w:val="0025044A"/>
    <w:rsid w:val="00250ACE"/>
    <w:rsid w:val="00255579"/>
    <w:rsid w:val="00255D88"/>
    <w:rsid w:val="00263572"/>
    <w:rsid w:val="00264B30"/>
    <w:rsid w:val="00277536"/>
    <w:rsid w:val="0028633D"/>
    <w:rsid w:val="00287D84"/>
    <w:rsid w:val="00291F2E"/>
    <w:rsid w:val="002B22ED"/>
    <w:rsid w:val="002C4C47"/>
    <w:rsid w:val="002D5E14"/>
    <w:rsid w:val="002E42C1"/>
    <w:rsid w:val="002E7F0B"/>
    <w:rsid w:val="003053C1"/>
    <w:rsid w:val="00307781"/>
    <w:rsid w:val="00310201"/>
    <w:rsid w:val="00310F18"/>
    <w:rsid w:val="00312818"/>
    <w:rsid w:val="003245DD"/>
    <w:rsid w:val="00331491"/>
    <w:rsid w:val="00335841"/>
    <w:rsid w:val="00336717"/>
    <w:rsid w:val="0034240D"/>
    <w:rsid w:val="003431A7"/>
    <w:rsid w:val="00352353"/>
    <w:rsid w:val="00356B48"/>
    <w:rsid w:val="00361D98"/>
    <w:rsid w:val="00367EC4"/>
    <w:rsid w:val="0037313D"/>
    <w:rsid w:val="00373AF1"/>
    <w:rsid w:val="00374780"/>
    <w:rsid w:val="00380D70"/>
    <w:rsid w:val="00384894"/>
    <w:rsid w:val="00385D00"/>
    <w:rsid w:val="00393EF7"/>
    <w:rsid w:val="003A239C"/>
    <w:rsid w:val="003C31A9"/>
    <w:rsid w:val="003C5B22"/>
    <w:rsid w:val="003C7D3F"/>
    <w:rsid w:val="003D57A5"/>
    <w:rsid w:val="003D5C6C"/>
    <w:rsid w:val="003D6548"/>
    <w:rsid w:val="003E1708"/>
    <w:rsid w:val="003E39A6"/>
    <w:rsid w:val="003F7494"/>
    <w:rsid w:val="00410265"/>
    <w:rsid w:val="00415F18"/>
    <w:rsid w:val="004210D8"/>
    <w:rsid w:val="00422047"/>
    <w:rsid w:val="00437448"/>
    <w:rsid w:val="004460C7"/>
    <w:rsid w:val="00446967"/>
    <w:rsid w:val="0045373B"/>
    <w:rsid w:val="00460A7D"/>
    <w:rsid w:val="00462E42"/>
    <w:rsid w:val="00464F48"/>
    <w:rsid w:val="004658B2"/>
    <w:rsid w:val="00475343"/>
    <w:rsid w:val="00480E24"/>
    <w:rsid w:val="00481B17"/>
    <w:rsid w:val="00483DF8"/>
    <w:rsid w:val="0049089A"/>
    <w:rsid w:val="0049197C"/>
    <w:rsid w:val="00497BD4"/>
    <w:rsid w:val="004B32D9"/>
    <w:rsid w:val="004B4DE9"/>
    <w:rsid w:val="004B71DE"/>
    <w:rsid w:val="004B78D4"/>
    <w:rsid w:val="004C4319"/>
    <w:rsid w:val="004C4BE3"/>
    <w:rsid w:val="004E67AD"/>
    <w:rsid w:val="004F33D1"/>
    <w:rsid w:val="004F3851"/>
    <w:rsid w:val="00510186"/>
    <w:rsid w:val="00512C89"/>
    <w:rsid w:val="00524809"/>
    <w:rsid w:val="00540DB3"/>
    <w:rsid w:val="0055345A"/>
    <w:rsid w:val="0057297D"/>
    <w:rsid w:val="00592D35"/>
    <w:rsid w:val="00592D6F"/>
    <w:rsid w:val="00593D89"/>
    <w:rsid w:val="005A4F6A"/>
    <w:rsid w:val="005A78DE"/>
    <w:rsid w:val="005B25ED"/>
    <w:rsid w:val="005D3C81"/>
    <w:rsid w:val="005E090A"/>
    <w:rsid w:val="005F5470"/>
    <w:rsid w:val="006069FC"/>
    <w:rsid w:val="00610082"/>
    <w:rsid w:val="006115C1"/>
    <w:rsid w:val="006173E3"/>
    <w:rsid w:val="006200F9"/>
    <w:rsid w:val="0063471B"/>
    <w:rsid w:val="00635C4F"/>
    <w:rsid w:val="006524CB"/>
    <w:rsid w:val="00657BBE"/>
    <w:rsid w:val="00661337"/>
    <w:rsid w:val="00662240"/>
    <w:rsid w:val="00664043"/>
    <w:rsid w:val="00685F42"/>
    <w:rsid w:val="00687173"/>
    <w:rsid w:val="00693F87"/>
    <w:rsid w:val="00697FAB"/>
    <w:rsid w:val="006A6E73"/>
    <w:rsid w:val="006B027B"/>
    <w:rsid w:val="006B4CEA"/>
    <w:rsid w:val="006B5D4B"/>
    <w:rsid w:val="006C4273"/>
    <w:rsid w:val="006C66DD"/>
    <w:rsid w:val="006E147E"/>
    <w:rsid w:val="006E2791"/>
    <w:rsid w:val="006E58D6"/>
    <w:rsid w:val="006F1F8D"/>
    <w:rsid w:val="006F4445"/>
    <w:rsid w:val="006F4F97"/>
    <w:rsid w:val="0070081B"/>
    <w:rsid w:val="00704D7A"/>
    <w:rsid w:val="00707283"/>
    <w:rsid w:val="007135A5"/>
    <w:rsid w:val="00731179"/>
    <w:rsid w:val="0073260F"/>
    <w:rsid w:val="00737773"/>
    <w:rsid w:val="007545B2"/>
    <w:rsid w:val="00754E98"/>
    <w:rsid w:val="00765E54"/>
    <w:rsid w:val="007677B4"/>
    <w:rsid w:val="00780B3B"/>
    <w:rsid w:val="0078396F"/>
    <w:rsid w:val="007976A6"/>
    <w:rsid w:val="007B14C8"/>
    <w:rsid w:val="007B3ECF"/>
    <w:rsid w:val="007B4EE3"/>
    <w:rsid w:val="007B5910"/>
    <w:rsid w:val="007C4117"/>
    <w:rsid w:val="007D0888"/>
    <w:rsid w:val="007D35F9"/>
    <w:rsid w:val="007F3C5D"/>
    <w:rsid w:val="0080476F"/>
    <w:rsid w:val="00805588"/>
    <w:rsid w:val="00816076"/>
    <w:rsid w:val="00820340"/>
    <w:rsid w:val="00820B6C"/>
    <w:rsid w:val="0082189E"/>
    <w:rsid w:val="008330D7"/>
    <w:rsid w:val="00842E48"/>
    <w:rsid w:val="00876A3A"/>
    <w:rsid w:val="00882FD7"/>
    <w:rsid w:val="00885AB8"/>
    <w:rsid w:val="008872CB"/>
    <w:rsid w:val="008A277A"/>
    <w:rsid w:val="008A3255"/>
    <w:rsid w:val="008A4F67"/>
    <w:rsid w:val="008A740E"/>
    <w:rsid w:val="008A7848"/>
    <w:rsid w:val="008B7B47"/>
    <w:rsid w:val="008C7BEC"/>
    <w:rsid w:val="008D360C"/>
    <w:rsid w:val="008F6E57"/>
    <w:rsid w:val="0091405B"/>
    <w:rsid w:val="009151AE"/>
    <w:rsid w:val="00921A7C"/>
    <w:rsid w:val="0092656C"/>
    <w:rsid w:val="00926A1E"/>
    <w:rsid w:val="00927EB1"/>
    <w:rsid w:val="00933187"/>
    <w:rsid w:val="00934C8C"/>
    <w:rsid w:val="00944E3F"/>
    <w:rsid w:val="00962054"/>
    <w:rsid w:val="009638A1"/>
    <w:rsid w:val="00965C06"/>
    <w:rsid w:val="00966925"/>
    <w:rsid w:val="00972549"/>
    <w:rsid w:val="00972F78"/>
    <w:rsid w:val="00975298"/>
    <w:rsid w:val="00975B1B"/>
    <w:rsid w:val="00981079"/>
    <w:rsid w:val="00983AA4"/>
    <w:rsid w:val="00984312"/>
    <w:rsid w:val="00985A1A"/>
    <w:rsid w:val="009975D6"/>
    <w:rsid w:val="009A3311"/>
    <w:rsid w:val="009B4961"/>
    <w:rsid w:val="009C3A50"/>
    <w:rsid w:val="009C4395"/>
    <w:rsid w:val="009C5A5E"/>
    <w:rsid w:val="009C60CA"/>
    <w:rsid w:val="009D667E"/>
    <w:rsid w:val="00A0349B"/>
    <w:rsid w:val="00A04A27"/>
    <w:rsid w:val="00A04F4B"/>
    <w:rsid w:val="00A137B1"/>
    <w:rsid w:val="00A138F0"/>
    <w:rsid w:val="00A17132"/>
    <w:rsid w:val="00A22F79"/>
    <w:rsid w:val="00A339E6"/>
    <w:rsid w:val="00A34475"/>
    <w:rsid w:val="00A44E79"/>
    <w:rsid w:val="00A5014A"/>
    <w:rsid w:val="00A5227A"/>
    <w:rsid w:val="00A743C4"/>
    <w:rsid w:val="00A86CFB"/>
    <w:rsid w:val="00A97501"/>
    <w:rsid w:val="00AA7905"/>
    <w:rsid w:val="00AB2347"/>
    <w:rsid w:val="00AB4209"/>
    <w:rsid w:val="00AB515A"/>
    <w:rsid w:val="00AD0806"/>
    <w:rsid w:val="00AD1C4D"/>
    <w:rsid w:val="00AD660F"/>
    <w:rsid w:val="00AE6385"/>
    <w:rsid w:val="00AF0AD5"/>
    <w:rsid w:val="00AF1AD3"/>
    <w:rsid w:val="00B1067F"/>
    <w:rsid w:val="00B23470"/>
    <w:rsid w:val="00B24617"/>
    <w:rsid w:val="00B35CC5"/>
    <w:rsid w:val="00B425F8"/>
    <w:rsid w:val="00B42817"/>
    <w:rsid w:val="00B4520E"/>
    <w:rsid w:val="00B47B3E"/>
    <w:rsid w:val="00B51728"/>
    <w:rsid w:val="00B6200B"/>
    <w:rsid w:val="00B723EA"/>
    <w:rsid w:val="00B8212F"/>
    <w:rsid w:val="00B87856"/>
    <w:rsid w:val="00B951F9"/>
    <w:rsid w:val="00B95E0D"/>
    <w:rsid w:val="00BA3706"/>
    <w:rsid w:val="00BA6B08"/>
    <w:rsid w:val="00BB1F74"/>
    <w:rsid w:val="00BB2753"/>
    <w:rsid w:val="00BC5783"/>
    <w:rsid w:val="00BD2619"/>
    <w:rsid w:val="00BD66FA"/>
    <w:rsid w:val="00BE6763"/>
    <w:rsid w:val="00BF2149"/>
    <w:rsid w:val="00BF31E3"/>
    <w:rsid w:val="00C05BAA"/>
    <w:rsid w:val="00C1310B"/>
    <w:rsid w:val="00C20C47"/>
    <w:rsid w:val="00C30D10"/>
    <w:rsid w:val="00C36AAA"/>
    <w:rsid w:val="00C51C90"/>
    <w:rsid w:val="00C52E72"/>
    <w:rsid w:val="00C53B93"/>
    <w:rsid w:val="00C73C6C"/>
    <w:rsid w:val="00C74C31"/>
    <w:rsid w:val="00C77664"/>
    <w:rsid w:val="00C80409"/>
    <w:rsid w:val="00C93B2A"/>
    <w:rsid w:val="00C96F58"/>
    <w:rsid w:val="00CA2F74"/>
    <w:rsid w:val="00CC0DB0"/>
    <w:rsid w:val="00CC4850"/>
    <w:rsid w:val="00CD6290"/>
    <w:rsid w:val="00CE08B9"/>
    <w:rsid w:val="00CE56FC"/>
    <w:rsid w:val="00CE7CCE"/>
    <w:rsid w:val="00CF6FC0"/>
    <w:rsid w:val="00D0005D"/>
    <w:rsid w:val="00D007AD"/>
    <w:rsid w:val="00D0529A"/>
    <w:rsid w:val="00D161A2"/>
    <w:rsid w:val="00D1769F"/>
    <w:rsid w:val="00D24263"/>
    <w:rsid w:val="00D25DFE"/>
    <w:rsid w:val="00D26A16"/>
    <w:rsid w:val="00D3208B"/>
    <w:rsid w:val="00D3213B"/>
    <w:rsid w:val="00D35259"/>
    <w:rsid w:val="00D44DB0"/>
    <w:rsid w:val="00D5407E"/>
    <w:rsid w:val="00D555F3"/>
    <w:rsid w:val="00D56F57"/>
    <w:rsid w:val="00D64510"/>
    <w:rsid w:val="00D678E8"/>
    <w:rsid w:val="00D76906"/>
    <w:rsid w:val="00D80A97"/>
    <w:rsid w:val="00D825FB"/>
    <w:rsid w:val="00D92359"/>
    <w:rsid w:val="00DA733A"/>
    <w:rsid w:val="00DC3FC2"/>
    <w:rsid w:val="00DD2EF0"/>
    <w:rsid w:val="00DE628F"/>
    <w:rsid w:val="00DF48C8"/>
    <w:rsid w:val="00DF70A7"/>
    <w:rsid w:val="00DF74B1"/>
    <w:rsid w:val="00E01427"/>
    <w:rsid w:val="00E033A3"/>
    <w:rsid w:val="00E04C65"/>
    <w:rsid w:val="00E0763A"/>
    <w:rsid w:val="00E07B0C"/>
    <w:rsid w:val="00E2132C"/>
    <w:rsid w:val="00E24F87"/>
    <w:rsid w:val="00E31ADA"/>
    <w:rsid w:val="00E32925"/>
    <w:rsid w:val="00E372F9"/>
    <w:rsid w:val="00E410DA"/>
    <w:rsid w:val="00E51BEE"/>
    <w:rsid w:val="00E52009"/>
    <w:rsid w:val="00E54AD9"/>
    <w:rsid w:val="00E6361C"/>
    <w:rsid w:val="00E732A6"/>
    <w:rsid w:val="00E82FAA"/>
    <w:rsid w:val="00E91F20"/>
    <w:rsid w:val="00E93CCD"/>
    <w:rsid w:val="00EA160A"/>
    <w:rsid w:val="00EA797E"/>
    <w:rsid w:val="00EB4DC4"/>
    <w:rsid w:val="00EC2132"/>
    <w:rsid w:val="00EC7D9E"/>
    <w:rsid w:val="00EC7F98"/>
    <w:rsid w:val="00ED02AE"/>
    <w:rsid w:val="00ED45BC"/>
    <w:rsid w:val="00ED7A0D"/>
    <w:rsid w:val="00EF4621"/>
    <w:rsid w:val="00EF52DB"/>
    <w:rsid w:val="00F04D73"/>
    <w:rsid w:val="00F0546C"/>
    <w:rsid w:val="00F07DD1"/>
    <w:rsid w:val="00F1541E"/>
    <w:rsid w:val="00F163A6"/>
    <w:rsid w:val="00F20032"/>
    <w:rsid w:val="00F2023B"/>
    <w:rsid w:val="00F32374"/>
    <w:rsid w:val="00F37908"/>
    <w:rsid w:val="00F400D5"/>
    <w:rsid w:val="00F453C5"/>
    <w:rsid w:val="00F472E4"/>
    <w:rsid w:val="00F55E31"/>
    <w:rsid w:val="00F618C3"/>
    <w:rsid w:val="00F61C76"/>
    <w:rsid w:val="00F636EE"/>
    <w:rsid w:val="00F6765B"/>
    <w:rsid w:val="00F72878"/>
    <w:rsid w:val="00F77D2F"/>
    <w:rsid w:val="00F8409D"/>
    <w:rsid w:val="00F86846"/>
    <w:rsid w:val="00F87EDD"/>
    <w:rsid w:val="00F92622"/>
    <w:rsid w:val="00F9785F"/>
    <w:rsid w:val="00FA1908"/>
    <w:rsid w:val="00FA5C10"/>
    <w:rsid w:val="00FA5DA7"/>
    <w:rsid w:val="00FC4055"/>
    <w:rsid w:val="00FE3A4E"/>
    <w:rsid w:val="00FE3A80"/>
    <w:rsid w:val="00FF2B02"/>
    <w:rsid w:val="00FF5449"/>
    <w:rsid w:val="00FF5663"/>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401A"/>
  <w15:docId w15:val="{503AF420-CEEE-466B-8370-4716AED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B1"/>
    <w:pPr>
      <w:spacing w:after="200" w:line="276" w:lineRule="auto"/>
    </w:pPr>
    <w:rPr>
      <w:sz w:val="22"/>
      <w:szCs w:val="22"/>
      <w:lang w:val="en-US" w:eastAsia="en-US"/>
    </w:rPr>
  </w:style>
  <w:style w:type="paragraph" w:styleId="Heading1">
    <w:name w:val="heading 1"/>
    <w:basedOn w:val="Normal"/>
    <w:next w:val="Normal"/>
    <w:link w:val="Heading1Char"/>
    <w:qFormat/>
    <w:rsid w:val="00F400D5"/>
    <w:pPr>
      <w:keepNext/>
      <w:spacing w:before="240" w:after="60" w:line="240" w:lineRule="auto"/>
      <w:outlineLvl w:val="0"/>
    </w:pPr>
    <w:rPr>
      <w:rFonts w:eastAsia="Times New Roman"/>
      <w:b/>
      <w:bCs/>
      <w:kern w:val="32"/>
      <w:sz w:val="32"/>
      <w:szCs w:val="32"/>
      <w:lang w:val="en-GB" w:eastAsia="en-GB"/>
    </w:rPr>
  </w:style>
  <w:style w:type="paragraph" w:styleId="Heading2">
    <w:name w:val="heading 2"/>
    <w:basedOn w:val="Normal"/>
    <w:next w:val="Normal"/>
    <w:link w:val="Heading2Char"/>
    <w:semiHidden/>
    <w:unhideWhenUsed/>
    <w:qFormat/>
    <w:rsid w:val="00F400D5"/>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4B1"/>
    <w:pPr>
      <w:tabs>
        <w:tab w:val="center" w:pos="4680"/>
        <w:tab w:val="right" w:pos="9360"/>
      </w:tabs>
    </w:pPr>
  </w:style>
  <w:style w:type="character" w:customStyle="1" w:styleId="FooterChar">
    <w:name w:val="Footer Char"/>
    <w:link w:val="Footer"/>
    <w:uiPriority w:val="99"/>
    <w:rsid w:val="00DF74B1"/>
    <w:rPr>
      <w:sz w:val="22"/>
      <w:szCs w:val="22"/>
    </w:rPr>
  </w:style>
  <w:style w:type="table" w:styleId="TableGrid">
    <w:name w:val="Table Grid"/>
    <w:basedOn w:val="TableNormal"/>
    <w:rsid w:val="0075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10186"/>
    <w:rPr>
      <w:sz w:val="16"/>
      <w:szCs w:val="16"/>
    </w:rPr>
  </w:style>
  <w:style w:type="paragraph" w:styleId="CommentText">
    <w:name w:val="annotation text"/>
    <w:basedOn w:val="Normal"/>
    <w:link w:val="CommentTextChar"/>
    <w:uiPriority w:val="99"/>
    <w:unhideWhenUsed/>
    <w:rsid w:val="00510186"/>
    <w:rPr>
      <w:sz w:val="20"/>
      <w:szCs w:val="20"/>
    </w:rPr>
  </w:style>
  <w:style w:type="character" w:customStyle="1" w:styleId="CommentTextChar">
    <w:name w:val="Comment Text Char"/>
    <w:basedOn w:val="DefaultParagraphFont"/>
    <w:link w:val="CommentText"/>
    <w:uiPriority w:val="99"/>
    <w:rsid w:val="00510186"/>
  </w:style>
  <w:style w:type="paragraph" w:styleId="CommentSubject">
    <w:name w:val="annotation subject"/>
    <w:basedOn w:val="CommentText"/>
    <w:next w:val="CommentText"/>
    <w:link w:val="CommentSubjectChar"/>
    <w:unhideWhenUsed/>
    <w:rsid w:val="00510186"/>
    <w:rPr>
      <w:b/>
      <w:bCs/>
    </w:rPr>
  </w:style>
  <w:style w:type="character" w:customStyle="1" w:styleId="CommentSubjectChar">
    <w:name w:val="Comment Subject Char"/>
    <w:link w:val="CommentSubject"/>
    <w:rsid w:val="00510186"/>
    <w:rPr>
      <w:b/>
      <w:bCs/>
    </w:rPr>
  </w:style>
  <w:style w:type="paragraph" w:styleId="BalloonText">
    <w:name w:val="Balloon Text"/>
    <w:basedOn w:val="Normal"/>
    <w:link w:val="BalloonTextChar"/>
    <w:semiHidden/>
    <w:unhideWhenUsed/>
    <w:rsid w:val="00510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186"/>
    <w:rPr>
      <w:rFonts w:ascii="Tahoma" w:hAnsi="Tahoma" w:cs="Tahoma"/>
      <w:sz w:val="16"/>
      <w:szCs w:val="16"/>
    </w:rPr>
  </w:style>
  <w:style w:type="paragraph" w:styleId="Header">
    <w:name w:val="header"/>
    <w:basedOn w:val="Normal"/>
    <w:link w:val="HeaderChar"/>
    <w:uiPriority w:val="99"/>
    <w:unhideWhenUsed/>
    <w:rsid w:val="00510186"/>
    <w:pPr>
      <w:tabs>
        <w:tab w:val="center" w:pos="4680"/>
        <w:tab w:val="right" w:pos="9360"/>
      </w:tabs>
    </w:pPr>
  </w:style>
  <w:style w:type="character" w:customStyle="1" w:styleId="HeaderChar">
    <w:name w:val="Header Char"/>
    <w:link w:val="Header"/>
    <w:uiPriority w:val="99"/>
    <w:rsid w:val="00510186"/>
    <w:rPr>
      <w:sz w:val="22"/>
      <w:szCs w:val="22"/>
    </w:rPr>
  </w:style>
  <w:style w:type="character" w:styleId="PageNumber">
    <w:name w:val="page number"/>
    <w:rsid w:val="00BF2149"/>
  </w:style>
  <w:style w:type="paragraph" w:styleId="ListParagraph">
    <w:name w:val="List Paragraph"/>
    <w:aliases w:val="Akapit z listą BS,Colorful List - Accent 11,Listenabsatz"/>
    <w:basedOn w:val="Normal"/>
    <w:link w:val="ListParagraphChar"/>
    <w:uiPriority w:val="34"/>
    <w:qFormat/>
    <w:rsid w:val="00250ACE"/>
    <w:pPr>
      <w:spacing w:after="0" w:line="240" w:lineRule="auto"/>
      <w:ind w:left="720"/>
      <w:contextualSpacing/>
    </w:pPr>
    <w:rPr>
      <w:rFonts w:eastAsia="Times New Roman"/>
      <w:lang w:val="en-GB" w:eastAsia="en-GB"/>
    </w:rPr>
  </w:style>
  <w:style w:type="character" w:styleId="Strong">
    <w:name w:val="Strong"/>
    <w:qFormat/>
    <w:rsid w:val="00250ACE"/>
    <w:rPr>
      <w:b/>
      <w:bCs/>
    </w:rPr>
  </w:style>
  <w:style w:type="character" w:customStyle="1" w:styleId="Heading1Char">
    <w:name w:val="Heading 1 Char"/>
    <w:link w:val="Heading1"/>
    <w:rsid w:val="00F400D5"/>
    <w:rPr>
      <w:rFonts w:eastAsia="Times New Roman"/>
      <w:b/>
      <w:bCs/>
      <w:kern w:val="32"/>
      <w:sz w:val="32"/>
      <w:szCs w:val="32"/>
      <w:lang w:val="en-GB" w:eastAsia="en-GB"/>
    </w:rPr>
  </w:style>
  <w:style w:type="character" w:customStyle="1" w:styleId="Heading2Char">
    <w:name w:val="Heading 2 Char"/>
    <w:link w:val="Heading2"/>
    <w:semiHidden/>
    <w:rsid w:val="00F400D5"/>
    <w:rPr>
      <w:rFonts w:ascii="Cambria" w:eastAsia="Times New Roman" w:hAnsi="Cambria" w:cs="Times New Roman"/>
      <w:b/>
      <w:bCs/>
      <w:i/>
      <w:iCs/>
      <w:sz w:val="28"/>
      <w:szCs w:val="28"/>
      <w:lang w:val="en-GB" w:eastAsia="en-GB"/>
    </w:rPr>
  </w:style>
  <w:style w:type="paragraph" w:styleId="Subtitle">
    <w:name w:val="Subtitle"/>
    <w:basedOn w:val="Normal"/>
    <w:link w:val="SubtitleChar"/>
    <w:qFormat/>
    <w:rsid w:val="00F400D5"/>
    <w:pPr>
      <w:spacing w:before="120" w:after="120" w:line="240" w:lineRule="auto"/>
      <w:jc w:val="center"/>
    </w:pPr>
    <w:rPr>
      <w:rFonts w:ascii="Century Gothic" w:eastAsia="Times New Roman" w:hAnsi="Century Gothic"/>
      <w:smallCaps/>
      <w:lang w:val="en-GB"/>
    </w:rPr>
  </w:style>
  <w:style w:type="character" w:customStyle="1" w:styleId="SubtitleChar">
    <w:name w:val="Subtitle Char"/>
    <w:link w:val="Subtitle"/>
    <w:rsid w:val="00F400D5"/>
    <w:rPr>
      <w:rFonts w:ascii="Century Gothic" w:eastAsia="Times New Roman" w:hAnsi="Century Gothic"/>
      <w:smallCaps/>
      <w:sz w:val="22"/>
      <w:szCs w:val="22"/>
      <w:lang w:val="en-GB"/>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w:basedOn w:val="Normal"/>
    <w:link w:val="FootnoteTextChar"/>
    <w:uiPriority w:val="99"/>
    <w:qFormat/>
    <w:rsid w:val="00F400D5"/>
    <w:pPr>
      <w:spacing w:after="0" w:line="240" w:lineRule="auto"/>
    </w:pPr>
    <w:rPr>
      <w:rFonts w:eastAsia="Times New Roman"/>
      <w:sz w:val="20"/>
      <w:szCs w:val="20"/>
      <w:lang w:val="en-GB" w:eastAsia="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 Char"/>
    <w:link w:val="FootnoteText"/>
    <w:uiPriority w:val="99"/>
    <w:rsid w:val="00F400D5"/>
    <w:rPr>
      <w:rFonts w:eastAsia="Times New Roman"/>
      <w:lang w:val="en-GB" w:eastAsia="en-GB"/>
    </w:rPr>
  </w:style>
  <w:style w:type="character" w:styleId="FootnoteReference">
    <w:name w:val="footnote reference"/>
    <w:aliases w:val="Footnote Refernece,Footnotes refss,callout,16 Point,4_G,BVI Char,BVI FNR Char,Footnote Reference Number,Footnote Reference_LVL6,Footnote Reference_LVL61,Footnote Reference_LVL62,Footnote Reference_LVL63,Footnote symbol,fr,ftref"/>
    <w:link w:val="BVI"/>
    <w:uiPriority w:val="99"/>
    <w:qFormat/>
    <w:rsid w:val="00F400D5"/>
    <w:rPr>
      <w:vertAlign w:val="superscript"/>
    </w:rPr>
  </w:style>
  <w:style w:type="character" w:styleId="Hyperlink">
    <w:name w:val="Hyperlink"/>
    <w:uiPriority w:val="99"/>
    <w:rsid w:val="00F400D5"/>
    <w:rPr>
      <w:color w:val="0000FF"/>
      <w:u w:val="single"/>
    </w:rPr>
  </w:style>
  <w:style w:type="paragraph" w:styleId="TOC1">
    <w:name w:val="toc 1"/>
    <w:basedOn w:val="Normal"/>
    <w:next w:val="Normal"/>
    <w:autoRedefine/>
    <w:uiPriority w:val="39"/>
    <w:rsid w:val="00F400D5"/>
    <w:pPr>
      <w:tabs>
        <w:tab w:val="right" w:leader="dot" w:pos="9923"/>
      </w:tabs>
      <w:spacing w:after="0" w:line="500" w:lineRule="atLeast"/>
    </w:pPr>
    <w:rPr>
      <w:rFonts w:ascii="Helvetica" w:eastAsia="Times New Roman" w:hAnsi="Helvetica"/>
      <w:noProof/>
      <w:lang w:val="en-GB" w:eastAsia="en-GB"/>
    </w:rPr>
  </w:style>
  <w:style w:type="paragraph" w:customStyle="1" w:styleId="Heading2Level2">
    <w:name w:val="Heading2_Level2"/>
    <w:basedOn w:val="Normal"/>
    <w:rsid w:val="00F400D5"/>
    <w:pPr>
      <w:numPr>
        <w:numId w:val="2"/>
      </w:numPr>
      <w:suppressAutoHyphens/>
      <w:spacing w:after="0" w:line="240" w:lineRule="auto"/>
    </w:pPr>
    <w:rPr>
      <w:rFonts w:eastAsia="Times New Roman"/>
      <w:lang w:val="en-GB" w:eastAsia="ar-SA"/>
    </w:rPr>
  </w:style>
  <w:style w:type="paragraph" w:customStyle="1" w:styleId="StyleParagrapheAutoLeft0Firstline0">
    <w:name w:val="Style =Paragraphe_Auto + Left:  0&quot; First line:  0&quot;"/>
    <w:basedOn w:val="Normal"/>
    <w:rsid w:val="00F400D5"/>
    <w:pPr>
      <w:keepLines/>
      <w:numPr>
        <w:numId w:val="3"/>
      </w:numPr>
      <w:tabs>
        <w:tab w:val="left" w:pos="737"/>
      </w:tabs>
      <w:suppressAutoHyphens/>
      <w:spacing w:before="120" w:after="120" w:line="240" w:lineRule="auto"/>
      <w:jc w:val="both"/>
    </w:pPr>
    <w:rPr>
      <w:rFonts w:eastAsia="Times New Roman" w:cs="Times New Roman"/>
      <w:szCs w:val="20"/>
      <w:lang w:eastAsia="ar-SA"/>
    </w:rPr>
  </w:style>
  <w:style w:type="paragraph" w:customStyle="1" w:styleId="Preamble-Appendix">
    <w:name w:val="Preamble-Appendix"/>
    <w:basedOn w:val="Normal"/>
    <w:rsid w:val="00F400D5"/>
    <w:pPr>
      <w:spacing w:after="0" w:line="240" w:lineRule="auto"/>
      <w:outlineLvl w:val="0"/>
    </w:pPr>
    <w:rPr>
      <w:b/>
      <w:bCs/>
      <w:sz w:val="32"/>
      <w:szCs w:val="32"/>
      <w:lang w:val="en-GB" w:eastAsia="en-GB"/>
    </w:rPr>
  </w:style>
  <w:style w:type="paragraph" w:customStyle="1" w:styleId="Default">
    <w:name w:val="Default"/>
    <w:rsid w:val="00F400D5"/>
    <w:pPr>
      <w:autoSpaceDE w:val="0"/>
      <w:autoSpaceDN w:val="0"/>
      <w:adjustRightInd w:val="0"/>
    </w:pPr>
    <w:rPr>
      <w:rFonts w:eastAsia="Times New Roman"/>
      <w:color w:val="000000"/>
      <w:sz w:val="24"/>
      <w:szCs w:val="24"/>
    </w:rPr>
  </w:style>
  <w:style w:type="character" w:customStyle="1" w:styleId="auto-style381">
    <w:name w:val="auto-style381"/>
    <w:rsid w:val="00F400D5"/>
    <w:rPr>
      <w:color w:val="000000"/>
      <w:sz w:val="24"/>
      <w:szCs w:val="24"/>
    </w:rPr>
  </w:style>
  <w:style w:type="paragraph" w:customStyle="1" w:styleId="ParagrapheAuto">
    <w:name w:val="=Paragraphe_Auto"/>
    <w:basedOn w:val="Normal"/>
    <w:autoRedefine/>
    <w:rsid w:val="00F400D5"/>
    <w:pPr>
      <w:keepLines/>
      <w:numPr>
        <w:numId w:val="4"/>
      </w:numPr>
      <w:tabs>
        <w:tab w:val="clear" w:pos="851"/>
      </w:tabs>
      <w:spacing w:after="0" w:line="240" w:lineRule="auto"/>
      <w:jc w:val="both"/>
    </w:pPr>
    <w:rPr>
      <w:rFonts w:eastAsia="Times New Roman"/>
      <w:b/>
      <w:bCs/>
      <w:lang w:val="en-GB" w:eastAsia="en-GB"/>
    </w:rPr>
  </w:style>
  <w:style w:type="character" w:customStyle="1" w:styleId="artdescr">
    <w:name w:val="artdescr"/>
    <w:rsid w:val="00F400D5"/>
  </w:style>
  <w:style w:type="character" w:styleId="Emphasis">
    <w:name w:val="Emphasis"/>
    <w:uiPriority w:val="20"/>
    <w:qFormat/>
    <w:rsid w:val="00F400D5"/>
    <w:rPr>
      <w:i/>
      <w:iCs/>
    </w:rPr>
  </w:style>
  <w:style w:type="paragraph" w:styleId="PlainText">
    <w:name w:val="Plain Text"/>
    <w:basedOn w:val="Normal"/>
    <w:link w:val="PlainTextChar"/>
    <w:uiPriority w:val="99"/>
    <w:unhideWhenUsed/>
    <w:rsid w:val="00F400D5"/>
    <w:pPr>
      <w:spacing w:after="0" w:line="240" w:lineRule="auto"/>
    </w:pPr>
    <w:rPr>
      <w:rFonts w:ascii="Calibri" w:hAnsi="Calibri" w:cs="Times New Roman"/>
      <w:szCs w:val="21"/>
    </w:rPr>
  </w:style>
  <w:style w:type="character" w:customStyle="1" w:styleId="PlainTextChar">
    <w:name w:val="Plain Text Char"/>
    <w:link w:val="PlainText"/>
    <w:uiPriority w:val="99"/>
    <w:rsid w:val="00F400D5"/>
    <w:rPr>
      <w:rFonts w:ascii="Calibri" w:hAnsi="Calibri" w:cs="Times New Roman"/>
      <w:sz w:val="22"/>
      <w:szCs w:val="21"/>
    </w:rPr>
  </w:style>
  <w:style w:type="paragraph" w:customStyle="1" w:styleId="Standard">
    <w:name w:val="Standard"/>
    <w:rsid w:val="00F400D5"/>
    <w:pPr>
      <w:widowControl w:val="0"/>
      <w:suppressAutoHyphens/>
      <w:autoSpaceDN w:val="0"/>
    </w:pPr>
    <w:rPr>
      <w:rFonts w:ascii="Times New Roman" w:eastAsia="SimSun" w:hAnsi="Times New Roman" w:cs="Mangal"/>
      <w:kern w:val="3"/>
      <w:sz w:val="24"/>
      <w:szCs w:val="24"/>
      <w:lang w:eastAsia="zh-CN" w:bidi="hi-IN"/>
    </w:rPr>
  </w:style>
  <w:style w:type="paragraph" w:styleId="TOC3">
    <w:name w:val="toc 3"/>
    <w:basedOn w:val="Normal"/>
    <w:next w:val="Normal"/>
    <w:autoRedefine/>
    <w:uiPriority w:val="39"/>
    <w:rsid w:val="00F400D5"/>
    <w:pPr>
      <w:spacing w:after="0" w:line="240" w:lineRule="auto"/>
      <w:ind w:left="440"/>
    </w:pPr>
    <w:rPr>
      <w:rFonts w:eastAsia="Times New Roman"/>
      <w:lang w:val="en-GB" w:eastAsia="en-GB"/>
    </w:rPr>
  </w:style>
  <w:style w:type="character" w:customStyle="1" w:styleId="hps">
    <w:name w:val="hps"/>
    <w:rsid w:val="00F400D5"/>
  </w:style>
  <w:style w:type="paragraph" w:styleId="NoSpacing">
    <w:name w:val="No Spacing"/>
    <w:qFormat/>
    <w:rsid w:val="00F400D5"/>
    <w:rPr>
      <w:rFonts w:ascii="Calibri" w:eastAsia="Times New Roman" w:hAnsi="Calibri" w:cs="Calibri"/>
      <w:sz w:val="22"/>
      <w:szCs w:val="22"/>
      <w:lang w:val="ru-RU" w:eastAsia="zh-CN"/>
    </w:rPr>
  </w:style>
  <w:style w:type="paragraph" w:styleId="HTMLPreformatted">
    <w:name w:val="HTML Preformatted"/>
    <w:basedOn w:val="Normal"/>
    <w:link w:val="HTMLPreformattedChar"/>
    <w:rsid w:val="00F4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rsid w:val="00F400D5"/>
    <w:rPr>
      <w:rFonts w:ascii="Courier New" w:eastAsia="Times New Roman" w:hAnsi="Courier New" w:cs="Courier New"/>
      <w:lang w:val="ru-RU" w:eastAsia="ru-RU"/>
    </w:rPr>
  </w:style>
  <w:style w:type="paragraph" w:customStyle="1" w:styleId="Style10ptUnderlineJustifiedLeft05">
    <w:name w:val="Style 10 pt Underline Justified Left:  0.5&quot;"/>
    <w:basedOn w:val="Normal"/>
    <w:rsid w:val="00F400D5"/>
    <w:pPr>
      <w:spacing w:before="120" w:after="240" w:line="240" w:lineRule="auto"/>
      <w:ind w:left="720"/>
      <w:jc w:val="both"/>
    </w:pPr>
    <w:rPr>
      <w:rFonts w:eastAsia="Times New Roman" w:cs="Times New Roman"/>
      <w:sz w:val="20"/>
      <w:szCs w:val="20"/>
      <w:u w:val="single"/>
      <w:lang w:val="fr-FR" w:eastAsia="en-GB"/>
    </w:rPr>
  </w:style>
  <w:style w:type="paragraph" w:styleId="NormalWeb">
    <w:name w:val="Normal (Web)"/>
    <w:basedOn w:val="Normal"/>
    <w:rsid w:val="00F400D5"/>
    <w:pPr>
      <w:spacing w:before="100" w:beforeAutospacing="1" w:after="100" w:afterAutospacing="1" w:line="240" w:lineRule="auto"/>
    </w:pPr>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9B4961"/>
    <w:rPr>
      <w:color w:val="800080" w:themeColor="followedHyperlink"/>
      <w:u w:val="single"/>
    </w:rPr>
  </w:style>
  <w:style w:type="character" w:customStyle="1" w:styleId="tgc">
    <w:name w:val="_tgc"/>
    <w:basedOn w:val="DefaultParagraphFont"/>
    <w:rsid w:val="007677B4"/>
  </w:style>
  <w:style w:type="character" w:customStyle="1" w:styleId="small4">
    <w:name w:val="small4"/>
    <w:basedOn w:val="DefaultParagraphFont"/>
    <w:rsid w:val="00E01427"/>
  </w:style>
  <w:style w:type="paragraph" w:styleId="TOCHeading">
    <w:name w:val="TOC Heading"/>
    <w:basedOn w:val="Heading1"/>
    <w:next w:val="Normal"/>
    <w:uiPriority w:val="39"/>
    <w:semiHidden/>
    <w:unhideWhenUsed/>
    <w:qFormat/>
    <w:rsid w:val="0097529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5F5470"/>
    <w:rPr>
      <w:sz w:val="22"/>
      <w:szCs w:val="22"/>
      <w:lang w:val="en-US" w:eastAsia="en-US"/>
    </w:rPr>
  </w:style>
  <w:style w:type="character" w:customStyle="1" w:styleId="ListParagraphChar">
    <w:name w:val="List Paragraph Char"/>
    <w:aliases w:val="Akapit z listą BS Char,Colorful List - Accent 11 Char,Listenabsatz Char"/>
    <w:link w:val="ListParagraph"/>
    <w:uiPriority w:val="34"/>
    <w:locked/>
    <w:rsid w:val="006115C1"/>
    <w:rPr>
      <w:rFonts w:eastAsia="Times New Roman"/>
      <w:sz w:val="22"/>
      <w:szCs w:val="22"/>
    </w:rPr>
  </w:style>
  <w:style w:type="paragraph" w:customStyle="1" w:styleId="BVI">
    <w:name w:val="BVI"/>
    <w:basedOn w:val="Normal"/>
    <w:link w:val="FootnoteReference"/>
    <w:uiPriority w:val="99"/>
    <w:rsid w:val="006115C1"/>
    <w:pPr>
      <w:spacing w:after="160" w:line="240" w:lineRule="exact"/>
      <w:jc w:val="both"/>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1092">
      <w:bodyDiv w:val="1"/>
      <w:marLeft w:val="0"/>
      <w:marRight w:val="0"/>
      <w:marTop w:val="0"/>
      <w:marBottom w:val="0"/>
      <w:divBdr>
        <w:top w:val="none" w:sz="0" w:space="0" w:color="auto"/>
        <w:left w:val="none" w:sz="0" w:space="0" w:color="auto"/>
        <w:bottom w:val="none" w:sz="0" w:space="0" w:color="auto"/>
        <w:right w:val="none" w:sz="0" w:space="0" w:color="auto"/>
      </w:divBdr>
    </w:div>
    <w:div w:id="366180304">
      <w:bodyDiv w:val="1"/>
      <w:marLeft w:val="0"/>
      <w:marRight w:val="0"/>
      <w:marTop w:val="0"/>
      <w:marBottom w:val="0"/>
      <w:divBdr>
        <w:top w:val="none" w:sz="0" w:space="0" w:color="auto"/>
        <w:left w:val="none" w:sz="0" w:space="0" w:color="auto"/>
        <w:bottom w:val="none" w:sz="0" w:space="0" w:color="auto"/>
        <w:right w:val="none" w:sz="0" w:space="0" w:color="auto"/>
      </w:divBdr>
      <w:divsChild>
        <w:div w:id="607003374">
          <w:marLeft w:val="0"/>
          <w:marRight w:val="0"/>
          <w:marTop w:val="0"/>
          <w:marBottom w:val="0"/>
          <w:divBdr>
            <w:top w:val="none" w:sz="0" w:space="0" w:color="auto"/>
            <w:left w:val="none" w:sz="0" w:space="0" w:color="auto"/>
            <w:bottom w:val="none" w:sz="0" w:space="0" w:color="auto"/>
            <w:right w:val="none" w:sz="0" w:space="0" w:color="auto"/>
          </w:divBdr>
          <w:divsChild>
            <w:div w:id="956595203">
              <w:marLeft w:val="0"/>
              <w:marRight w:val="0"/>
              <w:marTop w:val="0"/>
              <w:marBottom w:val="0"/>
              <w:divBdr>
                <w:top w:val="none" w:sz="0" w:space="0" w:color="auto"/>
                <w:left w:val="none" w:sz="0" w:space="0" w:color="auto"/>
                <w:bottom w:val="none" w:sz="0" w:space="0" w:color="auto"/>
                <w:right w:val="none" w:sz="0" w:space="0" w:color="auto"/>
              </w:divBdr>
              <w:divsChild>
                <w:div w:id="117921619">
                  <w:marLeft w:val="0"/>
                  <w:marRight w:val="0"/>
                  <w:marTop w:val="0"/>
                  <w:marBottom w:val="0"/>
                  <w:divBdr>
                    <w:top w:val="none" w:sz="0" w:space="0" w:color="auto"/>
                    <w:left w:val="none" w:sz="0" w:space="0" w:color="auto"/>
                    <w:bottom w:val="none" w:sz="0" w:space="0" w:color="auto"/>
                    <w:right w:val="none" w:sz="0" w:space="0" w:color="auto"/>
                  </w:divBdr>
                  <w:divsChild>
                    <w:div w:id="1004092784">
                      <w:marLeft w:val="0"/>
                      <w:marRight w:val="0"/>
                      <w:marTop w:val="0"/>
                      <w:marBottom w:val="0"/>
                      <w:divBdr>
                        <w:top w:val="none" w:sz="0" w:space="0" w:color="auto"/>
                        <w:left w:val="none" w:sz="0" w:space="0" w:color="auto"/>
                        <w:bottom w:val="none" w:sz="0" w:space="0" w:color="auto"/>
                        <w:right w:val="none" w:sz="0" w:space="0" w:color="auto"/>
                      </w:divBdr>
                      <w:divsChild>
                        <w:div w:id="1595555125">
                          <w:marLeft w:val="0"/>
                          <w:marRight w:val="0"/>
                          <w:marTop w:val="0"/>
                          <w:marBottom w:val="0"/>
                          <w:divBdr>
                            <w:top w:val="none" w:sz="0" w:space="0" w:color="auto"/>
                            <w:left w:val="none" w:sz="0" w:space="0" w:color="auto"/>
                            <w:bottom w:val="none" w:sz="0" w:space="0" w:color="auto"/>
                            <w:right w:val="none" w:sz="0" w:space="0" w:color="auto"/>
                          </w:divBdr>
                          <w:divsChild>
                            <w:div w:id="1277715389">
                              <w:marLeft w:val="0"/>
                              <w:marRight w:val="0"/>
                              <w:marTop w:val="0"/>
                              <w:marBottom w:val="0"/>
                              <w:divBdr>
                                <w:top w:val="none" w:sz="0" w:space="0" w:color="auto"/>
                                <w:left w:val="none" w:sz="0" w:space="0" w:color="auto"/>
                                <w:bottom w:val="none" w:sz="0" w:space="0" w:color="auto"/>
                                <w:right w:val="none" w:sz="0" w:space="0" w:color="auto"/>
                              </w:divBdr>
                              <w:divsChild>
                                <w:div w:id="720321222">
                                  <w:marLeft w:val="-225"/>
                                  <w:marRight w:val="-225"/>
                                  <w:marTop w:val="0"/>
                                  <w:marBottom w:val="0"/>
                                  <w:divBdr>
                                    <w:top w:val="none" w:sz="0" w:space="0" w:color="auto"/>
                                    <w:left w:val="none" w:sz="0" w:space="0" w:color="auto"/>
                                    <w:bottom w:val="none" w:sz="0" w:space="0" w:color="auto"/>
                                    <w:right w:val="none" w:sz="0" w:space="0" w:color="auto"/>
                                  </w:divBdr>
                                  <w:divsChild>
                                    <w:div w:id="1725136619">
                                      <w:marLeft w:val="0"/>
                                      <w:marRight w:val="0"/>
                                      <w:marTop w:val="0"/>
                                      <w:marBottom w:val="0"/>
                                      <w:divBdr>
                                        <w:top w:val="none" w:sz="0" w:space="0" w:color="auto"/>
                                        <w:left w:val="none" w:sz="0" w:space="0" w:color="auto"/>
                                        <w:bottom w:val="none" w:sz="0" w:space="0" w:color="auto"/>
                                        <w:right w:val="none" w:sz="0" w:space="0" w:color="auto"/>
                                      </w:divBdr>
                                      <w:divsChild>
                                        <w:div w:id="1696809160">
                                          <w:marLeft w:val="0"/>
                                          <w:marRight w:val="0"/>
                                          <w:marTop w:val="0"/>
                                          <w:marBottom w:val="0"/>
                                          <w:divBdr>
                                            <w:top w:val="none" w:sz="0" w:space="0" w:color="auto"/>
                                            <w:left w:val="none" w:sz="0" w:space="0" w:color="auto"/>
                                            <w:bottom w:val="none" w:sz="0" w:space="0" w:color="auto"/>
                                            <w:right w:val="none" w:sz="0" w:space="0" w:color="auto"/>
                                          </w:divBdr>
                                          <w:divsChild>
                                            <w:div w:id="297498538">
                                              <w:marLeft w:val="0"/>
                                              <w:marRight w:val="0"/>
                                              <w:marTop w:val="0"/>
                                              <w:marBottom w:val="0"/>
                                              <w:divBdr>
                                                <w:top w:val="single" w:sz="6" w:space="0" w:color="EEEEEE"/>
                                                <w:left w:val="single" w:sz="6" w:space="0" w:color="EEEEEE"/>
                                                <w:bottom w:val="single" w:sz="6" w:space="0" w:color="EEEEEE"/>
                                                <w:right w:val="single" w:sz="6" w:space="0" w:color="EEEEEE"/>
                                              </w:divBdr>
                                              <w:divsChild>
                                                <w:div w:id="1658723170">
                                                  <w:marLeft w:val="0"/>
                                                  <w:marRight w:val="0"/>
                                                  <w:marTop w:val="0"/>
                                                  <w:marBottom w:val="0"/>
                                                  <w:divBdr>
                                                    <w:top w:val="none" w:sz="0" w:space="0" w:color="auto"/>
                                                    <w:left w:val="none" w:sz="0" w:space="0" w:color="auto"/>
                                                    <w:bottom w:val="none" w:sz="0" w:space="0" w:color="auto"/>
                                                    <w:right w:val="none" w:sz="0" w:space="0" w:color="auto"/>
                                                  </w:divBdr>
                                                  <w:divsChild>
                                                    <w:div w:id="1892570814">
                                                      <w:marLeft w:val="0"/>
                                                      <w:marRight w:val="0"/>
                                                      <w:marTop w:val="0"/>
                                                      <w:marBottom w:val="0"/>
                                                      <w:divBdr>
                                                        <w:top w:val="none" w:sz="0" w:space="0" w:color="auto"/>
                                                        <w:left w:val="none" w:sz="0" w:space="0" w:color="auto"/>
                                                        <w:bottom w:val="none" w:sz="0" w:space="0" w:color="auto"/>
                                                        <w:right w:val="none" w:sz="0" w:space="0" w:color="auto"/>
                                                      </w:divBdr>
                                                      <w:divsChild>
                                                        <w:div w:id="1352681099">
                                                          <w:marLeft w:val="0"/>
                                                          <w:marRight w:val="0"/>
                                                          <w:marTop w:val="0"/>
                                                          <w:marBottom w:val="0"/>
                                                          <w:divBdr>
                                                            <w:top w:val="none" w:sz="0" w:space="0" w:color="auto"/>
                                                            <w:left w:val="none" w:sz="0" w:space="0" w:color="auto"/>
                                                            <w:bottom w:val="none" w:sz="0" w:space="0" w:color="auto"/>
                                                            <w:right w:val="none" w:sz="0" w:space="0" w:color="auto"/>
                                                          </w:divBdr>
                                                          <w:divsChild>
                                                            <w:div w:id="1878396978">
                                                              <w:marLeft w:val="0"/>
                                                              <w:marRight w:val="0"/>
                                                              <w:marTop w:val="0"/>
                                                              <w:marBottom w:val="0"/>
                                                              <w:divBdr>
                                                                <w:top w:val="none" w:sz="0" w:space="0" w:color="auto"/>
                                                                <w:left w:val="none" w:sz="0" w:space="0" w:color="auto"/>
                                                                <w:bottom w:val="none" w:sz="0" w:space="0" w:color="auto"/>
                                                                <w:right w:val="none" w:sz="0" w:space="0" w:color="auto"/>
                                                              </w:divBdr>
                                                              <w:divsChild>
                                                                <w:div w:id="1578635588">
                                                                  <w:marLeft w:val="0"/>
                                                                  <w:marRight w:val="0"/>
                                                                  <w:marTop w:val="0"/>
                                                                  <w:marBottom w:val="0"/>
                                                                  <w:divBdr>
                                                                    <w:top w:val="none" w:sz="0" w:space="0" w:color="auto"/>
                                                                    <w:left w:val="none" w:sz="0" w:space="0" w:color="auto"/>
                                                                    <w:bottom w:val="none" w:sz="0" w:space="0" w:color="auto"/>
                                                                    <w:right w:val="none" w:sz="0" w:space="0" w:color="auto"/>
                                                                  </w:divBdr>
                                                                  <w:divsChild>
                                                                    <w:div w:id="1692301153">
                                                                      <w:marLeft w:val="0"/>
                                                                      <w:marRight w:val="0"/>
                                                                      <w:marTop w:val="0"/>
                                                                      <w:marBottom w:val="0"/>
                                                                      <w:divBdr>
                                                                        <w:top w:val="none" w:sz="0" w:space="0" w:color="auto"/>
                                                                        <w:left w:val="none" w:sz="0" w:space="0" w:color="auto"/>
                                                                        <w:bottom w:val="none" w:sz="0" w:space="0" w:color="auto"/>
                                                                        <w:right w:val="none" w:sz="0" w:space="0" w:color="auto"/>
                                                                      </w:divBdr>
                                                                      <w:divsChild>
                                                                        <w:div w:id="1804152774">
                                                                          <w:marLeft w:val="0"/>
                                                                          <w:marRight w:val="0"/>
                                                                          <w:marTop w:val="0"/>
                                                                          <w:marBottom w:val="0"/>
                                                                          <w:divBdr>
                                                                            <w:top w:val="none" w:sz="0" w:space="0" w:color="auto"/>
                                                                            <w:left w:val="none" w:sz="0" w:space="0" w:color="auto"/>
                                                                            <w:bottom w:val="none" w:sz="0" w:space="0" w:color="auto"/>
                                                                            <w:right w:val="none" w:sz="0" w:space="0" w:color="auto"/>
                                                                          </w:divBdr>
                                                                          <w:divsChild>
                                                                            <w:div w:id="367998792">
                                                                              <w:marLeft w:val="0"/>
                                                                              <w:marRight w:val="0"/>
                                                                              <w:marTop w:val="0"/>
                                                                              <w:marBottom w:val="0"/>
                                                                              <w:divBdr>
                                                                                <w:top w:val="none" w:sz="0" w:space="0" w:color="auto"/>
                                                                                <w:left w:val="none" w:sz="0" w:space="0" w:color="auto"/>
                                                                                <w:bottom w:val="none" w:sz="0" w:space="0" w:color="auto"/>
                                                                                <w:right w:val="none" w:sz="0" w:space="0" w:color="auto"/>
                                                                              </w:divBdr>
                                                                              <w:divsChild>
                                                                                <w:div w:id="1137603539">
                                                                                  <w:marLeft w:val="0"/>
                                                                                  <w:marRight w:val="0"/>
                                                                                  <w:marTop w:val="315"/>
                                                                                  <w:marBottom w:val="0"/>
                                                                                  <w:divBdr>
                                                                                    <w:top w:val="none" w:sz="0" w:space="0" w:color="auto"/>
                                                                                    <w:left w:val="none" w:sz="0" w:space="0" w:color="auto"/>
                                                                                    <w:bottom w:val="none" w:sz="0" w:space="0" w:color="auto"/>
                                                                                    <w:right w:val="none" w:sz="0" w:space="0" w:color="auto"/>
                                                                                  </w:divBdr>
                                                                                  <w:divsChild>
                                                                                    <w:div w:id="683945141">
                                                                                      <w:marLeft w:val="0"/>
                                                                                      <w:marRight w:val="0"/>
                                                                                      <w:marTop w:val="0"/>
                                                                                      <w:marBottom w:val="675"/>
                                                                                      <w:divBdr>
                                                                                        <w:top w:val="none" w:sz="0" w:space="0" w:color="auto"/>
                                                                                        <w:left w:val="none" w:sz="0" w:space="0" w:color="auto"/>
                                                                                        <w:bottom w:val="none" w:sz="0" w:space="0" w:color="auto"/>
                                                                                        <w:right w:val="none" w:sz="0" w:space="0" w:color="auto"/>
                                                                                      </w:divBdr>
                                                                                      <w:divsChild>
                                                                                        <w:div w:id="671179791">
                                                                                          <w:marLeft w:val="0"/>
                                                                                          <w:marRight w:val="0"/>
                                                                                          <w:marTop w:val="300"/>
                                                                                          <w:marBottom w:val="0"/>
                                                                                          <w:divBdr>
                                                                                            <w:top w:val="none" w:sz="0" w:space="0" w:color="auto"/>
                                                                                            <w:left w:val="none" w:sz="0" w:space="0" w:color="auto"/>
                                                                                            <w:bottom w:val="none" w:sz="0" w:space="0" w:color="auto"/>
                                                                                            <w:right w:val="none" w:sz="0" w:space="0" w:color="auto"/>
                                                                                          </w:divBdr>
                                                                                          <w:divsChild>
                                                                                            <w:div w:id="670180532">
                                                                                              <w:marLeft w:val="0"/>
                                                                                              <w:marRight w:val="0"/>
                                                                                              <w:marTop w:val="0"/>
                                                                                              <w:marBottom w:val="0"/>
                                                                                              <w:divBdr>
                                                                                                <w:top w:val="none" w:sz="0" w:space="0" w:color="auto"/>
                                                                                                <w:left w:val="none" w:sz="0" w:space="0" w:color="auto"/>
                                                                                                <w:bottom w:val="none" w:sz="0" w:space="0" w:color="auto"/>
                                                                                                <w:right w:val="none" w:sz="0" w:space="0" w:color="auto"/>
                                                                                              </w:divBdr>
                                                                                              <w:divsChild>
                                                                                                <w:div w:id="596712608">
                                                                                                  <w:marLeft w:val="-150"/>
                                                                                                  <w:marRight w:val="0"/>
                                                                                                  <w:marTop w:val="150"/>
                                                                                                  <w:marBottom w:val="150"/>
                                                                                                  <w:divBdr>
                                                                                                    <w:top w:val="none" w:sz="0" w:space="0" w:color="auto"/>
                                                                                                    <w:left w:val="none" w:sz="0" w:space="0" w:color="auto"/>
                                                                                                    <w:bottom w:val="none" w:sz="0" w:space="0" w:color="auto"/>
                                                                                                    <w:right w:val="none" w:sz="0" w:space="0" w:color="auto"/>
                                                                                                  </w:divBdr>
                                                                                                  <w:divsChild>
                                                                                                    <w:div w:id="534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4095">
      <w:bodyDiv w:val="1"/>
      <w:marLeft w:val="0"/>
      <w:marRight w:val="0"/>
      <w:marTop w:val="0"/>
      <w:marBottom w:val="0"/>
      <w:divBdr>
        <w:top w:val="none" w:sz="0" w:space="0" w:color="auto"/>
        <w:left w:val="none" w:sz="0" w:space="0" w:color="auto"/>
        <w:bottom w:val="none" w:sz="0" w:space="0" w:color="auto"/>
        <w:right w:val="none" w:sz="0" w:space="0" w:color="auto"/>
      </w:divBdr>
    </w:div>
    <w:div w:id="813570127">
      <w:bodyDiv w:val="1"/>
      <w:marLeft w:val="0"/>
      <w:marRight w:val="0"/>
      <w:marTop w:val="0"/>
      <w:marBottom w:val="0"/>
      <w:divBdr>
        <w:top w:val="none" w:sz="0" w:space="0" w:color="auto"/>
        <w:left w:val="none" w:sz="0" w:space="0" w:color="auto"/>
        <w:bottom w:val="none" w:sz="0" w:space="0" w:color="auto"/>
        <w:right w:val="none" w:sz="0" w:space="0" w:color="auto"/>
      </w:divBdr>
    </w:div>
    <w:div w:id="1607275687">
      <w:bodyDiv w:val="1"/>
      <w:marLeft w:val="0"/>
      <w:marRight w:val="0"/>
      <w:marTop w:val="0"/>
      <w:marBottom w:val="0"/>
      <w:divBdr>
        <w:top w:val="none" w:sz="0" w:space="0" w:color="auto"/>
        <w:left w:val="none" w:sz="0" w:space="0" w:color="auto"/>
        <w:bottom w:val="none" w:sz="0" w:space="0" w:color="auto"/>
        <w:right w:val="none" w:sz="0" w:space="0" w:color="auto"/>
      </w:divBdr>
      <w:divsChild>
        <w:div w:id="779495406">
          <w:marLeft w:val="0"/>
          <w:marRight w:val="0"/>
          <w:marTop w:val="0"/>
          <w:marBottom w:val="0"/>
          <w:divBdr>
            <w:top w:val="none" w:sz="0" w:space="0" w:color="auto"/>
            <w:left w:val="none" w:sz="0" w:space="0" w:color="auto"/>
            <w:bottom w:val="none" w:sz="0" w:space="0" w:color="auto"/>
            <w:right w:val="none" w:sz="0" w:space="0" w:color="auto"/>
          </w:divBdr>
          <w:divsChild>
            <w:div w:id="894774493">
              <w:marLeft w:val="0"/>
              <w:marRight w:val="0"/>
              <w:marTop w:val="0"/>
              <w:marBottom w:val="0"/>
              <w:divBdr>
                <w:top w:val="none" w:sz="0" w:space="0" w:color="auto"/>
                <w:left w:val="none" w:sz="0" w:space="0" w:color="auto"/>
                <w:bottom w:val="none" w:sz="0" w:space="0" w:color="auto"/>
                <w:right w:val="none" w:sz="0" w:space="0" w:color="auto"/>
              </w:divBdr>
              <w:divsChild>
                <w:div w:id="2037075721">
                  <w:marLeft w:val="0"/>
                  <w:marRight w:val="0"/>
                  <w:marTop w:val="0"/>
                  <w:marBottom w:val="0"/>
                  <w:divBdr>
                    <w:top w:val="none" w:sz="0" w:space="0" w:color="auto"/>
                    <w:left w:val="none" w:sz="0" w:space="0" w:color="auto"/>
                    <w:bottom w:val="none" w:sz="0" w:space="0" w:color="auto"/>
                    <w:right w:val="none" w:sz="0" w:space="0" w:color="auto"/>
                  </w:divBdr>
                  <w:divsChild>
                    <w:div w:id="791292660">
                      <w:marLeft w:val="0"/>
                      <w:marRight w:val="0"/>
                      <w:marTop w:val="0"/>
                      <w:marBottom w:val="0"/>
                      <w:divBdr>
                        <w:top w:val="none" w:sz="0" w:space="0" w:color="auto"/>
                        <w:left w:val="none" w:sz="0" w:space="0" w:color="auto"/>
                        <w:bottom w:val="none" w:sz="0" w:space="0" w:color="auto"/>
                        <w:right w:val="none" w:sz="0" w:space="0" w:color="auto"/>
                      </w:divBdr>
                      <w:divsChild>
                        <w:div w:id="289213402">
                          <w:marLeft w:val="0"/>
                          <w:marRight w:val="0"/>
                          <w:marTop w:val="0"/>
                          <w:marBottom w:val="0"/>
                          <w:divBdr>
                            <w:top w:val="none" w:sz="0" w:space="0" w:color="auto"/>
                            <w:left w:val="none" w:sz="0" w:space="0" w:color="auto"/>
                            <w:bottom w:val="none" w:sz="0" w:space="0" w:color="auto"/>
                            <w:right w:val="none" w:sz="0" w:space="0" w:color="auto"/>
                          </w:divBdr>
                          <w:divsChild>
                            <w:div w:id="1065496970">
                              <w:marLeft w:val="0"/>
                              <w:marRight w:val="0"/>
                              <w:marTop w:val="0"/>
                              <w:marBottom w:val="0"/>
                              <w:divBdr>
                                <w:top w:val="none" w:sz="0" w:space="0" w:color="auto"/>
                                <w:left w:val="none" w:sz="0" w:space="0" w:color="auto"/>
                                <w:bottom w:val="none" w:sz="0" w:space="0" w:color="auto"/>
                                <w:right w:val="none" w:sz="0" w:space="0" w:color="auto"/>
                              </w:divBdr>
                              <w:divsChild>
                                <w:div w:id="171147011">
                                  <w:marLeft w:val="-225"/>
                                  <w:marRight w:val="-225"/>
                                  <w:marTop w:val="0"/>
                                  <w:marBottom w:val="0"/>
                                  <w:divBdr>
                                    <w:top w:val="none" w:sz="0" w:space="0" w:color="auto"/>
                                    <w:left w:val="none" w:sz="0" w:space="0" w:color="auto"/>
                                    <w:bottom w:val="none" w:sz="0" w:space="0" w:color="auto"/>
                                    <w:right w:val="none" w:sz="0" w:space="0" w:color="auto"/>
                                  </w:divBdr>
                                  <w:divsChild>
                                    <w:div w:id="1851673792">
                                      <w:marLeft w:val="0"/>
                                      <w:marRight w:val="0"/>
                                      <w:marTop w:val="0"/>
                                      <w:marBottom w:val="0"/>
                                      <w:divBdr>
                                        <w:top w:val="none" w:sz="0" w:space="0" w:color="auto"/>
                                        <w:left w:val="none" w:sz="0" w:space="0" w:color="auto"/>
                                        <w:bottom w:val="none" w:sz="0" w:space="0" w:color="auto"/>
                                        <w:right w:val="none" w:sz="0" w:space="0" w:color="auto"/>
                                      </w:divBdr>
                                      <w:divsChild>
                                        <w:div w:id="311131988">
                                          <w:marLeft w:val="0"/>
                                          <w:marRight w:val="0"/>
                                          <w:marTop w:val="0"/>
                                          <w:marBottom w:val="0"/>
                                          <w:divBdr>
                                            <w:top w:val="none" w:sz="0" w:space="0" w:color="auto"/>
                                            <w:left w:val="none" w:sz="0" w:space="0" w:color="auto"/>
                                            <w:bottom w:val="none" w:sz="0" w:space="0" w:color="auto"/>
                                            <w:right w:val="none" w:sz="0" w:space="0" w:color="auto"/>
                                          </w:divBdr>
                                          <w:divsChild>
                                            <w:div w:id="776829774">
                                              <w:marLeft w:val="0"/>
                                              <w:marRight w:val="0"/>
                                              <w:marTop w:val="0"/>
                                              <w:marBottom w:val="0"/>
                                              <w:divBdr>
                                                <w:top w:val="single" w:sz="6" w:space="0" w:color="EEEEEE"/>
                                                <w:left w:val="single" w:sz="6" w:space="0" w:color="EEEEEE"/>
                                                <w:bottom w:val="single" w:sz="6" w:space="0" w:color="EEEEEE"/>
                                                <w:right w:val="single" w:sz="6" w:space="0" w:color="EEEEEE"/>
                                              </w:divBdr>
                                              <w:divsChild>
                                                <w:div w:id="1710691207">
                                                  <w:marLeft w:val="0"/>
                                                  <w:marRight w:val="0"/>
                                                  <w:marTop w:val="0"/>
                                                  <w:marBottom w:val="0"/>
                                                  <w:divBdr>
                                                    <w:top w:val="none" w:sz="0" w:space="0" w:color="auto"/>
                                                    <w:left w:val="none" w:sz="0" w:space="0" w:color="auto"/>
                                                    <w:bottom w:val="none" w:sz="0" w:space="0" w:color="auto"/>
                                                    <w:right w:val="none" w:sz="0" w:space="0" w:color="auto"/>
                                                  </w:divBdr>
                                                  <w:divsChild>
                                                    <w:div w:id="727387143">
                                                      <w:marLeft w:val="0"/>
                                                      <w:marRight w:val="0"/>
                                                      <w:marTop w:val="0"/>
                                                      <w:marBottom w:val="0"/>
                                                      <w:divBdr>
                                                        <w:top w:val="none" w:sz="0" w:space="0" w:color="auto"/>
                                                        <w:left w:val="none" w:sz="0" w:space="0" w:color="auto"/>
                                                        <w:bottom w:val="none" w:sz="0" w:space="0" w:color="auto"/>
                                                        <w:right w:val="none" w:sz="0" w:space="0" w:color="auto"/>
                                                      </w:divBdr>
                                                      <w:divsChild>
                                                        <w:div w:id="715785341">
                                                          <w:marLeft w:val="0"/>
                                                          <w:marRight w:val="0"/>
                                                          <w:marTop w:val="0"/>
                                                          <w:marBottom w:val="0"/>
                                                          <w:divBdr>
                                                            <w:top w:val="none" w:sz="0" w:space="0" w:color="auto"/>
                                                            <w:left w:val="none" w:sz="0" w:space="0" w:color="auto"/>
                                                            <w:bottom w:val="none" w:sz="0" w:space="0" w:color="auto"/>
                                                            <w:right w:val="none" w:sz="0" w:space="0" w:color="auto"/>
                                                          </w:divBdr>
                                                          <w:divsChild>
                                                            <w:div w:id="1299605913">
                                                              <w:marLeft w:val="0"/>
                                                              <w:marRight w:val="0"/>
                                                              <w:marTop w:val="0"/>
                                                              <w:marBottom w:val="0"/>
                                                              <w:divBdr>
                                                                <w:top w:val="none" w:sz="0" w:space="0" w:color="auto"/>
                                                                <w:left w:val="none" w:sz="0" w:space="0" w:color="auto"/>
                                                                <w:bottom w:val="none" w:sz="0" w:space="0" w:color="auto"/>
                                                                <w:right w:val="none" w:sz="0" w:space="0" w:color="auto"/>
                                                              </w:divBdr>
                                                              <w:divsChild>
                                                                <w:div w:id="915287659">
                                                                  <w:marLeft w:val="0"/>
                                                                  <w:marRight w:val="0"/>
                                                                  <w:marTop w:val="0"/>
                                                                  <w:marBottom w:val="0"/>
                                                                  <w:divBdr>
                                                                    <w:top w:val="none" w:sz="0" w:space="0" w:color="auto"/>
                                                                    <w:left w:val="none" w:sz="0" w:space="0" w:color="auto"/>
                                                                    <w:bottom w:val="none" w:sz="0" w:space="0" w:color="auto"/>
                                                                    <w:right w:val="none" w:sz="0" w:space="0" w:color="auto"/>
                                                                  </w:divBdr>
                                                                  <w:divsChild>
                                                                    <w:div w:id="847477847">
                                                                      <w:marLeft w:val="0"/>
                                                                      <w:marRight w:val="0"/>
                                                                      <w:marTop w:val="0"/>
                                                                      <w:marBottom w:val="0"/>
                                                                      <w:divBdr>
                                                                        <w:top w:val="none" w:sz="0" w:space="0" w:color="auto"/>
                                                                        <w:left w:val="none" w:sz="0" w:space="0" w:color="auto"/>
                                                                        <w:bottom w:val="none" w:sz="0" w:space="0" w:color="auto"/>
                                                                        <w:right w:val="none" w:sz="0" w:space="0" w:color="auto"/>
                                                                      </w:divBdr>
                                                                      <w:divsChild>
                                                                        <w:div w:id="1238858628">
                                                                          <w:marLeft w:val="0"/>
                                                                          <w:marRight w:val="0"/>
                                                                          <w:marTop w:val="0"/>
                                                                          <w:marBottom w:val="0"/>
                                                                          <w:divBdr>
                                                                            <w:top w:val="none" w:sz="0" w:space="0" w:color="auto"/>
                                                                            <w:left w:val="none" w:sz="0" w:space="0" w:color="auto"/>
                                                                            <w:bottom w:val="none" w:sz="0" w:space="0" w:color="auto"/>
                                                                            <w:right w:val="none" w:sz="0" w:space="0" w:color="auto"/>
                                                                          </w:divBdr>
                                                                          <w:divsChild>
                                                                            <w:div w:id="309528805">
                                                                              <w:marLeft w:val="0"/>
                                                                              <w:marRight w:val="0"/>
                                                                              <w:marTop w:val="0"/>
                                                                              <w:marBottom w:val="0"/>
                                                                              <w:divBdr>
                                                                                <w:top w:val="none" w:sz="0" w:space="0" w:color="auto"/>
                                                                                <w:left w:val="none" w:sz="0" w:space="0" w:color="auto"/>
                                                                                <w:bottom w:val="none" w:sz="0" w:space="0" w:color="auto"/>
                                                                                <w:right w:val="none" w:sz="0" w:space="0" w:color="auto"/>
                                                                              </w:divBdr>
                                                                              <w:divsChild>
                                                                                <w:div w:id="658382210">
                                                                                  <w:marLeft w:val="0"/>
                                                                                  <w:marRight w:val="0"/>
                                                                                  <w:marTop w:val="0"/>
                                                                                  <w:marBottom w:val="0"/>
                                                                                  <w:divBdr>
                                                                                    <w:top w:val="none" w:sz="0" w:space="0" w:color="auto"/>
                                                                                    <w:left w:val="none" w:sz="0" w:space="0" w:color="auto"/>
                                                                                    <w:bottom w:val="none" w:sz="0" w:space="0" w:color="auto"/>
                                                                                    <w:right w:val="none" w:sz="0" w:space="0" w:color="auto"/>
                                                                                  </w:divBdr>
                                                                                  <w:divsChild>
                                                                                    <w:div w:id="177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1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4D9FA31E1C49D8890C1CB9BAE0AA5B"/>
        <w:category>
          <w:name w:val="General"/>
          <w:gallery w:val="placeholder"/>
        </w:category>
        <w:types>
          <w:type w:val="bbPlcHdr"/>
        </w:types>
        <w:behaviors>
          <w:behavior w:val="content"/>
        </w:behaviors>
        <w:guid w:val="{E0C4A830-998A-4FDF-A163-857BCA9805FF}"/>
      </w:docPartPr>
      <w:docPartBody>
        <w:p w:rsidR="007C2D44" w:rsidRDefault="004052A7" w:rsidP="004052A7">
          <w:pPr>
            <w:pStyle w:val="3B4D9FA31E1C49D8890C1CB9BAE0AA5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7"/>
    <w:rsid w:val="000B5CC4"/>
    <w:rsid w:val="004052A7"/>
    <w:rsid w:val="007C2D44"/>
    <w:rsid w:val="009A4574"/>
    <w:rsid w:val="00B17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4D9FA31E1C49D8890C1CB9BAE0AA5B">
    <w:name w:val="3B4D9FA31E1C49D8890C1CB9BAE0AA5B"/>
    <w:rsid w:val="0040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4D6866E3DD6244AFBD93F7EFF8C6FE" ma:contentTypeVersion="17" ma:contentTypeDescription="Create a new document." ma:contentTypeScope="" ma:versionID="95f1bbbfe8104d02585a4104335205fe">
  <xsd:schema xmlns:xsd="http://www.w3.org/2001/XMLSchema" xmlns:xs="http://www.w3.org/2001/XMLSchema" xmlns:p="http://schemas.microsoft.com/office/2006/metadata/properties" xmlns:ns2="4838c6fa-9a4a-497b-a233-5c4f8bc6fea9" xmlns:ns3="3b966a30-a799-418e-8988-595d0db236b8" targetNamespace="http://schemas.microsoft.com/office/2006/metadata/properties" ma:root="true" ma:fieldsID="7ccfd34597f4350a178354c55c7b9d02" ns2:_="" ns3:_="">
    <xsd:import namespace="4838c6fa-9a4a-497b-a233-5c4f8bc6fea9"/>
    <xsd:import namespace="3b966a30-a799-418e-8988-595d0db236b8"/>
    <xsd:element name="properties">
      <xsd:complexType>
        <xsd:sequence>
          <xsd:element name="documentManagement">
            <xsd:complexType>
              <xsd:all>
                <xsd:element ref="ns2:dmdocumentdate"/>
                <xsd:element ref="ns3:Document_x0020_reference" minOccurs="0"/>
                <xsd:element ref="ns3:Evaluation_x0020_Type" minOccurs="0"/>
                <xsd:element ref="ns3:Party" minOccurs="0"/>
                <xsd:element ref="ns3:Language" minOccurs="0"/>
                <xsd:element ref="ns3:Document_x0020_type" minOccurs="0"/>
                <xsd:element ref="ns3:Meeting_x0020_Type" minOccurs="0"/>
                <xsd:element ref="ns3:Mgt_x0020_N_x00b0_" minOccurs="0"/>
                <xsd:element ref="ns3:Yesy_x002f_No" minOccurs="0"/>
                <xsd:element ref="ns3:Missing_x0020_translation" minOccurs="0"/>
                <xsd:element ref="ns3: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dmdocumentdate" ma:index="8" ma:displayName="Date" ma:description="Date of publication, validation or adoption &lt;br /&gt; of a document" ma:format="DateOnly" ma:internalName="dm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66a30-a799-418e-8988-595d0db236b8" elementFormDefault="qualified">
    <xsd:import namespace="http://schemas.microsoft.com/office/2006/documentManagement/types"/>
    <xsd:import namespace="http://schemas.microsoft.com/office/infopath/2007/PartnerControls"/>
    <xsd:element name="Document_x0020_reference" ma:index="9" nillable="true" ma:displayName="Reference" ma:internalName="Document_x0020_reference">
      <xsd:simpleType>
        <xsd:restriction base="dms:Text">
          <xsd:maxLength value="255"/>
        </xsd:restriction>
      </xsd:simpleType>
    </xsd:element>
    <xsd:element name="Evaluation_x0020_Type" ma:index="10" nillable="true" ma:displayName="Eval Doc Type" ma:format="Dropdown" ma:internalName="Evaluation_x0020_Type">
      <xsd:simpleType>
        <xsd:restriction base="dms:Choice">
          <xsd:enumeration value="1st Draft"/>
          <xsd:enumeration value="2nd Draft"/>
          <xsd:enumeration value="Final"/>
          <xsd:enumeration value="State Report"/>
          <xsd:enumeration value="-"/>
        </xsd:restriction>
      </xsd:simpleType>
    </xsd:element>
    <xsd:element name="Party" ma:index="11" nillable="true" ma:displayName="Party" ma:format="Dropdown" ma:internalName="Party">
      <xsd:simpleType>
        <xsd:restriction base="dms:Choice">
          <xsd:enumeration value="FRA"/>
          <xsd:enumeration value="MNC"/>
        </xsd:restriction>
      </xsd:simpleType>
    </xsd:element>
    <xsd:element name="Language" ma:index="12" nillable="true" ma:displayName="Language" ma:format="Dropdown" ma:internalName="Language">
      <xsd:simpleType>
        <xsd:restriction base="dms:Choice">
          <xsd:enumeration value="Eng"/>
          <xsd:enumeration value="Fre"/>
          <xsd:enumeration value="Bil"/>
        </xsd:restriction>
      </xsd:simpleType>
    </xsd:element>
    <xsd:element name="Document_x0020_type" ma:index="13" nillable="true" ma:displayName="Document type" ma:format="Dropdown" ma:internalName="Document_x0020_type">
      <xsd:simpleType>
        <xsd:restriction base="dms:Choice">
          <xsd:enumeration value="Meeting"/>
          <xsd:enumeration value="Evaluation"/>
          <xsd:enumeration value="Reference"/>
          <xsd:enumeration value="-"/>
        </xsd:restriction>
      </xsd:simpleType>
    </xsd:element>
    <xsd:element name="Meeting_x0020_Type" ma:index="14" nillable="true" ma:displayName="Mtg Doc Types" ma:format="Dropdown" ma:internalName="Meeting_x0020_Type">
      <xsd:simpleType>
        <xsd:restriction base="dms:Choice">
          <xsd:enumeration value="Agenda/Ordre du jour"/>
          <xsd:enumeration value="Attendees, List"/>
          <xsd:enumeration value="Decisions, List"/>
          <xsd:enumeration value="Documents, List"/>
          <xsd:enumeration value="Order of business/Ordre des travaux"/>
          <xsd:enumeration value="Other/Autre"/>
          <xsd:enumeration value="Report/Rapport"/>
        </xsd:restriction>
      </xsd:simpleType>
    </xsd:element>
    <xsd:element name="Mgt_x0020_N_x00b0_" ma:index="15" nillable="true" ma:displayName="Mgt N°" ma:decimals="0" ma:internalName="Mgt_x0020_N_x00b0_">
      <xsd:simpleType>
        <xsd:restriction base="dms:Number"/>
      </xsd:simpleType>
    </xsd:element>
    <xsd:element name="Yesy_x002f_No" ma:index="16" nillable="true" ma:displayName="Yes/No" ma:default="1" ma:internalName="Yesy_x002f_No">
      <xsd:simpleType>
        <xsd:restriction base="dms:Boolean"/>
      </xsd:simpleType>
    </xsd:element>
    <xsd:element name="Missing_x0020_translation" ma:index="17" nillable="true" ma:displayName="Missing translation" ma:internalName="Missing_x0020_translation">
      <xsd:complexType>
        <xsd:complexContent>
          <xsd:extension base="dms:MultiChoice">
            <xsd:sequence>
              <xsd:element name="Value" maxOccurs="unbounded" minOccurs="0" nillable="true">
                <xsd:simpleType>
                  <xsd:restriction base="dms:Choice">
                    <xsd:enumeration value="Fre"/>
                    <xsd:enumeration value="Eng"/>
                  </xsd:restriction>
                </xsd:simpleType>
              </xsd:element>
            </xsd:sequence>
          </xsd:extension>
        </xsd:complexContent>
      </xsd:complexType>
    </xsd:element>
    <xsd:element name="RMS" ma:index="19" nillable="true" ma:displayName="RMS" ma:default="Yes" ma:description="Documents moved into RMS" ma:format="Dropdown" ma:internalName="RM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eHudocDocument>
  <Author/>
  <DocumentTitle/>
  <ShortTitle/>
  <Language/>
  <DocumentReference/>
  <AdoptionDate/>
  <PublicationDate/>
  <State/>
  <DocumentType/>
  <Round/>
  <Identifier>---</Identifier>
</CoeHudocDocument>
</file>

<file path=customXml/item4.xml><?xml version="1.0" encoding="utf-8"?>
<p:properties xmlns:p="http://schemas.microsoft.com/office/2006/metadata/properties" xmlns:xsi="http://www.w3.org/2001/XMLSchema-instance" xmlns:pc="http://schemas.microsoft.com/office/infopath/2007/PartnerControls">
  <documentManagement>
    <Language xmlns="3b966a30-a799-418e-8988-595d0db236b8">Fre</Language>
    <Meeting_x0020_Type xmlns="3b966a30-a799-418e-8988-595d0db236b8">Other/Autre</Meeting_x0020_Type>
    <Yesy_x002f_No xmlns="3b966a30-a799-418e-8988-595d0db236b8">false</Yesy_x002f_No>
    <Evaluation_x0020_Type xmlns="3b966a30-a799-418e-8988-595d0db236b8">-</Evaluation_x0020_Type>
    <dmdocumentdate xmlns="4838c6fa-9a4a-497b-a233-5c4f8bc6fea9">2018-01-29T23:00:00+00:00</dmdocumentdate>
    <Document_x0020_type xmlns="3b966a30-a799-418e-8988-595d0db236b8">Evaluation</Document_x0020_type>
    <Document_x0020_reference xmlns="3b966a30-a799-418e-8988-595d0db236b8">IC-CP/Inf(2018)2</Document_x0020_reference>
    <Mgt_x0020_N_x00b0_ xmlns="3b966a30-a799-418e-8988-595d0db236b8">3</Mgt_x0020_N_x00b0_>
    <Party xmlns="3b966a30-a799-418e-8988-595d0db236b8" xsi:nil="true"/>
    <Missing_x0020_translation xmlns="3b966a30-a799-418e-8988-595d0db236b8"/>
    <RMS xmlns="3b966a30-a799-418e-8988-595d0db236b8">Yes</RM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D3BF-B536-4323-9BE4-91B52A28ED02}">
  <ds:schemaRefs>
    <ds:schemaRef ds:uri="http://schemas.microsoft.com/sharepoint/v3/contenttype/forms"/>
  </ds:schemaRefs>
</ds:datastoreItem>
</file>

<file path=customXml/itemProps2.xml><?xml version="1.0" encoding="utf-8"?>
<ds:datastoreItem xmlns:ds="http://schemas.openxmlformats.org/officeDocument/2006/customXml" ds:itemID="{823CBB13-7883-4E3F-B97E-9B411093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c6fa-9a4a-497b-a233-5c4f8bc6fea9"/>
    <ds:schemaRef ds:uri="3b966a30-a799-418e-8988-595d0db23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3CB80-0D01-4A6F-B416-9897C3590596}">
  <ds:schemaRefs/>
</ds:datastoreItem>
</file>

<file path=customXml/itemProps4.xml><?xml version="1.0" encoding="utf-8"?>
<ds:datastoreItem xmlns:ds="http://schemas.openxmlformats.org/officeDocument/2006/customXml" ds:itemID="{9F122D6A-7ED2-4F22-8D56-5009D1BCD062}">
  <ds:schemaRefs>
    <ds:schemaRef ds:uri="http://schemas.microsoft.com/office/2006/metadata/properties"/>
    <ds:schemaRef ds:uri="http://schemas.microsoft.com/office/infopath/2007/PartnerControls"/>
    <ds:schemaRef ds:uri="3b966a30-a799-418e-8988-595d0db236b8"/>
    <ds:schemaRef ds:uri="4838c6fa-9a4a-497b-a233-5c4f8bc6fea9"/>
  </ds:schemaRefs>
</ds:datastoreItem>
</file>

<file path=customXml/itemProps5.xml><?xml version="1.0" encoding="utf-8"?>
<ds:datastoreItem xmlns:ds="http://schemas.openxmlformats.org/officeDocument/2006/customXml" ds:itemID="{0A6140F4-76A5-4D58-957D-1910522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1734</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Recommandation du CdP sur Monaco</vt:lpstr>
    </vt:vector>
  </TitlesOfParts>
  <Company>Council of Europe</Company>
  <LinksUpToDate>false</LinksUpToDate>
  <CharactersWithSpaces>11250</CharactersWithSpaces>
  <SharedDoc>false</SharedDoc>
  <HLinks>
    <vt:vector size="72" baseType="variant">
      <vt:variant>
        <vt:i4>1245233</vt:i4>
      </vt:variant>
      <vt:variant>
        <vt:i4>62</vt:i4>
      </vt:variant>
      <vt:variant>
        <vt:i4>0</vt:i4>
      </vt:variant>
      <vt:variant>
        <vt:i4>5</vt:i4>
      </vt:variant>
      <vt:variant>
        <vt:lpwstr/>
      </vt:variant>
      <vt:variant>
        <vt:lpwstr>_Toc438655843</vt:lpwstr>
      </vt:variant>
      <vt:variant>
        <vt:i4>1245233</vt:i4>
      </vt:variant>
      <vt:variant>
        <vt:i4>56</vt:i4>
      </vt:variant>
      <vt:variant>
        <vt:i4>0</vt:i4>
      </vt:variant>
      <vt:variant>
        <vt:i4>5</vt:i4>
      </vt:variant>
      <vt:variant>
        <vt:lpwstr/>
      </vt:variant>
      <vt:variant>
        <vt:lpwstr>_Toc438655842</vt:lpwstr>
      </vt:variant>
      <vt:variant>
        <vt:i4>1245233</vt:i4>
      </vt:variant>
      <vt:variant>
        <vt:i4>50</vt:i4>
      </vt:variant>
      <vt:variant>
        <vt:i4>0</vt:i4>
      </vt:variant>
      <vt:variant>
        <vt:i4>5</vt:i4>
      </vt:variant>
      <vt:variant>
        <vt:lpwstr/>
      </vt:variant>
      <vt:variant>
        <vt:lpwstr>_Toc438655841</vt:lpwstr>
      </vt:variant>
      <vt:variant>
        <vt:i4>1245233</vt:i4>
      </vt:variant>
      <vt:variant>
        <vt:i4>44</vt:i4>
      </vt:variant>
      <vt:variant>
        <vt:i4>0</vt:i4>
      </vt:variant>
      <vt:variant>
        <vt:i4>5</vt:i4>
      </vt:variant>
      <vt:variant>
        <vt:lpwstr/>
      </vt:variant>
      <vt:variant>
        <vt:lpwstr>_Toc438655840</vt:lpwstr>
      </vt:variant>
      <vt:variant>
        <vt:i4>1310769</vt:i4>
      </vt:variant>
      <vt:variant>
        <vt:i4>38</vt:i4>
      </vt:variant>
      <vt:variant>
        <vt:i4>0</vt:i4>
      </vt:variant>
      <vt:variant>
        <vt:i4>5</vt:i4>
      </vt:variant>
      <vt:variant>
        <vt:lpwstr/>
      </vt:variant>
      <vt:variant>
        <vt:lpwstr>_Toc438655839</vt:lpwstr>
      </vt:variant>
      <vt:variant>
        <vt:i4>1310769</vt:i4>
      </vt:variant>
      <vt:variant>
        <vt:i4>32</vt:i4>
      </vt:variant>
      <vt:variant>
        <vt:i4>0</vt:i4>
      </vt:variant>
      <vt:variant>
        <vt:i4>5</vt:i4>
      </vt:variant>
      <vt:variant>
        <vt:lpwstr/>
      </vt:variant>
      <vt:variant>
        <vt:lpwstr>_Toc438655838</vt:lpwstr>
      </vt:variant>
      <vt:variant>
        <vt:i4>1310769</vt:i4>
      </vt:variant>
      <vt:variant>
        <vt:i4>26</vt:i4>
      </vt:variant>
      <vt:variant>
        <vt:i4>0</vt:i4>
      </vt:variant>
      <vt:variant>
        <vt:i4>5</vt:i4>
      </vt:variant>
      <vt:variant>
        <vt:lpwstr/>
      </vt:variant>
      <vt:variant>
        <vt:lpwstr>_Toc438655837</vt:lpwstr>
      </vt:variant>
      <vt:variant>
        <vt:i4>1310769</vt:i4>
      </vt:variant>
      <vt:variant>
        <vt:i4>20</vt:i4>
      </vt:variant>
      <vt:variant>
        <vt:i4>0</vt:i4>
      </vt:variant>
      <vt:variant>
        <vt:i4>5</vt:i4>
      </vt:variant>
      <vt:variant>
        <vt:lpwstr/>
      </vt:variant>
      <vt:variant>
        <vt:lpwstr>_Toc438655836</vt:lpwstr>
      </vt:variant>
      <vt:variant>
        <vt:i4>1310769</vt:i4>
      </vt:variant>
      <vt:variant>
        <vt:i4>14</vt:i4>
      </vt:variant>
      <vt:variant>
        <vt:i4>0</vt:i4>
      </vt:variant>
      <vt:variant>
        <vt:i4>5</vt:i4>
      </vt:variant>
      <vt:variant>
        <vt:lpwstr/>
      </vt:variant>
      <vt:variant>
        <vt:lpwstr>_Toc438655835</vt:lpwstr>
      </vt:variant>
      <vt:variant>
        <vt:i4>1310769</vt:i4>
      </vt:variant>
      <vt:variant>
        <vt:i4>8</vt:i4>
      </vt:variant>
      <vt:variant>
        <vt:i4>0</vt:i4>
      </vt:variant>
      <vt:variant>
        <vt:i4>5</vt:i4>
      </vt:variant>
      <vt:variant>
        <vt:lpwstr/>
      </vt:variant>
      <vt:variant>
        <vt:lpwstr>_Toc438655834</vt:lpwstr>
      </vt:variant>
      <vt:variant>
        <vt:i4>1310769</vt:i4>
      </vt:variant>
      <vt:variant>
        <vt:i4>2</vt:i4>
      </vt:variant>
      <vt:variant>
        <vt:i4>0</vt:i4>
      </vt:variant>
      <vt:variant>
        <vt:i4>5</vt:i4>
      </vt:variant>
      <vt:variant>
        <vt:lpwstr/>
      </vt:variant>
      <vt:variant>
        <vt:lpwstr>_Toc438655833</vt:lpwstr>
      </vt:variant>
      <vt:variant>
        <vt:i4>4194307</vt:i4>
      </vt:variant>
      <vt:variant>
        <vt:i4>0</vt:i4>
      </vt:variant>
      <vt:variant>
        <vt:i4>0</vt:i4>
      </vt:variant>
      <vt:variant>
        <vt:i4>5</vt:i4>
      </vt:variant>
      <vt:variant>
        <vt:lpwstr>https://rm.coe.int/CoERMPublicCommonSearchServices/DisplayDCTMContent?documentId=0900001680465f71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du CdP sur Monaco</dc:title>
  <dc:creator>STERRICKS Rona</dc:creator>
  <cp:lastModifiedBy>VARFI-BOEHRER Irida</cp:lastModifiedBy>
  <cp:revision>4</cp:revision>
  <cp:lastPrinted>2016-05-26T14:15:00Z</cp:lastPrinted>
  <dcterms:created xsi:type="dcterms:W3CDTF">2020-12-17T15:00:00Z</dcterms:created>
  <dcterms:modified xsi:type="dcterms:W3CDTF">2020-12-17T15:19:00Z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1361152573</vt:i4>
  </property>
  <property fmtid="{D5CDD505-2E9C-101B-9397-08002B2CF9AE}" pid="3" name="ContentTypeId">
    <vt:lpwstr>0x010100024D6866E3DD6244AFBD93F7EFF8C6FE</vt:lpwstr>
  </property>
</Properties>
</file>