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4489EB86" w:rsidR="00BE43B2" w:rsidRPr="00EA2362" w:rsidRDefault="00042B6A">
            <w:pPr>
              <w:rPr>
                <w:rFonts w:ascii="Tahoma" w:hAnsi="Tahoma" w:cs="Tahoma"/>
                <w:caps/>
                <w:color w:val="000000" w:themeColor="text1"/>
                <w:sz w:val="18"/>
                <w:szCs w:val="18"/>
                <w:highlight w:val="cyan"/>
              </w:rPr>
            </w:pPr>
            <w:r w:rsidRPr="00042B6A">
              <w:rPr>
                <w:rFonts w:ascii="Tahoma" w:hAnsi="Tahoma" w:cs="Tahoma"/>
                <w:caps/>
                <w:color w:val="000000" w:themeColor="text1"/>
                <w:sz w:val="18"/>
                <w:szCs w:val="18"/>
              </w:rPr>
              <w:t>n/a</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952A404" w:rsidR="00BE43B2" w:rsidRPr="00EA2362" w:rsidRDefault="00042B6A">
            <w:pPr>
              <w:rPr>
                <w:rFonts w:ascii="Tahoma" w:hAnsi="Tahoma" w:cs="Tahoma"/>
                <w:caps/>
                <w:color w:val="000000" w:themeColor="text1"/>
                <w:sz w:val="18"/>
                <w:szCs w:val="18"/>
                <w:highlight w:val="cyan"/>
              </w:rPr>
            </w:pPr>
            <w:r w:rsidRPr="00042B6A">
              <w:rPr>
                <w:rFonts w:ascii="Tahoma" w:hAnsi="Tahoma" w:cs="Tahoma"/>
                <w:caps/>
                <w:color w:val="000000" w:themeColor="text1"/>
                <w:sz w:val="18"/>
                <w:szCs w:val="18"/>
              </w:rPr>
              <w:t>bh 4657; pmm id: 2365</w:t>
            </w:r>
            <w:r>
              <w:rPr>
                <w:rFonts w:ascii="Tahoma" w:hAnsi="Tahoma" w:cs="Tahoma"/>
                <w:caps/>
                <w:color w:val="000000" w:themeColor="text1"/>
                <w:sz w:val="18"/>
                <w:szCs w:val="18"/>
              </w:rPr>
              <w:t xml:space="preserve">, </w:t>
            </w:r>
            <w:r w:rsidRPr="00FD4A9F">
              <w:rPr>
                <w:rFonts w:ascii="Tahoma" w:hAnsi="Tahoma" w:cs="Tahoma"/>
                <w:sz w:val="18"/>
                <w:szCs w:val="18"/>
              </w:rPr>
              <w:t xml:space="preserve">Activity </w:t>
            </w:r>
            <w:r>
              <w:rPr>
                <w:rFonts w:ascii="Tahoma" w:hAnsi="Tahoma" w:cs="Tahoma"/>
                <w:sz w:val="18"/>
                <w:szCs w:val="18"/>
              </w:rPr>
              <w:t>ID: 77735</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3D95D47B" w:rsidR="00BE43B2" w:rsidRPr="00EA2362" w:rsidRDefault="00042B6A">
            <w:pPr>
              <w:rPr>
                <w:rFonts w:ascii="Tahoma" w:hAnsi="Tahoma" w:cs="Tahoma"/>
                <w:b/>
                <w:caps/>
                <w:color w:val="000000" w:themeColor="text1"/>
                <w:sz w:val="18"/>
                <w:szCs w:val="18"/>
                <w:highlight w:val="cyan"/>
              </w:rPr>
            </w:pPr>
            <w:r>
              <w:rPr>
                <w:rFonts w:ascii="Tahoma" w:hAnsi="Tahoma" w:cs="Tahoma"/>
                <w:sz w:val="18"/>
                <w:szCs w:val="18"/>
                <w:lang w:val="fr-FR"/>
              </w:rPr>
              <w:t>justice.montenegro@coe.int</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AD3A15" w:rsidRDefault="00261462" w:rsidP="005D5924">
      <w:pPr>
        <w:rPr>
          <w:rFonts w:ascii="Tahoma" w:hAnsi="Tahoma" w:cs="Tahoma"/>
          <w:b/>
          <w:caps/>
          <w:sz w:val="10"/>
          <w:szCs w:val="10"/>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AD3A15" w:rsidRDefault="009365EB" w:rsidP="005D5924">
      <w:pPr>
        <w:rPr>
          <w:rFonts w:ascii="Tahoma" w:hAnsi="Tahoma" w:cs="Tahoma"/>
          <w:b/>
          <w:sz w:val="10"/>
          <w:szCs w:val="10"/>
        </w:rPr>
      </w:pPr>
    </w:p>
    <w:p w14:paraId="1AEFD448" w14:textId="500142CE" w:rsidR="00AD3A15" w:rsidRPr="00AD3A15" w:rsidRDefault="00261462" w:rsidP="002B559A">
      <w:pPr>
        <w:jc w:val="both"/>
        <w:rPr>
          <w:rFonts w:ascii="Tahoma" w:hAnsi="Tahoma" w:cs="Tahoma"/>
          <w:b/>
        </w:rPr>
      </w:pPr>
      <w:r w:rsidRPr="00AD3A15">
        <w:rPr>
          <w:rFonts w:ascii="Tahoma" w:hAnsi="Tahoma" w:cs="Tahoma"/>
          <w:b/>
          <w:sz w:val="20"/>
          <w:szCs w:val="20"/>
        </w:rPr>
        <w:t xml:space="preserve">This Act of Engagement lays down the terms and conditions of the contract between the Provider, </w:t>
      </w:r>
      <w:r w:rsidR="00453769" w:rsidRPr="00AD3A15">
        <w:rPr>
          <w:rFonts w:ascii="Tahoma" w:hAnsi="Tahoma" w:cs="Tahoma"/>
          <w:b/>
          <w:sz w:val="20"/>
          <w:szCs w:val="20"/>
        </w:rPr>
        <w:t>as described below,</w:t>
      </w:r>
      <w:r w:rsidRPr="00AD3A15">
        <w:rPr>
          <w:rFonts w:ascii="Tahoma" w:hAnsi="Tahoma" w:cs="Tahoma"/>
          <w:b/>
          <w:sz w:val="20"/>
          <w:szCs w:val="20"/>
        </w:rPr>
        <w:t xml:space="preserve"> and the Council of Europe</w:t>
      </w:r>
      <w:r w:rsidRPr="00AD3A15">
        <w:rPr>
          <w:rFonts w:ascii="Tahoma" w:hAnsi="Tahoma" w:cs="Tahoma"/>
          <w:b/>
          <w:sz w:val="20"/>
          <w:szCs w:val="20"/>
          <w:vertAlign w:val="superscript"/>
        </w:rPr>
        <w:footnoteReference w:id="2"/>
      </w:r>
      <w:r w:rsidRPr="00AD3A15">
        <w:rPr>
          <w:rFonts w:ascii="Tahoma" w:hAnsi="Tahoma" w:cs="Tahoma"/>
          <w:b/>
          <w:sz w:val="20"/>
          <w:szCs w:val="20"/>
        </w:rPr>
        <w:t xml:space="preserve"> for the provision of </w:t>
      </w:r>
      <w:r w:rsidR="00AD3A15" w:rsidRPr="00AD3A15">
        <w:rPr>
          <w:rFonts w:ascii="Tahoma" w:hAnsi="Tahoma" w:cs="Tahoma"/>
          <w:b/>
          <w:sz w:val="20"/>
          <w:szCs w:val="20"/>
        </w:rPr>
        <w:t xml:space="preserve">the communication services relating to the awareness raising campaign on Alternative Dispute Resolution (ADR) procedures and on the Center for Alternative Dispute Resolution (CADR). </w:t>
      </w:r>
      <w:r w:rsidR="00AD3A15" w:rsidRPr="00F13837">
        <w:rPr>
          <w:rFonts w:ascii="Tahoma" w:hAnsi="Tahoma" w:cs="Tahoma"/>
          <w:b/>
          <w:sz w:val="20"/>
          <w:szCs w:val="20"/>
        </w:rPr>
        <w:t>These services will be used under the joint European Union/Council of Euro</w:t>
      </w:r>
      <w:r w:rsidR="002B559A">
        <w:rPr>
          <w:rFonts w:ascii="Tahoma" w:hAnsi="Tahoma" w:cs="Tahoma"/>
          <w:b/>
          <w:sz w:val="20"/>
          <w:szCs w:val="20"/>
        </w:rPr>
        <w:t xml:space="preserve">pe action: </w:t>
      </w:r>
      <w:r w:rsidR="00AD3A15" w:rsidRPr="00F13837">
        <w:rPr>
          <w:rFonts w:ascii="Tahoma" w:hAnsi="Tahoma" w:cs="Tahoma"/>
          <w:b/>
          <w:sz w:val="20"/>
          <w:szCs w:val="20"/>
        </w:rPr>
        <w:t>“</w:t>
      </w:r>
      <w:r w:rsidR="00AD3A15">
        <w:rPr>
          <w:rFonts w:ascii="Tahoma" w:hAnsi="Tahoma" w:cs="Tahoma"/>
          <w:b/>
          <w:sz w:val="20"/>
          <w:szCs w:val="20"/>
        </w:rPr>
        <w:t>Accountability and professionalism of the judicial system</w:t>
      </w:r>
      <w:r w:rsidR="00AD3A15" w:rsidRPr="00F13837">
        <w:rPr>
          <w:rFonts w:ascii="Tahoma" w:hAnsi="Tahoma" w:cs="Tahoma"/>
          <w:b/>
          <w:sz w:val="20"/>
          <w:szCs w:val="20"/>
        </w:rPr>
        <w:t xml:space="preserve"> in Montenegro”.</w:t>
      </w:r>
    </w:p>
    <w:p w14:paraId="69C3D274" w14:textId="77777777" w:rsidR="00261462" w:rsidRPr="00AD3A15" w:rsidRDefault="00261462" w:rsidP="00261462">
      <w:pPr>
        <w:rPr>
          <w:rFonts w:ascii="Tahoma" w:hAnsi="Tahoma" w:cs="Tahoma"/>
          <w:b/>
          <w:sz w:val="10"/>
          <w:szCs w:val="10"/>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AD3A15" w:rsidRDefault="00261462" w:rsidP="00261462">
      <w:pPr>
        <w:rPr>
          <w:rFonts w:ascii="Tahoma" w:hAnsi="Tahoma" w:cs="Tahoma"/>
          <w:b/>
          <w:sz w:val="10"/>
          <w:szCs w:val="1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100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1"/>
        <w:gridCol w:w="1756"/>
        <w:gridCol w:w="2605"/>
        <w:gridCol w:w="239"/>
        <w:gridCol w:w="1672"/>
        <w:gridCol w:w="694"/>
        <w:gridCol w:w="2608"/>
      </w:tblGrid>
      <w:tr w:rsidR="00337874" w:rsidRPr="00EA2362" w14:paraId="2B2ADF68" w14:textId="1404AC26" w:rsidTr="00AD3A15">
        <w:trPr>
          <w:trHeight w:val="624"/>
          <w:jc w:val="center"/>
        </w:trPr>
        <w:tc>
          <w:tcPr>
            <w:tcW w:w="451"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605"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642C6F"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605"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642C6F"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606"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642C6F"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AD3A15">
        <w:trPr>
          <w:trHeight w:val="624"/>
          <w:jc w:val="center"/>
        </w:trPr>
        <w:tc>
          <w:tcPr>
            <w:tcW w:w="451"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81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AD3A15">
        <w:trPr>
          <w:trHeight w:val="624"/>
          <w:jc w:val="center"/>
        </w:trPr>
        <w:tc>
          <w:tcPr>
            <w:tcW w:w="451"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81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AD3A15">
        <w:trPr>
          <w:trHeight w:val="624"/>
          <w:jc w:val="center"/>
        </w:trPr>
        <w:tc>
          <w:tcPr>
            <w:tcW w:w="451"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81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AD3A15">
        <w:trPr>
          <w:trHeight w:val="624"/>
          <w:jc w:val="center"/>
        </w:trPr>
        <w:tc>
          <w:tcPr>
            <w:tcW w:w="451"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81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AD3A15">
        <w:trPr>
          <w:trHeight w:val="624"/>
          <w:jc w:val="center"/>
        </w:trPr>
        <w:tc>
          <w:tcPr>
            <w:tcW w:w="451"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81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AD3A15">
        <w:trPr>
          <w:trHeight w:val="624"/>
          <w:jc w:val="center"/>
        </w:trPr>
        <w:tc>
          <w:tcPr>
            <w:tcW w:w="451"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81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AD3A15">
        <w:trPr>
          <w:trHeight w:val="624"/>
          <w:jc w:val="center"/>
        </w:trPr>
        <w:tc>
          <w:tcPr>
            <w:tcW w:w="451"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81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AD3A15">
        <w:trPr>
          <w:trHeight w:val="624"/>
          <w:jc w:val="center"/>
        </w:trPr>
        <w:tc>
          <w:tcPr>
            <w:tcW w:w="451"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6"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818"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AD3A15">
        <w:trPr>
          <w:trHeight w:val="624"/>
          <w:jc w:val="center"/>
        </w:trPr>
        <w:tc>
          <w:tcPr>
            <w:tcW w:w="451"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6"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44"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72"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30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AD3A15">
        <w:trPr>
          <w:trHeight w:val="624"/>
          <w:jc w:val="center"/>
        </w:trPr>
        <w:tc>
          <w:tcPr>
            <w:tcW w:w="451"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6"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44"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72"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30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AD3A15">
        <w:trPr>
          <w:trHeight w:val="624"/>
          <w:jc w:val="center"/>
        </w:trPr>
        <w:tc>
          <w:tcPr>
            <w:tcW w:w="451"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6"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44"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72"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30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4E64A24A" w:rsidR="00337874" w:rsidRDefault="00337874" w:rsidP="00337874">
      <w:pPr>
        <w:rPr>
          <w:rFonts w:ascii="Tahoma" w:hAnsi="Tahoma" w:cs="Tahoma"/>
          <w:b/>
          <w:lang w:eastAsia="en-US"/>
        </w:rPr>
      </w:pP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DC60146" w14:textId="77777777" w:rsidR="00681065" w:rsidRPr="00681065" w:rsidRDefault="00681065" w:rsidP="00681065">
      <w:pPr>
        <w:pBdr>
          <w:top w:val="nil"/>
          <w:left w:val="nil"/>
          <w:bottom w:val="nil"/>
          <w:right w:val="nil"/>
          <w:between w:val="nil"/>
        </w:pBdr>
        <w:spacing w:after="120"/>
        <w:jc w:val="both"/>
        <w:rPr>
          <w:rFonts w:ascii="Tahoma" w:hAnsi="Tahoma" w:cs="Tahoma"/>
          <w:sz w:val="20"/>
          <w:szCs w:val="20"/>
        </w:rPr>
      </w:pPr>
      <w:r w:rsidRPr="00681065">
        <w:rPr>
          <w:rFonts w:ascii="Tahoma" w:hAnsi="Tahoma" w:cs="Tahoma"/>
          <w:sz w:val="20"/>
          <w:szCs w:val="20"/>
        </w:rPr>
        <w:t>Under the framework of the joint European Union and the Council of Europe programme “Horizontal Facility for the Western Balkans and Turkey 2019 - 2022”, the action “Accountability and professionalism of the judicial system in Montenegro”, is being implemented. The action is aimed at supporting the Montenegrin authorities to further enhance professionalism, accountability and the overall quality of service of the judicial system of Montenegro.</w:t>
      </w:r>
    </w:p>
    <w:p w14:paraId="508C6D16" w14:textId="235EA491" w:rsidR="00681065" w:rsidRPr="00681065" w:rsidRDefault="00681065" w:rsidP="00681065">
      <w:pPr>
        <w:spacing w:after="120"/>
        <w:jc w:val="both"/>
        <w:rPr>
          <w:rFonts w:ascii="Tahoma" w:hAnsi="Tahoma" w:cs="Tahoma"/>
          <w:sz w:val="20"/>
          <w:szCs w:val="20"/>
        </w:rPr>
      </w:pPr>
      <w:bookmarkStart w:id="0" w:name="_heading=h.gjdgxs" w:colFirst="0" w:colLast="0"/>
      <w:bookmarkEnd w:id="0"/>
      <w:r w:rsidRPr="00681065">
        <w:rPr>
          <w:rFonts w:ascii="Tahoma" w:hAnsi="Tahoma" w:cs="Tahoma"/>
          <w:sz w:val="20"/>
          <w:szCs w:val="20"/>
        </w:rPr>
        <w:t>The action’s goal is, inter alia, to raise awareness and the reliance on Alternative Dispute Resolution possibilities in Montenegro and the related institution, Center for Alternative Dispute Resolution (CADR). In that context, the action will support the CADR in implementing the raising awareness campaign. The Provider will create and implement the campaign about the ADR possibilities, the CADR and the emblematic cases suitable for ADR. The campaign will be also designed to provide general guidance to the public about the actions to access the ADR in Montenegro. Therefore, the action is looking for a Provider for the provision of communication services relating to the public awareness raising campaign on ADR mechanisms and its benefits</w:t>
      </w:r>
      <w:r>
        <w:rPr>
          <w:rFonts w:ascii="Tahoma" w:hAnsi="Tahoma" w:cs="Tahoma"/>
          <w:sz w:val="20"/>
          <w:szCs w:val="20"/>
        </w:rPr>
        <w:t xml:space="preserve"> which will be</w:t>
      </w:r>
      <w:r w:rsidRPr="00681065">
        <w:rPr>
          <w:rFonts w:ascii="Tahoma" w:hAnsi="Tahoma" w:cs="Tahoma"/>
          <w:sz w:val="20"/>
          <w:szCs w:val="20"/>
        </w:rPr>
        <w:t xml:space="preserve"> developed / implemented in close co-operation with action beneficiar</w:t>
      </w:r>
      <w:r>
        <w:rPr>
          <w:rFonts w:ascii="Tahoma" w:hAnsi="Tahoma" w:cs="Tahoma"/>
          <w:sz w:val="20"/>
          <w:szCs w:val="20"/>
        </w:rPr>
        <w:t xml:space="preserve">y - </w:t>
      </w:r>
      <w:r w:rsidRPr="00681065">
        <w:rPr>
          <w:rFonts w:ascii="Tahoma" w:hAnsi="Tahoma" w:cs="Tahoma"/>
          <w:sz w:val="20"/>
          <w:szCs w:val="20"/>
        </w:rPr>
        <w:t xml:space="preserve">the Center for Alternative Dispute Resolution of Montenegro. </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4FBEBD84" w14:textId="00DC236D" w:rsidR="00681065" w:rsidRDefault="00261462" w:rsidP="00261462">
      <w:pPr>
        <w:spacing w:line="276" w:lineRule="auto"/>
        <w:jc w:val="both"/>
        <w:rPr>
          <w:rFonts w:ascii="Tahoma" w:hAnsi="Tahoma" w:cs="Tahoma"/>
          <w:color w:val="000000"/>
          <w:sz w:val="20"/>
          <w:szCs w:val="20"/>
          <w:lang w:eastAsia="en-US"/>
        </w:rPr>
      </w:pPr>
      <w:r w:rsidRPr="00EA2362">
        <w:rPr>
          <w:rFonts w:ascii="Tahoma" w:hAnsi="Tahoma" w:cs="Tahoma"/>
          <w:color w:val="000000"/>
          <w:sz w:val="20"/>
          <w:szCs w:val="20"/>
          <w:lang w:eastAsia="en-US"/>
        </w:rPr>
        <w:t xml:space="preserve">Prices are indicated in </w:t>
      </w:r>
      <w:r w:rsidR="00681065">
        <w:rPr>
          <w:rFonts w:ascii="Tahoma" w:hAnsi="Tahoma" w:cs="Tahoma"/>
          <w:color w:val="000000"/>
          <w:sz w:val="20"/>
          <w:szCs w:val="20"/>
          <w:lang w:eastAsia="en-US"/>
        </w:rPr>
        <w:t xml:space="preserve">Euros </w:t>
      </w:r>
      <w:r w:rsidRPr="00EA2362">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1847AA6C" w14:textId="77777777" w:rsidR="00681065" w:rsidRDefault="00681065" w:rsidP="00261462">
      <w:pPr>
        <w:spacing w:line="276" w:lineRule="auto"/>
        <w:jc w:val="both"/>
        <w:rPr>
          <w:rFonts w:ascii="Tahoma" w:hAnsi="Tahoma" w:cs="Tahoma"/>
          <w:b/>
          <w:color w:val="000000"/>
          <w:sz w:val="20"/>
          <w:szCs w:val="20"/>
          <w:u w:val="single"/>
          <w:lang w:eastAsia="en-US"/>
        </w:rPr>
      </w:pPr>
    </w:p>
    <w:p w14:paraId="5ADD6FBC" w14:textId="46801B33" w:rsidR="00681065" w:rsidRPr="00EA2362" w:rsidRDefault="008041EC" w:rsidP="00261462">
      <w:pPr>
        <w:spacing w:line="276" w:lineRule="auto"/>
        <w:jc w:val="both"/>
        <w:rPr>
          <w:rFonts w:ascii="Tahoma" w:hAnsi="Tahoma" w:cs="Tahoma"/>
          <w:b/>
          <w:color w:val="000000"/>
          <w:sz w:val="20"/>
          <w:szCs w:val="20"/>
          <w:u w:val="single"/>
          <w:lang w:eastAsia="en-US"/>
        </w:rPr>
      </w:pPr>
      <w:r w:rsidRPr="00681065">
        <w:rPr>
          <w:rFonts w:ascii="Tahoma" w:hAnsi="Tahoma" w:cs="Tahoma"/>
          <w:b/>
          <w:color w:val="000000"/>
          <w:sz w:val="20"/>
          <w:szCs w:val="20"/>
          <w:u w:val="single"/>
          <w:lang w:eastAsia="en-US"/>
        </w:rPr>
        <w:t>T</w:t>
      </w:r>
      <w:r w:rsidR="00261462" w:rsidRPr="00681065">
        <w:rPr>
          <w:rFonts w:ascii="Tahoma" w:hAnsi="Tahoma" w:cs="Tahoma"/>
          <w:b/>
          <w:color w:val="000000"/>
          <w:sz w:val="20"/>
          <w:szCs w:val="20"/>
          <w:u w:val="single"/>
          <w:lang w:eastAsia="en-US"/>
        </w:rPr>
        <w:t>enders proposing a fee above the exclusion level will be entirely and automatically excluded from the tender procedure</w:t>
      </w:r>
      <w:r w:rsidR="00681065">
        <w:rPr>
          <w:rFonts w:ascii="Tahoma" w:hAnsi="Tahoma" w:cs="Tahoma"/>
          <w:b/>
          <w:color w:val="000000"/>
          <w:sz w:val="20"/>
          <w:szCs w:val="20"/>
          <w:u w:val="single"/>
          <w:lang w:eastAsia="en-US"/>
        </w:rPr>
        <w:t>.</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17A25D47" w:rsidR="006A1C4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4AE1225E" w14:textId="39F0451E" w:rsidR="00B50044" w:rsidRDefault="00B50044" w:rsidP="006A1C42">
      <w:pPr>
        <w:ind w:left="-284"/>
        <w:rPr>
          <w:rFonts w:ascii="Tahoma" w:eastAsia="Calibri" w:hAnsi="Tahoma" w:cs="Tahoma"/>
          <w:b/>
          <w:sz w:val="20"/>
          <w:szCs w:val="20"/>
          <w:lang w:val="en-US" w:eastAsia="en-US"/>
        </w:rPr>
      </w:pPr>
    </w:p>
    <w:p w14:paraId="519868FD" w14:textId="5F008AA0" w:rsidR="00B50044" w:rsidRDefault="00B50044" w:rsidP="006A1C42">
      <w:pPr>
        <w:ind w:left="-284"/>
        <w:rPr>
          <w:rFonts w:ascii="Tahoma" w:eastAsia="Calibri" w:hAnsi="Tahoma" w:cs="Tahoma"/>
          <w:b/>
          <w:sz w:val="20"/>
          <w:szCs w:val="20"/>
          <w:lang w:val="en-US"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6D72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EA2362" w14:paraId="0166D4C8" w14:textId="77777777" w:rsidTr="00C05618">
        <w:trPr>
          <w:trHeight w:val="688"/>
          <w:jc w:val="center"/>
        </w:trPr>
        <w:tc>
          <w:tcPr>
            <w:tcW w:w="5606"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1" w:type="dxa"/>
            <w:shd w:val="clear" w:color="auto" w:fill="DBE5F1" w:themeFill="accent1" w:themeFillTint="33"/>
            <w:vAlign w:val="center"/>
          </w:tcPr>
          <w:p w14:paraId="6AF1C8F3" w14:textId="77777777" w:rsidR="00261462" w:rsidRPr="00681065"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681065">
              <w:rPr>
                <w:rFonts w:ascii="Tahoma" w:hAnsi="Tahoma" w:cs="Tahoma"/>
                <w:b/>
                <w:sz w:val="18"/>
                <w:szCs w:val="18"/>
                <w:lang w:eastAsia="en-US"/>
              </w:rPr>
              <w:t>Exclusion level</w:t>
            </w:r>
          </w:p>
          <w:p w14:paraId="58B70C7C" w14:textId="77777777" w:rsidR="00261462" w:rsidRPr="00681065" w:rsidRDefault="00261462" w:rsidP="00261462">
            <w:pPr>
              <w:tabs>
                <w:tab w:val="left" w:pos="-139"/>
              </w:tabs>
              <w:spacing w:line="276" w:lineRule="auto"/>
              <w:ind w:right="-140"/>
              <w:jc w:val="center"/>
              <w:rPr>
                <w:rFonts w:ascii="Tahoma" w:hAnsi="Tahoma" w:cs="Tahoma"/>
                <w:b/>
                <w:sz w:val="18"/>
                <w:szCs w:val="18"/>
                <w:lang w:eastAsia="en-US"/>
              </w:rPr>
            </w:pPr>
            <w:r w:rsidRPr="00681065">
              <w:rPr>
                <w:b/>
                <w:sz w:val="18"/>
                <w:szCs w:val="18"/>
                <w:lang w:eastAsia="en-US"/>
              </w:rPr>
              <w:t>▼</w:t>
            </w:r>
          </w:p>
        </w:tc>
      </w:tr>
      <w:tr w:rsidR="00261462" w:rsidRPr="00EA2362" w14:paraId="6CA125F2" w14:textId="77777777" w:rsidTr="00C05618">
        <w:trPr>
          <w:trHeight w:val="432"/>
          <w:jc w:val="center"/>
        </w:trPr>
        <w:tc>
          <w:tcPr>
            <w:tcW w:w="5606" w:type="dxa"/>
            <w:shd w:val="clear" w:color="auto" w:fill="F2F2F2" w:themeFill="background1" w:themeFillShade="F2"/>
            <w:vAlign w:val="center"/>
          </w:tcPr>
          <w:p w14:paraId="60FDA710" w14:textId="68AB54C1" w:rsidR="00261462" w:rsidRPr="00681065" w:rsidRDefault="00681065" w:rsidP="00261462">
            <w:pPr>
              <w:tabs>
                <w:tab w:val="left" w:pos="-139"/>
              </w:tabs>
              <w:spacing w:line="276" w:lineRule="auto"/>
              <w:ind w:right="-140"/>
              <w:jc w:val="center"/>
              <w:rPr>
                <w:rFonts w:ascii="Tahoma" w:hAnsi="Tahoma" w:cs="Tahoma"/>
                <w:bCs/>
                <w:sz w:val="18"/>
                <w:szCs w:val="18"/>
                <w:lang w:eastAsia="en-US"/>
              </w:rPr>
            </w:pPr>
            <w:r>
              <w:rPr>
                <w:rFonts w:ascii="Tahoma" w:eastAsia="Tahoma" w:hAnsi="Tahoma" w:cs="Tahoma"/>
                <w:bCs/>
                <w:color w:val="3C4043"/>
                <w:sz w:val="20"/>
                <w:szCs w:val="20"/>
              </w:rPr>
              <w:t xml:space="preserve">Preparation of the </w:t>
            </w:r>
            <w:r w:rsidRPr="00681065">
              <w:rPr>
                <w:rFonts w:ascii="Tahoma" w:eastAsia="Tahoma" w:hAnsi="Tahoma" w:cs="Tahoma"/>
                <w:bCs/>
                <w:color w:val="3C4043"/>
                <w:sz w:val="20"/>
                <w:szCs w:val="20"/>
              </w:rPr>
              <w:t>Plan of the Campaign</w:t>
            </w:r>
          </w:p>
        </w:tc>
        <w:tc>
          <w:tcPr>
            <w:tcW w:w="1370" w:type="dxa"/>
            <w:tcBorders>
              <w:right w:val="single" w:sz="2" w:space="0" w:color="FF0000"/>
            </w:tcBorders>
            <w:shd w:val="clear" w:color="auto" w:fill="F2F2F2" w:themeFill="background1" w:themeFillShade="F2"/>
            <w:vAlign w:val="center"/>
          </w:tcPr>
          <w:p w14:paraId="7DFF09AB" w14:textId="553FDB58" w:rsidR="00261462" w:rsidRPr="00681065" w:rsidRDefault="00B50044"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15 April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261462" w:rsidRPr="00EA2362" w:rsidRDefault="00261462"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23682005" w14:textId="47A97556" w:rsidR="00261462" w:rsidRPr="00681065" w:rsidRDefault="00B50044"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3000</w:t>
            </w:r>
          </w:p>
        </w:tc>
      </w:tr>
      <w:tr w:rsidR="00261462" w:rsidRPr="00EA2362" w14:paraId="3DA9B33C" w14:textId="77777777" w:rsidTr="00C05618">
        <w:trPr>
          <w:trHeight w:val="432"/>
          <w:jc w:val="center"/>
        </w:trPr>
        <w:tc>
          <w:tcPr>
            <w:tcW w:w="5606" w:type="dxa"/>
            <w:shd w:val="clear" w:color="auto" w:fill="F2F2F2" w:themeFill="background1" w:themeFillShade="F2"/>
            <w:vAlign w:val="center"/>
          </w:tcPr>
          <w:p w14:paraId="7D39B5B6" w14:textId="0DCEB270" w:rsidR="00261462" w:rsidRPr="00681065" w:rsidRDefault="00681065" w:rsidP="00261462">
            <w:pPr>
              <w:tabs>
                <w:tab w:val="left" w:pos="-139"/>
              </w:tabs>
              <w:spacing w:line="276" w:lineRule="auto"/>
              <w:ind w:right="-140"/>
              <w:jc w:val="center"/>
              <w:rPr>
                <w:rFonts w:ascii="Tahoma" w:hAnsi="Tahoma" w:cs="Tahoma"/>
                <w:bCs/>
                <w:sz w:val="18"/>
                <w:szCs w:val="18"/>
                <w:lang w:eastAsia="en-US"/>
              </w:rPr>
            </w:pPr>
            <w:r>
              <w:rPr>
                <w:rFonts w:ascii="Tahoma" w:eastAsia="Tahoma" w:hAnsi="Tahoma" w:cs="Tahoma"/>
                <w:bCs/>
                <w:color w:val="3C4043"/>
                <w:sz w:val="20"/>
                <w:szCs w:val="20"/>
              </w:rPr>
              <w:t xml:space="preserve">Development of the </w:t>
            </w:r>
            <w:r w:rsidR="00B50044">
              <w:rPr>
                <w:rFonts w:ascii="Tahoma" w:eastAsia="Tahoma" w:hAnsi="Tahoma" w:cs="Tahoma"/>
                <w:bCs/>
                <w:color w:val="3C4043"/>
                <w:sz w:val="20"/>
                <w:szCs w:val="20"/>
              </w:rPr>
              <w:t>v</w:t>
            </w:r>
            <w:r w:rsidRPr="00681065">
              <w:rPr>
                <w:rFonts w:ascii="Tahoma" w:eastAsia="Tahoma" w:hAnsi="Tahoma" w:cs="Tahoma"/>
                <w:bCs/>
                <w:color w:val="3C4043"/>
                <w:sz w:val="20"/>
                <w:szCs w:val="20"/>
              </w:rPr>
              <w:t>isual identity (including the slogan, hashtags, etc.) of the campaign</w:t>
            </w:r>
          </w:p>
        </w:tc>
        <w:tc>
          <w:tcPr>
            <w:tcW w:w="1370" w:type="dxa"/>
            <w:tcBorders>
              <w:right w:val="single" w:sz="2" w:space="0" w:color="FF0000"/>
            </w:tcBorders>
            <w:shd w:val="clear" w:color="auto" w:fill="F2F2F2" w:themeFill="background1" w:themeFillShade="F2"/>
            <w:vAlign w:val="center"/>
          </w:tcPr>
          <w:p w14:paraId="29FD109D" w14:textId="6C40C5D7" w:rsidR="00261462" w:rsidRPr="00681065" w:rsidRDefault="0089795B"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 April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261462" w:rsidRPr="00EA2362" w:rsidRDefault="00261462"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16330093" w14:textId="49BA10E4" w:rsidR="00261462" w:rsidRPr="00681065" w:rsidRDefault="00B50044"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700</w:t>
            </w:r>
          </w:p>
        </w:tc>
      </w:tr>
      <w:tr w:rsidR="00261462" w:rsidRPr="00EA2362" w14:paraId="65EA8AD9" w14:textId="77777777" w:rsidTr="0089795B">
        <w:trPr>
          <w:trHeight w:val="485"/>
          <w:jc w:val="center"/>
        </w:trPr>
        <w:tc>
          <w:tcPr>
            <w:tcW w:w="5606" w:type="dxa"/>
            <w:shd w:val="clear" w:color="auto" w:fill="F2F2F2" w:themeFill="background1" w:themeFillShade="F2"/>
            <w:vAlign w:val="center"/>
          </w:tcPr>
          <w:p w14:paraId="324DE89A" w14:textId="71E63C95" w:rsidR="00261462" w:rsidRPr="00681065" w:rsidRDefault="00681065" w:rsidP="00261462">
            <w:pPr>
              <w:tabs>
                <w:tab w:val="left" w:pos="-139"/>
              </w:tabs>
              <w:spacing w:line="276" w:lineRule="auto"/>
              <w:ind w:right="-140"/>
              <w:jc w:val="center"/>
              <w:rPr>
                <w:rFonts w:ascii="Tahoma" w:eastAsia="Tahoma" w:hAnsi="Tahoma" w:cs="Tahoma"/>
                <w:bCs/>
                <w:color w:val="3C4043"/>
                <w:sz w:val="20"/>
                <w:szCs w:val="20"/>
              </w:rPr>
            </w:pPr>
            <w:r w:rsidRPr="00681065">
              <w:rPr>
                <w:rFonts w:ascii="Tahoma" w:eastAsia="Tahoma" w:hAnsi="Tahoma" w:cs="Tahoma"/>
                <w:bCs/>
                <w:color w:val="3C4043"/>
                <w:sz w:val="20"/>
                <w:szCs w:val="20"/>
              </w:rPr>
              <w:t>Development of the Book of standards</w:t>
            </w:r>
          </w:p>
        </w:tc>
        <w:tc>
          <w:tcPr>
            <w:tcW w:w="1370" w:type="dxa"/>
            <w:tcBorders>
              <w:right w:val="single" w:sz="2" w:space="0" w:color="FF0000"/>
            </w:tcBorders>
            <w:shd w:val="clear" w:color="auto" w:fill="F2F2F2" w:themeFill="background1" w:themeFillShade="F2"/>
            <w:vAlign w:val="center"/>
          </w:tcPr>
          <w:p w14:paraId="71E133AF" w14:textId="29ED11DD" w:rsidR="00261462" w:rsidRPr="00681065" w:rsidRDefault="0089795B"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 April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261462" w:rsidRPr="00EA2362" w:rsidRDefault="00261462"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02A097C1" w14:textId="44F47CA3" w:rsidR="00261462" w:rsidRPr="00681065" w:rsidRDefault="00B50044"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1000</w:t>
            </w:r>
          </w:p>
        </w:tc>
      </w:tr>
      <w:tr w:rsidR="00261462" w:rsidRPr="00EA2362" w14:paraId="5491A5A2" w14:textId="77777777" w:rsidTr="00C05618">
        <w:trPr>
          <w:trHeight w:val="432"/>
          <w:jc w:val="center"/>
        </w:trPr>
        <w:tc>
          <w:tcPr>
            <w:tcW w:w="5606" w:type="dxa"/>
            <w:shd w:val="clear" w:color="auto" w:fill="F2F2F2" w:themeFill="background1" w:themeFillShade="F2"/>
            <w:vAlign w:val="center"/>
          </w:tcPr>
          <w:p w14:paraId="71DD8877" w14:textId="5E674BAB" w:rsidR="00261462" w:rsidRPr="00681065" w:rsidRDefault="0089795B" w:rsidP="00261462">
            <w:pPr>
              <w:tabs>
                <w:tab w:val="left" w:pos="-139"/>
              </w:tabs>
              <w:spacing w:line="276" w:lineRule="auto"/>
              <w:ind w:right="-140"/>
              <w:jc w:val="center"/>
              <w:rPr>
                <w:rFonts w:ascii="Tahoma" w:eastAsia="Tahoma" w:hAnsi="Tahoma" w:cs="Tahoma"/>
                <w:bCs/>
                <w:color w:val="3C4043"/>
                <w:sz w:val="20"/>
                <w:szCs w:val="20"/>
              </w:rPr>
            </w:pPr>
            <w:r w:rsidRPr="00B50044">
              <w:rPr>
                <w:rFonts w:ascii="Tahoma" w:hAnsi="Tahoma" w:cs="Tahoma"/>
                <w:color w:val="3C4043"/>
                <w:sz w:val="20"/>
                <w:szCs w:val="20"/>
                <w:lang w:val="en-US" w:eastAsia="en-US"/>
              </w:rPr>
              <w:t>Print materials - 5 to 7 billboards (design and media buying for min 30 days each)</w:t>
            </w:r>
          </w:p>
        </w:tc>
        <w:tc>
          <w:tcPr>
            <w:tcW w:w="1370" w:type="dxa"/>
            <w:tcBorders>
              <w:right w:val="single" w:sz="2" w:space="0" w:color="FF0000"/>
            </w:tcBorders>
            <w:shd w:val="clear" w:color="auto" w:fill="F2F2F2" w:themeFill="background1" w:themeFillShade="F2"/>
            <w:vAlign w:val="center"/>
          </w:tcPr>
          <w:p w14:paraId="5AC921B5" w14:textId="67AA092F" w:rsidR="00261462" w:rsidRPr="00681065" w:rsidRDefault="0089795B" w:rsidP="00261462">
            <w:pPr>
              <w:tabs>
                <w:tab w:val="left" w:pos="-139"/>
              </w:tabs>
              <w:spacing w:line="276" w:lineRule="auto"/>
              <w:ind w:right="-140"/>
              <w:jc w:val="center"/>
              <w:rPr>
                <w:rFonts w:ascii="Tahoma" w:hAnsi="Tahoma" w:cs="Tahoma"/>
                <w:b/>
                <w:bCs/>
                <w:sz w:val="18"/>
                <w:szCs w:val="18"/>
                <w:lang w:eastAsia="en-US"/>
              </w:rPr>
            </w:pPr>
            <w:r>
              <w:rPr>
                <w:rFonts w:ascii="Tahoma" w:hAnsi="Tahoma" w:cs="Tahoma"/>
                <w:sz w:val="18"/>
                <w:szCs w:val="18"/>
                <w:lang w:eastAsia="en-US"/>
              </w:rPr>
              <w:t>16 May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261462" w:rsidRPr="00EA2362" w:rsidRDefault="00261462"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bottom w:val="single" w:sz="2" w:space="0" w:color="808080"/>
            </w:tcBorders>
            <w:shd w:val="clear" w:color="auto" w:fill="F2F2F2" w:themeFill="background1" w:themeFillShade="F2"/>
            <w:vAlign w:val="center"/>
          </w:tcPr>
          <w:p w14:paraId="4F3F905A" w14:textId="11BA0E45" w:rsidR="00261462" w:rsidRPr="00681065" w:rsidRDefault="0089795B"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5000</w:t>
            </w:r>
          </w:p>
        </w:tc>
      </w:tr>
      <w:tr w:rsidR="00681065" w:rsidRPr="00EA2362" w14:paraId="7B10E8FA" w14:textId="77777777" w:rsidTr="00C05618">
        <w:trPr>
          <w:trHeight w:val="432"/>
          <w:jc w:val="center"/>
        </w:trPr>
        <w:tc>
          <w:tcPr>
            <w:tcW w:w="5606" w:type="dxa"/>
            <w:shd w:val="clear" w:color="auto" w:fill="F2F2F2" w:themeFill="background1" w:themeFillShade="F2"/>
            <w:vAlign w:val="center"/>
          </w:tcPr>
          <w:p w14:paraId="5D297E82" w14:textId="16ECA055" w:rsidR="00681065" w:rsidRPr="00681065" w:rsidRDefault="0089795B" w:rsidP="00261462">
            <w:pPr>
              <w:tabs>
                <w:tab w:val="left" w:pos="-139"/>
              </w:tabs>
              <w:spacing w:line="276" w:lineRule="auto"/>
              <w:ind w:right="-140"/>
              <w:jc w:val="center"/>
              <w:rPr>
                <w:rFonts w:ascii="Tahoma" w:eastAsia="Tahoma" w:hAnsi="Tahoma" w:cs="Tahoma"/>
                <w:bCs/>
                <w:color w:val="3C4043"/>
                <w:sz w:val="20"/>
                <w:szCs w:val="20"/>
              </w:rPr>
            </w:pPr>
            <w:r w:rsidRPr="00B50044">
              <w:rPr>
                <w:rFonts w:ascii="Tahoma" w:hAnsi="Tahoma" w:cs="Tahoma"/>
                <w:color w:val="3C4043"/>
                <w:sz w:val="20"/>
                <w:szCs w:val="20"/>
                <w:lang w:val="en-US" w:eastAsia="en-US"/>
              </w:rPr>
              <w:t>Print materials - 500 leaflets (design and production) and 20 branded desk consoles (self</w:t>
            </w:r>
            <w:r>
              <w:rPr>
                <w:rFonts w:ascii="Tahoma" w:hAnsi="Tahoma" w:cs="Tahoma"/>
                <w:color w:val="3C4043"/>
                <w:sz w:val="20"/>
                <w:szCs w:val="20"/>
                <w:lang w:val="en-US" w:eastAsia="en-US"/>
              </w:rPr>
              <w:t>-</w:t>
            </w:r>
            <w:r w:rsidRPr="00B50044">
              <w:rPr>
                <w:rFonts w:ascii="Tahoma" w:hAnsi="Tahoma" w:cs="Tahoma"/>
                <w:color w:val="3C4043"/>
                <w:sz w:val="20"/>
                <w:szCs w:val="20"/>
                <w:lang w:val="en-US" w:eastAsia="en-US"/>
              </w:rPr>
              <w:t>standing) for leaflets</w:t>
            </w:r>
          </w:p>
        </w:tc>
        <w:tc>
          <w:tcPr>
            <w:tcW w:w="1370" w:type="dxa"/>
            <w:tcBorders>
              <w:right w:val="single" w:sz="2" w:space="0" w:color="FF0000"/>
            </w:tcBorders>
            <w:shd w:val="clear" w:color="auto" w:fill="F2F2F2" w:themeFill="background1" w:themeFillShade="F2"/>
            <w:vAlign w:val="center"/>
          </w:tcPr>
          <w:p w14:paraId="1BE731FF" w14:textId="7E8B0E93" w:rsidR="00681065" w:rsidRPr="00681065" w:rsidRDefault="0089795B"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 xml:space="preserve">3 May 2022 </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F75C547" w14:textId="77777777" w:rsidR="00681065" w:rsidRPr="00EA2362" w:rsidRDefault="00681065"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bottom w:val="single" w:sz="2" w:space="0" w:color="808080"/>
            </w:tcBorders>
            <w:shd w:val="clear" w:color="auto" w:fill="F2F2F2" w:themeFill="background1" w:themeFillShade="F2"/>
            <w:vAlign w:val="center"/>
          </w:tcPr>
          <w:p w14:paraId="341DECC4" w14:textId="60A40D86" w:rsidR="00681065" w:rsidRPr="00681065" w:rsidRDefault="0089795B"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700</w:t>
            </w:r>
          </w:p>
        </w:tc>
      </w:tr>
      <w:tr w:rsidR="00681065" w:rsidRPr="00EA2362" w14:paraId="245D9FC3" w14:textId="77777777" w:rsidTr="00C05618">
        <w:trPr>
          <w:trHeight w:val="432"/>
          <w:jc w:val="center"/>
        </w:trPr>
        <w:tc>
          <w:tcPr>
            <w:tcW w:w="5606" w:type="dxa"/>
            <w:shd w:val="clear" w:color="auto" w:fill="F2F2F2" w:themeFill="background1" w:themeFillShade="F2"/>
            <w:vAlign w:val="center"/>
          </w:tcPr>
          <w:p w14:paraId="5006C61C" w14:textId="74477D47" w:rsidR="00681065" w:rsidRPr="00681065" w:rsidRDefault="0089795B" w:rsidP="00261462">
            <w:pPr>
              <w:tabs>
                <w:tab w:val="left" w:pos="-139"/>
              </w:tabs>
              <w:spacing w:line="276" w:lineRule="auto"/>
              <w:ind w:right="-140"/>
              <w:jc w:val="center"/>
              <w:rPr>
                <w:rFonts w:ascii="Tahoma" w:eastAsia="Tahoma" w:hAnsi="Tahoma" w:cs="Tahoma"/>
                <w:bCs/>
                <w:color w:val="3C4043"/>
                <w:sz w:val="20"/>
                <w:szCs w:val="20"/>
              </w:rPr>
            </w:pPr>
            <w:r w:rsidRPr="00B50044">
              <w:rPr>
                <w:rFonts w:ascii="Tahoma" w:hAnsi="Tahoma" w:cs="Tahoma"/>
                <w:color w:val="3C4043"/>
                <w:sz w:val="20"/>
                <w:szCs w:val="20"/>
                <w:lang w:val="en-US" w:eastAsia="en-US"/>
              </w:rPr>
              <w:t>5 Short videos for social media platforms (maximum duration</w:t>
            </w:r>
            <w:r w:rsidRPr="00B50044">
              <w:rPr>
                <w:rFonts w:ascii="Tahoma" w:hAnsi="Tahoma" w:cs="Tahoma"/>
                <w:color w:val="3C4043"/>
                <w:sz w:val="20"/>
                <w:szCs w:val="20"/>
                <w:lang w:val="en-US" w:eastAsia="en-US"/>
              </w:rPr>
              <w:br/>
              <w:t>30 seconds each)</w:t>
            </w:r>
          </w:p>
        </w:tc>
        <w:tc>
          <w:tcPr>
            <w:tcW w:w="1370" w:type="dxa"/>
            <w:tcBorders>
              <w:right w:val="single" w:sz="2" w:space="0" w:color="FF0000"/>
            </w:tcBorders>
            <w:shd w:val="clear" w:color="auto" w:fill="F2F2F2" w:themeFill="background1" w:themeFillShade="F2"/>
            <w:vAlign w:val="center"/>
          </w:tcPr>
          <w:p w14:paraId="2EEAF1EC" w14:textId="44EEDAEB" w:rsidR="00681065" w:rsidRPr="00681065" w:rsidRDefault="0089795B"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 June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4FA4BC" w14:textId="77777777" w:rsidR="00681065" w:rsidRPr="00EA2362" w:rsidRDefault="00681065"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bottom w:val="single" w:sz="2" w:space="0" w:color="808080"/>
            </w:tcBorders>
            <w:shd w:val="clear" w:color="auto" w:fill="F2F2F2" w:themeFill="background1" w:themeFillShade="F2"/>
            <w:vAlign w:val="center"/>
          </w:tcPr>
          <w:p w14:paraId="386F640A" w14:textId="241E1178" w:rsidR="00681065" w:rsidRPr="00681065" w:rsidRDefault="0089795B"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2000</w:t>
            </w:r>
          </w:p>
        </w:tc>
      </w:tr>
      <w:tr w:rsidR="00681065" w:rsidRPr="00681065" w14:paraId="5771976E" w14:textId="77777777" w:rsidTr="00C05618">
        <w:trPr>
          <w:trHeight w:val="432"/>
          <w:jc w:val="center"/>
        </w:trPr>
        <w:tc>
          <w:tcPr>
            <w:tcW w:w="5606" w:type="dxa"/>
            <w:shd w:val="clear" w:color="auto" w:fill="F2F2F2" w:themeFill="background1" w:themeFillShade="F2"/>
            <w:vAlign w:val="center"/>
          </w:tcPr>
          <w:p w14:paraId="13792075" w14:textId="6FCA91B1" w:rsidR="00681065" w:rsidRPr="00681065" w:rsidRDefault="00681065" w:rsidP="00261462">
            <w:pPr>
              <w:tabs>
                <w:tab w:val="left" w:pos="-139"/>
              </w:tabs>
              <w:spacing w:line="276" w:lineRule="auto"/>
              <w:ind w:right="-140"/>
              <w:jc w:val="center"/>
              <w:rPr>
                <w:rFonts w:ascii="Tahoma" w:eastAsia="Tahoma" w:hAnsi="Tahoma" w:cs="Tahoma"/>
                <w:bCs/>
                <w:color w:val="3C4043"/>
                <w:sz w:val="20"/>
                <w:szCs w:val="20"/>
                <w:lang w:val="en-US"/>
              </w:rPr>
            </w:pPr>
            <w:r w:rsidRPr="00681065">
              <w:rPr>
                <w:rFonts w:ascii="Tahoma" w:eastAsia="Tahoma" w:hAnsi="Tahoma" w:cs="Tahoma"/>
                <w:bCs/>
                <w:color w:val="3C4043"/>
                <w:sz w:val="20"/>
                <w:szCs w:val="20"/>
                <w:lang w:val="en-US"/>
              </w:rPr>
              <w:t>CADR institutional video presentation (duration from 5 to</w:t>
            </w:r>
            <w:r>
              <w:rPr>
                <w:rFonts w:ascii="Tahoma" w:eastAsia="Tahoma" w:hAnsi="Tahoma" w:cs="Tahoma"/>
                <w:bCs/>
                <w:color w:val="3C4043"/>
                <w:sz w:val="20"/>
                <w:szCs w:val="20"/>
                <w:lang w:val="en-US"/>
              </w:rPr>
              <w:t xml:space="preserve"> 10 minutes)</w:t>
            </w:r>
          </w:p>
        </w:tc>
        <w:tc>
          <w:tcPr>
            <w:tcW w:w="1370" w:type="dxa"/>
            <w:tcBorders>
              <w:right w:val="single" w:sz="2" w:space="0" w:color="FF0000"/>
            </w:tcBorders>
            <w:shd w:val="clear" w:color="auto" w:fill="F2F2F2" w:themeFill="background1" w:themeFillShade="F2"/>
            <w:vAlign w:val="center"/>
          </w:tcPr>
          <w:p w14:paraId="28DEE4D3" w14:textId="031C77CF" w:rsidR="00681065" w:rsidRPr="00681065" w:rsidRDefault="0089795B" w:rsidP="00261462">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eastAsia="en-US"/>
              </w:rPr>
              <w:t>30 June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FD2E99" w14:textId="77777777" w:rsidR="00681065" w:rsidRPr="00681065" w:rsidRDefault="00681065" w:rsidP="00261462">
            <w:pPr>
              <w:tabs>
                <w:tab w:val="left" w:pos="-139"/>
              </w:tabs>
              <w:spacing w:line="276" w:lineRule="auto"/>
              <w:ind w:right="-140"/>
              <w:jc w:val="center"/>
              <w:rPr>
                <w:rFonts w:ascii="Tahoma" w:hAnsi="Tahoma" w:cs="Tahoma"/>
                <w:sz w:val="18"/>
                <w:szCs w:val="18"/>
                <w:highlight w:val="yellow"/>
                <w:lang w:val="en-US" w:eastAsia="en-US"/>
              </w:rPr>
            </w:pPr>
          </w:p>
        </w:tc>
        <w:tc>
          <w:tcPr>
            <w:tcW w:w="1371" w:type="dxa"/>
            <w:tcBorders>
              <w:left w:val="single" w:sz="2" w:space="0" w:color="FF0000"/>
              <w:bottom w:val="single" w:sz="2" w:space="0" w:color="808080"/>
            </w:tcBorders>
            <w:shd w:val="clear" w:color="auto" w:fill="F2F2F2" w:themeFill="background1" w:themeFillShade="F2"/>
            <w:vAlign w:val="center"/>
          </w:tcPr>
          <w:p w14:paraId="50F1630C" w14:textId="24CC1556" w:rsidR="00681065" w:rsidRPr="00681065" w:rsidRDefault="0089795B" w:rsidP="00261462">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5000</w:t>
            </w:r>
          </w:p>
        </w:tc>
      </w:tr>
      <w:tr w:rsidR="00681065" w:rsidRPr="00681065" w14:paraId="07AB49CB" w14:textId="77777777" w:rsidTr="00C05618">
        <w:trPr>
          <w:trHeight w:val="432"/>
          <w:jc w:val="center"/>
        </w:trPr>
        <w:tc>
          <w:tcPr>
            <w:tcW w:w="5606" w:type="dxa"/>
            <w:shd w:val="clear" w:color="auto" w:fill="F2F2F2" w:themeFill="background1" w:themeFillShade="F2"/>
            <w:vAlign w:val="center"/>
          </w:tcPr>
          <w:p w14:paraId="4A5A4C73" w14:textId="33CCFC31" w:rsidR="00681065" w:rsidRDefault="00681065" w:rsidP="00261462">
            <w:pPr>
              <w:tabs>
                <w:tab w:val="left" w:pos="-139"/>
              </w:tabs>
              <w:spacing w:line="276" w:lineRule="auto"/>
              <w:ind w:right="-140"/>
              <w:jc w:val="center"/>
              <w:rPr>
                <w:rFonts w:ascii="Tahoma" w:eastAsia="Tahoma" w:hAnsi="Tahoma" w:cs="Tahoma"/>
                <w:bCs/>
                <w:color w:val="3C4043"/>
                <w:sz w:val="20"/>
                <w:szCs w:val="20"/>
                <w:lang w:val="en-US"/>
              </w:rPr>
            </w:pPr>
            <w:r>
              <w:rPr>
                <w:rFonts w:ascii="Tahoma" w:eastAsia="Tahoma" w:hAnsi="Tahoma" w:cs="Tahoma"/>
                <w:bCs/>
                <w:color w:val="3C4043"/>
                <w:sz w:val="20"/>
                <w:szCs w:val="20"/>
                <w:lang w:val="en-US"/>
              </w:rPr>
              <w:t>Social media plan and recommendations</w:t>
            </w:r>
          </w:p>
        </w:tc>
        <w:tc>
          <w:tcPr>
            <w:tcW w:w="1370" w:type="dxa"/>
            <w:tcBorders>
              <w:right w:val="single" w:sz="2" w:space="0" w:color="FF0000"/>
            </w:tcBorders>
            <w:shd w:val="clear" w:color="auto" w:fill="F2F2F2" w:themeFill="background1" w:themeFillShade="F2"/>
            <w:vAlign w:val="center"/>
          </w:tcPr>
          <w:p w14:paraId="0533B9CA" w14:textId="5779CAB7" w:rsidR="00681065" w:rsidRPr="00681065" w:rsidRDefault="0089795B" w:rsidP="00261462">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30 May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6B1DFA" w14:textId="77777777" w:rsidR="00681065" w:rsidRPr="00681065" w:rsidRDefault="00681065" w:rsidP="00261462">
            <w:pPr>
              <w:tabs>
                <w:tab w:val="left" w:pos="-139"/>
              </w:tabs>
              <w:spacing w:line="276" w:lineRule="auto"/>
              <w:ind w:right="-140"/>
              <w:jc w:val="center"/>
              <w:rPr>
                <w:rFonts w:ascii="Tahoma" w:hAnsi="Tahoma" w:cs="Tahoma"/>
                <w:sz w:val="18"/>
                <w:szCs w:val="18"/>
                <w:highlight w:val="yellow"/>
                <w:lang w:val="en-US" w:eastAsia="en-US"/>
              </w:rPr>
            </w:pPr>
          </w:p>
        </w:tc>
        <w:tc>
          <w:tcPr>
            <w:tcW w:w="1371" w:type="dxa"/>
            <w:tcBorders>
              <w:left w:val="single" w:sz="2" w:space="0" w:color="FF0000"/>
              <w:bottom w:val="single" w:sz="2" w:space="0" w:color="808080"/>
            </w:tcBorders>
            <w:shd w:val="clear" w:color="auto" w:fill="F2F2F2" w:themeFill="background1" w:themeFillShade="F2"/>
            <w:vAlign w:val="center"/>
          </w:tcPr>
          <w:p w14:paraId="2469BE03" w14:textId="6BD16B1B" w:rsidR="00681065" w:rsidRPr="00681065" w:rsidRDefault="0089795B" w:rsidP="00261462">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500</w:t>
            </w:r>
          </w:p>
        </w:tc>
      </w:tr>
      <w:tr w:rsidR="00681065" w:rsidRPr="00681065" w14:paraId="0804BC96" w14:textId="77777777" w:rsidTr="00C05618">
        <w:trPr>
          <w:trHeight w:val="432"/>
          <w:jc w:val="center"/>
        </w:trPr>
        <w:tc>
          <w:tcPr>
            <w:tcW w:w="5606" w:type="dxa"/>
            <w:shd w:val="clear" w:color="auto" w:fill="F2F2F2" w:themeFill="background1" w:themeFillShade="F2"/>
            <w:vAlign w:val="center"/>
          </w:tcPr>
          <w:p w14:paraId="126E3E81" w14:textId="2B134532" w:rsidR="00681065" w:rsidRDefault="00681065" w:rsidP="00261462">
            <w:pPr>
              <w:tabs>
                <w:tab w:val="left" w:pos="-139"/>
              </w:tabs>
              <w:spacing w:line="276" w:lineRule="auto"/>
              <w:ind w:right="-140"/>
              <w:jc w:val="center"/>
              <w:rPr>
                <w:rFonts w:ascii="Tahoma" w:eastAsia="Tahoma" w:hAnsi="Tahoma" w:cs="Tahoma"/>
                <w:bCs/>
                <w:color w:val="3C4043"/>
                <w:sz w:val="20"/>
                <w:szCs w:val="20"/>
                <w:lang w:val="en-US"/>
              </w:rPr>
            </w:pPr>
            <w:r>
              <w:rPr>
                <w:rFonts w:ascii="Tahoma" w:eastAsia="Tahoma" w:hAnsi="Tahoma" w:cs="Tahoma"/>
                <w:bCs/>
                <w:color w:val="3C4043"/>
                <w:sz w:val="20"/>
                <w:szCs w:val="20"/>
                <w:lang w:val="en-US"/>
              </w:rPr>
              <w:t>Production of 10 visuals</w:t>
            </w:r>
            <w:r w:rsidR="0089795B">
              <w:rPr>
                <w:rFonts w:ascii="Tahoma" w:eastAsia="Tahoma" w:hAnsi="Tahoma" w:cs="Tahoma"/>
                <w:bCs/>
                <w:color w:val="3C4043"/>
                <w:sz w:val="20"/>
                <w:szCs w:val="20"/>
                <w:lang w:val="en-US"/>
              </w:rPr>
              <w:t xml:space="preserve"> and</w:t>
            </w:r>
            <w:r>
              <w:rPr>
                <w:rFonts w:ascii="Tahoma" w:eastAsia="Tahoma" w:hAnsi="Tahoma" w:cs="Tahoma"/>
                <w:bCs/>
                <w:color w:val="3C4043"/>
                <w:sz w:val="20"/>
                <w:szCs w:val="20"/>
                <w:lang w:val="en-US"/>
              </w:rPr>
              <w:t xml:space="preserve"> 5 infographics</w:t>
            </w:r>
          </w:p>
        </w:tc>
        <w:tc>
          <w:tcPr>
            <w:tcW w:w="1370" w:type="dxa"/>
            <w:tcBorders>
              <w:right w:val="single" w:sz="2" w:space="0" w:color="FF0000"/>
            </w:tcBorders>
            <w:shd w:val="clear" w:color="auto" w:fill="F2F2F2" w:themeFill="background1" w:themeFillShade="F2"/>
            <w:vAlign w:val="center"/>
          </w:tcPr>
          <w:p w14:paraId="2A608A39" w14:textId="7FABB608" w:rsidR="00681065" w:rsidRPr="00681065" w:rsidRDefault="0089795B" w:rsidP="00261462">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16 May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A36F64" w14:textId="77777777" w:rsidR="00681065" w:rsidRPr="00681065" w:rsidRDefault="00681065" w:rsidP="00261462">
            <w:pPr>
              <w:tabs>
                <w:tab w:val="left" w:pos="-139"/>
              </w:tabs>
              <w:spacing w:line="276" w:lineRule="auto"/>
              <w:ind w:right="-140"/>
              <w:jc w:val="center"/>
              <w:rPr>
                <w:rFonts w:ascii="Tahoma" w:hAnsi="Tahoma" w:cs="Tahoma"/>
                <w:sz w:val="18"/>
                <w:szCs w:val="18"/>
                <w:highlight w:val="yellow"/>
                <w:lang w:val="en-US" w:eastAsia="en-US"/>
              </w:rPr>
            </w:pPr>
          </w:p>
        </w:tc>
        <w:tc>
          <w:tcPr>
            <w:tcW w:w="1371" w:type="dxa"/>
            <w:tcBorders>
              <w:left w:val="single" w:sz="2" w:space="0" w:color="FF0000"/>
              <w:bottom w:val="single" w:sz="2" w:space="0" w:color="808080"/>
            </w:tcBorders>
            <w:shd w:val="clear" w:color="auto" w:fill="F2F2F2" w:themeFill="background1" w:themeFillShade="F2"/>
            <w:vAlign w:val="center"/>
          </w:tcPr>
          <w:p w14:paraId="1CF5427F" w14:textId="032B338F" w:rsidR="00681065" w:rsidRPr="00681065" w:rsidRDefault="0089795B" w:rsidP="00261462">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1500</w:t>
            </w:r>
          </w:p>
        </w:tc>
      </w:tr>
      <w:tr w:rsidR="00681065" w:rsidRPr="00681065" w14:paraId="3B9BDFEE" w14:textId="77777777" w:rsidTr="00C05618">
        <w:trPr>
          <w:trHeight w:val="432"/>
          <w:jc w:val="center"/>
        </w:trPr>
        <w:tc>
          <w:tcPr>
            <w:tcW w:w="5606" w:type="dxa"/>
            <w:shd w:val="clear" w:color="auto" w:fill="F2F2F2" w:themeFill="background1" w:themeFillShade="F2"/>
            <w:vAlign w:val="center"/>
          </w:tcPr>
          <w:p w14:paraId="6D11297A" w14:textId="6A1AAE35" w:rsidR="00681065" w:rsidRPr="00681065" w:rsidRDefault="0089795B" w:rsidP="00261462">
            <w:pPr>
              <w:tabs>
                <w:tab w:val="left" w:pos="-139"/>
              </w:tabs>
              <w:spacing w:line="276" w:lineRule="auto"/>
              <w:ind w:right="-140"/>
              <w:jc w:val="center"/>
              <w:rPr>
                <w:rFonts w:ascii="Tahoma" w:eastAsia="Tahoma" w:hAnsi="Tahoma" w:cs="Tahoma"/>
                <w:bCs/>
                <w:color w:val="3C4043"/>
                <w:sz w:val="20"/>
                <w:szCs w:val="20"/>
                <w:lang w:val="en-US"/>
              </w:rPr>
            </w:pPr>
            <w:r w:rsidRPr="00B50044">
              <w:rPr>
                <w:rFonts w:ascii="Tahoma" w:hAnsi="Tahoma" w:cs="Tahoma"/>
                <w:color w:val="3C4043"/>
                <w:sz w:val="20"/>
                <w:szCs w:val="20"/>
                <w:lang w:val="en-US" w:eastAsia="en-US"/>
              </w:rPr>
              <w:t>Organize and provide with TV appearances of CADR or ADR related personalities (1 to 3 TV appearances)</w:t>
            </w:r>
          </w:p>
        </w:tc>
        <w:tc>
          <w:tcPr>
            <w:tcW w:w="1370" w:type="dxa"/>
            <w:tcBorders>
              <w:right w:val="single" w:sz="2" w:space="0" w:color="FF0000"/>
            </w:tcBorders>
            <w:shd w:val="clear" w:color="auto" w:fill="F2F2F2" w:themeFill="background1" w:themeFillShade="F2"/>
            <w:vAlign w:val="center"/>
          </w:tcPr>
          <w:p w14:paraId="46711865" w14:textId="60A2E627" w:rsidR="00681065" w:rsidRPr="00681065" w:rsidRDefault="0089795B" w:rsidP="00261462">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30 June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C1A3E5" w14:textId="77777777" w:rsidR="00681065" w:rsidRPr="00681065" w:rsidRDefault="00681065" w:rsidP="00261462">
            <w:pPr>
              <w:tabs>
                <w:tab w:val="left" w:pos="-139"/>
              </w:tabs>
              <w:spacing w:line="276" w:lineRule="auto"/>
              <w:ind w:right="-140"/>
              <w:jc w:val="center"/>
              <w:rPr>
                <w:rFonts w:ascii="Tahoma" w:hAnsi="Tahoma" w:cs="Tahoma"/>
                <w:sz w:val="18"/>
                <w:szCs w:val="18"/>
                <w:highlight w:val="yellow"/>
                <w:lang w:val="en-US" w:eastAsia="en-US"/>
              </w:rPr>
            </w:pPr>
          </w:p>
        </w:tc>
        <w:tc>
          <w:tcPr>
            <w:tcW w:w="1371" w:type="dxa"/>
            <w:tcBorders>
              <w:left w:val="single" w:sz="2" w:space="0" w:color="FF0000"/>
              <w:bottom w:val="single" w:sz="2" w:space="0" w:color="808080"/>
            </w:tcBorders>
            <w:shd w:val="clear" w:color="auto" w:fill="F2F2F2" w:themeFill="background1" w:themeFillShade="F2"/>
            <w:vAlign w:val="center"/>
          </w:tcPr>
          <w:p w14:paraId="4EB973CA" w14:textId="0ADA038F" w:rsidR="00681065" w:rsidRPr="00681065" w:rsidRDefault="0089795B" w:rsidP="00261462">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600</w:t>
            </w:r>
          </w:p>
        </w:tc>
      </w:tr>
      <w:tr w:rsidR="00E16839" w:rsidRPr="00EA2362" w14:paraId="1564909A" w14:textId="77777777" w:rsidTr="00C05618">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E16839" w:rsidRPr="00EA2362" w:rsidRDefault="00E16839"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EA2362" w:rsidRDefault="00E16839"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42B0D83E" w14:textId="2AF258E5" w:rsidR="00E16839" w:rsidRPr="00681065" w:rsidRDefault="00681065" w:rsidP="00261462">
            <w:pPr>
              <w:tabs>
                <w:tab w:val="left" w:pos="-139"/>
              </w:tabs>
              <w:spacing w:line="276" w:lineRule="auto"/>
              <w:ind w:right="-140"/>
              <w:jc w:val="center"/>
              <w:rPr>
                <w:rFonts w:ascii="Tahoma" w:hAnsi="Tahoma" w:cs="Tahoma"/>
                <w:sz w:val="18"/>
                <w:szCs w:val="18"/>
                <w:lang w:eastAsia="en-US"/>
              </w:rPr>
            </w:pPr>
            <w:r w:rsidRPr="00681065">
              <w:rPr>
                <w:rFonts w:ascii="Tahoma" w:hAnsi="Tahoma" w:cs="Tahoma"/>
                <w:sz w:val="18"/>
                <w:szCs w:val="18"/>
                <w:lang w:eastAsia="en-US"/>
              </w:rPr>
              <w:t>20.000,00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93A3A"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0EA7E3E5" w:rsidR="006A1C42" w:rsidRPr="00681065" w:rsidRDefault="00681065" w:rsidP="006A1C42">
            <w:pPr>
              <w:jc w:val="center"/>
              <w:rPr>
                <w:rFonts w:ascii="Tahoma" w:eastAsia="Calibri" w:hAnsi="Tahoma" w:cs="Tahoma"/>
                <w:b/>
                <w:bCs/>
                <w:sz w:val="24"/>
                <w:szCs w:val="24"/>
                <w:lang w:val="en-US" w:eastAsia="en-US"/>
              </w:rPr>
            </w:pPr>
            <w:r w:rsidRPr="00681065">
              <w:rPr>
                <w:rFonts w:ascii="MS UI Gothic" w:eastAsia="MS UI Gothic" w:hAnsi="MS UI Gothic" w:cs="MS UI Gothic" w:hint="eastAsia"/>
                <w:b/>
                <w:bCs/>
                <w:sz w:val="24"/>
                <w:szCs w:val="24"/>
                <w:lang w:val="en-US" w:eastAsia="en-US"/>
              </w:rPr>
              <w:t>X</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w:t>
            </w:r>
            <w:r w:rsidRPr="00EA2362">
              <w:rPr>
                <w:rFonts w:ascii="Tahoma" w:eastAsia="Calibri" w:hAnsi="Tahoma" w:cs="Tahoma"/>
                <w:sz w:val="17"/>
                <w:szCs w:val="17"/>
                <w:lang w:eastAsia="en-US"/>
              </w:rPr>
              <w:lastRenderedPageBreak/>
              <w:t>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lastRenderedPageBreak/>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7"/>
    </w:p>
    <w:bookmarkEnd w:id="8"/>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6"/>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7C59E" w14:textId="77777777" w:rsidR="00642C6F" w:rsidRDefault="00642C6F" w:rsidP="00D50F13">
      <w:r>
        <w:separator/>
      </w:r>
    </w:p>
  </w:endnote>
  <w:endnote w:type="continuationSeparator" w:id="0">
    <w:p w14:paraId="1A13ADB9" w14:textId="77777777" w:rsidR="00642C6F" w:rsidRDefault="00642C6F" w:rsidP="00D50F13">
      <w:r>
        <w:continuationSeparator/>
      </w:r>
    </w:p>
  </w:endnote>
  <w:endnote w:type="continuationNotice" w:id="1">
    <w:p w14:paraId="0C5A98A1" w14:textId="77777777" w:rsidR="00642C6F" w:rsidRDefault="00642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202C4A4" w:rsidR="00F96680" w:rsidRPr="00AE2D2B" w:rsidRDefault="00F96680" w:rsidP="00FC7772">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443D3" w14:textId="77777777" w:rsidR="00642C6F" w:rsidRDefault="00642C6F" w:rsidP="00D50F13">
      <w:r>
        <w:separator/>
      </w:r>
    </w:p>
  </w:footnote>
  <w:footnote w:type="continuationSeparator" w:id="0">
    <w:p w14:paraId="646B1004" w14:textId="77777777" w:rsidR="00642C6F" w:rsidRDefault="00642C6F" w:rsidP="00D50F13">
      <w:r>
        <w:continuationSeparator/>
      </w:r>
    </w:p>
  </w:footnote>
  <w:footnote w:type="continuationNotice" w:id="1">
    <w:p w14:paraId="43ACA63C" w14:textId="77777777" w:rsidR="00642C6F" w:rsidRDefault="00642C6F"/>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2B559A">
          <w:rPr>
            <w:rFonts w:ascii="Arial Narrow" w:hAnsi="Arial Narrow"/>
            <w:bCs/>
            <w:noProof/>
          </w:rPr>
          <w:t>4</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2B559A">
          <w:rPr>
            <w:rFonts w:ascii="Arial Narrow" w:hAnsi="Arial Narrow"/>
            <w:bCs/>
            <w:noProof/>
          </w:rPr>
          <w:t>11</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36"/>
  </w:num>
  <w:num w:numId="3">
    <w:abstractNumId w:val="2"/>
  </w:num>
  <w:num w:numId="4">
    <w:abstractNumId w:val="22"/>
  </w:num>
  <w:num w:numId="5">
    <w:abstractNumId w:val="1"/>
  </w:num>
  <w:num w:numId="6">
    <w:abstractNumId w:val="38"/>
  </w:num>
  <w:num w:numId="7">
    <w:abstractNumId w:val="10"/>
  </w:num>
  <w:num w:numId="8">
    <w:abstractNumId w:val="25"/>
  </w:num>
  <w:num w:numId="9">
    <w:abstractNumId w:val="20"/>
  </w:num>
  <w:num w:numId="10">
    <w:abstractNumId w:val="32"/>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29"/>
  </w:num>
  <w:num w:numId="16">
    <w:abstractNumId w:val="11"/>
  </w:num>
  <w:num w:numId="17">
    <w:abstractNumId w:val="30"/>
  </w:num>
  <w:num w:numId="18">
    <w:abstractNumId w:val="0"/>
  </w:num>
  <w:num w:numId="19">
    <w:abstractNumId w:val="14"/>
  </w:num>
  <w:num w:numId="20">
    <w:abstractNumId w:val="21"/>
  </w:num>
  <w:num w:numId="21">
    <w:abstractNumId w:val="34"/>
  </w:num>
  <w:num w:numId="22">
    <w:abstractNumId w:val="6"/>
  </w:num>
  <w:num w:numId="23">
    <w:abstractNumId w:val="33"/>
  </w:num>
  <w:num w:numId="24">
    <w:abstractNumId w:val="27"/>
  </w:num>
  <w:num w:numId="25">
    <w:abstractNumId w:val="19"/>
  </w:num>
  <w:num w:numId="26">
    <w:abstractNumId w:val="16"/>
  </w:num>
  <w:num w:numId="27">
    <w:abstractNumId w:val="4"/>
  </w:num>
  <w:num w:numId="28">
    <w:abstractNumId w:val="13"/>
  </w:num>
  <w:num w:numId="29">
    <w:abstractNumId w:val="7"/>
  </w:num>
  <w:num w:numId="30">
    <w:abstractNumId w:val="5"/>
  </w:num>
  <w:num w:numId="31">
    <w:abstractNumId w:val="31"/>
  </w:num>
  <w:num w:numId="32">
    <w:abstractNumId w:val="23"/>
  </w:num>
  <w:num w:numId="33">
    <w:abstractNumId w:val="8"/>
  </w:num>
  <w:num w:numId="34">
    <w:abstractNumId w:val="37"/>
  </w:num>
  <w:num w:numId="35">
    <w:abstractNumId w:val="9"/>
  </w:num>
  <w:num w:numId="36">
    <w:abstractNumId w:val="3"/>
  </w:num>
  <w:num w:numId="37">
    <w:abstractNumId w:val="28"/>
  </w:num>
  <w:num w:numId="38">
    <w:abstractNumId w:val="26"/>
  </w:num>
  <w:num w:numId="39">
    <w:abstractNumId w:val="15"/>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B6A"/>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72A"/>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B559A"/>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17D3"/>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72959"/>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2C6F"/>
    <w:rsid w:val="006436A1"/>
    <w:rsid w:val="00647C28"/>
    <w:rsid w:val="00647D98"/>
    <w:rsid w:val="00653BB6"/>
    <w:rsid w:val="00654D22"/>
    <w:rsid w:val="006550CA"/>
    <w:rsid w:val="006558F9"/>
    <w:rsid w:val="00660256"/>
    <w:rsid w:val="00660AB4"/>
    <w:rsid w:val="00662182"/>
    <w:rsid w:val="006717A7"/>
    <w:rsid w:val="0067529C"/>
    <w:rsid w:val="00680325"/>
    <w:rsid w:val="0068106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9795B"/>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1263"/>
    <w:rsid w:val="00A72D5E"/>
    <w:rsid w:val="00A778DF"/>
    <w:rsid w:val="00A8461F"/>
    <w:rsid w:val="00A85379"/>
    <w:rsid w:val="00A96A37"/>
    <w:rsid w:val="00AA1957"/>
    <w:rsid w:val="00AA7B01"/>
    <w:rsid w:val="00AB03AB"/>
    <w:rsid w:val="00AB13EF"/>
    <w:rsid w:val="00AC08D9"/>
    <w:rsid w:val="00AD33C7"/>
    <w:rsid w:val="00AD3A15"/>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044"/>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F6B507B3-4EC1-45F5-9BAC-21D61DDE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UnresolvedMention1">
    <w:name w:val="Unresolved Mention1"/>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D4FF0B37-734E-43A0-B939-2F1F0A92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6146</Words>
  <Characters>33803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VUKSANOVIC Marija</cp:lastModifiedBy>
  <cp:revision>2</cp:revision>
  <cp:lastPrinted>2017-10-09T11:49:00Z</cp:lastPrinted>
  <dcterms:created xsi:type="dcterms:W3CDTF">2021-12-22T13:29:00Z</dcterms:created>
  <dcterms:modified xsi:type="dcterms:W3CDTF">2021-12-22T13:29:00Z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