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DEFCE" w14:textId="72292038" w:rsidR="00056EF0" w:rsidRPr="00AD0609" w:rsidRDefault="00890552" w:rsidP="00E1787C">
      <w:pPr>
        <w:spacing w:after="0" w:line="360" w:lineRule="auto"/>
        <w:jc w:val="center"/>
        <w:rPr>
          <w:rFonts w:ascii="Arial" w:hAnsi="Arial" w:cs="Arial"/>
          <w:b/>
          <w:color w:val="1F497D" w:themeColor="text2"/>
          <w:sz w:val="28"/>
          <w:szCs w:val="28"/>
        </w:rPr>
      </w:pPr>
      <w:r w:rsidRPr="00AD0609">
        <w:rPr>
          <w:rFonts w:ascii="Arial" w:hAnsi="Arial" w:cs="Arial"/>
          <w:b/>
          <w:color w:val="1F497D" w:themeColor="text2"/>
          <w:sz w:val="28"/>
          <w:szCs w:val="28"/>
        </w:rPr>
        <w:t>Türkiye’de Kadınların Adalete Erişimini</w:t>
      </w:r>
      <w:r w:rsidR="00497239">
        <w:rPr>
          <w:rFonts w:ascii="Arial" w:hAnsi="Arial" w:cs="Arial"/>
          <w:b/>
          <w:color w:val="1F497D" w:themeColor="text2"/>
          <w:sz w:val="28"/>
          <w:szCs w:val="28"/>
        </w:rPr>
        <w:t>n</w:t>
      </w:r>
      <w:r w:rsidRPr="00AD0609">
        <w:rPr>
          <w:rFonts w:ascii="Arial" w:hAnsi="Arial" w:cs="Arial"/>
          <w:b/>
          <w:color w:val="1F497D" w:themeColor="text2"/>
          <w:sz w:val="28"/>
          <w:szCs w:val="28"/>
        </w:rPr>
        <w:t xml:space="preserve"> Destekle</w:t>
      </w:r>
      <w:r w:rsidR="00497239">
        <w:rPr>
          <w:rFonts w:ascii="Arial" w:hAnsi="Arial" w:cs="Arial"/>
          <w:b/>
          <w:color w:val="1F497D" w:themeColor="text2"/>
          <w:sz w:val="28"/>
          <w:szCs w:val="28"/>
        </w:rPr>
        <w:t>n</w:t>
      </w:r>
      <w:r w:rsidRPr="00AD0609">
        <w:rPr>
          <w:rFonts w:ascii="Arial" w:hAnsi="Arial" w:cs="Arial"/>
          <w:b/>
          <w:color w:val="1F497D" w:themeColor="text2"/>
          <w:sz w:val="28"/>
          <w:szCs w:val="28"/>
        </w:rPr>
        <w:t>me</w:t>
      </w:r>
      <w:r w:rsidR="00497239">
        <w:rPr>
          <w:rFonts w:ascii="Arial" w:hAnsi="Arial" w:cs="Arial"/>
          <w:b/>
          <w:color w:val="1F497D" w:themeColor="text2"/>
          <w:sz w:val="28"/>
          <w:szCs w:val="28"/>
        </w:rPr>
        <w:t>si</w:t>
      </w:r>
      <w:r w:rsidRPr="00AD0609">
        <w:rPr>
          <w:rFonts w:ascii="Arial" w:hAnsi="Arial" w:cs="Arial"/>
          <w:b/>
          <w:color w:val="1F497D" w:themeColor="text2"/>
          <w:sz w:val="28"/>
          <w:szCs w:val="28"/>
        </w:rPr>
        <w:t xml:space="preserve"> Projesi </w:t>
      </w:r>
      <w:r w:rsidR="00C140D4" w:rsidRPr="00AD0609">
        <w:rPr>
          <w:rFonts w:ascii="Arial" w:hAnsi="Arial" w:cs="Arial"/>
          <w:b/>
          <w:color w:val="1F497D" w:themeColor="text2"/>
          <w:sz w:val="28"/>
          <w:szCs w:val="28"/>
        </w:rPr>
        <w:t xml:space="preserve"> </w:t>
      </w:r>
    </w:p>
    <w:tbl>
      <w:tblPr>
        <w:tblStyle w:val="TableGrid"/>
        <w:tblW w:w="1172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7"/>
      </w:tblGrid>
      <w:tr w:rsidR="004B607B" w:rsidRPr="00AD0609" w14:paraId="4DFCC5AA" w14:textId="77777777" w:rsidTr="00056EF0">
        <w:trPr>
          <w:trHeight w:val="340"/>
        </w:trPr>
        <w:tc>
          <w:tcPr>
            <w:tcW w:w="11727" w:type="dxa"/>
          </w:tcPr>
          <w:p w14:paraId="07458BE7" w14:textId="77777777" w:rsidR="004B607B" w:rsidRPr="00AD0609" w:rsidRDefault="004B607B" w:rsidP="00056EF0">
            <w:pPr>
              <w:rPr>
                <w:rFonts w:ascii="Arial" w:hAnsi="Arial" w:cs="Arial"/>
                <w:b/>
              </w:rPr>
            </w:pPr>
          </w:p>
          <w:tbl>
            <w:tblPr>
              <w:tblStyle w:val="TableGrid"/>
              <w:tblW w:w="10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90"/>
            </w:tblGrid>
            <w:tr w:rsidR="008270A4" w:rsidRPr="00AD0609" w14:paraId="45742E61" w14:textId="77777777" w:rsidTr="00730D18">
              <w:trPr>
                <w:trHeight w:val="270"/>
              </w:trPr>
              <w:tc>
                <w:tcPr>
                  <w:tcW w:w="10990" w:type="dxa"/>
                  <w:shd w:val="clear" w:color="auto" w:fill="FBD4B4" w:themeFill="accent6" w:themeFillTint="66"/>
                  <w:vAlign w:val="center"/>
                </w:tcPr>
                <w:p w14:paraId="1214DD22" w14:textId="2548EE38" w:rsidR="00215F4F" w:rsidRPr="00AD0609" w:rsidRDefault="00890552" w:rsidP="00215F4F">
                  <w:pPr>
                    <w:ind w:left="317" w:hanging="317"/>
                    <w:rPr>
                      <w:rFonts w:ascii="Arial" w:hAnsi="Arial" w:cs="Arial"/>
                      <w:b/>
                      <w:color w:val="FFFFFF" w:themeColor="background1"/>
                      <w:sz w:val="24"/>
                      <w:szCs w:val="24"/>
                    </w:rPr>
                  </w:pPr>
                  <w:r w:rsidRPr="00AD0609">
                    <w:rPr>
                      <w:rFonts w:ascii="Arial" w:hAnsi="Arial" w:cs="Arial"/>
                      <w:b/>
                      <w:color w:val="1F497D" w:themeColor="text2"/>
                      <w:sz w:val="24"/>
                      <w:szCs w:val="24"/>
                    </w:rPr>
                    <w:t>Projenin amacı ne?</w:t>
                  </w:r>
                </w:p>
              </w:tc>
            </w:tr>
            <w:tr w:rsidR="008270A4" w:rsidRPr="00AD0609" w14:paraId="38C4A593" w14:textId="77777777" w:rsidTr="00730D18">
              <w:trPr>
                <w:trHeight w:val="283"/>
              </w:trPr>
              <w:tc>
                <w:tcPr>
                  <w:tcW w:w="10990" w:type="dxa"/>
                </w:tcPr>
                <w:tbl>
                  <w:tblPr>
                    <w:tblW w:w="10767" w:type="dxa"/>
                    <w:tblInd w:w="2" w:type="dxa"/>
                    <w:tblBorders>
                      <w:top w:val="nil"/>
                      <w:left w:val="nil"/>
                      <w:bottom w:val="nil"/>
                      <w:right w:val="nil"/>
                    </w:tblBorders>
                    <w:tblLook w:val="0000" w:firstRow="0" w:lastRow="0" w:firstColumn="0" w:lastColumn="0" w:noHBand="0" w:noVBand="0"/>
                  </w:tblPr>
                  <w:tblGrid>
                    <w:gridCol w:w="10767"/>
                  </w:tblGrid>
                  <w:tr w:rsidR="00DE022B" w:rsidRPr="00AD0609" w14:paraId="556E0C5E" w14:textId="77777777" w:rsidTr="00730D18">
                    <w:trPr>
                      <w:cantSplit/>
                      <w:trHeight w:val="717"/>
                    </w:trPr>
                    <w:tc>
                      <w:tcPr>
                        <w:tcW w:w="10767" w:type="dxa"/>
                      </w:tcPr>
                      <w:p w14:paraId="41397C9B" w14:textId="21310475" w:rsidR="00662D33" w:rsidRPr="00AD0609" w:rsidRDefault="00F83474" w:rsidP="00662D33">
                        <w:pPr>
                          <w:pStyle w:val="ListParagraph"/>
                          <w:numPr>
                            <w:ilvl w:val="0"/>
                            <w:numId w:val="11"/>
                          </w:numPr>
                          <w:spacing w:after="160" w:line="259" w:lineRule="auto"/>
                          <w:jc w:val="both"/>
                          <w:rPr>
                            <w:rFonts w:ascii="Arial" w:hAnsi="Arial" w:cs="Arial"/>
                            <w:color w:val="1F497D" w:themeColor="text2"/>
                            <w:shd w:val="clear" w:color="auto" w:fill="FFFFFF"/>
                          </w:rPr>
                        </w:pPr>
                        <w:r w:rsidRPr="00AD0609">
                          <w:rPr>
                            <w:rFonts w:ascii="Arial" w:hAnsi="Arial" w:cs="Arial"/>
                            <w:color w:val="1F497D" w:themeColor="text2"/>
                            <w:shd w:val="clear" w:color="auto" w:fill="FFFFFF"/>
                          </w:rPr>
                          <w:t>T</w:t>
                        </w:r>
                        <w:r w:rsidR="00B00FE0" w:rsidRPr="00AD0609">
                          <w:rPr>
                            <w:rFonts w:ascii="Arial" w:hAnsi="Arial" w:cs="Arial"/>
                            <w:color w:val="1F497D" w:themeColor="text2"/>
                            <w:shd w:val="clear" w:color="auto" w:fill="FFFFFF"/>
                          </w:rPr>
                          <w:t xml:space="preserve">ürkiye’de kadınların adalete erişimini uluslararası standartlar ve Avrupa </w:t>
                        </w:r>
                        <w:r w:rsidR="00AD0609" w:rsidRPr="00AD0609">
                          <w:rPr>
                            <w:rFonts w:ascii="Arial" w:hAnsi="Arial" w:cs="Arial"/>
                            <w:color w:val="1F497D" w:themeColor="text2"/>
                            <w:shd w:val="clear" w:color="auto" w:fill="FFFFFF"/>
                          </w:rPr>
                          <w:t>standartları doğrultusunda</w:t>
                        </w:r>
                        <w:r w:rsidR="00B00FE0" w:rsidRPr="00AD0609">
                          <w:rPr>
                            <w:rFonts w:ascii="Arial" w:hAnsi="Arial" w:cs="Arial"/>
                            <w:color w:val="1F497D" w:themeColor="text2"/>
                            <w:shd w:val="clear" w:color="auto" w:fill="FFFFFF"/>
                          </w:rPr>
                          <w:t xml:space="preserve"> güçlendirmek</w:t>
                        </w:r>
                        <w:r w:rsidR="00497239" w:rsidRPr="004B5CA7">
                          <w:rPr>
                            <w:rFonts w:ascii="Arial" w:hAnsi="Arial" w:cs="Arial"/>
                            <w:color w:val="1F497D" w:themeColor="text2"/>
                            <w:shd w:val="clear" w:color="auto" w:fill="FFFFFF"/>
                          </w:rPr>
                          <w:t>;</w:t>
                        </w:r>
                        <w:r w:rsidR="00B00FE0" w:rsidRPr="00AD0609">
                          <w:rPr>
                            <w:rFonts w:ascii="Arial" w:hAnsi="Arial" w:cs="Arial"/>
                            <w:color w:val="1F497D" w:themeColor="text2"/>
                            <w:shd w:val="clear" w:color="auto" w:fill="FFFFFF"/>
                          </w:rPr>
                          <w:t xml:space="preserve"> </w:t>
                        </w:r>
                        <w:r w:rsidR="0044347F" w:rsidRPr="00AD0609">
                          <w:rPr>
                            <w:rFonts w:ascii="Arial" w:hAnsi="Arial" w:cs="Arial"/>
                            <w:color w:val="1F497D" w:themeColor="text2"/>
                            <w:shd w:val="clear" w:color="auto" w:fill="FFFFFF"/>
                          </w:rPr>
                          <w:t>kadınların</w:t>
                        </w:r>
                        <w:r w:rsidR="0044347F">
                          <w:rPr>
                            <w:rFonts w:ascii="Arial" w:hAnsi="Arial" w:cs="Arial"/>
                            <w:color w:val="1F497D" w:themeColor="text2"/>
                            <w:shd w:val="clear" w:color="auto" w:fill="FFFFFF"/>
                          </w:rPr>
                          <w:t xml:space="preserve"> </w:t>
                        </w:r>
                        <w:r w:rsidR="00E32B14">
                          <w:rPr>
                            <w:rFonts w:ascii="Arial" w:hAnsi="Arial" w:cs="Arial"/>
                            <w:color w:val="1F497D" w:themeColor="text2"/>
                            <w:shd w:val="clear" w:color="auto" w:fill="FFFFFF"/>
                          </w:rPr>
                          <w:t>adl</w:t>
                        </w:r>
                        <w:r w:rsidR="00B00FE0" w:rsidRPr="00AD0609">
                          <w:rPr>
                            <w:rFonts w:ascii="Arial" w:hAnsi="Arial" w:cs="Arial"/>
                            <w:color w:val="1F497D" w:themeColor="text2"/>
                            <w:shd w:val="clear" w:color="auto" w:fill="FFFFFF"/>
                          </w:rPr>
                          <w:t xml:space="preserve">i yardım hizmetlerine erişimini </w:t>
                        </w:r>
                        <w:r w:rsidR="0044347F">
                          <w:rPr>
                            <w:rFonts w:ascii="Arial" w:hAnsi="Arial" w:cs="Arial"/>
                            <w:color w:val="1F497D" w:themeColor="text2"/>
                            <w:shd w:val="clear" w:color="auto" w:fill="FFFFFF"/>
                          </w:rPr>
                          <w:t xml:space="preserve">ve </w:t>
                        </w:r>
                        <w:r w:rsidR="00B00FE0" w:rsidRPr="00AD0609">
                          <w:rPr>
                            <w:rFonts w:ascii="Arial" w:hAnsi="Arial" w:cs="Arial"/>
                            <w:color w:val="1F497D" w:themeColor="text2"/>
                            <w:shd w:val="clear" w:color="auto" w:fill="FFFFFF"/>
                          </w:rPr>
                          <w:t>bu hizmetlerin toplum</w:t>
                        </w:r>
                        <w:r w:rsidR="000F7228">
                          <w:rPr>
                            <w:rFonts w:ascii="Arial" w:hAnsi="Arial" w:cs="Arial"/>
                            <w:color w:val="1F497D" w:themeColor="text2"/>
                            <w:shd w:val="clear" w:color="auto" w:fill="FFFFFF"/>
                          </w:rPr>
                          <w:t>sal</w:t>
                        </w:r>
                        <w:r w:rsidR="00B00FE0" w:rsidRPr="00AD0609">
                          <w:rPr>
                            <w:rFonts w:ascii="Arial" w:hAnsi="Arial" w:cs="Arial"/>
                            <w:color w:val="1F497D" w:themeColor="text2"/>
                            <w:shd w:val="clear" w:color="auto" w:fill="FFFFFF"/>
                          </w:rPr>
                          <w:t xml:space="preserve"> cinsiyet duyarlılığını</w:t>
                        </w:r>
                        <w:r w:rsidR="0044347F">
                          <w:rPr>
                            <w:rFonts w:ascii="Arial" w:hAnsi="Arial" w:cs="Arial"/>
                            <w:color w:val="1F497D" w:themeColor="text2"/>
                            <w:shd w:val="clear" w:color="auto" w:fill="FFFFFF"/>
                          </w:rPr>
                          <w:t xml:space="preserve"> artırmak</w:t>
                        </w:r>
                        <w:r w:rsidR="0044347F" w:rsidRPr="007E7623">
                          <w:rPr>
                            <w:rFonts w:ascii="Arial" w:hAnsi="Arial" w:cs="Arial"/>
                            <w:color w:val="1F497D" w:themeColor="text2"/>
                            <w:shd w:val="clear" w:color="auto" w:fill="FFFFFF"/>
                          </w:rPr>
                          <w:t>;</w:t>
                        </w:r>
                        <w:r w:rsidR="00D91354">
                          <w:rPr>
                            <w:rFonts w:ascii="Arial" w:hAnsi="Arial" w:cs="Arial"/>
                            <w:color w:val="1F497D" w:themeColor="text2"/>
                            <w:shd w:val="clear" w:color="auto" w:fill="FFFFFF"/>
                          </w:rPr>
                          <w:t xml:space="preserve"> kilit paydaşların bilgi ve becerilerini </w:t>
                        </w:r>
                        <w:r w:rsidR="0044347F">
                          <w:rPr>
                            <w:rFonts w:ascii="Arial" w:hAnsi="Arial" w:cs="Arial"/>
                            <w:color w:val="1F497D" w:themeColor="text2"/>
                            <w:shd w:val="clear" w:color="auto" w:fill="FFFFFF"/>
                          </w:rPr>
                          <w:t xml:space="preserve">arttırmak </w:t>
                        </w:r>
                        <w:r w:rsidR="00B00FE0" w:rsidRPr="00AD0609">
                          <w:rPr>
                            <w:rFonts w:ascii="Arial" w:hAnsi="Arial" w:cs="Arial"/>
                            <w:color w:val="1F497D" w:themeColor="text2"/>
                            <w:shd w:val="clear" w:color="auto" w:fill="FFFFFF"/>
                          </w:rPr>
                          <w:t xml:space="preserve">ve Türkiye’de kadınlar arasında hukuki farkındalığı ve okuryazarlığı </w:t>
                        </w:r>
                        <w:r w:rsidR="0044347F">
                          <w:rPr>
                            <w:rFonts w:ascii="Arial" w:hAnsi="Arial" w:cs="Arial"/>
                            <w:color w:val="1F497D" w:themeColor="text2"/>
                            <w:shd w:val="clear" w:color="auto" w:fill="FFFFFF"/>
                          </w:rPr>
                          <w:t>geliştirmek</w:t>
                        </w:r>
                        <w:r w:rsidR="00B00FE0" w:rsidRPr="00AD0609">
                          <w:rPr>
                            <w:rFonts w:ascii="Arial" w:hAnsi="Arial" w:cs="Arial"/>
                            <w:color w:val="1F497D" w:themeColor="text2"/>
                            <w:shd w:val="clear" w:color="auto" w:fill="FFFFFF"/>
                          </w:rPr>
                          <w:t xml:space="preserve">.  </w:t>
                        </w:r>
                      </w:p>
                    </w:tc>
                  </w:tr>
                </w:tbl>
                <w:p w14:paraId="79DD459E" w14:textId="77777777" w:rsidR="00215F4F" w:rsidRPr="00AD0609" w:rsidRDefault="00215F4F" w:rsidP="00215F4F">
                  <w:pPr>
                    <w:ind w:left="317" w:hanging="317"/>
                    <w:rPr>
                      <w:rFonts w:ascii="Arial" w:hAnsi="Arial" w:cs="Arial"/>
                      <w:b/>
                    </w:rPr>
                  </w:pPr>
                </w:p>
              </w:tc>
            </w:tr>
            <w:tr w:rsidR="00840D2C" w:rsidRPr="00AD0609" w14:paraId="18910AC7" w14:textId="77777777" w:rsidTr="00730D18">
              <w:trPr>
                <w:trHeight w:val="270"/>
              </w:trPr>
              <w:tc>
                <w:tcPr>
                  <w:tcW w:w="10990" w:type="dxa"/>
                  <w:shd w:val="clear" w:color="auto" w:fill="FBD4B4" w:themeFill="accent6" w:themeFillTint="66"/>
                  <w:vAlign w:val="center"/>
                </w:tcPr>
                <w:p w14:paraId="00109E2E" w14:textId="6B481CDA" w:rsidR="00840D2C" w:rsidRPr="00AD0609" w:rsidRDefault="00890552" w:rsidP="00840D2C">
                  <w:pPr>
                    <w:ind w:left="317" w:hanging="317"/>
                    <w:rPr>
                      <w:rFonts w:ascii="Arial" w:hAnsi="Arial" w:cs="Arial"/>
                      <w:b/>
                      <w:color w:val="1F497D" w:themeColor="text2"/>
                      <w:sz w:val="24"/>
                      <w:szCs w:val="24"/>
                    </w:rPr>
                  </w:pPr>
                  <w:r w:rsidRPr="00AD0609">
                    <w:rPr>
                      <w:rFonts w:ascii="Arial" w:hAnsi="Arial" w:cs="Arial"/>
                      <w:b/>
                      <w:color w:val="1F497D" w:themeColor="text2"/>
                      <w:sz w:val="24"/>
                      <w:szCs w:val="24"/>
                    </w:rPr>
                    <w:t>Projeden kimler faydalanacak?</w:t>
                  </w:r>
                </w:p>
              </w:tc>
            </w:tr>
            <w:tr w:rsidR="00840D2C" w:rsidRPr="00AD0609" w14:paraId="50896012" w14:textId="77777777" w:rsidTr="00730D18">
              <w:trPr>
                <w:trHeight w:val="270"/>
              </w:trPr>
              <w:tc>
                <w:tcPr>
                  <w:tcW w:w="10990" w:type="dxa"/>
                </w:tcPr>
                <w:tbl>
                  <w:tblPr>
                    <w:tblW w:w="10768" w:type="dxa"/>
                    <w:tblInd w:w="2" w:type="dxa"/>
                    <w:tblBorders>
                      <w:top w:val="nil"/>
                      <w:left w:val="nil"/>
                      <w:bottom w:val="nil"/>
                      <w:right w:val="nil"/>
                    </w:tblBorders>
                    <w:tblLook w:val="0000" w:firstRow="0" w:lastRow="0" w:firstColumn="0" w:lastColumn="0" w:noHBand="0" w:noVBand="0"/>
                  </w:tblPr>
                  <w:tblGrid>
                    <w:gridCol w:w="10768"/>
                  </w:tblGrid>
                  <w:tr w:rsidR="00840D2C" w:rsidRPr="00AD0609" w14:paraId="0711D0B7" w14:textId="77777777" w:rsidTr="00730D18">
                    <w:trPr>
                      <w:cantSplit/>
                      <w:trHeight w:val="716"/>
                    </w:trPr>
                    <w:tc>
                      <w:tcPr>
                        <w:tcW w:w="10768" w:type="dxa"/>
                      </w:tcPr>
                      <w:p w14:paraId="1B3B15E2" w14:textId="496386FB" w:rsidR="002733F5" w:rsidRPr="00AD0609" w:rsidRDefault="002733F5" w:rsidP="002733F5">
                        <w:pPr>
                          <w:pStyle w:val="ListParagraph"/>
                          <w:numPr>
                            <w:ilvl w:val="0"/>
                            <w:numId w:val="11"/>
                          </w:numPr>
                          <w:spacing w:before="80"/>
                          <w:ind w:left="318" w:hanging="318"/>
                          <w:rPr>
                            <w:rFonts w:ascii="Arial" w:hAnsi="Arial" w:cs="Arial"/>
                            <w:color w:val="1F497D" w:themeColor="text2"/>
                          </w:rPr>
                        </w:pPr>
                        <w:r w:rsidRPr="00AD0609">
                          <w:rPr>
                            <w:rFonts w:ascii="Arial" w:hAnsi="Arial" w:cs="Arial"/>
                            <w:color w:val="1F497D" w:themeColor="text2"/>
                          </w:rPr>
                          <w:t>T</w:t>
                        </w:r>
                        <w:r w:rsidR="00B00FE0" w:rsidRPr="00AD0609">
                          <w:rPr>
                            <w:rFonts w:ascii="Arial" w:hAnsi="Arial" w:cs="Arial"/>
                            <w:color w:val="1F497D" w:themeColor="text2"/>
                          </w:rPr>
                          <w:t>ürkiye Barolar Birliği</w:t>
                        </w:r>
                      </w:p>
                      <w:p w14:paraId="707AE533" w14:textId="6FC5FEFF" w:rsidR="00540950" w:rsidRPr="00AD0609" w:rsidRDefault="00B00FE0" w:rsidP="00662D33">
                        <w:pPr>
                          <w:pStyle w:val="ListParagraph"/>
                          <w:numPr>
                            <w:ilvl w:val="0"/>
                            <w:numId w:val="11"/>
                          </w:numPr>
                          <w:spacing w:before="80"/>
                          <w:ind w:left="318" w:hanging="318"/>
                          <w:rPr>
                            <w:rFonts w:ascii="Arial" w:hAnsi="Arial" w:cs="Arial"/>
                            <w:color w:val="1F497D" w:themeColor="text2"/>
                          </w:rPr>
                        </w:pPr>
                        <w:r w:rsidRPr="00AD0609">
                          <w:rPr>
                            <w:rFonts w:ascii="Arial" w:hAnsi="Arial" w:cs="Arial"/>
                            <w:color w:val="1F497D" w:themeColor="text2"/>
                          </w:rPr>
                          <w:t>Yerel baro</w:t>
                        </w:r>
                        <w:r w:rsidR="00497239">
                          <w:rPr>
                            <w:rFonts w:ascii="Arial" w:hAnsi="Arial" w:cs="Arial"/>
                            <w:color w:val="1F497D" w:themeColor="text2"/>
                          </w:rPr>
                          <w:t>lar</w:t>
                        </w:r>
                        <w:r w:rsidRPr="00AD0609">
                          <w:rPr>
                            <w:rFonts w:ascii="Arial" w:hAnsi="Arial" w:cs="Arial"/>
                            <w:color w:val="1F497D" w:themeColor="text2"/>
                          </w:rPr>
                          <w:t xml:space="preserve"> ve </w:t>
                        </w:r>
                        <w:r w:rsidR="00497239">
                          <w:rPr>
                            <w:rFonts w:ascii="Arial" w:hAnsi="Arial" w:cs="Arial"/>
                            <w:color w:val="1F497D" w:themeColor="text2"/>
                          </w:rPr>
                          <w:t>adli</w:t>
                        </w:r>
                        <w:r w:rsidR="00154A17">
                          <w:rPr>
                            <w:rFonts w:ascii="Arial" w:hAnsi="Arial" w:cs="Arial"/>
                            <w:color w:val="1F497D" w:themeColor="text2"/>
                          </w:rPr>
                          <w:t xml:space="preserve"> </w:t>
                        </w:r>
                        <w:r w:rsidRPr="00AD0609">
                          <w:rPr>
                            <w:rFonts w:ascii="Arial" w:hAnsi="Arial" w:cs="Arial"/>
                            <w:color w:val="1F497D" w:themeColor="text2"/>
                          </w:rPr>
                          <w:t>yardım merkezleri</w:t>
                        </w:r>
                        <w:r w:rsidR="002733F5" w:rsidRPr="00AD0609">
                          <w:rPr>
                            <w:rFonts w:ascii="Arial" w:hAnsi="Arial" w:cs="Arial"/>
                            <w:color w:val="1F497D" w:themeColor="text2"/>
                          </w:rPr>
                          <w:t xml:space="preserve"> </w:t>
                        </w:r>
                      </w:p>
                      <w:p w14:paraId="5034EA69" w14:textId="2CEDC1C9" w:rsidR="002733F5" w:rsidRPr="00AD0609" w:rsidRDefault="00497239" w:rsidP="00662D33">
                        <w:pPr>
                          <w:pStyle w:val="ListParagraph"/>
                          <w:numPr>
                            <w:ilvl w:val="0"/>
                            <w:numId w:val="11"/>
                          </w:numPr>
                          <w:spacing w:before="80"/>
                          <w:ind w:left="318" w:hanging="318"/>
                          <w:rPr>
                            <w:rFonts w:ascii="Arial" w:hAnsi="Arial" w:cs="Arial"/>
                            <w:color w:val="1F497D" w:themeColor="text2"/>
                          </w:rPr>
                        </w:pPr>
                        <w:r>
                          <w:rPr>
                            <w:rFonts w:ascii="Arial" w:hAnsi="Arial" w:cs="Arial"/>
                            <w:color w:val="1F497D" w:themeColor="text2"/>
                          </w:rPr>
                          <w:t>Adli</w:t>
                        </w:r>
                        <w:r w:rsidR="0044347F">
                          <w:rPr>
                            <w:rFonts w:ascii="Arial" w:hAnsi="Arial" w:cs="Arial"/>
                            <w:color w:val="1F497D" w:themeColor="text2"/>
                          </w:rPr>
                          <w:t xml:space="preserve"> </w:t>
                        </w:r>
                        <w:r w:rsidR="00B00FE0" w:rsidRPr="00AD0609">
                          <w:rPr>
                            <w:rFonts w:ascii="Arial" w:hAnsi="Arial" w:cs="Arial"/>
                            <w:color w:val="1F497D" w:themeColor="text2"/>
                          </w:rPr>
                          <w:t>yardım avukatları</w:t>
                        </w:r>
                      </w:p>
                      <w:p w14:paraId="4291A49D" w14:textId="20D0EE37" w:rsidR="002733F5" w:rsidRPr="00AD0609" w:rsidRDefault="00B00FE0" w:rsidP="002733F5">
                        <w:pPr>
                          <w:pStyle w:val="ListParagraph"/>
                          <w:numPr>
                            <w:ilvl w:val="0"/>
                            <w:numId w:val="11"/>
                          </w:numPr>
                          <w:spacing w:before="80"/>
                          <w:ind w:left="318" w:hanging="318"/>
                          <w:rPr>
                            <w:rFonts w:ascii="Arial" w:hAnsi="Arial" w:cs="Arial"/>
                            <w:color w:val="1F497D" w:themeColor="text2"/>
                          </w:rPr>
                        </w:pPr>
                        <w:r w:rsidRPr="00AD0609">
                          <w:rPr>
                            <w:rFonts w:ascii="Arial" w:hAnsi="Arial" w:cs="Arial"/>
                            <w:color w:val="1F497D" w:themeColor="text2"/>
                          </w:rPr>
                          <w:t>Veri toplama görevlileri</w:t>
                        </w:r>
                      </w:p>
                      <w:p w14:paraId="74AC337E" w14:textId="0E75FAF7" w:rsidR="00D81084" w:rsidRPr="00AD0609" w:rsidRDefault="00B00FE0" w:rsidP="00B06F46">
                        <w:pPr>
                          <w:pStyle w:val="ListParagraph"/>
                          <w:numPr>
                            <w:ilvl w:val="0"/>
                            <w:numId w:val="11"/>
                          </w:numPr>
                          <w:spacing w:before="80"/>
                          <w:ind w:left="318" w:hanging="318"/>
                          <w:jc w:val="both"/>
                          <w:rPr>
                            <w:rFonts w:ascii="Arial" w:hAnsi="Arial" w:cs="Arial"/>
                            <w:color w:val="1F497D" w:themeColor="text2"/>
                          </w:rPr>
                        </w:pPr>
                        <w:r w:rsidRPr="00AD0609">
                          <w:rPr>
                            <w:rFonts w:ascii="Arial" w:hAnsi="Arial" w:cs="Arial"/>
                            <w:color w:val="1F497D" w:themeColor="text2"/>
                          </w:rPr>
                          <w:t>Hukuk fakülteleri</w:t>
                        </w:r>
                        <w:r w:rsidR="00662D33" w:rsidRPr="00AD0609">
                          <w:rPr>
                            <w:rFonts w:ascii="Arial" w:hAnsi="Arial" w:cs="Arial"/>
                            <w:color w:val="1F497D" w:themeColor="text2"/>
                          </w:rPr>
                          <w:t xml:space="preserve"> </w:t>
                        </w:r>
                      </w:p>
                      <w:p w14:paraId="6A89818B" w14:textId="780E364B" w:rsidR="002733F5" w:rsidRPr="00AD0609" w:rsidRDefault="00B00FE0" w:rsidP="00B06F46">
                        <w:pPr>
                          <w:pStyle w:val="ListParagraph"/>
                          <w:numPr>
                            <w:ilvl w:val="0"/>
                            <w:numId w:val="11"/>
                          </w:numPr>
                          <w:spacing w:before="80"/>
                          <w:ind w:left="318" w:hanging="318"/>
                          <w:jc w:val="both"/>
                          <w:rPr>
                            <w:rFonts w:ascii="Arial" w:hAnsi="Arial" w:cs="Arial"/>
                            <w:color w:val="1F497D" w:themeColor="text2"/>
                          </w:rPr>
                        </w:pPr>
                        <w:r w:rsidRPr="00AD0609">
                          <w:rPr>
                            <w:rFonts w:ascii="Arial" w:hAnsi="Arial" w:cs="Arial"/>
                            <w:color w:val="1F497D" w:themeColor="text2"/>
                          </w:rPr>
                          <w:t xml:space="preserve">Kadınların adalete </w:t>
                        </w:r>
                        <w:r w:rsidR="00AD0609" w:rsidRPr="00AD0609">
                          <w:rPr>
                            <w:rFonts w:ascii="Arial" w:hAnsi="Arial" w:cs="Arial"/>
                            <w:color w:val="1F497D" w:themeColor="text2"/>
                          </w:rPr>
                          <w:t>erişimini</w:t>
                        </w:r>
                        <w:r w:rsidRPr="00AD0609">
                          <w:rPr>
                            <w:rFonts w:ascii="Arial" w:hAnsi="Arial" w:cs="Arial"/>
                            <w:color w:val="1F497D" w:themeColor="text2"/>
                          </w:rPr>
                          <w:t xml:space="preserve"> destekleyen, kadına yönelik şiddetle mücadele eden, Türkiye’de toplumsal </w:t>
                        </w:r>
                        <w:r w:rsidR="00AD0609" w:rsidRPr="00AD0609">
                          <w:rPr>
                            <w:rFonts w:ascii="Arial" w:hAnsi="Arial" w:cs="Arial"/>
                            <w:color w:val="1F497D" w:themeColor="text2"/>
                          </w:rPr>
                          <w:t>cinsiyet</w:t>
                        </w:r>
                        <w:r w:rsidRPr="00AD0609">
                          <w:rPr>
                            <w:rFonts w:ascii="Arial" w:hAnsi="Arial" w:cs="Arial"/>
                            <w:color w:val="1F497D" w:themeColor="text2"/>
                          </w:rPr>
                          <w:t xml:space="preserve"> eşitliğini ve kadın haklarını destekleyen sivil toplum kuruluşları</w:t>
                        </w:r>
                        <w:r w:rsidR="00E2549B" w:rsidRPr="00AD0609">
                          <w:rPr>
                            <w:rFonts w:ascii="Arial" w:hAnsi="Arial" w:cs="Arial"/>
                            <w:color w:val="1F497D" w:themeColor="text2"/>
                          </w:rPr>
                          <w:t xml:space="preserve"> </w:t>
                        </w:r>
                      </w:p>
                      <w:p w14:paraId="3E275C6F" w14:textId="522F4D0E" w:rsidR="004B27C0" w:rsidRPr="00AD0609" w:rsidRDefault="002E0E76" w:rsidP="00E2549B">
                        <w:pPr>
                          <w:pStyle w:val="ListParagraph"/>
                          <w:numPr>
                            <w:ilvl w:val="0"/>
                            <w:numId w:val="11"/>
                          </w:numPr>
                          <w:spacing w:before="80"/>
                          <w:ind w:left="318" w:hanging="318"/>
                          <w:jc w:val="both"/>
                          <w:rPr>
                            <w:rFonts w:ascii="Arial" w:hAnsi="Arial" w:cs="Arial"/>
                            <w:color w:val="1F497D" w:themeColor="text2"/>
                          </w:rPr>
                        </w:pPr>
                        <w:r>
                          <w:rPr>
                            <w:rFonts w:ascii="Arial" w:hAnsi="Arial" w:cs="Arial"/>
                            <w:color w:val="1F497D" w:themeColor="text2"/>
                          </w:rPr>
                          <w:t>Ö</w:t>
                        </w:r>
                        <w:r w:rsidR="00E2549B" w:rsidRPr="00AD0609">
                          <w:rPr>
                            <w:rFonts w:ascii="Arial" w:hAnsi="Arial" w:cs="Arial"/>
                            <w:color w:val="1F497D" w:themeColor="text2"/>
                          </w:rPr>
                          <w:t>zellikle dezavantajlı</w:t>
                        </w:r>
                        <w:r w:rsidR="00497239">
                          <w:rPr>
                            <w:rFonts w:ascii="Arial" w:hAnsi="Arial" w:cs="Arial"/>
                            <w:color w:val="1F497D" w:themeColor="text2"/>
                          </w:rPr>
                          <w:t xml:space="preserve"> </w:t>
                        </w:r>
                        <w:r w:rsidR="00E32B14">
                          <w:rPr>
                            <w:rFonts w:ascii="Arial" w:hAnsi="Arial" w:cs="Arial"/>
                            <w:color w:val="1F497D" w:themeColor="text2"/>
                          </w:rPr>
                          <w:t>veya</w:t>
                        </w:r>
                        <w:r w:rsidR="00497239">
                          <w:rPr>
                            <w:rFonts w:ascii="Arial" w:hAnsi="Arial" w:cs="Arial"/>
                            <w:color w:val="1F497D" w:themeColor="text2"/>
                          </w:rPr>
                          <w:t xml:space="preserve"> </w:t>
                        </w:r>
                        <w:r w:rsidR="00E32B14">
                          <w:rPr>
                            <w:rFonts w:ascii="Arial" w:hAnsi="Arial" w:cs="Arial"/>
                            <w:color w:val="1F497D" w:themeColor="text2"/>
                          </w:rPr>
                          <w:t>hassas</w:t>
                        </w:r>
                        <w:r w:rsidR="00E2549B" w:rsidRPr="00AD0609">
                          <w:rPr>
                            <w:rFonts w:ascii="Arial" w:hAnsi="Arial" w:cs="Arial"/>
                            <w:color w:val="1F497D" w:themeColor="text2"/>
                          </w:rPr>
                          <w:t xml:space="preserve"> </w:t>
                        </w:r>
                        <w:r>
                          <w:rPr>
                            <w:rFonts w:ascii="Arial" w:hAnsi="Arial" w:cs="Arial"/>
                            <w:color w:val="1F497D" w:themeColor="text2"/>
                          </w:rPr>
                          <w:t>durumda bulunan kadınlar da dahil</w:t>
                        </w:r>
                        <w:r w:rsidR="00E2549B" w:rsidRPr="00AD0609">
                          <w:rPr>
                            <w:rFonts w:ascii="Arial" w:hAnsi="Arial" w:cs="Arial"/>
                            <w:color w:val="1F497D" w:themeColor="text2"/>
                          </w:rPr>
                          <w:t xml:space="preserve"> (toplumsal cinsiyete dayalı şiddet</w:t>
                        </w:r>
                        <w:r>
                          <w:rPr>
                            <w:rFonts w:ascii="Arial" w:hAnsi="Arial" w:cs="Arial"/>
                            <w:color w:val="1F497D" w:themeColor="text2"/>
                          </w:rPr>
                          <w:t>e maruz kalmış kadınlar</w:t>
                        </w:r>
                        <w:r w:rsidR="00E2549B" w:rsidRPr="00AD0609">
                          <w:rPr>
                            <w:rFonts w:ascii="Arial" w:hAnsi="Arial" w:cs="Arial"/>
                            <w:color w:val="1F497D" w:themeColor="text2"/>
                          </w:rPr>
                          <w:t xml:space="preserve">, mülteci kadınlar, kırsal bölgelerdeki kadınlar </w:t>
                        </w:r>
                        <w:r w:rsidR="00AD0609" w:rsidRPr="00AD0609">
                          <w:rPr>
                            <w:rFonts w:ascii="Arial" w:hAnsi="Arial" w:cs="Arial"/>
                            <w:color w:val="1F497D" w:themeColor="text2"/>
                          </w:rPr>
                          <w:t>vb.</w:t>
                        </w:r>
                        <w:r w:rsidR="00E2549B" w:rsidRPr="00AD0609">
                          <w:rPr>
                            <w:rFonts w:ascii="Arial" w:hAnsi="Arial" w:cs="Arial"/>
                            <w:color w:val="1F497D" w:themeColor="text2"/>
                          </w:rPr>
                          <w:t>) adalete, hukuki yardım, hukuki desteğe ve bilgiye erişimde güçlüklerle karşılaşa</w:t>
                        </w:r>
                        <w:r w:rsidR="003D552B">
                          <w:rPr>
                            <w:rFonts w:ascii="Arial" w:hAnsi="Arial" w:cs="Arial"/>
                            <w:color w:val="1F497D" w:themeColor="text2"/>
                          </w:rPr>
                          <w:t>bilen</w:t>
                        </w:r>
                        <w:r w:rsidRPr="00AD0609">
                          <w:rPr>
                            <w:rFonts w:ascii="Arial" w:hAnsi="Arial" w:cs="Arial"/>
                            <w:color w:val="1F497D" w:themeColor="text2"/>
                          </w:rPr>
                          <w:t xml:space="preserve"> Türkiye’deki kadınlar</w:t>
                        </w:r>
                        <w:r w:rsidR="00183B3F" w:rsidRPr="00AD0609">
                          <w:rPr>
                            <w:rFonts w:ascii="Arial" w:hAnsi="Arial" w:cs="Arial"/>
                            <w:color w:val="1F497D" w:themeColor="text2"/>
                          </w:rPr>
                          <w:t>.</w:t>
                        </w:r>
                      </w:p>
                    </w:tc>
                  </w:tr>
                </w:tbl>
                <w:p w14:paraId="5180AD68" w14:textId="77777777" w:rsidR="00840D2C" w:rsidRPr="00AD0609" w:rsidRDefault="00840D2C" w:rsidP="00840D2C">
                  <w:pPr>
                    <w:ind w:left="317" w:hanging="317"/>
                    <w:rPr>
                      <w:rFonts w:ascii="Arial" w:hAnsi="Arial" w:cs="Arial"/>
                      <w:b/>
                    </w:rPr>
                  </w:pPr>
                </w:p>
              </w:tc>
            </w:tr>
            <w:tr w:rsidR="00840D2C" w:rsidRPr="00AD0609" w14:paraId="09F46C7F" w14:textId="77777777" w:rsidTr="00730D18">
              <w:trPr>
                <w:trHeight w:val="270"/>
              </w:trPr>
              <w:tc>
                <w:tcPr>
                  <w:tcW w:w="10990" w:type="dxa"/>
                  <w:shd w:val="clear" w:color="auto" w:fill="FBD4B4" w:themeFill="accent6" w:themeFillTint="66"/>
                  <w:vAlign w:val="center"/>
                </w:tcPr>
                <w:p w14:paraId="413784F4" w14:textId="7CEA4F27" w:rsidR="00840D2C" w:rsidRPr="00AD0609" w:rsidRDefault="00890552" w:rsidP="00840D2C">
                  <w:pPr>
                    <w:ind w:left="317" w:hanging="317"/>
                    <w:rPr>
                      <w:rFonts w:ascii="Arial" w:hAnsi="Arial" w:cs="Arial"/>
                      <w:b/>
                      <w:color w:val="1F497D" w:themeColor="text2"/>
                      <w:sz w:val="24"/>
                      <w:szCs w:val="24"/>
                    </w:rPr>
                  </w:pPr>
                  <w:r w:rsidRPr="00AD0609">
                    <w:rPr>
                      <w:rFonts w:ascii="Arial" w:hAnsi="Arial" w:cs="Arial"/>
                      <w:b/>
                      <w:color w:val="1F497D" w:themeColor="text2"/>
                      <w:sz w:val="24"/>
                      <w:szCs w:val="24"/>
                    </w:rPr>
                    <w:t>Projede neler yapılacak?</w:t>
                  </w:r>
                </w:p>
              </w:tc>
            </w:tr>
            <w:tr w:rsidR="00840D2C" w:rsidRPr="00AD0609" w14:paraId="2236AB10" w14:textId="77777777" w:rsidTr="00730D18">
              <w:trPr>
                <w:trHeight w:val="270"/>
              </w:trPr>
              <w:tc>
                <w:tcPr>
                  <w:tcW w:w="10990" w:type="dxa"/>
                </w:tcPr>
                <w:p w14:paraId="39AFB55D" w14:textId="1E3A281B" w:rsidR="00662D33" w:rsidRPr="00AD0609" w:rsidRDefault="00F61591" w:rsidP="00662D33">
                  <w:pPr>
                    <w:ind w:left="317" w:hanging="317"/>
                    <w:jc w:val="both"/>
                    <w:rPr>
                      <w:rFonts w:ascii="Arial" w:hAnsi="Arial" w:cs="Arial"/>
                      <w:bCs/>
                      <w:color w:val="1F497D" w:themeColor="text2"/>
                    </w:rPr>
                  </w:pPr>
                  <w:r w:rsidRPr="00AD0609">
                    <w:rPr>
                      <w:rFonts w:ascii="Arial" w:hAnsi="Arial" w:cs="Arial"/>
                      <w:bCs/>
                      <w:color w:val="1F497D" w:themeColor="text2"/>
                    </w:rPr>
                    <w:t>►</w:t>
                  </w:r>
                  <w:r w:rsidRPr="00AD0609">
                    <w:rPr>
                      <w:rFonts w:ascii="Arial" w:hAnsi="Arial" w:cs="Arial"/>
                      <w:bCs/>
                      <w:color w:val="1F497D" w:themeColor="text2"/>
                    </w:rPr>
                    <w:tab/>
                  </w:r>
                  <w:r w:rsidR="00E2549B" w:rsidRPr="00AD0609">
                    <w:rPr>
                      <w:rFonts w:ascii="Arial" w:hAnsi="Arial" w:cs="Arial"/>
                      <w:bCs/>
                      <w:color w:val="1F497D" w:themeColor="text2"/>
                    </w:rPr>
                    <w:t>Kadınların adalete erişimi konusunda kilit paydaşlara yönelik ihtiyaca özel kapasite geliştirme ve farkındalık artırma faaliyetleri</w:t>
                  </w:r>
                  <w:r w:rsidR="009B51B2">
                    <w:rPr>
                      <w:rFonts w:ascii="Arial" w:hAnsi="Arial" w:cs="Arial"/>
                      <w:bCs/>
                      <w:color w:val="1F497D" w:themeColor="text2"/>
                    </w:rPr>
                    <w:t xml:space="preserve"> düzenlenecek</w:t>
                  </w:r>
                  <w:r w:rsidR="00D24829">
                    <w:rPr>
                      <w:rFonts w:ascii="Arial" w:hAnsi="Arial" w:cs="Arial"/>
                      <w:bCs/>
                      <w:color w:val="1F497D" w:themeColor="text2"/>
                    </w:rPr>
                    <w:t xml:space="preserve"> </w:t>
                  </w:r>
                  <w:r w:rsidR="009B51B2">
                    <w:rPr>
                      <w:rFonts w:ascii="Arial" w:hAnsi="Arial" w:cs="Arial"/>
                      <w:bCs/>
                      <w:color w:val="1F497D" w:themeColor="text2"/>
                    </w:rPr>
                    <w:t>olup</w:t>
                  </w:r>
                  <w:r w:rsidR="009B51B2" w:rsidRPr="004B5CA7">
                    <w:rPr>
                      <w:rFonts w:ascii="Arial" w:hAnsi="Arial" w:cs="Arial"/>
                      <w:bCs/>
                      <w:color w:val="1F497D" w:themeColor="text2"/>
                    </w:rPr>
                    <w:t>,</w:t>
                  </w:r>
                  <w:r w:rsidR="00E2549B" w:rsidRPr="00AD0609">
                    <w:rPr>
                      <w:rFonts w:ascii="Arial" w:hAnsi="Arial" w:cs="Arial"/>
                      <w:bCs/>
                      <w:color w:val="1F497D" w:themeColor="text2"/>
                    </w:rPr>
                    <w:t xml:space="preserve"> </w:t>
                  </w:r>
                  <w:r w:rsidR="009B51B2">
                    <w:rPr>
                      <w:rFonts w:ascii="Arial" w:hAnsi="Arial" w:cs="Arial"/>
                      <w:bCs/>
                      <w:color w:val="1F497D" w:themeColor="text2"/>
                    </w:rPr>
                    <w:t>b</w:t>
                  </w:r>
                  <w:r w:rsidR="00E2549B" w:rsidRPr="00AD0609">
                    <w:rPr>
                      <w:rFonts w:ascii="Arial" w:hAnsi="Arial" w:cs="Arial"/>
                      <w:bCs/>
                      <w:color w:val="1F497D" w:themeColor="text2"/>
                    </w:rPr>
                    <w:t>u faaliyetler arasında</w:t>
                  </w:r>
                  <w:r w:rsidR="009B51B2">
                    <w:rPr>
                      <w:rFonts w:ascii="Arial" w:hAnsi="Arial" w:cs="Arial"/>
                      <w:bCs/>
                      <w:color w:val="1F497D" w:themeColor="text2"/>
                    </w:rPr>
                    <w:t>;</w:t>
                  </w:r>
                  <w:r w:rsidR="00E32B14">
                    <w:rPr>
                      <w:rFonts w:ascii="Arial" w:hAnsi="Arial" w:cs="Arial"/>
                      <w:bCs/>
                      <w:color w:val="1F497D" w:themeColor="text2"/>
                    </w:rPr>
                    <w:t xml:space="preserve"> </w:t>
                  </w:r>
                  <w:r w:rsidR="00E2549B" w:rsidRPr="00AD0609">
                    <w:rPr>
                      <w:rFonts w:ascii="Arial" w:hAnsi="Arial" w:cs="Arial"/>
                      <w:bCs/>
                      <w:color w:val="1F497D" w:themeColor="text2"/>
                    </w:rPr>
                    <w:t xml:space="preserve">kadınların adalete ve </w:t>
                  </w:r>
                  <w:r w:rsidR="009B51B2">
                    <w:rPr>
                      <w:rFonts w:ascii="Arial" w:hAnsi="Arial" w:cs="Arial"/>
                      <w:bCs/>
                      <w:color w:val="1F497D" w:themeColor="text2"/>
                    </w:rPr>
                    <w:t>adl</w:t>
                  </w:r>
                  <w:r w:rsidR="00E2549B" w:rsidRPr="00AD0609">
                    <w:rPr>
                      <w:rFonts w:ascii="Arial" w:hAnsi="Arial" w:cs="Arial"/>
                      <w:bCs/>
                      <w:color w:val="1F497D" w:themeColor="text2"/>
                    </w:rPr>
                    <w:t xml:space="preserve">i yardıma erişimi önündeki engellere dair </w:t>
                  </w:r>
                  <w:r w:rsidR="00D24829">
                    <w:rPr>
                      <w:rFonts w:ascii="Arial" w:hAnsi="Arial" w:cs="Arial"/>
                      <w:bCs/>
                      <w:color w:val="1F497D" w:themeColor="text2"/>
                    </w:rPr>
                    <w:t xml:space="preserve">bir </w:t>
                  </w:r>
                  <w:r w:rsidR="00E2549B" w:rsidRPr="00AD0609">
                    <w:rPr>
                      <w:rFonts w:ascii="Arial" w:hAnsi="Arial" w:cs="Arial"/>
                      <w:bCs/>
                      <w:color w:val="1F497D" w:themeColor="text2"/>
                    </w:rPr>
                    <w:t>araştırma</w:t>
                  </w:r>
                  <w:r w:rsidR="00D24829">
                    <w:rPr>
                      <w:rFonts w:ascii="Arial" w:hAnsi="Arial" w:cs="Arial"/>
                      <w:bCs/>
                      <w:color w:val="1F497D" w:themeColor="text2"/>
                    </w:rPr>
                    <w:t xml:space="preserve"> yapılması</w:t>
                  </w:r>
                  <w:r w:rsidR="00E2549B" w:rsidRPr="00AD0609">
                    <w:rPr>
                      <w:rFonts w:ascii="Arial" w:hAnsi="Arial" w:cs="Arial"/>
                      <w:bCs/>
                      <w:color w:val="1F497D" w:themeColor="text2"/>
                    </w:rPr>
                    <w:t xml:space="preserve">, </w:t>
                  </w:r>
                  <w:r w:rsidR="009B51B2">
                    <w:rPr>
                      <w:rFonts w:ascii="Arial" w:hAnsi="Arial" w:cs="Arial"/>
                      <w:bCs/>
                      <w:color w:val="1F497D" w:themeColor="text2"/>
                    </w:rPr>
                    <w:t>adl</w:t>
                  </w:r>
                  <w:r w:rsidR="00E2549B" w:rsidRPr="00AD0609">
                    <w:rPr>
                      <w:rFonts w:ascii="Arial" w:hAnsi="Arial" w:cs="Arial"/>
                      <w:bCs/>
                      <w:color w:val="1F497D" w:themeColor="text2"/>
                    </w:rPr>
                    <w:t>i yardım avukatları</w:t>
                  </w:r>
                  <w:r w:rsidR="00D91354">
                    <w:rPr>
                      <w:rFonts w:ascii="Arial" w:hAnsi="Arial" w:cs="Arial"/>
                      <w:bCs/>
                      <w:color w:val="1F497D" w:themeColor="text2"/>
                    </w:rPr>
                    <w:t xml:space="preserve">na, STK’lara ve hukuk öğrencilerine </w:t>
                  </w:r>
                  <w:r w:rsidR="0044347F">
                    <w:rPr>
                      <w:rFonts w:ascii="Arial" w:hAnsi="Arial" w:cs="Arial"/>
                      <w:bCs/>
                      <w:color w:val="1F497D" w:themeColor="text2"/>
                    </w:rPr>
                    <w:t xml:space="preserve">yönelik </w:t>
                  </w:r>
                  <w:r w:rsidR="00D91354">
                    <w:rPr>
                      <w:rFonts w:ascii="Arial" w:hAnsi="Arial" w:cs="Arial"/>
                      <w:bCs/>
                      <w:color w:val="1F497D" w:themeColor="text2"/>
                    </w:rPr>
                    <w:t>eğitim</w:t>
                  </w:r>
                  <w:r w:rsidR="0044347F">
                    <w:rPr>
                      <w:rFonts w:ascii="Arial" w:hAnsi="Arial" w:cs="Arial"/>
                      <w:bCs/>
                      <w:color w:val="1F497D" w:themeColor="text2"/>
                    </w:rPr>
                    <w:t>ler</w:t>
                  </w:r>
                  <w:r w:rsidR="00E2549B" w:rsidRPr="00AD0609">
                    <w:rPr>
                      <w:rFonts w:ascii="Arial" w:hAnsi="Arial" w:cs="Arial"/>
                      <w:bCs/>
                      <w:color w:val="1F497D" w:themeColor="text2"/>
                    </w:rPr>
                    <w:t xml:space="preserve">, </w:t>
                  </w:r>
                  <w:r w:rsidR="00AD0609" w:rsidRPr="00AD0609">
                    <w:rPr>
                      <w:rFonts w:ascii="Arial" w:hAnsi="Arial" w:cs="Arial"/>
                      <w:bCs/>
                      <w:color w:val="1F497D" w:themeColor="text2"/>
                    </w:rPr>
                    <w:t>eğitim</w:t>
                  </w:r>
                  <w:r w:rsidR="00E32B14">
                    <w:rPr>
                      <w:rFonts w:ascii="Arial" w:hAnsi="Arial" w:cs="Arial"/>
                      <w:bCs/>
                      <w:color w:val="1F497D" w:themeColor="text2"/>
                    </w:rPr>
                    <w:t xml:space="preserve"> almış </w:t>
                  </w:r>
                  <w:r w:rsidR="00E2549B" w:rsidRPr="00AD0609">
                    <w:rPr>
                      <w:rFonts w:ascii="Arial" w:hAnsi="Arial" w:cs="Arial"/>
                      <w:bCs/>
                      <w:color w:val="1F497D" w:themeColor="text2"/>
                    </w:rPr>
                    <w:t xml:space="preserve">avukatlar tarafından kadınlara </w:t>
                  </w:r>
                  <w:r w:rsidR="009B51B2">
                    <w:rPr>
                      <w:rFonts w:ascii="Arial" w:hAnsi="Arial" w:cs="Arial"/>
                      <w:bCs/>
                      <w:color w:val="1F497D" w:themeColor="text2"/>
                    </w:rPr>
                    <w:t>adl</w:t>
                  </w:r>
                  <w:r w:rsidR="00E2549B" w:rsidRPr="00AD0609">
                    <w:rPr>
                      <w:rFonts w:ascii="Arial" w:hAnsi="Arial" w:cs="Arial"/>
                      <w:bCs/>
                      <w:color w:val="1F497D" w:themeColor="text2"/>
                    </w:rPr>
                    <w:t>i yardım</w:t>
                  </w:r>
                  <w:r w:rsidR="00D24829">
                    <w:rPr>
                      <w:rFonts w:ascii="Arial" w:hAnsi="Arial" w:cs="Arial"/>
                      <w:bCs/>
                      <w:color w:val="1F497D" w:themeColor="text2"/>
                    </w:rPr>
                    <w:t xml:space="preserve"> hizmeti</w:t>
                  </w:r>
                  <w:r w:rsidR="00E2549B" w:rsidRPr="00AD0609">
                    <w:rPr>
                      <w:rFonts w:ascii="Arial" w:hAnsi="Arial" w:cs="Arial"/>
                      <w:bCs/>
                      <w:color w:val="1F497D" w:themeColor="text2"/>
                    </w:rPr>
                    <w:t xml:space="preserve"> s</w:t>
                  </w:r>
                  <w:r w:rsidR="00D24829">
                    <w:rPr>
                      <w:rFonts w:ascii="Arial" w:hAnsi="Arial" w:cs="Arial"/>
                      <w:bCs/>
                      <w:color w:val="1F497D" w:themeColor="text2"/>
                    </w:rPr>
                    <w:t>unul</w:t>
                  </w:r>
                  <w:r w:rsidR="00E2549B" w:rsidRPr="00AD0609">
                    <w:rPr>
                      <w:rFonts w:ascii="Arial" w:hAnsi="Arial" w:cs="Arial"/>
                      <w:bCs/>
                      <w:color w:val="1F497D" w:themeColor="text2"/>
                    </w:rPr>
                    <w:t xml:space="preserve">ması, adalete erişimin ölçülmesi konusunda farkındalık </w:t>
                  </w:r>
                  <w:r w:rsidR="00D24829">
                    <w:rPr>
                      <w:rFonts w:ascii="Arial" w:hAnsi="Arial" w:cs="Arial"/>
                      <w:bCs/>
                      <w:color w:val="1F497D" w:themeColor="text2"/>
                    </w:rPr>
                    <w:t xml:space="preserve">yaratma </w:t>
                  </w:r>
                  <w:r w:rsidR="00E2549B" w:rsidRPr="00AD0609">
                    <w:rPr>
                      <w:rFonts w:ascii="Arial" w:hAnsi="Arial" w:cs="Arial"/>
                      <w:bCs/>
                      <w:color w:val="1F497D" w:themeColor="text2"/>
                    </w:rPr>
                    <w:t>ve STK</w:t>
                  </w:r>
                  <w:r w:rsidR="00D24829" w:rsidRPr="007E7623">
                    <w:rPr>
                      <w:rFonts w:ascii="Arial" w:hAnsi="Arial" w:cs="Arial"/>
                      <w:bCs/>
                      <w:color w:val="1F497D" w:themeColor="text2"/>
                    </w:rPr>
                    <w:t>’l</w:t>
                  </w:r>
                  <w:r w:rsidR="00D24829">
                    <w:rPr>
                      <w:rFonts w:ascii="Arial" w:hAnsi="Arial" w:cs="Arial"/>
                      <w:bCs/>
                      <w:color w:val="1F497D" w:themeColor="text2"/>
                    </w:rPr>
                    <w:t>ar</w:t>
                  </w:r>
                  <w:r w:rsidR="00E32B14">
                    <w:rPr>
                      <w:rFonts w:ascii="Arial" w:hAnsi="Arial" w:cs="Arial"/>
                      <w:bCs/>
                      <w:color w:val="1F497D" w:themeColor="text2"/>
                    </w:rPr>
                    <w:t xml:space="preserve"> tarafından yürütülen</w:t>
                  </w:r>
                  <w:r w:rsidR="00E2549B" w:rsidRPr="00AD0609">
                    <w:rPr>
                      <w:rFonts w:ascii="Arial" w:hAnsi="Arial" w:cs="Arial"/>
                      <w:bCs/>
                      <w:color w:val="1F497D" w:themeColor="text2"/>
                    </w:rPr>
                    <w:t xml:space="preserve"> kadın</w:t>
                  </w:r>
                  <w:r w:rsidR="00D24829">
                    <w:rPr>
                      <w:rFonts w:ascii="Arial" w:hAnsi="Arial" w:cs="Arial"/>
                      <w:bCs/>
                      <w:color w:val="1F497D" w:themeColor="text2"/>
                    </w:rPr>
                    <w:t>ların</w:t>
                  </w:r>
                  <w:r w:rsidR="00E2549B" w:rsidRPr="00AD0609">
                    <w:rPr>
                      <w:rFonts w:ascii="Arial" w:hAnsi="Arial" w:cs="Arial"/>
                      <w:bCs/>
                      <w:color w:val="1F497D" w:themeColor="text2"/>
                    </w:rPr>
                    <w:t xml:space="preserve"> haklarına ilişkin farkındalık artırma faaliyetlerin</w:t>
                  </w:r>
                  <w:r w:rsidR="009B51B2">
                    <w:rPr>
                      <w:rFonts w:ascii="Arial" w:hAnsi="Arial" w:cs="Arial"/>
                      <w:bCs/>
                      <w:color w:val="1F497D" w:themeColor="text2"/>
                    </w:rPr>
                    <w:t>in</w:t>
                  </w:r>
                  <w:r w:rsidR="00E2549B" w:rsidRPr="00AD0609">
                    <w:rPr>
                      <w:rFonts w:ascii="Arial" w:hAnsi="Arial" w:cs="Arial"/>
                      <w:bCs/>
                      <w:color w:val="1F497D" w:themeColor="text2"/>
                    </w:rPr>
                    <w:t xml:space="preserve"> desteklenmesi bulunmaktadır. </w:t>
                  </w:r>
                </w:p>
                <w:p w14:paraId="7A54CC83" w14:textId="482D8FBC" w:rsidR="00F61591" w:rsidRPr="00AD0609" w:rsidRDefault="00F61591" w:rsidP="00662D33">
                  <w:pPr>
                    <w:ind w:left="317" w:hanging="317"/>
                    <w:jc w:val="both"/>
                    <w:rPr>
                      <w:rFonts w:ascii="Arial" w:hAnsi="Arial" w:cs="Arial"/>
                      <w:bCs/>
                    </w:rPr>
                  </w:pPr>
                </w:p>
              </w:tc>
            </w:tr>
            <w:tr w:rsidR="00840D2C" w:rsidRPr="00AD0609" w14:paraId="7DA2E776" w14:textId="77777777" w:rsidTr="00730D18">
              <w:trPr>
                <w:trHeight w:val="270"/>
              </w:trPr>
              <w:tc>
                <w:tcPr>
                  <w:tcW w:w="10990" w:type="dxa"/>
                  <w:shd w:val="clear" w:color="auto" w:fill="FBD4B4" w:themeFill="accent6" w:themeFillTint="66"/>
                  <w:vAlign w:val="center"/>
                </w:tcPr>
                <w:p w14:paraId="264D46D4" w14:textId="1341C4A4" w:rsidR="00840D2C" w:rsidRPr="00AD0609" w:rsidRDefault="00890552" w:rsidP="00840D2C">
                  <w:pPr>
                    <w:ind w:left="317" w:hanging="317"/>
                    <w:rPr>
                      <w:rFonts w:ascii="Arial" w:hAnsi="Arial" w:cs="Arial"/>
                      <w:b/>
                      <w:color w:val="1F497D" w:themeColor="text2"/>
                      <w:sz w:val="24"/>
                      <w:szCs w:val="24"/>
                    </w:rPr>
                  </w:pPr>
                  <w:r w:rsidRPr="00AD0609">
                    <w:rPr>
                      <w:rFonts w:ascii="Arial" w:hAnsi="Arial" w:cs="Arial"/>
                      <w:b/>
                      <w:color w:val="1F497D" w:themeColor="text2"/>
                      <w:sz w:val="24"/>
                      <w:szCs w:val="24"/>
                    </w:rPr>
                    <w:t>Neleri başarmayı hedefliyoruz?</w:t>
                  </w:r>
                </w:p>
              </w:tc>
            </w:tr>
            <w:tr w:rsidR="000267AA" w:rsidRPr="00AD0609" w14:paraId="2BBB7F9C" w14:textId="77777777" w:rsidTr="00730D18">
              <w:trPr>
                <w:trHeight w:val="270"/>
              </w:trPr>
              <w:tc>
                <w:tcPr>
                  <w:tcW w:w="10990" w:type="dxa"/>
                </w:tcPr>
                <w:p w14:paraId="617800B0" w14:textId="5C966B4E" w:rsidR="0028636D" w:rsidRPr="00AD0609" w:rsidRDefault="007539BE" w:rsidP="0028636D">
                  <w:pPr>
                    <w:pStyle w:val="ListParagraph"/>
                    <w:numPr>
                      <w:ilvl w:val="0"/>
                      <w:numId w:val="11"/>
                    </w:numPr>
                    <w:spacing w:after="160" w:line="259" w:lineRule="auto"/>
                    <w:jc w:val="both"/>
                    <w:rPr>
                      <w:rFonts w:ascii="Arial" w:hAnsi="Arial" w:cs="Arial"/>
                      <w:color w:val="1F497D" w:themeColor="text2"/>
                      <w:shd w:val="clear" w:color="auto" w:fill="FFFFFF"/>
                    </w:rPr>
                  </w:pPr>
                  <w:r w:rsidRPr="00AD0609">
                    <w:rPr>
                      <w:rFonts w:ascii="Arial" w:hAnsi="Arial" w:cs="Arial"/>
                      <w:color w:val="1F497D" w:themeColor="text2"/>
                    </w:rPr>
                    <w:t>Türkiye’de kadınların adalet</w:t>
                  </w:r>
                  <w:r w:rsidR="00720685">
                    <w:rPr>
                      <w:rFonts w:ascii="Arial" w:hAnsi="Arial" w:cs="Arial"/>
                      <w:color w:val="1F497D" w:themeColor="text2"/>
                    </w:rPr>
                    <w:t>e</w:t>
                  </w:r>
                  <w:r w:rsidR="002824D1">
                    <w:rPr>
                      <w:rFonts w:ascii="Arial" w:hAnsi="Arial" w:cs="Arial"/>
                      <w:color w:val="1F497D" w:themeColor="text2"/>
                    </w:rPr>
                    <w:t xml:space="preserve"> ve</w:t>
                  </w:r>
                  <w:r w:rsidRPr="00AD0609">
                    <w:rPr>
                      <w:rFonts w:ascii="Arial" w:hAnsi="Arial" w:cs="Arial"/>
                      <w:color w:val="1F497D" w:themeColor="text2"/>
                    </w:rPr>
                    <w:t xml:space="preserve"> </w:t>
                  </w:r>
                  <w:r w:rsidR="009B51B2">
                    <w:rPr>
                      <w:rFonts w:ascii="Arial" w:hAnsi="Arial" w:cs="Arial"/>
                      <w:color w:val="1F497D" w:themeColor="text2"/>
                    </w:rPr>
                    <w:t>adl</w:t>
                  </w:r>
                  <w:r w:rsidRPr="00AD0609">
                    <w:rPr>
                      <w:rFonts w:ascii="Arial" w:hAnsi="Arial" w:cs="Arial"/>
                      <w:color w:val="1F497D" w:themeColor="text2"/>
                    </w:rPr>
                    <w:t>i yardım</w:t>
                  </w:r>
                  <w:r w:rsidR="002824D1">
                    <w:rPr>
                      <w:rFonts w:ascii="Arial" w:hAnsi="Arial" w:cs="Arial"/>
                      <w:color w:val="1F497D" w:themeColor="text2"/>
                    </w:rPr>
                    <w:t xml:space="preserve">a </w:t>
                  </w:r>
                  <w:r w:rsidRPr="00AD0609">
                    <w:rPr>
                      <w:rFonts w:ascii="Arial" w:hAnsi="Arial" w:cs="Arial"/>
                      <w:color w:val="1F497D" w:themeColor="text2"/>
                    </w:rPr>
                    <w:t>erişiminin önündeki engeller ve bunların nasıl kaldırılacağına ilişkin kilit paydaşlar arasında bilgi üretiminin sağlanması.</w:t>
                  </w:r>
                </w:p>
                <w:p w14:paraId="5A88EA1A" w14:textId="1BCEA4B9" w:rsidR="00662D33" w:rsidRPr="00AD0609" w:rsidRDefault="009B51B2" w:rsidP="00662D33">
                  <w:pPr>
                    <w:pStyle w:val="ListParagraph"/>
                    <w:numPr>
                      <w:ilvl w:val="0"/>
                      <w:numId w:val="11"/>
                    </w:numPr>
                    <w:spacing w:after="160" w:line="259" w:lineRule="auto"/>
                    <w:jc w:val="both"/>
                    <w:rPr>
                      <w:rFonts w:ascii="Arial" w:hAnsi="Arial" w:cs="Arial"/>
                      <w:color w:val="1F497D" w:themeColor="text2"/>
                      <w:shd w:val="clear" w:color="auto" w:fill="FFFFFF"/>
                    </w:rPr>
                  </w:pPr>
                  <w:r>
                    <w:rPr>
                      <w:rFonts w:ascii="Arial" w:hAnsi="Arial" w:cs="Arial"/>
                      <w:color w:val="1F497D" w:themeColor="text2"/>
                      <w:shd w:val="clear" w:color="auto" w:fill="FFFFFF"/>
                    </w:rPr>
                    <w:t>Adl</w:t>
                  </w:r>
                  <w:r w:rsidR="007539BE" w:rsidRPr="00AD0609">
                    <w:rPr>
                      <w:rFonts w:ascii="Arial" w:hAnsi="Arial" w:cs="Arial"/>
                      <w:color w:val="1F497D" w:themeColor="text2"/>
                      <w:shd w:val="clear" w:color="auto" w:fill="FFFFFF"/>
                    </w:rPr>
                    <w:t xml:space="preserve">i yardım </w:t>
                  </w:r>
                  <w:r w:rsidR="002824D1">
                    <w:rPr>
                      <w:rFonts w:ascii="Arial" w:hAnsi="Arial" w:cs="Arial"/>
                      <w:color w:val="1F497D" w:themeColor="text2"/>
                      <w:shd w:val="clear" w:color="auto" w:fill="FFFFFF"/>
                    </w:rPr>
                    <w:t>uzmanlarının</w:t>
                  </w:r>
                  <w:r w:rsidR="007539BE" w:rsidRPr="00AD0609">
                    <w:rPr>
                      <w:rFonts w:ascii="Arial" w:hAnsi="Arial" w:cs="Arial"/>
                      <w:color w:val="1F497D" w:themeColor="text2"/>
                      <w:shd w:val="clear" w:color="auto" w:fill="FFFFFF"/>
                    </w:rPr>
                    <w:t xml:space="preserve"> kapasitelerinin artırılması suretiyle </w:t>
                  </w:r>
                  <w:r>
                    <w:rPr>
                      <w:rFonts w:ascii="Arial" w:hAnsi="Arial" w:cs="Arial"/>
                      <w:color w:val="1F497D" w:themeColor="text2"/>
                      <w:shd w:val="clear" w:color="auto" w:fill="FFFFFF"/>
                    </w:rPr>
                    <w:t>adl</w:t>
                  </w:r>
                  <w:r w:rsidR="007539BE" w:rsidRPr="00AD0609">
                    <w:rPr>
                      <w:rFonts w:ascii="Arial" w:hAnsi="Arial" w:cs="Arial"/>
                      <w:color w:val="1F497D" w:themeColor="text2"/>
                      <w:shd w:val="clear" w:color="auto" w:fill="FFFFFF"/>
                    </w:rPr>
                    <w:t>i yardım</w:t>
                  </w:r>
                  <w:r w:rsidR="002824D1">
                    <w:rPr>
                      <w:rFonts w:ascii="Arial" w:hAnsi="Arial" w:cs="Arial"/>
                      <w:color w:val="1F497D" w:themeColor="text2"/>
                      <w:shd w:val="clear" w:color="auto" w:fill="FFFFFF"/>
                    </w:rPr>
                    <w:t xml:space="preserve"> </w:t>
                  </w:r>
                  <w:r w:rsidR="007539BE" w:rsidRPr="00AD0609">
                    <w:rPr>
                      <w:rFonts w:ascii="Arial" w:hAnsi="Arial" w:cs="Arial"/>
                      <w:color w:val="1F497D" w:themeColor="text2"/>
                      <w:shd w:val="clear" w:color="auto" w:fill="FFFFFF"/>
                    </w:rPr>
                    <w:t>hizmetlerinin niteliğinin ve toplum cinsiyet</w:t>
                  </w:r>
                  <w:r w:rsidR="00D24829">
                    <w:rPr>
                      <w:rFonts w:ascii="Arial" w:hAnsi="Arial" w:cs="Arial"/>
                      <w:color w:val="1F497D" w:themeColor="text2"/>
                      <w:shd w:val="clear" w:color="auto" w:fill="FFFFFF"/>
                    </w:rPr>
                    <w:t xml:space="preserve">e </w:t>
                  </w:r>
                  <w:r w:rsidR="007539BE" w:rsidRPr="00AD0609">
                    <w:rPr>
                      <w:rFonts w:ascii="Arial" w:hAnsi="Arial" w:cs="Arial"/>
                      <w:color w:val="1F497D" w:themeColor="text2"/>
                      <w:shd w:val="clear" w:color="auto" w:fill="FFFFFF"/>
                    </w:rPr>
                    <w:t xml:space="preserve">duyarlılığının artırılması.  </w:t>
                  </w:r>
                </w:p>
                <w:p w14:paraId="750AC143" w14:textId="29D725BB" w:rsidR="00662D33" w:rsidRPr="00AD0609" w:rsidRDefault="007539BE" w:rsidP="00662D33">
                  <w:pPr>
                    <w:pStyle w:val="ListParagraph"/>
                    <w:numPr>
                      <w:ilvl w:val="0"/>
                      <w:numId w:val="11"/>
                    </w:numPr>
                    <w:spacing w:after="160" w:line="259" w:lineRule="auto"/>
                    <w:jc w:val="both"/>
                    <w:rPr>
                      <w:rFonts w:ascii="Arial" w:hAnsi="Arial" w:cs="Arial"/>
                      <w:color w:val="1F497D" w:themeColor="text2"/>
                      <w:shd w:val="clear" w:color="auto" w:fill="FFFFFF"/>
                    </w:rPr>
                  </w:pPr>
                  <w:r w:rsidRPr="00AD0609">
                    <w:rPr>
                      <w:rFonts w:ascii="Arial" w:hAnsi="Arial" w:cs="Arial"/>
                      <w:color w:val="1F497D" w:themeColor="text2"/>
                    </w:rPr>
                    <w:t>Toplumsal cinsiyete duyarlı ve mağdur merkezli yaklaşımlar konusunda eğitim</w:t>
                  </w:r>
                  <w:r w:rsidR="00575D31">
                    <w:rPr>
                      <w:rFonts w:ascii="Arial" w:hAnsi="Arial" w:cs="Arial"/>
                      <w:color w:val="1F497D" w:themeColor="text2"/>
                    </w:rPr>
                    <w:t xml:space="preserve"> almış</w:t>
                  </w:r>
                  <w:r w:rsidRPr="00AD0609">
                    <w:rPr>
                      <w:rFonts w:ascii="Arial" w:hAnsi="Arial" w:cs="Arial"/>
                      <w:color w:val="1F497D" w:themeColor="text2"/>
                    </w:rPr>
                    <w:t xml:space="preserve"> avukatlar</w:t>
                  </w:r>
                  <w:r w:rsidR="002824D1">
                    <w:rPr>
                      <w:rFonts w:ascii="Arial" w:hAnsi="Arial" w:cs="Arial"/>
                      <w:color w:val="1F497D" w:themeColor="text2"/>
                    </w:rPr>
                    <w:t xml:space="preserve"> </w:t>
                  </w:r>
                  <w:r w:rsidRPr="00AD0609">
                    <w:rPr>
                      <w:rFonts w:ascii="Arial" w:hAnsi="Arial" w:cs="Arial"/>
                      <w:color w:val="1F497D" w:themeColor="text2"/>
                    </w:rPr>
                    <w:t>tarafından</w:t>
                  </w:r>
                  <w:r w:rsidR="00575D31" w:rsidRPr="004B5CA7">
                    <w:rPr>
                      <w:rFonts w:ascii="Arial" w:hAnsi="Arial" w:cs="Arial"/>
                      <w:color w:val="1F497D" w:themeColor="text2"/>
                    </w:rPr>
                    <w:t>,</w:t>
                  </w:r>
                  <w:r w:rsidRPr="00AD0609">
                    <w:rPr>
                      <w:rFonts w:ascii="Arial" w:hAnsi="Arial" w:cs="Arial"/>
                      <w:color w:val="1F497D" w:themeColor="text2"/>
                    </w:rPr>
                    <w:t xml:space="preserve"> hassas veya dezavantajlı gruplar </w:t>
                  </w:r>
                  <w:r w:rsidR="00575D31">
                    <w:rPr>
                      <w:rFonts w:ascii="Arial" w:hAnsi="Arial" w:cs="Arial"/>
                      <w:color w:val="1F497D" w:themeColor="text2"/>
                    </w:rPr>
                    <w:t xml:space="preserve">da </w:t>
                  </w:r>
                  <w:r w:rsidRPr="00AD0609">
                    <w:rPr>
                      <w:rFonts w:ascii="Arial" w:hAnsi="Arial" w:cs="Arial"/>
                      <w:color w:val="1F497D" w:themeColor="text2"/>
                    </w:rPr>
                    <w:t>dahil olmak üzere</w:t>
                  </w:r>
                  <w:r w:rsidR="00D24829" w:rsidRPr="007E7623">
                    <w:rPr>
                      <w:rFonts w:ascii="Arial" w:hAnsi="Arial" w:cs="Arial"/>
                      <w:color w:val="1F497D" w:themeColor="text2"/>
                    </w:rPr>
                    <w:t>,</w:t>
                  </w:r>
                  <w:r w:rsidRPr="00AD0609">
                    <w:rPr>
                      <w:rFonts w:ascii="Arial" w:hAnsi="Arial" w:cs="Arial"/>
                      <w:color w:val="1F497D" w:themeColor="text2"/>
                    </w:rPr>
                    <w:t xml:space="preserve"> kadınlara </w:t>
                  </w:r>
                  <w:r w:rsidR="00575D31">
                    <w:rPr>
                      <w:rFonts w:ascii="Arial" w:hAnsi="Arial" w:cs="Arial"/>
                      <w:color w:val="1F497D" w:themeColor="text2"/>
                    </w:rPr>
                    <w:t>adl</w:t>
                  </w:r>
                  <w:r w:rsidRPr="00AD0609">
                    <w:rPr>
                      <w:rFonts w:ascii="Arial" w:hAnsi="Arial" w:cs="Arial"/>
                      <w:color w:val="1F497D" w:themeColor="text2"/>
                    </w:rPr>
                    <w:t>i yardım</w:t>
                  </w:r>
                  <w:r w:rsidR="002824D1">
                    <w:rPr>
                      <w:rFonts w:ascii="Arial" w:hAnsi="Arial" w:cs="Arial"/>
                      <w:color w:val="1F497D" w:themeColor="text2"/>
                    </w:rPr>
                    <w:t xml:space="preserve"> </w:t>
                  </w:r>
                  <w:r w:rsidRPr="00AD0609">
                    <w:rPr>
                      <w:rFonts w:ascii="Arial" w:hAnsi="Arial" w:cs="Arial"/>
                      <w:color w:val="1F497D" w:themeColor="text2"/>
                    </w:rPr>
                    <w:t>ve desteğin sağlanması.</w:t>
                  </w:r>
                  <w:r w:rsidR="00662D33" w:rsidRPr="00AD0609">
                    <w:rPr>
                      <w:rFonts w:ascii="Arial" w:hAnsi="Arial" w:cs="Arial"/>
                      <w:color w:val="1F497D" w:themeColor="text2"/>
                    </w:rPr>
                    <w:t xml:space="preserve"> </w:t>
                  </w:r>
                </w:p>
                <w:p w14:paraId="7E04116D" w14:textId="0E5EFA9B" w:rsidR="00662D33" w:rsidRPr="00AD0609" w:rsidRDefault="00E2549B" w:rsidP="00662D33">
                  <w:pPr>
                    <w:pStyle w:val="ListParagraph"/>
                    <w:numPr>
                      <w:ilvl w:val="0"/>
                      <w:numId w:val="11"/>
                    </w:numPr>
                    <w:spacing w:after="160" w:line="259" w:lineRule="auto"/>
                    <w:jc w:val="both"/>
                    <w:rPr>
                      <w:rFonts w:ascii="Arial" w:hAnsi="Arial" w:cs="Arial"/>
                      <w:color w:val="1F497D" w:themeColor="text2"/>
                      <w:shd w:val="clear" w:color="auto" w:fill="FFFFFF"/>
                    </w:rPr>
                  </w:pPr>
                  <w:r w:rsidRPr="00AD0609">
                    <w:rPr>
                      <w:rFonts w:ascii="Arial" w:hAnsi="Arial" w:cs="Arial"/>
                      <w:color w:val="1F497D" w:themeColor="text2"/>
                    </w:rPr>
                    <w:t>Kadınların</w:t>
                  </w:r>
                  <w:r w:rsidR="00D24829" w:rsidRPr="007E7623">
                    <w:rPr>
                      <w:rFonts w:ascii="Arial" w:hAnsi="Arial" w:cs="Arial"/>
                      <w:color w:val="1F497D" w:themeColor="text2"/>
                    </w:rPr>
                    <w:t>,</w:t>
                  </w:r>
                  <w:r w:rsidRPr="00AD0609">
                    <w:rPr>
                      <w:rFonts w:ascii="Arial" w:hAnsi="Arial" w:cs="Arial"/>
                      <w:color w:val="1F497D" w:themeColor="text2"/>
                    </w:rPr>
                    <w:t xml:space="preserve"> yasal hakları, bu hakları nasıl kullanacağı, hukuki </w:t>
                  </w:r>
                  <w:r w:rsidR="00575D31">
                    <w:rPr>
                      <w:rFonts w:ascii="Arial" w:hAnsi="Arial" w:cs="Arial"/>
                      <w:color w:val="1F497D" w:themeColor="text2"/>
                    </w:rPr>
                    <w:t>başvuru yolları</w:t>
                  </w:r>
                  <w:r w:rsidR="00E32B14">
                    <w:rPr>
                      <w:rFonts w:ascii="Arial" w:hAnsi="Arial" w:cs="Arial"/>
                      <w:color w:val="1F497D" w:themeColor="text2"/>
                    </w:rPr>
                    <w:t xml:space="preserve"> </w:t>
                  </w:r>
                  <w:r w:rsidRPr="00AD0609">
                    <w:rPr>
                      <w:rFonts w:ascii="Arial" w:hAnsi="Arial" w:cs="Arial"/>
                      <w:color w:val="1F497D" w:themeColor="text2"/>
                    </w:rPr>
                    <w:t xml:space="preserve">ve </w:t>
                  </w:r>
                  <w:r w:rsidR="00E32B14" w:rsidRPr="00AD0609">
                    <w:rPr>
                      <w:rFonts w:ascii="Arial" w:hAnsi="Arial" w:cs="Arial"/>
                      <w:color w:val="1F497D" w:themeColor="text2"/>
                    </w:rPr>
                    <w:t xml:space="preserve">mevcut </w:t>
                  </w:r>
                  <w:r w:rsidRPr="00AD0609">
                    <w:rPr>
                      <w:rFonts w:ascii="Arial" w:hAnsi="Arial" w:cs="Arial"/>
                      <w:color w:val="1F497D" w:themeColor="text2"/>
                    </w:rPr>
                    <w:t>hizmetler konusunda bilgi ve farkındalı</w:t>
                  </w:r>
                  <w:r w:rsidR="00D24829">
                    <w:rPr>
                      <w:rFonts w:ascii="Arial" w:hAnsi="Arial" w:cs="Arial"/>
                      <w:color w:val="1F497D" w:themeColor="text2"/>
                    </w:rPr>
                    <w:t>klar</w:t>
                  </w:r>
                  <w:r w:rsidRPr="00AD0609">
                    <w:rPr>
                      <w:rFonts w:ascii="Arial" w:hAnsi="Arial" w:cs="Arial"/>
                      <w:color w:val="1F497D" w:themeColor="text2"/>
                    </w:rPr>
                    <w:t xml:space="preserve">ının artırılması. </w:t>
                  </w:r>
                </w:p>
                <w:p w14:paraId="47F8B819" w14:textId="12F28143" w:rsidR="000267AA" w:rsidRPr="00AD0609" w:rsidRDefault="00E2549B" w:rsidP="00662D33">
                  <w:pPr>
                    <w:pStyle w:val="ListParagraph"/>
                    <w:numPr>
                      <w:ilvl w:val="0"/>
                      <w:numId w:val="11"/>
                    </w:numPr>
                    <w:spacing w:after="160" w:line="259" w:lineRule="auto"/>
                    <w:jc w:val="both"/>
                    <w:rPr>
                      <w:rFonts w:ascii="Arial" w:hAnsi="Arial" w:cs="Arial"/>
                      <w:color w:val="1F497D" w:themeColor="text2"/>
                      <w:shd w:val="clear" w:color="auto" w:fill="FFFFFF"/>
                    </w:rPr>
                  </w:pPr>
                  <w:r w:rsidRPr="00AD0609">
                    <w:rPr>
                      <w:rFonts w:ascii="Arial" w:hAnsi="Arial" w:cs="Arial"/>
                      <w:color w:val="1F497D" w:themeColor="text2"/>
                    </w:rPr>
                    <w:t xml:space="preserve">Kadınların adalete ve </w:t>
                  </w:r>
                  <w:r w:rsidR="00575D31">
                    <w:rPr>
                      <w:rFonts w:ascii="Arial" w:hAnsi="Arial" w:cs="Arial"/>
                      <w:color w:val="1F497D" w:themeColor="text2"/>
                    </w:rPr>
                    <w:t>adl</w:t>
                  </w:r>
                  <w:r w:rsidRPr="00AD0609">
                    <w:rPr>
                      <w:rFonts w:ascii="Arial" w:hAnsi="Arial" w:cs="Arial"/>
                      <w:color w:val="1F497D" w:themeColor="text2"/>
                    </w:rPr>
                    <w:t>i yardıma erişimlerinin ölçülmesinde</w:t>
                  </w:r>
                  <w:r w:rsidR="00D24829">
                    <w:rPr>
                      <w:rFonts w:ascii="Arial" w:hAnsi="Arial" w:cs="Arial"/>
                      <w:color w:val="1F497D" w:themeColor="text2"/>
                    </w:rPr>
                    <w:t>,</w:t>
                  </w:r>
                  <w:r w:rsidRPr="00AD0609">
                    <w:rPr>
                      <w:rFonts w:ascii="Arial" w:hAnsi="Arial" w:cs="Arial"/>
                      <w:color w:val="1F497D" w:themeColor="text2"/>
                    </w:rPr>
                    <w:t xml:space="preserve"> adli ve istatistiki makamlar </w:t>
                  </w:r>
                  <w:r w:rsidR="00D24829">
                    <w:rPr>
                      <w:rFonts w:ascii="Arial" w:hAnsi="Arial" w:cs="Arial"/>
                      <w:color w:val="1F497D" w:themeColor="text2"/>
                    </w:rPr>
                    <w:t xml:space="preserve">da </w:t>
                  </w:r>
                  <w:r w:rsidRPr="00AD0609">
                    <w:rPr>
                      <w:rFonts w:ascii="Arial" w:hAnsi="Arial" w:cs="Arial"/>
                      <w:color w:val="1F497D" w:themeColor="text2"/>
                    </w:rPr>
                    <w:t>dahil olmak üzere</w:t>
                  </w:r>
                  <w:r w:rsidR="00D24829">
                    <w:rPr>
                      <w:rFonts w:ascii="Arial" w:hAnsi="Arial" w:cs="Arial"/>
                      <w:color w:val="1F497D" w:themeColor="text2"/>
                    </w:rPr>
                    <w:t>,</w:t>
                  </w:r>
                  <w:r w:rsidRPr="00AD0609">
                    <w:rPr>
                      <w:rFonts w:ascii="Arial" w:hAnsi="Arial" w:cs="Arial"/>
                      <w:color w:val="1F497D" w:themeColor="text2"/>
                    </w:rPr>
                    <w:t xml:space="preserve"> kilit paydaşlar arasında farkındalığın ve kavrayışın artırılması.</w:t>
                  </w:r>
                </w:p>
              </w:tc>
            </w:tr>
            <w:tr w:rsidR="00840D2C" w:rsidRPr="00AD0609" w14:paraId="585B84BD" w14:textId="77777777" w:rsidTr="00730D18">
              <w:trPr>
                <w:trHeight w:val="270"/>
              </w:trPr>
              <w:tc>
                <w:tcPr>
                  <w:tcW w:w="10990" w:type="dxa"/>
                  <w:shd w:val="clear" w:color="auto" w:fill="FBD4B4" w:themeFill="accent6" w:themeFillTint="66"/>
                  <w:vAlign w:val="center"/>
                </w:tcPr>
                <w:p w14:paraId="531B460F" w14:textId="132D52CD" w:rsidR="00840D2C" w:rsidRPr="00AD0609" w:rsidRDefault="00890552" w:rsidP="00840D2C">
                  <w:pPr>
                    <w:ind w:left="317" w:hanging="317"/>
                    <w:rPr>
                      <w:rFonts w:ascii="Arial" w:hAnsi="Arial" w:cs="Arial"/>
                      <w:b/>
                      <w:color w:val="FFFFFF" w:themeColor="background1"/>
                      <w:sz w:val="24"/>
                      <w:szCs w:val="24"/>
                    </w:rPr>
                  </w:pPr>
                  <w:r w:rsidRPr="00AD0609">
                    <w:rPr>
                      <w:rFonts w:ascii="Arial" w:hAnsi="Arial" w:cs="Arial"/>
                      <w:b/>
                      <w:color w:val="1F497D" w:themeColor="text2"/>
                      <w:sz w:val="24"/>
                      <w:szCs w:val="24"/>
                    </w:rPr>
                    <w:lastRenderedPageBreak/>
                    <w:t>Projenin bütçesi ne kadar?</w:t>
                  </w:r>
                </w:p>
              </w:tc>
            </w:tr>
            <w:tr w:rsidR="00840D2C" w:rsidRPr="00AD0609" w14:paraId="0229A9B3" w14:textId="77777777" w:rsidTr="00730D18">
              <w:trPr>
                <w:trHeight w:val="270"/>
              </w:trPr>
              <w:tc>
                <w:tcPr>
                  <w:tcW w:w="10990" w:type="dxa"/>
                </w:tcPr>
                <w:tbl>
                  <w:tblPr>
                    <w:tblW w:w="10768" w:type="dxa"/>
                    <w:tblInd w:w="2" w:type="dxa"/>
                    <w:tblBorders>
                      <w:top w:val="nil"/>
                      <w:left w:val="nil"/>
                      <w:bottom w:val="nil"/>
                      <w:right w:val="nil"/>
                    </w:tblBorders>
                    <w:tblLook w:val="0000" w:firstRow="0" w:lastRow="0" w:firstColumn="0" w:lastColumn="0" w:noHBand="0" w:noVBand="0"/>
                  </w:tblPr>
                  <w:tblGrid>
                    <w:gridCol w:w="10768"/>
                  </w:tblGrid>
                  <w:tr w:rsidR="00840D2C" w:rsidRPr="00AD0609" w14:paraId="1B840927" w14:textId="77777777" w:rsidTr="00730D18">
                    <w:trPr>
                      <w:cantSplit/>
                      <w:trHeight w:val="716"/>
                    </w:trPr>
                    <w:tc>
                      <w:tcPr>
                        <w:tcW w:w="10768" w:type="dxa"/>
                      </w:tcPr>
                      <w:p w14:paraId="17C884DC" w14:textId="457C9419" w:rsidR="002A0ED3" w:rsidRPr="00AD0609" w:rsidRDefault="00890552" w:rsidP="002A0ED3">
                        <w:pPr>
                          <w:pStyle w:val="ListParagraph"/>
                          <w:numPr>
                            <w:ilvl w:val="0"/>
                            <w:numId w:val="11"/>
                          </w:numPr>
                          <w:spacing w:before="80"/>
                          <w:ind w:left="318" w:hanging="318"/>
                          <w:rPr>
                            <w:rFonts w:ascii="Arial" w:hAnsi="Arial" w:cs="Arial"/>
                            <w:color w:val="1F497D" w:themeColor="text2"/>
                          </w:rPr>
                        </w:pPr>
                        <w:r w:rsidRPr="00AD0609">
                          <w:rPr>
                            <w:rFonts w:ascii="Arial" w:hAnsi="Arial" w:cs="Arial"/>
                            <w:color w:val="1F497D" w:themeColor="text2"/>
                          </w:rPr>
                          <w:t>Projenin toplam bütçesi</w:t>
                        </w:r>
                        <w:r w:rsidR="00A87C0D" w:rsidRPr="00AD0609">
                          <w:rPr>
                            <w:rFonts w:ascii="Arial" w:hAnsi="Arial" w:cs="Arial"/>
                            <w:color w:val="1F497D" w:themeColor="text2"/>
                          </w:rPr>
                          <w:t xml:space="preserve"> 945</w:t>
                        </w:r>
                        <w:r w:rsidR="00484CF9" w:rsidRPr="00AD0609">
                          <w:rPr>
                            <w:rFonts w:ascii="Arial" w:hAnsi="Arial" w:cs="Arial"/>
                            <w:color w:val="1F497D" w:themeColor="text2"/>
                          </w:rPr>
                          <w:t>.</w:t>
                        </w:r>
                        <w:r w:rsidR="00A56CC7" w:rsidRPr="00AD0609">
                          <w:rPr>
                            <w:rFonts w:ascii="Arial" w:hAnsi="Arial" w:cs="Arial"/>
                            <w:color w:val="1F497D" w:themeColor="text2"/>
                          </w:rPr>
                          <w:t xml:space="preserve">000 </w:t>
                        </w:r>
                        <w:r w:rsidR="00AD0609" w:rsidRPr="00AD0609">
                          <w:rPr>
                            <w:rFonts w:ascii="Arial" w:hAnsi="Arial" w:cs="Arial"/>
                            <w:color w:val="1F497D" w:themeColor="text2"/>
                          </w:rPr>
                          <w:t>Avro ’dur</w:t>
                        </w:r>
                        <w:r w:rsidRPr="00AD0609">
                          <w:rPr>
                            <w:rFonts w:ascii="Arial" w:hAnsi="Arial" w:cs="Arial"/>
                            <w:color w:val="1F497D" w:themeColor="text2"/>
                          </w:rPr>
                          <w:t>.</w:t>
                        </w:r>
                      </w:p>
                      <w:p w14:paraId="056F57B2" w14:textId="2945E460" w:rsidR="00840D2C" w:rsidRPr="00AD0609" w:rsidRDefault="00890552" w:rsidP="00BA76D5">
                        <w:pPr>
                          <w:pStyle w:val="ListParagraph"/>
                          <w:numPr>
                            <w:ilvl w:val="0"/>
                            <w:numId w:val="11"/>
                          </w:numPr>
                          <w:spacing w:before="80"/>
                          <w:ind w:left="318" w:hanging="318"/>
                          <w:rPr>
                            <w:rFonts w:ascii="Arial" w:hAnsi="Arial" w:cs="Arial"/>
                            <w:color w:val="002060"/>
                          </w:rPr>
                        </w:pPr>
                        <w:r w:rsidRPr="00AD0609">
                          <w:rPr>
                            <w:rFonts w:ascii="Arial" w:hAnsi="Arial" w:cs="Arial"/>
                            <w:color w:val="1F497D" w:themeColor="text2"/>
                          </w:rPr>
                          <w:t>Yatay Destek programının tamamına ayrılan bütçe yaklaşık 41 Mil</w:t>
                        </w:r>
                        <w:r w:rsidR="00AD0609">
                          <w:rPr>
                            <w:rFonts w:ascii="Arial" w:hAnsi="Arial" w:cs="Arial"/>
                            <w:color w:val="1F497D" w:themeColor="text2"/>
                          </w:rPr>
                          <w:t>yon</w:t>
                        </w:r>
                        <w:r w:rsidRPr="00AD0609">
                          <w:rPr>
                            <w:rFonts w:ascii="Arial" w:hAnsi="Arial" w:cs="Arial"/>
                            <w:color w:val="1F497D" w:themeColor="text2"/>
                          </w:rPr>
                          <w:t xml:space="preserve"> Avro tutarındadır (%85’i Avrupa Birliği, %15’i ise </w:t>
                        </w:r>
                        <w:r w:rsidR="00AD0609" w:rsidRPr="00AD0609">
                          <w:rPr>
                            <w:rFonts w:ascii="Arial" w:hAnsi="Arial" w:cs="Arial"/>
                            <w:color w:val="1F497D" w:themeColor="text2"/>
                          </w:rPr>
                          <w:t>Avrupa</w:t>
                        </w:r>
                        <w:r w:rsidRPr="00AD0609">
                          <w:rPr>
                            <w:rFonts w:ascii="Arial" w:hAnsi="Arial" w:cs="Arial"/>
                            <w:color w:val="1F497D" w:themeColor="text2"/>
                          </w:rPr>
                          <w:t xml:space="preserve"> Konseyi tarafından finanse edilmektedir).</w:t>
                        </w:r>
                      </w:p>
                    </w:tc>
                  </w:tr>
                </w:tbl>
                <w:p w14:paraId="335FED91" w14:textId="77777777" w:rsidR="00840D2C" w:rsidRPr="00AD0609" w:rsidRDefault="00840D2C" w:rsidP="00840D2C">
                  <w:pPr>
                    <w:ind w:left="317" w:hanging="317"/>
                    <w:rPr>
                      <w:rFonts w:ascii="Arial" w:hAnsi="Arial" w:cs="Arial"/>
                      <w:b/>
                    </w:rPr>
                  </w:pPr>
                </w:p>
              </w:tc>
            </w:tr>
            <w:tr w:rsidR="00840D2C" w:rsidRPr="00AD0609" w14:paraId="5F1D2517" w14:textId="77777777" w:rsidTr="00730D18">
              <w:trPr>
                <w:trHeight w:val="270"/>
              </w:trPr>
              <w:tc>
                <w:tcPr>
                  <w:tcW w:w="10990" w:type="dxa"/>
                  <w:shd w:val="clear" w:color="auto" w:fill="FBD4B4" w:themeFill="accent6" w:themeFillTint="66"/>
                  <w:vAlign w:val="center"/>
                </w:tcPr>
                <w:p w14:paraId="135FD939" w14:textId="3436F3C4" w:rsidR="00840D2C" w:rsidRPr="00AD0609" w:rsidRDefault="00890552" w:rsidP="00840D2C">
                  <w:pPr>
                    <w:ind w:left="317" w:hanging="317"/>
                    <w:rPr>
                      <w:rFonts w:ascii="Arial" w:hAnsi="Arial" w:cs="Arial"/>
                      <w:b/>
                      <w:color w:val="1F497D" w:themeColor="text2"/>
                      <w:sz w:val="24"/>
                      <w:szCs w:val="24"/>
                    </w:rPr>
                  </w:pPr>
                  <w:r w:rsidRPr="00AD0609">
                    <w:rPr>
                      <w:rFonts w:ascii="Arial" w:hAnsi="Arial" w:cs="Arial"/>
                      <w:b/>
                      <w:color w:val="1F497D" w:themeColor="text2"/>
                      <w:sz w:val="24"/>
                      <w:szCs w:val="24"/>
                    </w:rPr>
                    <w:t>Ayrıntılı bilgiye nereden ulaşabiliriz?</w:t>
                  </w:r>
                </w:p>
              </w:tc>
            </w:tr>
            <w:tr w:rsidR="00840D2C" w:rsidRPr="00AD0609" w14:paraId="72E3F8AB" w14:textId="77777777" w:rsidTr="00730D18">
              <w:trPr>
                <w:trHeight w:val="270"/>
              </w:trPr>
              <w:tc>
                <w:tcPr>
                  <w:tcW w:w="10990" w:type="dxa"/>
                </w:tcPr>
                <w:tbl>
                  <w:tblPr>
                    <w:tblW w:w="10769" w:type="dxa"/>
                    <w:tblInd w:w="2" w:type="dxa"/>
                    <w:tblBorders>
                      <w:top w:val="nil"/>
                      <w:left w:val="nil"/>
                      <w:bottom w:val="nil"/>
                      <w:right w:val="nil"/>
                    </w:tblBorders>
                    <w:tblLook w:val="0000" w:firstRow="0" w:lastRow="0" w:firstColumn="0" w:lastColumn="0" w:noHBand="0" w:noVBand="0"/>
                  </w:tblPr>
                  <w:tblGrid>
                    <w:gridCol w:w="10769"/>
                  </w:tblGrid>
                  <w:tr w:rsidR="00840D2C" w:rsidRPr="00AD0609" w14:paraId="36F06254" w14:textId="77777777" w:rsidTr="00730D18">
                    <w:trPr>
                      <w:cantSplit/>
                      <w:trHeight w:val="422"/>
                    </w:trPr>
                    <w:tc>
                      <w:tcPr>
                        <w:tcW w:w="10769" w:type="dxa"/>
                      </w:tcPr>
                      <w:p w14:paraId="3278B792" w14:textId="2E28F2FE" w:rsidR="00890552" w:rsidRPr="00AD0609" w:rsidRDefault="00890552" w:rsidP="00E2549B">
                        <w:pPr>
                          <w:pStyle w:val="ListParagraph"/>
                          <w:numPr>
                            <w:ilvl w:val="0"/>
                            <w:numId w:val="11"/>
                          </w:numPr>
                          <w:spacing w:before="80"/>
                          <w:ind w:left="318" w:hanging="318"/>
                          <w:rPr>
                            <w:rFonts w:ascii="Arial" w:hAnsi="Arial" w:cs="Arial"/>
                            <w:color w:val="1F497D" w:themeColor="text2"/>
                          </w:rPr>
                        </w:pPr>
                        <w:r w:rsidRPr="00AD0609">
                          <w:rPr>
                            <w:rFonts w:ascii="Arial" w:hAnsi="Arial" w:cs="Arial"/>
                            <w:color w:val="1F497D" w:themeColor="text2"/>
                          </w:rPr>
                          <w:t xml:space="preserve">Avrupa Konseyi, Toplumsal Cinsiyet Eşitliği Departmanı: </w:t>
                        </w:r>
                        <w:hyperlink r:id="rId11" w:history="1">
                          <w:r w:rsidR="00036F8B" w:rsidRPr="00036F8B">
                            <w:rPr>
                              <w:rStyle w:val="Hyperlink"/>
                              <w:rFonts w:ascii="Arial" w:hAnsi="Arial" w:cs="Arial"/>
                            </w:rPr>
                            <w:t>https://www.coe.int/en/web/genderequality</w:t>
                          </w:r>
                        </w:hyperlink>
                      </w:p>
                      <w:p w14:paraId="53467FA5" w14:textId="402BDEBD" w:rsidR="00575D31" w:rsidRPr="00575D31" w:rsidRDefault="00890552" w:rsidP="00E2549B">
                        <w:pPr>
                          <w:pStyle w:val="ListParagraph"/>
                          <w:numPr>
                            <w:ilvl w:val="0"/>
                            <w:numId w:val="11"/>
                          </w:numPr>
                          <w:spacing w:before="80"/>
                          <w:ind w:left="318" w:hanging="318"/>
                          <w:rPr>
                            <w:rStyle w:val="Hyperlink"/>
                            <w:rFonts w:ascii="Arial" w:hAnsi="Arial" w:cs="Arial"/>
                            <w:color w:val="1F497D" w:themeColor="text2"/>
                            <w:u w:val="none"/>
                          </w:rPr>
                        </w:pPr>
                        <w:r w:rsidRPr="00AD0609">
                          <w:rPr>
                            <w:rFonts w:ascii="Arial" w:hAnsi="Arial" w:cs="Arial"/>
                            <w:color w:val="1F497D" w:themeColor="text2"/>
                          </w:rPr>
                          <w:t xml:space="preserve">Avrupa Konseyi Ankara Program Ofisi internet sitesi: </w:t>
                        </w:r>
                        <w:hyperlink r:id="rId12" w:history="1">
                          <w:r w:rsidR="00036F8B" w:rsidRPr="00036F8B">
                            <w:rPr>
                              <w:rStyle w:val="Hyperlink"/>
                              <w:rFonts w:ascii="Arial" w:hAnsi="Arial" w:cs="Arial"/>
                            </w:rPr>
                            <w:t>https://</w:t>
                          </w:r>
                          <w:r w:rsidR="00036F8B" w:rsidRPr="00036F8B">
                            <w:rPr>
                              <w:rStyle w:val="Hyperlink"/>
                              <w:rFonts w:ascii="Arial" w:hAnsi="Arial" w:cs="Arial"/>
                              <w:lang w:val="fr-FR"/>
                            </w:rPr>
                            <w:t>www.coe.int/en/web/ankara</w:t>
                          </w:r>
                        </w:hyperlink>
                      </w:p>
                      <w:p w14:paraId="62FDDBF1" w14:textId="351AEDF8" w:rsidR="00890552" w:rsidRPr="00AD0609" w:rsidRDefault="00890552" w:rsidP="00E2549B">
                        <w:pPr>
                          <w:pStyle w:val="ListParagraph"/>
                          <w:numPr>
                            <w:ilvl w:val="0"/>
                            <w:numId w:val="11"/>
                          </w:numPr>
                          <w:spacing w:before="80"/>
                          <w:ind w:left="318" w:hanging="318"/>
                          <w:rPr>
                            <w:rFonts w:ascii="Arial" w:hAnsi="Arial" w:cs="Arial"/>
                            <w:color w:val="1F497D" w:themeColor="text2"/>
                          </w:rPr>
                        </w:pPr>
                        <w:r w:rsidRPr="00AD0609">
                          <w:rPr>
                            <w:rFonts w:ascii="Arial" w:hAnsi="Arial" w:cs="Arial"/>
                            <w:color w:val="1F497D" w:themeColor="text2"/>
                          </w:rPr>
                          <w:t xml:space="preserve">Yatay Destek internet sitesi: </w:t>
                        </w:r>
                        <w:hyperlink r:id="rId13" w:history="1">
                          <w:r w:rsidR="00575D31" w:rsidRPr="009A0B7C">
                            <w:rPr>
                              <w:rStyle w:val="Hyperlink"/>
                              <w:rFonts w:ascii="Arial" w:hAnsi="Arial" w:cs="Arial"/>
                              <w:lang w:val="en-GB"/>
                            </w:rPr>
                            <w:t>https://pjp-eu.coe.int/en/web/horizontal-facility/home</w:t>
                          </w:r>
                        </w:hyperlink>
                      </w:p>
                      <w:p w14:paraId="3FEB8B69" w14:textId="6B7C19D3" w:rsidR="00890552" w:rsidRPr="00AD0609" w:rsidRDefault="00890552" w:rsidP="00E2549B">
                        <w:pPr>
                          <w:pStyle w:val="ListParagraph"/>
                          <w:numPr>
                            <w:ilvl w:val="0"/>
                            <w:numId w:val="11"/>
                          </w:numPr>
                          <w:spacing w:before="80"/>
                          <w:ind w:left="318" w:hanging="318"/>
                          <w:rPr>
                            <w:rFonts w:ascii="Arial" w:hAnsi="Arial" w:cs="Arial"/>
                            <w:color w:val="1F497D" w:themeColor="text2"/>
                          </w:rPr>
                        </w:pPr>
                        <w:r w:rsidRPr="00AD0609">
                          <w:rPr>
                            <w:rFonts w:ascii="Arial" w:hAnsi="Arial" w:cs="Arial"/>
                            <w:color w:val="1F497D" w:themeColor="text2"/>
                          </w:rPr>
                          <w:t xml:space="preserve">Marija Simić, Yatay Destek İletişim Sorumlusu, </w:t>
                        </w:r>
                        <w:hyperlink r:id="rId14" w:history="1">
                          <w:r w:rsidR="00575D31" w:rsidRPr="00DA7858">
                            <w:rPr>
                              <w:rStyle w:val="Hyperlink"/>
                              <w:rFonts w:ascii="Arial" w:hAnsi="Arial" w:cs="Arial"/>
                              <w:noProof/>
                              <w:lang w:val="en-GB"/>
                            </w:rPr>
                            <w:t>Marija.SIMIC@coe.int</w:t>
                          </w:r>
                        </w:hyperlink>
                        <w:r w:rsidRPr="00AD0609">
                          <w:rPr>
                            <w:rFonts w:ascii="Arial" w:hAnsi="Arial" w:cs="Arial"/>
                            <w:color w:val="1F497D" w:themeColor="text2"/>
                          </w:rPr>
                          <w:t>, +381 63 601 337</w:t>
                        </w:r>
                      </w:p>
                      <w:p w14:paraId="03D90062" w14:textId="4C9D143F" w:rsidR="00BA76D5" w:rsidRPr="00AD0609" w:rsidRDefault="00890552" w:rsidP="00E2549B">
                        <w:pPr>
                          <w:pStyle w:val="ListParagraph"/>
                          <w:numPr>
                            <w:ilvl w:val="0"/>
                            <w:numId w:val="11"/>
                          </w:numPr>
                          <w:spacing w:before="80"/>
                          <w:ind w:left="318" w:hanging="318"/>
                          <w:rPr>
                            <w:rFonts w:ascii="Arial" w:hAnsi="Arial" w:cs="Arial"/>
                            <w:color w:val="002060"/>
                          </w:rPr>
                        </w:pPr>
                        <w:r w:rsidRPr="00AD0609">
                          <w:rPr>
                            <w:rFonts w:ascii="Arial" w:hAnsi="Arial" w:cs="Arial"/>
                            <w:color w:val="1F497D" w:themeColor="text2"/>
                          </w:rPr>
                          <w:t xml:space="preserve">Besnik Baka, Yatay Destek İletişim Sorumlusu, </w:t>
                        </w:r>
                        <w:hyperlink r:id="rId15" w:history="1">
                          <w:r w:rsidR="00575D31" w:rsidRPr="002E34A9">
                            <w:rPr>
                              <w:rStyle w:val="Hyperlink"/>
                              <w:rFonts w:ascii="Arial" w:hAnsi="Arial" w:cs="Arial"/>
                              <w:lang w:val="en-GB"/>
                            </w:rPr>
                            <w:t>Besnik.BAKA@coe.int</w:t>
                          </w:r>
                        </w:hyperlink>
                        <w:r w:rsidRPr="00AD0609">
                          <w:rPr>
                            <w:rFonts w:ascii="Arial" w:hAnsi="Arial" w:cs="Arial"/>
                            <w:color w:val="1F497D" w:themeColor="text2"/>
                          </w:rPr>
                          <w:t>, +355 69 217 8430</w:t>
                        </w:r>
                      </w:p>
                    </w:tc>
                  </w:tr>
                </w:tbl>
                <w:p w14:paraId="3EF9093B" w14:textId="77777777" w:rsidR="00840D2C" w:rsidRPr="00AD0609" w:rsidRDefault="00840D2C" w:rsidP="00840D2C">
                  <w:pPr>
                    <w:ind w:left="317" w:hanging="317"/>
                    <w:rPr>
                      <w:rFonts w:ascii="Arial" w:hAnsi="Arial" w:cs="Arial"/>
                      <w:b/>
                    </w:rPr>
                  </w:pPr>
                </w:p>
              </w:tc>
            </w:tr>
            <w:tr w:rsidR="00840D2C" w:rsidRPr="00AD0609" w14:paraId="3CA9D47D" w14:textId="77777777" w:rsidTr="00730D18">
              <w:trPr>
                <w:trHeight w:val="270"/>
              </w:trPr>
              <w:tc>
                <w:tcPr>
                  <w:tcW w:w="10990" w:type="dxa"/>
                  <w:shd w:val="clear" w:color="auto" w:fill="FBD4B4" w:themeFill="accent6" w:themeFillTint="66"/>
                  <w:vAlign w:val="center"/>
                </w:tcPr>
                <w:p w14:paraId="2EC7A8F7" w14:textId="2898A4B6" w:rsidR="00840D2C" w:rsidRPr="00AD0609" w:rsidRDefault="00890552" w:rsidP="00840D2C">
                  <w:pPr>
                    <w:ind w:left="318" w:hanging="318"/>
                    <w:rPr>
                      <w:rFonts w:ascii="Arial" w:hAnsi="Arial" w:cs="Arial"/>
                      <w:b/>
                      <w:color w:val="1F497D" w:themeColor="text2"/>
                      <w:sz w:val="24"/>
                      <w:szCs w:val="24"/>
                    </w:rPr>
                  </w:pPr>
                  <w:r w:rsidRPr="00AD0609">
                    <w:rPr>
                      <w:rFonts w:ascii="Arial" w:hAnsi="Arial" w:cs="Arial"/>
                      <w:b/>
                      <w:color w:val="1F497D" w:themeColor="text2"/>
                      <w:sz w:val="24"/>
                      <w:szCs w:val="24"/>
                    </w:rPr>
                    <w:t>Batı Balkanlar ve Türkiye’ye yönelik Yatay Destek hakkında</w:t>
                  </w:r>
                </w:p>
              </w:tc>
            </w:tr>
            <w:tr w:rsidR="00840D2C" w:rsidRPr="00AD0609" w14:paraId="399F8B36" w14:textId="77777777" w:rsidTr="00730D18">
              <w:trPr>
                <w:trHeight w:val="270"/>
              </w:trPr>
              <w:tc>
                <w:tcPr>
                  <w:tcW w:w="10990" w:type="dxa"/>
                </w:tcPr>
                <w:tbl>
                  <w:tblPr>
                    <w:tblW w:w="10574" w:type="dxa"/>
                    <w:tblInd w:w="2" w:type="dxa"/>
                    <w:tblBorders>
                      <w:top w:val="nil"/>
                      <w:left w:val="nil"/>
                      <w:bottom w:val="nil"/>
                      <w:right w:val="nil"/>
                    </w:tblBorders>
                    <w:tblLook w:val="0000" w:firstRow="0" w:lastRow="0" w:firstColumn="0" w:lastColumn="0" w:noHBand="0" w:noVBand="0"/>
                  </w:tblPr>
                  <w:tblGrid>
                    <w:gridCol w:w="10574"/>
                  </w:tblGrid>
                  <w:tr w:rsidR="00840D2C" w:rsidRPr="00AD0609" w14:paraId="60375938" w14:textId="77777777" w:rsidTr="00196BA5">
                    <w:trPr>
                      <w:cantSplit/>
                      <w:trHeight w:val="1237"/>
                    </w:trPr>
                    <w:tc>
                      <w:tcPr>
                        <w:tcW w:w="10574" w:type="dxa"/>
                      </w:tcPr>
                      <w:p w14:paraId="7A2792ED" w14:textId="2C75AD7C" w:rsidR="00890552" w:rsidRPr="00AD0609" w:rsidRDefault="00890552" w:rsidP="00890552">
                        <w:pPr>
                          <w:spacing w:before="80" w:line="240" w:lineRule="auto"/>
                          <w:jc w:val="both"/>
                          <w:rPr>
                            <w:rFonts w:ascii="Arial" w:hAnsi="Arial" w:cs="Arial"/>
                            <w:color w:val="002060"/>
                            <w:sz w:val="20"/>
                            <w:szCs w:val="20"/>
                          </w:rPr>
                        </w:pPr>
                        <w:r w:rsidRPr="00AD0609">
                          <w:rPr>
                            <w:rFonts w:ascii="Arial" w:hAnsi="Arial" w:cs="Arial"/>
                            <w:color w:val="002060"/>
                            <w:sz w:val="20"/>
                            <w:szCs w:val="20"/>
                          </w:rPr>
                          <w:t>2019-2022 Yılları için Batı Balkanlar ve Türkiye’ye Yönelik Yatay Destek”, Avrupa Birliği ve Avrupa Konseyi’nin bir işbirliği girişimi olup, ilgili olması halinde, AB genişleme süreci çerçevesi de dahil olmak üzere yararlanıcıların insan hakları, hukukun üstünlüğü ve demokrasi alanlarında reform gündemlerini uygulamalarına ve Avrupa standartlarına uymalarına olanak tanımaktadır. Bu üç yıllık program Arnavutluk, Bosna Hersek, Karadağ, Kuzey Makedonya, Sırbistan, Türkiye ve Kosova</w:t>
                        </w:r>
                        <w:r w:rsidR="00AD0609">
                          <w:rPr>
                            <w:rFonts w:ascii="Arial" w:hAnsi="Arial" w:cs="Arial"/>
                            <w:color w:val="002060"/>
                            <w:sz w:val="20"/>
                            <w:szCs w:val="20"/>
                          </w:rPr>
                          <w:t>’</w:t>
                        </w:r>
                        <w:r w:rsidRPr="00AD0609">
                          <w:rPr>
                            <w:rFonts w:ascii="Arial" w:hAnsi="Arial" w:cs="Arial"/>
                            <w:color w:val="002060"/>
                            <w:sz w:val="20"/>
                            <w:szCs w:val="20"/>
                          </w:rPr>
                          <w:t xml:space="preserve">daki eylemleri kapsamaktadır ve Mayıs 2019 tarihinden itibaren Avrupa Konseyi tarafından uygulanmaktadır.  </w:t>
                        </w:r>
                      </w:p>
                      <w:p w14:paraId="50EE476F" w14:textId="3ADC97F9" w:rsidR="00FA7D28" w:rsidRPr="00AD0609" w:rsidRDefault="00890552" w:rsidP="00890552">
                        <w:pPr>
                          <w:spacing w:before="80"/>
                          <w:jc w:val="both"/>
                          <w:rPr>
                            <w:rFonts w:ascii="Arial" w:hAnsi="Arial" w:cs="Arial"/>
                            <w:i/>
                            <w:sz w:val="20"/>
                            <w:szCs w:val="20"/>
                          </w:rPr>
                        </w:pPr>
                        <w:r w:rsidRPr="00AD0609">
                          <w:rPr>
                            <w:rFonts w:ascii="Arial" w:hAnsi="Arial" w:cs="Arial"/>
                            <w:i/>
                            <w:color w:val="002060"/>
                            <w:sz w:val="18"/>
                            <w:szCs w:val="18"/>
                          </w:rPr>
                          <w:t>*Bu ifade, statüye ilişkin görüşlere halel getirmez ve BM Güvenlik Konseyi’nin 1244 sayılı kararı ve Uluslararası Adalet Divanı’nın Kosova’nın Bağımsızlık Deklarasyonu hakkındaki görüşü ile uyumludur.</w:t>
                        </w:r>
                      </w:p>
                    </w:tc>
                  </w:tr>
                  <w:tr w:rsidR="005D40D3" w:rsidRPr="00AD0609" w14:paraId="214FF04A" w14:textId="77777777" w:rsidTr="00196BA5">
                    <w:trPr>
                      <w:cantSplit/>
                      <w:trHeight w:val="1237"/>
                    </w:trPr>
                    <w:tc>
                      <w:tcPr>
                        <w:tcW w:w="10574" w:type="dxa"/>
                      </w:tcPr>
                      <w:p w14:paraId="574F605D" w14:textId="77777777" w:rsidR="00A06B53" w:rsidRPr="00AD0609" w:rsidRDefault="00730D18" w:rsidP="00E2549B">
                        <w:pPr>
                          <w:widowControl w:val="0"/>
                          <w:autoSpaceDE w:val="0"/>
                          <w:autoSpaceDN w:val="0"/>
                          <w:adjustRightInd w:val="0"/>
                          <w:spacing w:after="0" w:line="240" w:lineRule="auto"/>
                          <w:jc w:val="both"/>
                          <w:rPr>
                            <w:color w:val="1F497D" w:themeColor="text2"/>
                            <w:sz w:val="18"/>
                            <w:szCs w:val="18"/>
                          </w:rPr>
                        </w:pPr>
                        <w:r w:rsidRPr="00AD0609">
                          <w:rPr>
                            <w:rFonts w:ascii="Arial" w:hAnsi="Arial" w:cs="Arial"/>
                            <w:noProof/>
                            <w:highlight w:val="yellow"/>
                          </w:rPr>
                          <w:lastRenderedPageBreak/>
                          <mc:AlternateContent>
                            <mc:Choice Requires="wps">
                              <w:drawing>
                                <wp:anchor distT="45720" distB="45720" distL="114300" distR="114300" simplePos="0" relativeHeight="251667456" behindDoc="0" locked="0" layoutInCell="1" allowOverlap="1" wp14:anchorId="36295CE9" wp14:editId="03182A87">
                                  <wp:simplePos x="0" y="0"/>
                                  <wp:positionH relativeFrom="column">
                                    <wp:posOffset>3476625</wp:posOffset>
                                  </wp:positionH>
                                  <wp:positionV relativeFrom="paragraph">
                                    <wp:posOffset>114300</wp:posOffset>
                                  </wp:positionV>
                                  <wp:extent cx="3168650" cy="1936750"/>
                                  <wp:effectExtent l="0" t="0" r="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1936750"/>
                                          </a:xfrm>
                                          <a:prstGeom prst="rect">
                                            <a:avLst/>
                                          </a:prstGeom>
                                          <a:solidFill>
                                            <a:srgbClr val="FFFFFF"/>
                                          </a:solidFill>
                                          <a:ln w="9525">
                                            <a:noFill/>
                                            <a:miter lim="800000"/>
                                            <a:headEnd/>
                                            <a:tailEnd/>
                                          </a:ln>
                                        </wps:spPr>
                                        <wps:txbx>
                                          <w:txbxContent>
                                            <w:p w14:paraId="0814258C" w14:textId="306E2CF1" w:rsidR="00890552" w:rsidRPr="00E2549B" w:rsidRDefault="00890552" w:rsidP="00890552">
                                              <w:pPr>
                                                <w:widowControl w:val="0"/>
                                                <w:autoSpaceDE w:val="0"/>
                                                <w:autoSpaceDN w:val="0"/>
                                                <w:adjustRightInd w:val="0"/>
                                                <w:spacing w:after="0" w:line="240" w:lineRule="auto"/>
                                                <w:jc w:val="both"/>
                                                <w:rPr>
                                                  <w:rFonts w:ascii="Arial" w:hAnsi="Arial" w:cs="Arial"/>
                                                  <w:color w:val="1F497D" w:themeColor="text2"/>
                                                  <w:lang w:val="en-US"/>
                                                </w:rPr>
                                              </w:pPr>
                                              <w:r w:rsidRPr="00E2549B">
                                                <w:rPr>
                                                  <w:rFonts w:ascii="Arial" w:hAnsi="Arial" w:cs="Arial"/>
                                                  <w:color w:val="1F497D" w:themeColor="text2"/>
                                                  <w:lang w:val="en-US"/>
                                                </w:rPr>
                                                <w:t>Avrupa Birliği üye ülkeleri bilgi, kaynak ve geleceklerini birleştirmeye karar vermiştir. Bu ülkeler, birlikte, kültürel çeşitlilik, hoşgörü ve bireysel özgürlükleri korurken, istikrar, demokrasi ve sürdürülebilir kalkınma bölgesi oluşturmuşlardır. Avrupa Birliği, bu kazanımlarını ve değerlerini sınırları ötesindeki ülkeler ve insanlarla da paylaşmaya kararlıdır.</w:t>
                                              </w:r>
                                            </w:p>
                                            <w:p w14:paraId="37B6B9AA" w14:textId="77777777" w:rsidR="00575D31" w:rsidRDefault="00575D31" w:rsidP="00575D31">
                                              <w:pPr>
                                                <w:widowControl w:val="0"/>
                                                <w:autoSpaceDE w:val="0"/>
                                                <w:autoSpaceDN w:val="0"/>
                                                <w:adjustRightInd w:val="0"/>
                                                <w:spacing w:after="0"/>
                                                <w:jc w:val="both"/>
                                              </w:pPr>
                                            </w:p>
                                            <w:p w14:paraId="7B5A7D95" w14:textId="6D83C3FF" w:rsidR="00575D31" w:rsidRPr="00B3109A" w:rsidRDefault="00DE75CA" w:rsidP="00575D31">
                                              <w:pPr>
                                                <w:widowControl w:val="0"/>
                                                <w:autoSpaceDE w:val="0"/>
                                                <w:autoSpaceDN w:val="0"/>
                                                <w:adjustRightInd w:val="0"/>
                                                <w:spacing w:after="0"/>
                                                <w:jc w:val="both"/>
                                                <w:rPr>
                                                  <w:rFonts w:cstheme="minorHAnsi"/>
                                                  <w:color w:val="002060"/>
                                                  <w:lang w:val="en-GB"/>
                                                </w:rPr>
                                              </w:pPr>
                                              <w:hyperlink r:id="rId16" w:history="1">
                                                <w:r w:rsidR="00575D31" w:rsidRPr="00163662">
                                                  <w:rPr>
                                                    <w:rStyle w:val="Hyperlink"/>
                                                    <w:rFonts w:cstheme="minorHAnsi"/>
                                                    <w:b/>
                                                    <w:lang w:val="en-GB"/>
                                                  </w:rPr>
                                                  <w:t>www.europa.eu</w:t>
                                                </w:r>
                                              </w:hyperlink>
                                              <w:r w:rsidR="00575D31">
                                                <w:rPr>
                                                  <w:rFonts w:cstheme="minorHAnsi"/>
                                                  <w:b/>
                                                  <w:color w:val="002060"/>
                                                  <w:lang w:val="en-GB"/>
                                                </w:rPr>
                                                <w:t xml:space="preserve"> </w:t>
                                              </w:r>
                                              <w:r w:rsidR="00575D31" w:rsidRPr="00B3109A">
                                                <w:rPr>
                                                  <w:rFonts w:cstheme="minorHAnsi"/>
                                                  <w:color w:val="002060"/>
                                                  <w:lang w:val="en-GB"/>
                                                </w:rPr>
                                                <w:t xml:space="preserve"> </w:t>
                                              </w:r>
                                            </w:p>
                                            <w:p w14:paraId="330AED91" w14:textId="0C41CED3" w:rsidR="00730D18" w:rsidRDefault="00730D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295CE9" id="_x0000_t202" coordsize="21600,21600" o:spt="202" path="m,l,21600r21600,l21600,xe">
                                  <v:stroke joinstyle="miter"/>
                                  <v:path gradientshapeok="t" o:connecttype="rect"/>
                                </v:shapetype>
                                <v:shape id="Text Box 2" o:spid="_x0000_s1026" type="#_x0000_t202" style="position:absolute;left:0;text-align:left;margin-left:273.75pt;margin-top:9pt;width:249.5pt;height:15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" stroked="f">
                                  <v:textbox>
                                    <w:txbxContent>
                                      <w:p w14:paraId="0814258C" w14:textId="306E2CF1" w:rsidR="00890552" w:rsidRPr="00E2549B" w:rsidRDefault="00890552" w:rsidP="00890552">
                                        <w:pPr>
                                          <w:widowControl w:val="0"/>
                                          <w:autoSpaceDE w:val="0"/>
                                          <w:autoSpaceDN w:val="0"/>
                                          <w:adjustRightInd w:val="0"/>
                                          <w:spacing w:after="0" w:line="240" w:lineRule="auto"/>
                                          <w:jc w:val="both"/>
                                          <w:rPr>
                                            <w:rFonts w:ascii="Arial" w:hAnsi="Arial" w:cs="Arial"/>
                                            <w:color w:val="1F497D" w:themeColor="text2"/>
                                            <w:lang w:val="en-US"/>
                                          </w:rPr>
                                        </w:pPr>
                                        <w:r w:rsidRPr="00E2549B">
                                          <w:rPr>
                                            <w:rFonts w:ascii="Arial" w:hAnsi="Arial" w:cs="Arial"/>
                                            <w:color w:val="1F497D" w:themeColor="text2"/>
                                            <w:lang w:val="en-US"/>
                                          </w:rPr>
                                          <w:t>Avrupa Birliği üye ülkeleri bilgi, kaynak ve geleceklerini birleştirmeye karar vermiştir. Bu ülkeler, birlikte, kültürel çeşitlilik, hoşgörü ve bireysel özgürlükleri korurken, istikrar, demokrasi ve sürdürülebilir kalkınma bölgesi oluşturmuşlardır. Avrupa Birliği, bu kazanımlarını ve değerlerini sınırları ötesindeki ülkeler ve insanlarla da paylaşmaya kararlıdır.</w:t>
                                        </w:r>
                                      </w:p>
                                      <w:p w14:paraId="37B6B9AA" w14:textId="77777777" w:rsidR="00575D31" w:rsidRDefault="00575D31" w:rsidP="00575D31">
                                        <w:pPr>
                                          <w:widowControl w:val="0"/>
                                          <w:autoSpaceDE w:val="0"/>
                                          <w:autoSpaceDN w:val="0"/>
                                          <w:adjustRightInd w:val="0"/>
                                          <w:spacing w:after="0"/>
                                          <w:jc w:val="both"/>
                                        </w:pPr>
                                      </w:p>
                                      <w:p w14:paraId="7B5A7D95" w14:textId="6D83C3FF" w:rsidR="00575D31" w:rsidRPr="00B3109A" w:rsidRDefault="00DE75CA" w:rsidP="00575D31">
                                        <w:pPr>
                                          <w:widowControl w:val="0"/>
                                          <w:autoSpaceDE w:val="0"/>
                                          <w:autoSpaceDN w:val="0"/>
                                          <w:adjustRightInd w:val="0"/>
                                          <w:spacing w:after="0"/>
                                          <w:jc w:val="both"/>
                                          <w:rPr>
                                            <w:rFonts w:cstheme="minorHAnsi"/>
                                            <w:color w:val="002060"/>
                                            <w:lang w:val="en-GB"/>
                                          </w:rPr>
                                        </w:pPr>
                                        <w:hyperlink r:id="rId17" w:history="1">
                                          <w:r w:rsidR="00575D31" w:rsidRPr="00163662">
                                            <w:rPr>
                                              <w:rStyle w:val="Hyperlink"/>
                                              <w:rFonts w:cstheme="minorHAnsi"/>
                                              <w:b/>
                                              <w:lang w:val="en-GB"/>
                                            </w:rPr>
                                            <w:t>www.europa.eu</w:t>
                                          </w:r>
                                        </w:hyperlink>
                                        <w:r w:rsidR="00575D31">
                                          <w:rPr>
                                            <w:rFonts w:cstheme="minorHAnsi"/>
                                            <w:b/>
                                            <w:color w:val="002060"/>
                                            <w:lang w:val="en-GB"/>
                                          </w:rPr>
                                          <w:t xml:space="preserve"> </w:t>
                                        </w:r>
                                        <w:r w:rsidR="00575D31" w:rsidRPr="00B3109A">
                                          <w:rPr>
                                            <w:rFonts w:cstheme="minorHAnsi"/>
                                            <w:color w:val="002060"/>
                                            <w:lang w:val="en-GB"/>
                                          </w:rPr>
                                          <w:t xml:space="preserve"> </w:t>
                                        </w:r>
                                      </w:p>
                                      <w:p w14:paraId="330AED91" w14:textId="0C41CED3" w:rsidR="00730D18" w:rsidRDefault="00730D18"/>
                                    </w:txbxContent>
                                  </v:textbox>
                                  <w10:wrap type="square"/>
                                </v:shape>
                              </w:pict>
                            </mc:Fallback>
                          </mc:AlternateContent>
                        </w:r>
                        <w:r w:rsidR="00890552" w:rsidRPr="00AD0609">
                          <w:rPr>
                            <w:color w:val="1F497D" w:themeColor="text2"/>
                            <w:sz w:val="18"/>
                            <w:szCs w:val="18"/>
                          </w:rPr>
                          <w:t xml:space="preserve"> </w:t>
                        </w:r>
                      </w:p>
                      <w:p w14:paraId="4A2B6810" w14:textId="73030C7D" w:rsidR="00890552" w:rsidRDefault="00890552" w:rsidP="00E2549B">
                        <w:pPr>
                          <w:widowControl w:val="0"/>
                          <w:autoSpaceDE w:val="0"/>
                          <w:autoSpaceDN w:val="0"/>
                          <w:adjustRightInd w:val="0"/>
                          <w:spacing w:after="0" w:line="240" w:lineRule="auto"/>
                          <w:jc w:val="both"/>
                          <w:rPr>
                            <w:rFonts w:ascii="Arial" w:hAnsi="Arial" w:cs="Arial"/>
                            <w:color w:val="1F497D" w:themeColor="text2"/>
                          </w:rPr>
                        </w:pPr>
                        <w:r w:rsidRPr="00AD0609">
                          <w:rPr>
                            <w:rFonts w:ascii="Arial" w:hAnsi="Arial" w:cs="Arial"/>
                            <w:color w:val="1F497D" w:themeColor="text2"/>
                          </w:rPr>
                          <w:t>Avrupa Konseyi Avrupa kıtasının önde gelen insan hakları kuruluşudur. Kuruluş, Avrupa Birliği’ne üye tüm ülkeler dahil olmak üzere 47 üye ülkeden oluşmaktadır. Tüm Avrupa Konseyi üyeleri insan hakları, demokrasi ve hukukun üstünlüğünü korumaya yönelik Avrupa İnsan Hakları Sözleşmesini imzalamıştır. Avrupa İnsan Hakları Mahkemesi, Sözleşmenin üye ülkelerdeki uygulamasını denetler.</w:t>
                        </w:r>
                      </w:p>
                      <w:p w14:paraId="279F1BBC" w14:textId="77777777" w:rsidR="00575D31" w:rsidRPr="00E32B14" w:rsidRDefault="00575D31" w:rsidP="00575D31">
                        <w:pPr>
                          <w:widowControl w:val="0"/>
                          <w:autoSpaceDE w:val="0"/>
                          <w:autoSpaceDN w:val="0"/>
                          <w:adjustRightInd w:val="0"/>
                          <w:spacing w:after="0"/>
                          <w:jc w:val="both"/>
                          <w:rPr>
                            <w:rFonts w:cstheme="minorHAnsi"/>
                            <w:b/>
                            <w:color w:val="002060"/>
                          </w:rPr>
                        </w:pPr>
                      </w:p>
                      <w:p w14:paraId="1AE51601" w14:textId="5AB016F9" w:rsidR="00575D31" w:rsidRPr="00E32B14" w:rsidRDefault="00DE75CA" w:rsidP="00575D31">
                        <w:pPr>
                          <w:widowControl w:val="0"/>
                          <w:autoSpaceDE w:val="0"/>
                          <w:autoSpaceDN w:val="0"/>
                          <w:adjustRightInd w:val="0"/>
                          <w:spacing w:after="0"/>
                          <w:jc w:val="both"/>
                          <w:rPr>
                            <w:rFonts w:cstheme="minorHAnsi"/>
                            <w:b/>
                            <w:color w:val="002060"/>
                          </w:rPr>
                        </w:pPr>
                        <w:hyperlink r:id="rId18" w:history="1">
                          <w:r w:rsidR="00575D31" w:rsidRPr="00E32B14">
                            <w:rPr>
                              <w:rStyle w:val="Hyperlink"/>
                              <w:rFonts w:cstheme="minorHAnsi"/>
                              <w:b/>
                            </w:rPr>
                            <w:t>www.coe.int</w:t>
                          </w:r>
                        </w:hyperlink>
                      </w:p>
                      <w:p w14:paraId="29EA9399" w14:textId="5939D674" w:rsidR="00575D31" w:rsidRPr="00E32B14" w:rsidRDefault="00575D31" w:rsidP="00575D31">
                        <w:pPr>
                          <w:widowControl w:val="0"/>
                          <w:autoSpaceDE w:val="0"/>
                          <w:autoSpaceDN w:val="0"/>
                          <w:adjustRightInd w:val="0"/>
                          <w:spacing w:after="0"/>
                          <w:jc w:val="both"/>
                          <w:rPr>
                            <w:rFonts w:cstheme="minorHAnsi"/>
                            <w:color w:val="002060"/>
                          </w:rPr>
                        </w:pPr>
                        <w:r w:rsidRPr="00E32B14">
                          <w:rPr>
                            <w:rFonts w:cstheme="minorHAnsi"/>
                            <w:b/>
                            <w:color w:val="002060"/>
                          </w:rPr>
                          <w:t xml:space="preserve"> </w:t>
                        </w:r>
                        <w:r w:rsidRPr="00E32B14">
                          <w:rPr>
                            <w:rFonts w:cstheme="minorHAnsi"/>
                            <w:color w:val="002060"/>
                          </w:rPr>
                          <w:t xml:space="preserve"> </w:t>
                        </w:r>
                      </w:p>
                      <w:p w14:paraId="5703052E" w14:textId="77777777" w:rsidR="00575D31" w:rsidRPr="00AD0609" w:rsidRDefault="00575D31" w:rsidP="00E2549B">
                        <w:pPr>
                          <w:widowControl w:val="0"/>
                          <w:autoSpaceDE w:val="0"/>
                          <w:autoSpaceDN w:val="0"/>
                          <w:adjustRightInd w:val="0"/>
                          <w:spacing w:after="0" w:line="240" w:lineRule="auto"/>
                          <w:jc w:val="both"/>
                          <w:rPr>
                            <w:rFonts w:cstheme="minorHAnsi"/>
                            <w:noProof/>
                          </w:rPr>
                        </w:pPr>
                      </w:p>
                      <w:p w14:paraId="03DB753D" w14:textId="134DDEB0" w:rsidR="00B3109A" w:rsidRPr="00AD0609" w:rsidRDefault="00B3109A" w:rsidP="00B3109A">
                        <w:pPr>
                          <w:jc w:val="both"/>
                          <w:rPr>
                            <w:rFonts w:ascii="Arial" w:hAnsi="Arial" w:cs="Arial"/>
                            <w:highlight w:val="yellow"/>
                          </w:rPr>
                        </w:pPr>
                      </w:p>
                      <w:p w14:paraId="06EA8400" w14:textId="77777777" w:rsidR="00B3109A" w:rsidRPr="00AD0609" w:rsidRDefault="00196BA5" w:rsidP="00B3109A">
                        <w:pPr>
                          <w:jc w:val="both"/>
                          <w:rPr>
                            <w:rFonts w:ascii="Arial" w:hAnsi="Arial" w:cs="Arial"/>
                            <w:b/>
                          </w:rPr>
                        </w:pPr>
                        <w:r w:rsidRPr="00AD0609">
                          <w:rPr>
                            <w:rFonts w:ascii="Arial" w:hAnsi="Arial" w:cs="Arial"/>
                            <w:noProof/>
                          </w:rPr>
                          <mc:AlternateContent>
                            <mc:Choice Requires="wps">
                              <w:drawing>
                                <wp:anchor distT="0" distB="0" distL="114300" distR="114300" simplePos="0" relativeHeight="251668480" behindDoc="0" locked="0" layoutInCell="1" allowOverlap="1" wp14:anchorId="74AEE8B0" wp14:editId="3058E1A6">
                                  <wp:simplePos x="0" y="0"/>
                                  <wp:positionH relativeFrom="column">
                                    <wp:posOffset>98913</wp:posOffset>
                                  </wp:positionH>
                                  <wp:positionV relativeFrom="paragraph">
                                    <wp:posOffset>107509</wp:posOffset>
                                  </wp:positionV>
                                  <wp:extent cx="6482862" cy="445477"/>
                                  <wp:effectExtent l="0" t="0" r="0" b="0"/>
                                  <wp:wrapNone/>
                                  <wp:docPr id="1" name="Text Box 1"/>
                                  <wp:cNvGraphicFramePr/>
                                  <a:graphic xmlns:a="http://schemas.openxmlformats.org/drawingml/2006/main">
                                    <a:graphicData uri="http://schemas.microsoft.com/office/word/2010/wordprocessingShape">
                                      <wps:wsp>
                                        <wps:cNvSpPr txBox="1"/>
                                        <wps:spPr>
                                          <a:xfrm>
                                            <a:off x="0" y="0"/>
                                            <a:ext cx="6482862" cy="445477"/>
                                          </a:xfrm>
                                          <a:prstGeom prst="rect">
                                            <a:avLst/>
                                          </a:prstGeom>
                                          <a:solidFill>
                                            <a:schemeClr val="lt1"/>
                                          </a:solidFill>
                                          <a:ln w="6350">
                                            <a:noFill/>
                                          </a:ln>
                                        </wps:spPr>
                                        <wps:txbx>
                                          <w:txbxContent>
                                            <w:p w14:paraId="782FD27E" w14:textId="77777777" w:rsidR="00890552" w:rsidRPr="00B618F9" w:rsidRDefault="00890552" w:rsidP="00890552">
                                              <w:r w:rsidRPr="00B618F9">
                                                <w:rPr>
                                                  <w:rFonts w:ascii="Arial" w:hAnsi="Arial" w:cs="Arial"/>
                                                  <w:i/>
                                                  <w:color w:val="002060"/>
                                                  <w:sz w:val="18"/>
                                                  <w:szCs w:val="18"/>
                                                </w:rPr>
                                                <w:t>Bu broşür Avrupa Birliği ve Avrupa Konseyinin mali desteği ile hazırlanmıştır. Broşürde ifade edilen görüşler hiçbir şekilde bu kurumların resmi görüşünü yansıttığı şeklinde yorumlanmamalıdır.</w:t>
                                              </w:r>
                                            </w:p>
                                            <w:p w14:paraId="340CFBD4" w14:textId="77777777" w:rsidR="00196BA5" w:rsidRPr="00890552" w:rsidRDefault="00196B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AEE8B0" id="Text Box 1" o:spid="_x0000_s1027" type="#_x0000_t202" style="position:absolute;left:0;text-align:left;margin-left:7.8pt;margin-top:8.45pt;width:510.45pt;height:35.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" fillcolor="white [3201]" stroked="f" strokeweight=".5pt">
                                  <v:textbox>
                                    <w:txbxContent>
                                      <w:p w14:paraId="782FD27E" w14:textId="77777777" w:rsidR="00890552" w:rsidRPr="00B618F9" w:rsidRDefault="00890552" w:rsidP="00890552">
                                        <w:r w:rsidRPr="00B618F9">
                                          <w:rPr>
                                            <w:rFonts w:ascii="Arial" w:hAnsi="Arial" w:cs="Arial"/>
                                            <w:i/>
                                            <w:color w:val="002060"/>
                                            <w:sz w:val="18"/>
                                            <w:szCs w:val="18"/>
                                          </w:rPr>
                                          <w:t>Bu broşür Avrupa Birliği ve Avrupa Konseyinin mali desteği ile hazırlanmıştır. Broşürde ifade edilen görüşler hiçbir şekilde bu kurumların resmi görüşünü yansıttığı şeklinde yorumlanmamalıdır.</w:t>
                                        </w:r>
                                      </w:p>
                                      <w:p w14:paraId="340CFBD4" w14:textId="77777777" w:rsidR="00196BA5" w:rsidRPr="00890552" w:rsidRDefault="00196BA5"/>
                                    </w:txbxContent>
                                  </v:textbox>
                                </v:shape>
                              </w:pict>
                            </mc:Fallback>
                          </mc:AlternateContent>
                        </w:r>
                      </w:p>
                      <w:p w14:paraId="604834F4" w14:textId="77777777" w:rsidR="00890552" w:rsidRPr="00AD0609" w:rsidRDefault="00890552" w:rsidP="00890552">
                        <w:pPr>
                          <w:rPr>
                            <w:rFonts w:ascii="Arial" w:hAnsi="Arial" w:cs="Arial"/>
                          </w:rPr>
                        </w:pPr>
                      </w:p>
                      <w:p w14:paraId="6B651E7F" w14:textId="6DD6B0C4" w:rsidR="00890552" w:rsidRPr="00AD0609" w:rsidRDefault="00890552" w:rsidP="00890552">
                        <w:pPr>
                          <w:rPr>
                            <w:rFonts w:ascii="Arial" w:hAnsi="Arial" w:cs="Arial"/>
                            <w:highlight w:val="yellow"/>
                          </w:rPr>
                        </w:pPr>
                      </w:p>
                    </w:tc>
                  </w:tr>
                </w:tbl>
                <w:p w14:paraId="0C9DC00D" w14:textId="77777777" w:rsidR="00840D2C" w:rsidRPr="00AD0609" w:rsidRDefault="00840D2C" w:rsidP="008126A4">
                  <w:pPr>
                    <w:ind w:left="317" w:hanging="317"/>
                    <w:jc w:val="both"/>
                    <w:rPr>
                      <w:rFonts w:ascii="Arial" w:hAnsi="Arial" w:cs="Arial"/>
                      <w:b/>
                    </w:rPr>
                  </w:pPr>
                </w:p>
                <w:p w14:paraId="39D78D83" w14:textId="77777777" w:rsidR="00890552" w:rsidRPr="00AD0609" w:rsidRDefault="00890552" w:rsidP="00890552">
                  <w:pPr>
                    <w:rPr>
                      <w:rFonts w:ascii="Arial" w:hAnsi="Arial" w:cs="Arial"/>
                    </w:rPr>
                  </w:pPr>
                </w:p>
                <w:p w14:paraId="12C20DFE" w14:textId="1ADD60CE" w:rsidR="00890552" w:rsidRPr="00AD0609" w:rsidRDefault="00890552" w:rsidP="00890552">
                  <w:pPr>
                    <w:rPr>
                      <w:rFonts w:ascii="Arial" w:hAnsi="Arial" w:cs="Arial"/>
                    </w:rPr>
                  </w:pPr>
                </w:p>
              </w:tc>
            </w:tr>
          </w:tbl>
          <w:p w14:paraId="08B01675" w14:textId="77777777" w:rsidR="00C5148A" w:rsidRPr="00AD0609" w:rsidRDefault="00C5148A" w:rsidP="00194610">
            <w:pPr>
              <w:rPr>
                <w:rFonts w:ascii="Arial" w:hAnsi="Arial" w:cs="Arial"/>
                <w:b/>
              </w:rPr>
            </w:pPr>
          </w:p>
          <w:p w14:paraId="2F049D22" w14:textId="77777777" w:rsidR="00890552" w:rsidRPr="00AD0609" w:rsidRDefault="00890552" w:rsidP="00890552">
            <w:pPr>
              <w:rPr>
                <w:rFonts w:ascii="Arial" w:hAnsi="Arial" w:cs="Arial"/>
              </w:rPr>
            </w:pPr>
          </w:p>
          <w:p w14:paraId="5E89227C" w14:textId="665A3DE0" w:rsidR="00890552" w:rsidRPr="00AD0609" w:rsidRDefault="00890552" w:rsidP="00890552">
            <w:pPr>
              <w:rPr>
                <w:rFonts w:ascii="Arial" w:hAnsi="Arial" w:cs="Arial"/>
              </w:rPr>
            </w:pPr>
          </w:p>
        </w:tc>
      </w:tr>
    </w:tbl>
    <w:p w14:paraId="29B2D930" w14:textId="16E854E5" w:rsidR="00922052" w:rsidRPr="00AD0609" w:rsidRDefault="00922052" w:rsidP="00922052">
      <w:pPr>
        <w:tabs>
          <w:tab w:val="left" w:pos="5243"/>
        </w:tabs>
        <w:rPr>
          <w:rFonts w:ascii="Arial" w:hAnsi="Arial" w:cs="Arial"/>
        </w:rPr>
      </w:pPr>
    </w:p>
    <w:sectPr w:rsidR="00922052" w:rsidRPr="00AD0609" w:rsidSect="00C81D9D">
      <w:headerReference w:type="default" r:id="rId19"/>
      <w:footerReference w:type="default" r:id="rId20"/>
      <w:headerReference w:type="first" r:id="rId21"/>
      <w:footerReference w:type="first" r:id="rId22"/>
      <w:pgSz w:w="12240" w:h="15840"/>
      <w:pgMar w:top="1235" w:right="1440" w:bottom="1134"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CD934" w14:textId="77777777" w:rsidR="00DE75CA" w:rsidRDefault="00DE75CA" w:rsidP="00234F57">
      <w:pPr>
        <w:spacing w:after="0" w:line="240" w:lineRule="auto"/>
      </w:pPr>
      <w:r>
        <w:separator/>
      </w:r>
    </w:p>
  </w:endnote>
  <w:endnote w:type="continuationSeparator" w:id="0">
    <w:p w14:paraId="45662DF9" w14:textId="77777777" w:rsidR="00DE75CA" w:rsidRDefault="00DE75CA" w:rsidP="00234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8FFC1" w14:textId="6284F288" w:rsidR="002A681C" w:rsidRDefault="00890552" w:rsidP="002A681C">
    <w:pPr>
      <w:pStyle w:val="Footer"/>
      <w:jc w:val="center"/>
    </w:pPr>
    <w:r w:rsidRPr="00385C1D">
      <w:rPr>
        <w:noProof/>
      </w:rPr>
      <w:drawing>
        <wp:inline distT="0" distB="0" distL="0" distR="0" wp14:anchorId="4D9ED8B1" wp14:editId="61EBD764">
          <wp:extent cx="4987031" cy="1171765"/>
          <wp:effectExtent l="0" t="0" r="4445" b="9525"/>
          <wp:docPr id="3" name="Picture 3" descr="A picture containing screenshot&#10;&#10;Description automatically generated">
            <a:extLst xmlns:a="http://schemas.openxmlformats.org/drawingml/2006/main">
              <a:ext uri="{FF2B5EF4-FFF2-40B4-BE49-F238E27FC236}">
                <a16:creationId xmlns:a16="http://schemas.microsoft.com/office/drawing/2014/main" id="{70F50BB5-A87B-4B36-80C9-B5D12BFE19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screenshot&#10;&#10;Description automatically generated">
                    <a:extLst>
                      <a:ext uri="{FF2B5EF4-FFF2-40B4-BE49-F238E27FC236}">
                        <a16:creationId xmlns:a16="http://schemas.microsoft.com/office/drawing/2014/main" id="{70F50BB5-A87B-4B36-80C9-B5D12BFE19B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87031" cy="117176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8805" w14:textId="77777777" w:rsidR="00F94A7E" w:rsidRPr="00B10959" w:rsidRDefault="00B10959" w:rsidP="00B10959">
    <w:pPr>
      <w:pStyle w:val="Footer"/>
      <w:jc w:val="center"/>
    </w:pPr>
    <w:r>
      <w:rPr>
        <w:noProof/>
        <w:lang w:val="en-GB" w:eastAsia="en-GB"/>
      </w:rPr>
      <w:drawing>
        <wp:inline distT="0" distB="0" distL="0" distR="0" wp14:anchorId="7B87B17E" wp14:editId="1FB11E0B">
          <wp:extent cx="5187950" cy="12255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gg joint logo.jpg"/>
                  <pic:cNvPicPr/>
                </pic:nvPicPr>
                <pic:blipFill>
                  <a:blip r:embed="rId1">
                    <a:extLst>
                      <a:ext uri="{28A0092B-C50C-407E-A947-70E740481C1C}">
                        <a14:useLocalDpi xmlns:a14="http://schemas.microsoft.com/office/drawing/2010/main" val="0"/>
                      </a:ext>
                    </a:extLst>
                  </a:blip>
                  <a:stretch>
                    <a:fillRect/>
                  </a:stretch>
                </pic:blipFill>
                <pic:spPr>
                  <a:xfrm>
                    <a:off x="0" y="0"/>
                    <a:ext cx="5187950" cy="12255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35A9E" w14:textId="77777777" w:rsidR="00DE75CA" w:rsidRDefault="00DE75CA" w:rsidP="00234F57">
      <w:pPr>
        <w:spacing w:after="0" w:line="240" w:lineRule="auto"/>
      </w:pPr>
      <w:r>
        <w:separator/>
      </w:r>
    </w:p>
  </w:footnote>
  <w:footnote w:type="continuationSeparator" w:id="0">
    <w:p w14:paraId="20739922" w14:textId="77777777" w:rsidR="00DE75CA" w:rsidRDefault="00DE75CA" w:rsidP="00234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53A7A" w14:textId="6C5911A2" w:rsidR="002A681C" w:rsidRPr="00450592" w:rsidRDefault="00890552" w:rsidP="00450592">
    <w:pPr>
      <w:pStyle w:val="Header"/>
    </w:pPr>
    <w:r>
      <w:rPr>
        <w:noProof/>
      </w:rPr>
      <w:drawing>
        <wp:anchor distT="0" distB="0" distL="114300" distR="114300" simplePos="0" relativeHeight="251661312" behindDoc="1" locked="0" layoutInCell="1" allowOverlap="1" wp14:anchorId="3006643F" wp14:editId="00408A0D">
          <wp:simplePos x="0" y="0"/>
          <wp:positionH relativeFrom="column">
            <wp:posOffset>-907085</wp:posOffset>
          </wp:positionH>
          <wp:positionV relativeFrom="paragraph">
            <wp:posOffset>-90170</wp:posOffset>
          </wp:positionV>
          <wp:extent cx="7760335" cy="1300480"/>
          <wp:effectExtent l="0" t="0" r="0" b="0"/>
          <wp:wrapTight wrapText="bothSides">
            <wp:wrapPolygon edited="0">
              <wp:start x="0" y="0"/>
              <wp:lineTo x="0" y="21199"/>
              <wp:lineTo x="21528" y="21199"/>
              <wp:lineTo x="2152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335" cy="1300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0592">
      <w:rPr>
        <w:noProof/>
      </w:rPr>
      <w:drawing>
        <wp:anchor distT="0" distB="0" distL="114300" distR="114300" simplePos="0" relativeHeight="251659264" behindDoc="1" locked="0" layoutInCell="1" allowOverlap="1" wp14:anchorId="5CEE3A4F" wp14:editId="34295DC9">
          <wp:simplePos x="0" y="0"/>
          <wp:positionH relativeFrom="margin">
            <wp:posOffset>-904240</wp:posOffset>
          </wp:positionH>
          <wp:positionV relativeFrom="paragraph">
            <wp:posOffset>-90170</wp:posOffset>
          </wp:positionV>
          <wp:extent cx="7752080" cy="1171575"/>
          <wp:effectExtent l="0" t="0" r="1270" b="9525"/>
          <wp:wrapTight wrapText="bothSides">
            <wp:wrapPolygon edited="0">
              <wp:start x="0" y="0"/>
              <wp:lineTo x="0" y="21424"/>
              <wp:lineTo x="21550" y="21424"/>
              <wp:lineTo x="2155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208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2ABEC" w14:textId="77777777" w:rsidR="00234F57" w:rsidRDefault="00E93682" w:rsidP="00180F7D">
    <w:pPr>
      <w:pStyle w:val="Header"/>
      <w:jc w:val="center"/>
    </w:pPr>
    <w:r>
      <w:rPr>
        <w:noProof/>
        <w:lang w:val="en-GB" w:eastAsia="en-GB"/>
      </w:rPr>
      <w:drawing>
        <wp:anchor distT="0" distB="0" distL="114300" distR="114300" simplePos="0" relativeHeight="251658240" behindDoc="1" locked="0" layoutInCell="1" allowOverlap="1" wp14:anchorId="04F8A75D" wp14:editId="52394E8F">
          <wp:simplePos x="0" y="0"/>
          <wp:positionH relativeFrom="margin">
            <wp:posOffset>-932180</wp:posOffset>
          </wp:positionH>
          <wp:positionV relativeFrom="paragraph">
            <wp:posOffset>-84455</wp:posOffset>
          </wp:positionV>
          <wp:extent cx="7783830" cy="1054100"/>
          <wp:effectExtent l="0" t="0" r="7620" b="0"/>
          <wp:wrapTight wrapText="bothSides">
            <wp:wrapPolygon edited="0">
              <wp:start x="0" y="0"/>
              <wp:lineTo x="0" y="21080"/>
              <wp:lineTo x="21568" y="21080"/>
              <wp:lineTo x="21568" y="0"/>
              <wp:lineTo x="0" y="0"/>
            </wp:wrapPolygon>
          </wp:wrapTight>
          <wp:docPr id="17" name="Picture 5">
            <a:extLst xmlns:a="http://schemas.openxmlformats.org/drawingml/2006/main">
              <a:ext uri="{FF2B5EF4-FFF2-40B4-BE49-F238E27FC236}">
                <a16:creationId xmlns:a16="http://schemas.microsoft.com/office/drawing/2014/main" id="{ABB6B3E2-3F97-4E21-BF75-75F9BC03E4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ABB6B3E2-3F97-4E21-BF75-75F9BC03E4E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83830" cy="10541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B117F"/>
    <w:multiLevelType w:val="hybridMultilevel"/>
    <w:tmpl w:val="CE74ED28"/>
    <w:lvl w:ilvl="0" w:tplc="F168CE6C">
      <w:start w:val="1"/>
      <w:numFmt w:val="bullet"/>
      <w:lvlText w:val="►"/>
      <w:lvlJc w:val="left"/>
      <w:pPr>
        <w:ind w:left="720" w:hanging="360"/>
      </w:pPr>
      <w:rPr>
        <w:rFonts w:ascii="Arial" w:hAnsi="Arial" w:hint="default"/>
        <w:color w:val="1F497D" w:themeColor="text2"/>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A082B"/>
    <w:multiLevelType w:val="hybridMultilevel"/>
    <w:tmpl w:val="A7167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5A7A99"/>
    <w:multiLevelType w:val="hybridMultilevel"/>
    <w:tmpl w:val="34E489F4"/>
    <w:lvl w:ilvl="0" w:tplc="F168CE6C">
      <w:start w:val="1"/>
      <w:numFmt w:val="bullet"/>
      <w:lvlText w:val="►"/>
      <w:lvlJc w:val="left"/>
      <w:pPr>
        <w:ind w:left="360" w:hanging="360"/>
      </w:pPr>
      <w:rPr>
        <w:rFonts w:ascii="Arial" w:hAnsi="Arial" w:hint="default"/>
        <w:color w:val="1F497D" w:themeColor="text2"/>
        <w:lang w:val="en-GB"/>
      </w:rPr>
    </w:lvl>
    <w:lvl w:ilvl="1" w:tplc="912AA41C">
      <w:numFmt w:val="bullet"/>
      <w:lvlText w:val="•"/>
      <w:lvlJc w:val="left"/>
      <w:pPr>
        <w:ind w:left="1080" w:hanging="360"/>
      </w:pPr>
      <w:rPr>
        <w:rFonts w:ascii="Arial" w:eastAsiaTheme="minorHAnsi" w:hAnsi="Arial" w:cs="Arial"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5C3A3A"/>
    <w:multiLevelType w:val="hybridMultilevel"/>
    <w:tmpl w:val="14F0A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91818"/>
    <w:multiLevelType w:val="hybridMultilevel"/>
    <w:tmpl w:val="15FA7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DF4915"/>
    <w:multiLevelType w:val="hybridMultilevel"/>
    <w:tmpl w:val="C14C1DC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F178D"/>
    <w:multiLevelType w:val="hybridMultilevel"/>
    <w:tmpl w:val="2E3CF8A4"/>
    <w:lvl w:ilvl="0" w:tplc="53EE420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322AC1"/>
    <w:multiLevelType w:val="hybridMultilevel"/>
    <w:tmpl w:val="3F28390C"/>
    <w:lvl w:ilvl="0" w:tplc="177E7F68">
      <w:numFmt w:val="bullet"/>
      <w:lvlText w:val=""/>
      <w:lvlJc w:val="left"/>
      <w:pPr>
        <w:ind w:left="720" w:hanging="360"/>
      </w:pPr>
      <w:rPr>
        <w:rFonts w:ascii="Wingdings" w:eastAsiaTheme="minorHAnsi" w:hAnsi="Wingdings" w:cs="Aria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677428"/>
    <w:multiLevelType w:val="hybridMultilevel"/>
    <w:tmpl w:val="4834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F65413"/>
    <w:multiLevelType w:val="hybridMultilevel"/>
    <w:tmpl w:val="32648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4435B3"/>
    <w:multiLevelType w:val="hybridMultilevel"/>
    <w:tmpl w:val="2CFC4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9812605"/>
    <w:multiLevelType w:val="hybridMultilevel"/>
    <w:tmpl w:val="F5BE101E"/>
    <w:lvl w:ilvl="0" w:tplc="04090005">
      <w:start w:val="1"/>
      <w:numFmt w:val="bullet"/>
      <w:lvlText w:val=""/>
      <w:lvlJc w:val="left"/>
      <w:pPr>
        <w:ind w:left="720" w:hanging="360"/>
      </w:pPr>
      <w:rPr>
        <w:rFonts w:ascii="Wingdings" w:hAnsi="Wingdings" w:hint="default"/>
      </w:rPr>
    </w:lvl>
    <w:lvl w:ilvl="1" w:tplc="912AA41C">
      <w:numFmt w:val="bullet"/>
      <w:lvlText w:val="•"/>
      <w:lvlJc w:val="left"/>
      <w:pPr>
        <w:ind w:left="1440" w:hanging="360"/>
      </w:pPr>
      <w:rPr>
        <w:rFonts w:ascii="Arial" w:eastAsiaTheme="minorHAnsi" w:hAnsi="Arial"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7B4407"/>
    <w:multiLevelType w:val="hybridMultilevel"/>
    <w:tmpl w:val="294E1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5236D9"/>
    <w:multiLevelType w:val="hybridMultilevel"/>
    <w:tmpl w:val="D32E3FE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12"/>
  </w:num>
  <w:num w:numId="5">
    <w:abstractNumId w:val="4"/>
  </w:num>
  <w:num w:numId="6">
    <w:abstractNumId w:val="10"/>
  </w:num>
  <w:num w:numId="7">
    <w:abstractNumId w:val="1"/>
  </w:num>
  <w:num w:numId="8">
    <w:abstractNumId w:val="11"/>
  </w:num>
  <w:num w:numId="9">
    <w:abstractNumId w:val="5"/>
  </w:num>
  <w:num w:numId="10">
    <w:abstractNumId w:val="13"/>
  </w:num>
  <w:num w:numId="11">
    <w:abstractNumId w:val="2"/>
  </w:num>
  <w:num w:numId="12">
    <w:abstractNumId w:val="6"/>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234F57"/>
    <w:rsid w:val="00017AB4"/>
    <w:rsid w:val="00023A66"/>
    <w:rsid w:val="000267AA"/>
    <w:rsid w:val="00035F35"/>
    <w:rsid w:val="00036F8B"/>
    <w:rsid w:val="00044381"/>
    <w:rsid w:val="00044A07"/>
    <w:rsid w:val="00056EF0"/>
    <w:rsid w:val="0005758E"/>
    <w:rsid w:val="00057677"/>
    <w:rsid w:val="000620B2"/>
    <w:rsid w:val="00080B70"/>
    <w:rsid w:val="00081CF2"/>
    <w:rsid w:val="000910FA"/>
    <w:rsid w:val="00096EBC"/>
    <w:rsid w:val="000C26F7"/>
    <w:rsid w:val="000D2536"/>
    <w:rsid w:val="000F0F6B"/>
    <w:rsid w:val="000F5549"/>
    <w:rsid w:val="000F7228"/>
    <w:rsid w:val="001104DF"/>
    <w:rsid w:val="001118D0"/>
    <w:rsid w:val="00116251"/>
    <w:rsid w:val="00154A17"/>
    <w:rsid w:val="00165AA0"/>
    <w:rsid w:val="00167FD2"/>
    <w:rsid w:val="00172DCB"/>
    <w:rsid w:val="00180F7D"/>
    <w:rsid w:val="00181C37"/>
    <w:rsid w:val="001828D8"/>
    <w:rsid w:val="00183B3F"/>
    <w:rsid w:val="00184891"/>
    <w:rsid w:val="00194610"/>
    <w:rsid w:val="00196BA5"/>
    <w:rsid w:val="001C0333"/>
    <w:rsid w:val="001C1884"/>
    <w:rsid w:val="001D2C86"/>
    <w:rsid w:val="001D7D4B"/>
    <w:rsid w:val="00215F4F"/>
    <w:rsid w:val="00225463"/>
    <w:rsid w:val="00234F57"/>
    <w:rsid w:val="00235E1F"/>
    <w:rsid w:val="002369C0"/>
    <w:rsid w:val="00237D71"/>
    <w:rsid w:val="00244F71"/>
    <w:rsid w:val="0025338E"/>
    <w:rsid w:val="00263646"/>
    <w:rsid w:val="002652C0"/>
    <w:rsid w:val="002733F5"/>
    <w:rsid w:val="00274DFB"/>
    <w:rsid w:val="002824D1"/>
    <w:rsid w:val="0028636D"/>
    <w:rsid w:val="0029758E"/>
    <w:rsid w:val="002A0ED3"/>
    <w:rsid w:val="002A681C"/>
    <w:rsid w:val="002B18AC"/>
    <w:rsid w:val="002B31D2"/>
    <w:rsid w:val="002C3594"/>
    <w:rsid w:val="002D507C"/>
    <w:rsid w:val="002E0E76"/>
    <w:rsid w:val="002E1270"/>
    <w:rsid w:val="002E34A9"/>
    <w:rsid w:val="0032139F"/>
    <w:rsid w:val="00321530"/>
    <w:rsid w:val="00326DE2"/>
    <w:rsid w:val="00361D16"/>
    <w:rsid w:val="00365C82"/>
    <w:rsid w:val="00370CE1"/>
    <w:rsid w:val="00372D68"/>
    <w:rsid w:val="003869BC"/>
    <w:rsid w:val="003A1714"/>
    <w:rsid w:val="003B1305"/>
    <w:rsid w:val="003B29E3"/>
    <w:rsid w:val="003B3AE5"/>
    <w:rsid w:val="003B5298"/>
    <w:rsid w:val="003B727F"/>
    <w:rsid w:val="003D2D1F"/>
    <w:rsid w:val="003D552B"/>
    <w:rsid w:val="003E3159"/>
    <w:rsid w:val="003F20C3"/>
    <w:rsid w:val="003F2819"/>
    <w:rsid w:val="003F4649"/>
    <w:rsid w:val="004075CE"/>
    <w:rsid w:val="00413BDD"/>
    <w:rsid w:val="00433B15"/>
    <w:rsid w:val="0044347F"/>
    <w:rsid w:val="00450592"/>
    <w:rsid w:val="0045515D"/>
    <w:rsid w:val="00456F20"/>
    <w:rsid w:val="00467302"/>
    <w:rsid w:val="00471BB5"/>
    <w:rsid w:val="00475F7D"/>
    <w:rsid w:val="00483374"/>
    <w:rsid w:val="00484CF9"/>
    <w:rsid w:val="00497239"/>
    <w:rsid w:val="004A647A"/>
    <w:rsid w:val="004B27C0"/>
    <w:rsid w:val="004B5CA7"/>
    <w:rsid w:val="004B607B"/>
    <w:rsid w:val="004C7786"/>
    <w:rsid w:val="004E78B3"/>
    <w:rsid w:val="004F2CA1"/>
    <w:rsid w:val="004F2E11"/>
    <w:rsid w:val="00524A4C"/>
    <w:rsid w:val="0052625A"/>
    <w:rsid w:val="00530A92"/>
    <w:rsid w:val="00535DFF"/>
    <w:rsid w:val="00540950"/>
    <w:rsid w:val="005428AE"/>
    <w:rsid w:val="00542F4C"/>
    <w:rsid w:val="00546B98"/>
    <w:rsid w:val="0055151A"/>
    <w:rsid w:val="00574F75"/>
    <w:rsid w:val="00575D30"/>
    <w:rsid w:val="00575D31"/>
    <w:rsid w:val="00577825"/>
    <w:rsid w:val="00590275"/>
    <w:rsid w:val="005A44FF"/>
    <w:rsid w:val="005A5FD1"/>
    <w:rsid w:val="005B622B"/>
    <w:rsid w:val="005D40D3"/>
    <w:rsid w:val="005D67C0"/>
    <w:rsid w:val="005E5800"/>
    <w:rsid w:val="005F3C54"/>
    <w:rsid w:val="005F775D"/>
    <w:rsid w:val="0061357F"/>
    <w:rsid w:val="00617538"/>
    <w:rsid w:val="0062153A"/>
    <w:rsid w:val="00627AE1"/>
    <w:rsid w:val="006361A8"/>
    <w:rsid w:val="00651AE0"/>
    <w:rsid w:val="00654EC3"/>
    <w:rsid w:val="00662035"/>
    <w:rsid w:val="00662D1E"/>
    <w:rsid w:val="00662D33"/>
    <w:rsid w:val="0067149D"/>
    <w:rsid w:val="0067284F"/>
    <w:rsid w:val="00683D60"/>
    <w:rsid w:val="00692277"/>
    <w:rsid w:val="00693A44"/>
    <w:rsid w:val="006C436A"/>
    <w:rsid w:val="006D1462"/>
    <w:rsid w:val="006D66FD"/>
    <w:rsid w:val="006E1E50"/>
    <w:rsid w:val="006F0456"/>
    <w:rsid w:val="006F37D1"/>
    <w:rsid w:val="00704C45"/>
    <w:rsid w:val="00711C34"/>
    <w:rsid w:val="0071557A"/>
    <w:rsid w:val="00720685"/>
    <w:rsid w:val="00720FCC"/>
    <w:rsid w:val="007250F1"/>
    <w:rsid w:val="007250F2"/>
    <w:rsid w:val="00726308"/>
    <w:rsid w:val="00726583"/>
    <w:rsid w:val="00730D18"/>
    <w:rsid w:val="00732D34"/>
    <w:rsid w:val="00745283"/>
    <w:rsid w:val="0074540C"/>
    <w:rsid w:val="007539BE"/>
    <w:rsid w:val="007627DA"/>
    <w:rsid w:val="007656CE"/>
    <w:rsid w:val="00766508"/>
    <w:rsid w:val="00786ABE"/>
    <w:rsid w:val="007A2CAC"/>
    <w:rsid w:val="007A6EEA"/>
    <w:rsid w:val="007E7623"/>
    <w:rsid w:val="007F31ED"/>
    <w:rsid w:val="00807220"/>
    <w:rsid w:val="00810F26"/>
    <w:rsid w:val="008126A4"/>
    <w:rsid w:val="0082544F"/>
    <w:rsid w:val="00826B1E"/>
    <w:rsid w:val="008270A4"/>
    <w:rsid w:val="008322B7"/>
    <w:rsid w:val="00840942"/>
    <w:rsid w:val="00840D2C"/>
    <w:rsid w:val="00850525"/>
    <w:rsid w:val="00877941"/>
    <w:rsid w:val="00885DC4"/>
    <w:rsid w:val="00890552"/>
    <w:rsid w:val="008A347E"/>
    <w:rsid w:val="008A7513"/>
    <w:rsid w:val="008B1301"/>
    <w:rsid w:val="008B767F"/>
    <w:rsid w:val="008C4E4E"/>
    <w:rsid w:val="008C6291"/>
    <w:rsid w:val="008D0934"/>
    <w:rsid w:val="008D7942"/>
    <w:rsid w:val="008E3AE1"/>
    <w:rsid w:val="008E79FA"/>
    <w:rsid w:val="00912064"/>
    <w:rsid w:val="00920457"/>
    <w:rsid w:val="009219AC"/>
    <w:rsid w:val="00922052"/>
    <w:rsid w:val="00944B7B"/>
    <w:rsid w:val="00960EE4"/>
    <w:rsid w:val="009614F6"/>
    <w:rsid w:val="009A0B7C"/>
    <w:rsid w:val="009A7777"/>
    <w:rsid w:val="009B0601"/>
    <w:rsid w:val="009B0A09"/>
    <w:rsid w:val="009B51B2"/>
    <w:rsid w:val="009C6171"/>
    <w:rsid w:val="009D30BF"/>
    <w:rsid w:val="009D69CB"/>
    <w:rsid w:val="009E133C"/>
    <w:rsid w:val="00A06B53"/>
    <w:rsid w:val="00A56CC7"/>
    <w:rsid w:val="00A6277A"/>
    <w:rsid w:val="00A71C27"/>
    <w:rsid w:val="00A85918"/>
    <w:rsid w:val="00A87C0D"/>
    <w:rsid w:val="00A9113F"/>
    <w:rsid w:val="00A9249F"/>
    <w:rsid w:val="00AA7D13"/>
    <w:rsid w:val="00AC14C7"/>
    <w:rsid w:val="00AD0609"/>
    <w:rsid w:val="00AD3703"/>
    <w:rsid w:val="00AD5B4F"/>
    <w:rsid w:val="00AE0DBF"/>
    <w:rsid w:val="00AF4C27"/>
    <w:rsid w:val="00B00FE0"/>
    <w:rsid w:val="00B06F46"/>
    <w:rsid w:val="00B0791A"/>
    <w:rsid w:val="00B10959"/>
    <w:rsid w:val="00B116A8"/>
    <w:rsid w:val="00B21972"/>
    <w:rsid w:val="00B2320E"/>
    <w:rsid w:val="00B2614C"/>
    <w:rsid w:val="00B3109A"/>
    <w:rsid w:val="00B371D3"/>
    <w:rsid w:val="00B41A8C"/>
    <w:rsid w:val="00B4421A"/>
    <w:rsid w:val="00B567D3"/>
    <w:rsid w:val="00B64094"/>
    <w:rsid w:val="00B70811"/>
    <w:rsid w:val="00B74A8A"/>
    <w:rsid w:val="00B75BBA"/>
    <w:rsid w:val="00B76DA4"/>
    <w:rsid w:val="00B87335"/>
    <w:rsid w:val="00B9057D"/>
    <w:rsid w:val="00BA2E15"/>
    <w:rsid w:val="00BA76D5"/>
    <w:rsid w:val="00BA7FF8"/>
    <w:rsid w:val="00BF660C"/>
    <w:rsid w:val="00C026D1"/>
    <w:rsid w:val="00C03F22"/>
    <w:rsid w:val="00C05F1A"/>
    <w:rsid w:val="00C074F4"/>
    <w:rsid w:val="00C140D4"/>
    <w:rsid w:val="00C25ABF"/>
    <w:rsid w:val="00C3071D"/>
    <w:rsid w:val="00C317BE"/>
    <w:rsid w:val="00C41641"/>
    <w:rsid w:val="00C440A5"/>
    <w:rsid w:val="00C5000E"/>
    <w:rsid w:val="00C5148A"/>
    <w:rsid w:val="00C53EF2"/>
    <w:rsid w:val="00C54427"/>
    <w:rsid w:val="00C57B89"/>
    <w:rsid w:val="00C81D9D"/>
    <w:rsid w:val="00C84D09"/>
    <w:rsid w:val="00C8639D"/>
    <w:rsid w:val="00C87EBA"/>
    <w:rsid w:val="00C90987"/>
    <w:rsid w:val="00CC505A"/>
    <w:rsid w:val="00CD0A20"/>
    <w:rsid w:val="00CD0CDD"/>
    <w:rsid w:val="00CD25A7"/>
    <w:rsid w:val="00CD6DB1"/>
    <w:rsid w:val="00CF76B6"/>
    <w:rsid w:val="00D24829"/>
    <w:rsid w:val="00D50951"/>
    <w:rsid w:val="00D5596A"/>
    <w:rsid w:val="00D65517"/>
    <w:rsid w:val="00D81084"/>
    <w:rsid w:val="00D90ADD"/>
    <w:rsid w:val="00D91354"/>
    <w:rsid w:val="00D9292B"/>
    <w:rsid w:val="00D95459"/>
    <w:rsid w:val="00DA5817"/>
    <w:rsid w:val="00DA7874"/>
    <w:rsid w:val="00DB74A4"/>
    <w:rsid w:val="00DC7315"/>
    <w:rsid w:val="00DD445C"/>
    <w:rsid w:val="00DE022B"/>
    <w:rsid w:val="00DE06BE"/>
    <w:rsid w:val="00DE4CB2"/>
    <w:rsid w:val="00DE75CA"/>
    <w:rsid w:val="00E02D95"/>
    <w:rsid w:val="00E06FD3"/>
    <w:rsid w:val="00E1787C"/>
    <w:rsid w:val="00E2549B"/>
    <w:rsid w:val="00E25AA5"/>
    <w:rsid w:val="00E2777A"/>
    <w:rsid w:val="00E30965"/>
    <w:rsid w:val="00E320FB"/>
    <w:rsid w:val="00E32B14"/>
    <w:rsid w:val="00E343B1"/>
    <w:rsid w:val="00E459D4"/>
    <w:rsid w:val="00E47D83"/>
    <w:rsid w:val="00E62FCB"/>
    <w:rsid w:val="00E76A62"/>
    <w:rsid w:val="00E81296"/>
    <w:rsid w:val="00E82432"/>
    <w:rsid w:val="00E921E1"/>
    <w:rsid w:val="00E93682"/>
    <w:rsid w:val="00E95F99"/>
    <w:rsid w:val="00E97974"/>
    <w:rsid w:val="00EB4ED0"/>
    <w:rsid w:val="00EC0DDA"/>
    <w:rsid w:val="00EC3FF2"/>
    <w:rsid w:val="00EC42B3"/>
    <w:rsid w:val="00EC5183"/>
    <w:rsid w:val="00ED04AE"/>
    <w:rsid w:val="00F20EEA"/>
    <w:rsid w:val="00F25FA3"/>
    <w:rsid w:val="00F43A3D"/>
    <w:rsid w:val="00F52058"/>
    <w:rsid w:val="00F61591"/>
    <w:rsid w:val="00F76070"/>
    <w:rsid w:val="00F83474"/>
    <w:rsid w:val="00F927C2"/>
    <w:rsid w:val="00F93DBD"/>
    <w:rsid w:val="00F94A7E"/>
    <w:rsid w:val="00FA7D28"/>
    <w:rsid w:val="00FB307B"/>
    <w:rsid w:val="00FC2B8D"/>
    <w:rsid w:val="00FC7DB9"/>
    <w:rsid w:val="00FD1D3A"/>
    <w:rsid w:val="00FD31E2"/>
    <w:rsid w:val="00FD53BA"/>
    <w:rsid w:val="00FE025B"/>
    <w:rsid w:val="00FE2BA3"/>
    <w:rsid w:val="00FE4EBD"/>
    <w:rsid w:val="00FF7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30E57"/>
  <w15:docId w15:val="{D8BD8320-FF49-4DB6-8BE6-90F8C9CC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D33"/>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F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F57"/>
  </w:style>
  <w:style w:type="paragraph" w:styleId="Footer">
    <w:name w:val="footer"/>
    <w:basedOn w:val="Normal"/>
    <w:link w:val="FooterChar"/>
    <w:uiPriority w:val="99"/>
    <w:unhideWhenUsed/>
    <w:rsid w:val="00234F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F57"/>
  </w:style>
  <w:style w:type="table" w:styleId="TableGrid">
    <w:name w:val="Table Grid"/>
    <w:basedOn w:val="TableNormal"/>
    <w:uiPriority w:val="59"/>
    <w:rsid w:val="004E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25463"/>
    <w:pPr>
      <w:ind w:left="720"/>
      <w:contextualSpacing/>
    </w:pPr>
  </w:style>
  <w:style w:type="paragraph" w:customStyle="1" w:styleId="Default">
    <w:name w:val="Default"/>
    <w:rsid w:val="0022546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92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1E1"/>
    <w:rPr>
      <w:rFonts w:ascii="Tahoma" w:hAnsi="Tahoma" w:cs="Tahoma"/>
      <w:sz w:val="16"/>
      <w:szCs w:val="16"/>
    </w:rPr>
  </w:style>
  <w:style w:type="character" w:styleId="Hyperlink">
    <w:name w:val="Hyperlink"/>
    <w:basedOn w:val="DefaultParagraphFont"/>
    <w:uiPriority w:val="99"/>
    <w:unhideWhenUsed/>
    <w:rsid w:val="008E79FA"/>
    <w:rPr>
      <w:color w:val="0000FF" w:themeColor="hyperlink"/>
      <w:u w:val="single"/>
    </w:rPr>
  </w:style>
  <w:style w:type="character" w:customStyle="1" w:styleId="ListParagraphChar">
    <w:name w:val="List Paragraph Char"/>
    <w:link w:val="ListParagraph"/>
    <w:uiPriority w:val="34"/>
    <w:locked/>
    <w:rsid w:val="002369C0"/>
  </w:style>
  <w:style w:type="character" w:customStyle="1" w:styleId="UnresolvedMention1">
    <w:name w:val="Unresolved Mention1"/>
    <w:basedOn w:val="DefaultParagraphFont"/>
    <w:uiPriority w:val="99"/>
    <w:semiHidden/>
    <w:unhideWhenUsed/>
    <w:rsid w:val="00C074F4"/>
    <w:rPr>
      <w:color w:val="605E5C"/>
      <w:shd w:val="clear" w:color="auto" w:fill="E1DFDD"/>
    </w:rPr>
  </w:style>
  <w:style w:type="character" w:styleId="CommentReference">
    <w:name w:val="annotation reference"/>
    <w:basedOn w:val="DefaultParagraphFont"/>
    <w:uiPriority w:val="99"/>
    <w:semiHidden/>
    <w:unhideWhenUsed/>
    <w:rsid w:val="005D40D3"/>
    <w:rPr>
      <w:sz w:val="16"/>
      <w:szCs w:val="16"/>
    </w:rPr>
  </w:style>
  <w:style w:type="paragraph" w:styleId="CommentText">
    <w:name w:val="annotation text"/>
    <w:basedOn w:val="Normal"/>
    <w:link w:val="CommentTextChar"/>
    <w:uiPriority w:val="99"/>
    <w:semiHidden/>
    <w:unhideWhenUsed/>
    <w:rsid w:val="005D40D3"/>
    <w:pPr>
      <w:spacing w:line="240" w:lineRule="auto"/>
    </w:pPr>
    <w:rPr>
      <w:sz w:val="20"/>
      <w:szCs w:val="20"/>
    </w:rPr>
  </w:style>
  <w:style w:type="character" w:customStyle="1" w:styleId="CommentTextChar">
    <w:name w:val="Comment Text Char"/>
    <w:basedOn w:val="DefaultParagraphFont"/>
    <w:link w:val="CommentText"/>
    <w:uiPriority w:val="99"/>
    <w:semiHidden/>
    <w:rsid w:val="005D40D3"/>
    <w:rPr>
      <w:sz w:val="20"/>
      <w:szCs w:val="20"/>
    </w:rPr>
  </w:style>
  <w:style w:type="paragraph" w:styleId="CommentSubject">
    <w:name w:val="annotation subject"/>
    <w:basedOn w:val="CommentText"/>
    <w:next w:val="CommentText"/>
    <w:link w:val="CommentSubjectChar"/>
    <w:uiPriority w:val="99"/>
    <w:semiHidden/>
    <w:unhideWhenUsed/>
    <w:rsid w:val="005D40D3"/>
    <w:rPr>
      <w:b/>
      <w:bCs/>
    </w:rPr>
  </w:style>
  <w:style w:type="character" w:customStyle="1" w:styleId="CommentSubjectChar">
    <w:name w:val="Comment Subject Char"/>
    <w:basedOn w:val="CommentTextChar"/>
    <w:link w:val="CommentSubject"/>
    <w:uiPriority w:val="99"/>
    <w:semiHidden/>
    <w:rsid w:val="005D40D3"/>
    <w:rPr>
      <w:b/>
      <w:bCs/>
      <w:sz w:val="20"/>
      <w:szCs w:val="20"/>
    </w:rPr>
  </w:style>
  <w:style w:type="paragraph" w:styleId="Revision">
    <w:name w:val="Revision"/>
    <w:hidden/>
    <w:uiPriority w:val="99"/>
    <w:semiHidden/>
    <w:rsid w:val="00B3109A"/>
    <w:pPr>
      <w:spacing w:after="0" w:line="240" w:lineRule="auto"/>
    </w:pPr>
  </w:style>
  <w:style w:type="character" w:styleId="UnresolvedMention">
    <w:name w:val="Unresolved Mention"/>
    <w:basedOn w:val="DefaultParagraphFont"/>
    <w:uiPriority w:val="99"/>
    <w:semiHidden/>
    <w:unhideWhenUsed/>
    <w:rsid w:val="00575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98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jp-eu.coe.int/en/web/horizontal-facility/home" TargetMode="External"/><Relationship Id="rId18" Type="http://schemas.openxmlformats.org/officeDocument/2006/relationships/hyperlink" Target="http://www.coe.in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coe.int/en/web/ankara" TargetMode="External"/><Relationship Id="rId17" Type="http://schemas.openxmlformats.org/officeDocument/2006/relationships/hyperlink" Target="http://www.europa.eu" TargetMode="External"/><Relationship Id="rId2" Type="http://schemas.openxmlformats.org/officeDocument/2006/relationships/customXml" Target="../customXml/item2.xml"/><Relationship Id="rId16" Type="http://schemas.openxmlformats.org/officeDocument/2006/relationships/hyperlink" Target="http://www.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e.int/en/web/genderequality"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esnik.BAKA@coe.in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ja.SIMIC@coe.int"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8051494A70A94C93695089DBE52ED9" ma:contentTypeVersion="0" ma:contentTypeDescription="Create a new document." ma:contentTypeScope="" ma:versionID="8d911629fd4ca0764f1f5efa23e8479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5A707-0CA0-41C3-AD41-3BF3289C68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F08593-B591-4B43-B0E1-E5C79A2BB225}">
  <ds:schemaRefs>
    <ds:schemaRef ds:uri="http://schemas.microsoft.com/sharepoint/v3/contenttype/forms"/>
  </ds:schemaRefs>
</ds:datastoreItem>
</file>

<file path=customXml/itemProps3.xml><?xml version="1.0" encoding="utf-8"?>
<ds:datastoreItem xmlns:ds="http://schemas.openxmlformats.org/officeDocument/2006/customXml" ds:itemID="{B6253DAC-EF7F-440D-BA1F-4B45605A8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AB4121A-883A-4247-B45A-56FA2E75A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HOWSON Nichola</dc:creator>
  <cp:lastModifiedBy>PAPILA Serkan</cp:lastModifiedBy>
  <cp:revision>2</cp:revision>
  <cp:lastPrinted>2019-05-20T10:01:00Z</cp:lastPrinted>
  <dcterms:created xsi:type="dcterms:W3CDTF">2022-01-24T11:03:00Z</dcterms:created>
  <dcterms:modified xsi:type="dcterms:W3CDTF">2022-01-24T11:03:00Z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0x010100D68051494A70A94C93695089DBE52ED9</vt:lpwstr>
  </property>
</Properties>
</file>