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14310BFA" w:rsidR="00D70688" w:rsidRPr="002F3D9E" w:rsidRDefault="005E5A4D" w:rsidP="00D70688">
            <w:pPr>
              <w:rPr>
                <w:rFonts w:ascii="Tahoma" w:hAnsi="Tahoma" w:cs="Tahoma"/>
                <w:caps/>
                <w:color w:val="000000" w:themeColor="text1"/>
                <w:sz w:val="18"/>
                <w:szCs w:val="18"/>
              </w:rPr>
            </w:pPr>
            <w:r w:rsidRPr="002F3D9E">
              <w:rPr>
                <w:rFonts w:ascii="Tahoma" w:hAnsi="Tahoma" w:cs="Tahoma"/>
                <w:caps/>
                <w:color w:val="000000" w:themeColor="text1"/>
                <w:sz w:val="18"/>
                <w:szCs w:val="18"/>
              </w:rPr>
              <w:t>BH-467</w:t>
            </w:r>
            <w:r w:rsidR="00991515">
              <w:rPr>
                <w:rFonts w:ascii="Tahoma" w:hAnsi="Tahoma" w:cs="Tahoma"/>
                <w:caps/>
                <w:color w:val="000000" w:themeColor="text1"/>
                <w:sz w:val="18"/>
                <w:szCs w:val="18"/>
              </w:rPr>
              <w:t>3</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2CDFBADD" w:rsidR="00D70688" w:rsidRPr="002F3D9E" w:rsidRDefault="00AE47A1" w:rsidP="00D70688">
            <w:pPr>
              <w:rPr>
                <w:rFonts w:ascii="Tahoma" w:hAnsi="Tahoma" w:cs="Tahoma"/>
                <w:caps/>
                <w:color w:val="000000" w:themeColor="text1"/>
                <w:sz w:val="18"/>
                <w:szCs w:val="18"/>
              </w:rPr>
            </w:pPr>
            <w:r>
              <w:rPr>
                <w:rFonts w:ascii="Tahoma" w:hAnsi="Tahoma" w:cs="Tahoma"/>
                <w:caps/>
                <w:color w:val="000000" w:themeColor="text1"/>
                <w:sz w:val="18"/>
                <w:szCs w:val="18"/>
              </w:rPr>
              <w:t>BH4673 (PMM2380)</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564392DF" w:rsidR="00D70688" w:rsidRPr="002F3D9E" w:rsidRDefault="00AE47A1" w:rsidP="005E5A4D">
            <w:pPr>
              <w:rPr>
                <w:rFonts w:ascii="Tahoma" w:hAnsi="Tahoma" w:cs="Tahoma"/>
                <w:b/>
                <w:caps/>
                <w:color w:val="000000" w:themeColor="text1"/>
                <w:sz w:val="18"/>
                <w:szCs w:val="18"/>
              </w:rPr>
            </w:pPr>
            <w:r>
              <w:rPr>
                <w:rFonts w:ascii="Tahoma" w:hAnsi="Tahoma" w:cs="Tahoma"/>
                <w:b/>
                <w:caps/>
                <w:color w:val="000000" w:themeColor="text1"/>
                <w:sz w:val="18"/>
                <w:szCs w:val="18"/>
              </w:rPr>
              <w:t>tenders.antidiscrimination@coe.int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78F0A3C5"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6D54B8" w:rsidRPr="002F3D9E">
        <w:rPr>
          <w:rFonts w:ascii="Tahoma" w:hAnsi="Tahoma" w:cs="Tahoma"/>
          <w:b/>
        </w:rPr>
        <w:t>Consultancy services in the framework of the Project</w:t>
      </w:r>
      <w:r w:rsidR="006D54B8" w:rsidRPr="002F3D9E">
        <w:t xml:space="preserve"> </w:t>
      </w:r>
      <w:r w:rsidR="006D54B8" w:rsidRPr="002F3D9E">
        <w:rPr>
          <w:rFonts w:ascii="Tahoma" w:hAnsi="Tahoma" w:cs="Tahoma"/>
          <w:b/>
        </w:rPr>
        <w:t xml:space="preserve">“Promotion of diversity and equality in </w:t>
      </w:r>
      <w:r w:rsidR="00991515">
        <w:rPr>
          <w:rFonts w:ascii="Tahoma" w:hAnsi="Tahoma" w:cs="Tahoma"/>
          <w:b/>
        </w:rPr>
        <w:t>Montenegro</w:t>
      </w:r>
      <w:r w:rsidR="006D54B8" w:rsidRPr="002F3D9E">
        <w:rPr>
          <w:rFonts w:ascii="Tahoma" w:hAnsi="Tahoma" w:cs="Tahoma"/>
          <w:b/>
        </w:rPr>
        <w:t>”.</w:t>
      </w:r>
      <w:r w:rsidR="006D54B8" w:rsidRPr="006D54B8">
        <w:rPr>
          <w:rFonts w:ascii="Tahoma" w:hAnsi="Tahoma" w:cs="Tahoma"/>
          <w:b/>
        </w:rPr>
        <w:t xml:space="preserve"> </w:t>
      </w:r>
      <w:r w:rsidR="006D54B8">
        <w:rPr>
          <w:rFonts w:ascii="Tahoma" w:hAnsi="Tahoma" w:cs="Tahoma"/>
          <w:b/>
        </w:rPr>
        <w:t xml:space="preserve"> </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6A5AEB4" w14:textId="66EF4912" w:rsidR="00114FDC" w:rsidRDefault="00B133A9" w:rsidP="00B133A9">
      <w:pPr>
        <w:spacing w:line="276" w:lineRule="auto"/>
        <w:jc w:val="both"/>
        <w:rPr>
          <w:rFonts w:ascii="Tahoma" w:hAnsi="Tahoma" w:cs="Tahoma"/>
          <w:sz w:val="20"/>
          <w:szCs w:val="20"/>
        </w:rPr>
      </w:pPr>
      <w:r w:rsidRPr="00FB6B21">
        <w:rPr>
          <w:rFonts w:ascii="Tahoma" w:hAnsi="Tahoma" w:cs="Tahoma"/>
          <w:sz w:val="20"/>
          <w:szCs w:val="20"/>
        </w:rPr>
        <w:t>The Council of Europe is currently implementing a Project on</w:t>
      </w:r>
      <w:r w:rsidR="00C1443A" w:rsidRPr="00FB6B21">
        <w:rPr>
          <w:rFonts w:ascii="Tahoma" w:hAnsi="Tahoma" w:cs="Tahoma"/>
          <w:sz w:val="20"/>
          <w:szCs w:val="20"/>
        </w:rPr>
        <w:t xml:space="preserve"> “Promotion of diversity and equality in </w:t>
      </w:r>
      <w:r w:rsidR="00991515">
        <w:rPr>
          <w:rFonts w:ascii="Tahoma" w:hAnsi="Tahoma" w:cs="Tahoma"/>
          <w:sz w:val="20"/>
          <w:szCs w:val="20"/>
        </w:rPr>
        <w:t>Montenegro</w:t>
      </w:r>
      <w:r w:rsidR="00C1443A" w:rsidRPr="00FB6B21">
        <w:rPr>
          <w:rFonts w:ascii="Tahoma" w:hAnsi="Tahoma" w:cs="Tahoma"/>
          <w:sz w:val="20"/>
          <w:szCs w:val="20"/>
        </w:rPr>
        <w:t>” within the framework of the second phase of the European Union / Council of Europe Horizontal Facility for Western Balkans and Turkey (HF II).</w:t>
      </w:r>
      <w:r w:rsidR="00C1443A" w:rsidRPr="00FB6B21">
        <w:t xml:space="preserve"> </w:t>
      </w:r>
      <w:r w:rsidR="00C1443A" w:rsidRPr="00FB6B21">
        <w:rPr>
          <w:rFonts w:ascii="Tahoma" w:hAnsi="Tahoma" w:cs="Tahoma"/>
          <w:sz w:val="20"/>
          <w:szCs w:val="20"/>
        </w:rPr>
        <w:t xml:space="preserve">The aim of the Action is to contribute to improving the functioning of anti-discrimination mechanism and their accessibility by vulnerable groups, in line with European standards and best practices. In specific, it will work on combating discrimination, including discrimination on grounds of sexual orientation and/or gender identity, hate speech, as well as </w:t>
      </w:r>
      <w:r w:rsidR="006F33F1">
        <w:rPr>
          <w:rFonts w:ascii="Tahoma" w:hAnsi="Tahoma" w:cs="Tahoma"/>
          <w:sz w:val="20"/>
          <w:szCs w:val="20"/>
        </w:rPr>
        <w:t>protection of LGBTI rights</w:t>
      </w:r>
      <w:r w:rsidR="00C1443A" w:rsidRPr="00FB6B21">
        <w:rPr>
          <w:rFonts w:ascii="Tahoma" w:hAnsi="Tahoma" w:cs="Tahoma"/>
          <w:sz w:val="20"/>
          <w:szCs w:val="20"/>
        </w:rPr>
        <w:t>. This will be achieved by instruments such as legislative and policy reviews, capacity building and campaigning implemented at various levels, including the local</w:t>
      </w:r>
      <w:r w:rsidRPr="00FB6B21">
        <w:rPr>
          <w:rFonts w:ascii="Tahoma" w:hAnsi="Tahoma" w:cs="Tahoma"/>
          <w:sz w:val="20"/>
          <w:szCs w:val="20"/>
        </w:rPr>
        <w:t>.</w:t>
      </w:r>
      <w:r w:rsidRPr="00D0286A">
        <w:rPr>
          <w:rFonts w:ascii="Tahoma" w:hAnsi="Tahoma" w:cs="Tahoma"/>
          <w:sz w:val="20"/>
          <w:szCs w:val="20"/>
        </w:rPr>
        <w:t xml:space="preserve"> </w:t>
      </w:r>
    </w:p>
    <w:p w14:paraId="591B2E27" w14:textId="77777777" w:rsidR="00114FDC" w:rsidRDefault="00114FDC" w:rsidP="00B133A9">
      <w:pPr>
        <w:spacing w:line="276" w:lineRule="auto"/>
        <w:jc w:val="both"/>
        <w:rPr>
          <w:rFonts w:ascii="Tahoma" w:hAnsi="Tahoma" w:cs="Tahoma"/>
          <w:sz w:val="20"/>
          <w:szCs w:val="20"/>
        </w:rPr>
      </w:pPr>
    </w:p>
    <w:p w14:paraId="2F408E6E" w14:textId="5730F3D0"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In that context, it is looking for </w:t>
      </w:r>
      <w:r w:rsidR="00FB6B21">
        <w:rPr>
          <w:rFonts w:ascii="Tahoma" w:hAnsi="Tahoma" w:cs="Tahoma"/>
          <w:sz w:val="20"/>
          <w:szCs w:val="20"/>
        </w:rPr>
        <w:t xml:space="preserve">maximum of </w:t>
      </w:r>
      <w:r w:rsidR="006F33F1">
        <w:rPr>
          <w:rFonts w:ascii="Tahoma" w:hAnsi="Tahoma" w:cs="Tahoma"/>
          <w:sz w:val="20"/>
          <w:szCs w:val="20"/>
        </w:rPr>
        <w:t>18</w:t>
      </w:r>
      <w:r w:rsidR="00FB6B21">
        <w:rPr>
          <w:rFonts w:ascii="Tahoma" w:hAnsi="Tahoma" w:cs="Tahoma"/>
          <w:sz w:val="20"/>
          <w:szCs w:val="20"/>
        </w:rPr>
        <w:t xml:space="preserve"> </w:t>
      </w:r>
      <w:r w:rsidRPr="00D0286A">
        <w:rPr>
          <w:rFonts w:ascii="Tahoma" w:hAnsi="Tahoma" w:cs="Tahoma"/>
          <w:sz w:val="20"/>
          <w:szCs w:val="20"/>
        </w:rPr>
        <w:t xml:space="preserve">Providers (see below) for the provision </w:t>
      </w:r>
      <w:r w:rsidRPr="00FB6B21">
        <w:rPr>
          <w:rFonts w:ascii="Tahoma" w:hAnsi="Tahoma" w:cs="Tahoma"/>
          <w:sz w:val="20"/>
          <w:szCs w:val="20"/>
        </w:rPr>
        <w:t>of</w:t>
      </w:r>
      <w:r w:rsidR="001E1426" w:rsidRPr="00FB6B21">
        <w:rPr>
          <w:rFonts w:ascii="Tahoma" w:hAnsi="Tahoma" w:cs="Tahoma"/>
          <w:sz w:val="20"/>
          <w:szCs w:val="20"/>
        </w:rPr>
        <w:t xml:space="preserve"> </w:t>
      </w:r>
      <w:r w:rsidR="00DF3356" w:rsidRPr="00FB6B21">
        <w:rPr>
          <w:rFonts w:ascii="Tahoma" w:hAnsi="Tahoma" w:cs="Tahoma"/>
          <w:sz w:val="20"/>
          <w:szCs w:val="20"/>
        </w:rPr>
        <w:t xml:space="preserve">consultancy services on </w:t>
      </w:r>
      <w:r w:rsidR="001E1426" w:rsidRPr="00FB6B21">
        <w:rPr>
          <w:rFonts w:ascii="Tahoma" w:hAnsi="Tahoma" w:cs="Tahoma"/>
          <w:sz w:val="20"/>
          <w:szCs w:val="20"/>
        </w:rPr>
        <w:t xml:space="preserve">Promotion of diversity and equality in </w:t>
      </w:r>
      <w:r w:rsidR="006F33F1">
        <w:rPr>
          <w:rFonts w:ascii="Tahoma" w:hAnsi="Tahoma" w:cs="Tahoma"/>
          <w:sz w:val="20"/>
          <w:szCs w:val="20"/>
        </w:rPr>
        <w:t xml:space="preserve">Republic of </w:t>
      </w:r>
      <w:r w:rsidR="00991515">
        <w:rPr>
          <w:rFonts w:ascii="Tahoma" w:hAnsi="Tahoma" w:cs="Tahoma"/>
          <w:sz w:val="20"/>
          <w:szCs w:val="20"/>
        </w:rPr>
        <w:t>Montenegro</w:t>
      </w:r>
      <w:r w:rsidR="00DF3356" w:rsidRPr="00FB6B21">
        <w:rPr>
          <w:rFonts w:ascii="Tahoma" w:hAnsi="Tahoma" w:cs="Tahoma"/>
          <w:sz w:val="20"/>
          <w:szCs w:val="20"/>
        </w:rPr>
        <w:t xml:space="preserve"> </w:t>
      </w:r>
      <w:r w:rsidRPr="00FB6B21">
        <w:rPr>
          <w:rFonts w:ascii="Tahoma" w:hAnsi="Tahoma" w:cs="Tahoma"/>
          <w:sz w:val="20"/>
          <w:szCs w:val="20"/>
        </w:rPr>
        <w:t>t</w:t>
      </w:r>
      <w:r w:rsidRPr="00D0286A">
        <w:rPr>
          <w:rFonts w:ascii="Tahoma" w:hAnsi="Tahoma" w:cs="Tahoma"/>
          <w:sz w:val="20"/>
          <w:szCs w:val="20"/>
        </w:rPr>
        <w:t xml:space="preserve">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2F153D" w:rsidRDefault="00B133A9" w:rsidP="00B133A9">
      <w:pPr>
        <w:spacing w:line="276" w:lineRule="auto"/>
        <w:jc w:val="both"/>
        <w:rPr>
          <w:rFonts w:ascii="Tahoma" w:hAnsi="Tahoma" w:cs="Tahoma"/>
          <w:b/>
          <w:sz w:val="20"/>
          <w:szCs w:val="20"/>
        </w:rPr>
      </w:pPr>
      <w:r w:rsidRPr="002F153D">
        <w:rPr>
          <w:rFonts w:ascii="Tahoma" w:hAnsi="Tahoma" w:cs="Tahoma"/>
          <w:b/>
          <w:sz w:val="20"/>
          <w:szCs w:val="20"/>
        </w:rPr>
        <w:t>Pooling</w:t>
      </w:r>
    </w:p>
    <w:p w14:paraId="01A9D193" w14:textId="77777777" w:rsidR="00B133A9" w:rsidRPr="002F153D" w:rsidRDefault="00B133A9" w:rsidP="00B133A9">
      <w:pPr>
        <w:spacing w:line="276" w:lineRule="auto"/>
        <w:jc w:val="both"/>
        <w:rPr>
          <w:rFonts w:ascii="Tahoma" w:hAnsi="Tahoma" w:cs="Tahoma"/>
          <w:sz w:val="20"/>
          <w:szCs w:val="20"/>
        </w:rPr>
      </w:pPr>
      <w:r w:rsidRPr="002F153D">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2F153D" w:rsidRDefault="00B133A9" w:rsidP="00311C90">
      <w:pPr>
        <w:pStyle w:val="Default"/>
        <w:numPr>
          <w:ilvl w:val="0"/>
          <w:numId w:val="6"/>
        </w:numPr>
        <w:ind w:left="709"/>
        <w:rPr>
          <w:rFonts w:ascii="Tahoma" w:hAnsi="Tahoma" w:cs="Tahoma"/>
          <w:sz w:val="20"/>
          <w:szCs w:val="20"/>
        </w:rPr>
      </w:pPr>
      <w:r w:rsidRPr="002F153D">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2F153D" w:rsidRDefault="00B133A9" w:rsidP="00311C90">
      <w:pPr>
        <w:pStyle w:val="Default"/>
        <w:numPr>
          <w:ilvl w:val="0"/>
          <w:numId w:val="6"/>
        </w:numPr>
        <w:ind w:left="709"/>
        <w:rPr>
          <w:rFonts w:ascii="Tahoma" w:hAnsi="Tahoma" w:cs="Tahoma"/>
          <w:sz w:val="20"/>
          <w:szCs w:val="20"/>
        </w:rPr>
      </w:pPr>
      <w:r w:rsidRPr="002F153D">
        <w:rPr>
          <w:rFonts w:ascii="Tahoma" w:hAnsi="Tahoma" w:cs="Tahoma"/>
          <w:sz w:val="20"/>
          <w:szCs w:val="20"/>
        </w:rPr>
        <w:t>availability (including, without limitation, capacity to meet required deadlines and, where relevant, geographical location); and</w:t>
      </w:r>
    </w:p>
    <w:p w14:paraId="75D10624" w14:textId="77777777" w:rsidR="00B133A9" w:rsidRPr="002F153D" w:rsidRDefault="00B133A9" w:rsidP="00311C90">
      <w:pPr>
        <w:pStyle w:val="Default"/>
        <w:numPr>
          <w:ilvl w:val="0"/>
          <w:numId w:val="6"/>
        </w:numPr>
        <w:ind w:left="709"/>
        <w:rPr>
          <w:rFonts w:ascii="Tahoma" w:hAnsi="Tahoma" w:cs="Tahoma"/>
          <w:sz w:val="20"/>
          <w:szCs w:val="20"/>
        </w:rPr>
      </w:pPr>
      <w:r w:rsidRPr="002F153D">
        <w:rPr>
          <w:rFonts w:ascii="Tahoma" w:hAnsi="Tahoma" w:cs="Tahoma"/>
          <w:sz w:val="20"/>
          <w:szCs w:val="20"/>
        </w:rPr>
        <w:t>price.</w:t>
      </w:r>
    </w:p>
    <w:p w14:paraId="789AE7F9" w14:textId="77777777" w:rsidR="004F137A" w:rsidRPr="002F153D" w:rsidRDefault="004F137A" w:rsidP="00B133A9">
      <w:pPr>
        <w:spacing w:line="276" w:lineRule="auto"/>
        <w:jc w:val="both"/>
        <w:rPr>
          <w:rFonts w:ascii="Tahoma" w:hAnsi="Tahoma" w:cs="Tahoma"/>
          <w:sz w:val="20"/>
          <w:szCs w:val="20"/>
        </w:rPr>
      </w:pPr>
    </w:p>
    <w:p w14:paraId="6EE577A1" w14:textId="3AD47CC2" w:rsidR="00B133A9" w:rsidRPr="002F153D" w:rsidRDefault="00B133A9" w:rsidP="00B133A9">
      <w:pPr>
        <w:spacing w:line="276" w:lineRule="auto"/>
        <w:jc w:val="both"/>
        <w:rPr>
          <w:rFonts w:ascii="Tahoma" w:hAnsi="Tahoma" w:cs="Tahoma"/>
          <w:sz w:val="20"/>
          <w:szCs w:val="20"/>
        </w:rPr>
      </w:pPr>
      <w:r w:rsidRPr="002F153D">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w:t>
      </w:r>
      <w:r w:rsidR="00857E2B" w:rsidRPr="002F153D">
        <w:rPr>
          <w:rFonts w:ascii="Tahoma" w:hAnsi="Tahoma" w:cs="Tahoma"/>
          <w:sz w:val="20"/>
          <w:szCs w:val="20"/>
        </w:rPr>
        <w:t xml:space="preserve"> contracted.</w:t>
      </w:r>
    </w:p>
    <w:p w14:paraId="35765F15" w14:textId="31CDDF83" w:rsidR="00B133A9" w:rsidRPr="00D0286A" w:rsidRDefault="00B133A9" w:rsidP="00DF3356">
      <w:pPr>
        <w:spacing w:line="276" w:lineRule="auto"/>
        <w:jc w:val="both"/>
        <w:rPr>
          <w:rFonts w:ascii="Tahoma" w:hAnsi="Tahoma" w:cs="Tahoma"/>
          <w:sz w:val="20"/>
          <w:szCs w:val="20"/>
        </w:rPr>
      </w:pP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9013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812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4393"/>
        <w:gridCol w:w="3138"/>
      </w:tblGrid>
      <w:tr w:rsidR="00B133A9" w:rsidRPr="00D0286A" w14:paraId="5C5B7FFB" w14:textId="77777777" w:rsidTr="002F153D">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393"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3138"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2F153D">
        <w:trPr>
          <w:trHeight w:val="2003"/>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2EE9676D" w:rsidR="00B133A9" w:rsidRPr="00D0286A" w:rsidRDefault="005B507A"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93"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B877753" w14:textId="77777777" w:rsidR="007F0465" w:rsidRPr="00E14372" w:rsidRDefault="00B133A9" w:rsidP="00512853">
            <w:pPr>
              <w:spacing w:before="60" w:after="60"/>
              <w:ind w:left="-142" w:right="-249"/>
              <w:rPr>
                <w:rFonts w:ascii="Tahoma" w:hAnsi="Tahoma" w:cs="Tahoma"/>
                <w:color w:val="000000"/>
                <w:sz w:val="18"/>
                <w:szCs w:val="18"/>
              </w:rPr>
            </w:pPr>
            <w:r w:rsidRPr="00E14372">
              <w:rPr>
                <w:rFonts w:ascii="Tahoma" w:eastAsia="Calibri" w:hAnsi="Tahoma" w:cs="Tahoma"/>
                <w:b/>
                <w:bCs/>
                <w:sz w:val="18"/>
                <w:szCs w:val="18"/>
                <w:lang w:val="en-US" w:eastAsia="en-US"/>
              </w:rPr>
              <w:t>Lot 1 -</w:t>
            </w:r>
            <w:r w:rsidRPr="00E14372">
              <w:rPr>
                <w:rFonts w:ascii="Tahoma" w:eastAsia="Calibri" w:hAnsi="Tahoma" w:cs="Tahoma"/>
                <w:b/>
                <w:bCs/>
                <w:sz w:val="16"/>
                <w:szCs w:val="16"/>
                <w:lang w:val="en-US" w:eastAsia="en-US"/>
              </w:rPr>
              <w:t xml:space="preserve"> </w:t>
            </w:r>
            <w:r w:rsidR="00857E2B" w:rsidRPr="00E14372">
              <w:rPr>
                <w:rFonts w:ascii="Tahoma" w:hAnsi="Tahoma" w:cs="Tahoma"/>
                <w:color w:val="000000"/>
                <w:sz w:val="18"/>
                <w:szCs w:val="18"/>
              </w:rPr>
              <w:t>LEGISLATIVE AND POLICY</w:t>
            </w:r>
          </w:p>
          <w:p w14:paraId="4EF6A3B3" w14:textId="7D43BD0E" w:rsidR="00B133A9" w:rsidRPr="00E14372" w:rsidRDefault="002F153D" w:rsidP="00512853">
            <w:pPr>
              <w:spacing w:before="60" w:after="60"/>
              <w:ind w:left="-142" w:right="-249"/>
              <w:rPr>
                <w:rFonts w:ascii="Tahoma" w:eastAsia="Calibri" w:hAnsi="Tahoma" w:cs="Tahoma"/>
                <w:b/>
                <w:bCs/>
                <w:sz w:val="16"/>
                <w:szCs w:val="16"/>
                <w:lang w:val="en-US" w:eastAsia="en-US"/>
              </w:rPr>
            </w:pPr>
            <w:r w:rsidRPr="00E14372">
              <w:rPr>
                <w:rFonts w:ascii="Tahoma" w:hAnsi="Tahoma" w:cs="Tahoma"/>
                <w:color w:val="000000"/>
                <w:sz w:val="18"/>
                <w:szCs w:val="18"/>
              </w:rPr>
              <w:t xml:space="preserve"> C</w:t>
            </w:r>
            <w:r w:rsidR="007F0465" w:rsidRPr="00E14372">
              <w:rPr>
                <w:rFonts w:ascii="Tahoma" w:hAnsi="Tahoma" w:cs="Tahoma"/>
                <w:color w:val="000000"/>
                <w:sz w:val="18"/>
                <w:szCs w:val="18"/>
              </w:rPr>
              <w:t xml:space="preserve">oncerns consultancy services to be provided with regards to supporting the authorities to enhance the compatibility of the legislation/policy relating to </w:t>
            </w:r>
            <w:r w:rsidR="006F33F1">
              <w:rPr>
                <w:rFonts w:ascii="Tahoma" w:hAnsi="Tahoma" w:cs="Tahoma"/>
                <w:color w:val="000000"/>
                <w:sz w:val="18"/>
                <w:szCs w:val="18"/>
              </w:rPr>
              <w:t>anti-discrimination,</w:t>
            </w:r>
            <w:r w:rsidR="007F0465" w:rsidRPr="00E14372">
              <w:rPr>
                <w:rFonts w:ascii="Tahoma" w:hAnsi="Tahoma" w:cs="Tahoma"/>
                <w:color w:val="000000"/>
                <w:sz w:val="18"/>
                <w:szCs w:val="18"/>
              </w:rPr>
              <w:t xml:space="preserve"> LGBTI issues and combating hate speech in line with European standards and </w:t>
            </w:r>
            <w:proofErr w:type="spellStart"/>
            <w:r w:rsidR="007F0465" w:rsidRPr="00E14372">
              <w:rPr>
                <w:rFonts w:ascii="Tahoma" w:hAnsi="Tahoma" w:cs="Tahoma"/>
                <w:color w:val="000000"/>
                <w:sz w:val="18"/>
                <w:szCs w:val="18"/>
              </w:rPr>
              <w:t>CoE</w:t>
            </w:r>
            <w:proofErr w:type="spellEnd"/>
            <w:r w:rsidR="007F0465" w:rsidRPr="00E14372">
              <w:rPr>
                <w:rFonts w:ascii="Tahoma" w:hAnsi="Tahoma" w:cs="Tahoma"/>
                <w:color w:val="000000"/>
                <w:sz w:val="18"/>
                <w:szCs w:val="18"/>
              </w:rPr>
              <w:t xml:space="preserve"> mon</w:t>
            </w:r>
            <w:r w:rsidRPr="00E14372">
              <w:rPr>
                <w:rFonts w:ascii="Tahoma" w:hAnsi="Tahoma" w:cs="Tahoma"/>
                <w:color w:val="000000"/>
                <w:sz w:val="18"/>
                <w:szCs w:val="18"/>
              </w:rPr>
              <w:t>itoring bodies’ recommendations</w:t>
            </w:r>
            <w:r w:rsidR="006F33F1">
              <w:rPr>
                <w:rFonts w:ascii="Tahoma" w:hAnsi="Tahoma" w:cs="Tahoma"/>
                <w:color w:val="000000"/>
                <w:sz w:val="18"/>
                <w:szCs w:val="18"/>
              </w:rPr>
              <w:t>.</w:t>
            </w:r>
          </w:p>
        </w:tc>
        <w:tc>
          <w:tcPr>
            <w:tcW w:w="3138"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261690DF" w:rsidR="00B133A9" w:rsidRPr="00D0286A" w:rsidRDefault="006F33F1"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6</w:t>
            </w:r>
          </w:p>
        </w:tc>
      </w:tr>
      <w:tr w:rsidR="00B133A9" w:rsidRPr="00D0286A" w14:paraId="0F91EE37" w14:textId="77777777" w:rsidTr="002F153D">
        <w:trPr>
          <w:trHeight w:val="2825"/>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26EAE638" w:rsidR="00B133A9" w:rsidRPr="00D0286A" w:rsidRDefault="005B507A"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9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D260C0C" w14:textId="1AEA5A34" w:rsidR="00B133A9" w:rsidRPr="00E14372" w:rsidRDefault="00A013EE" w:rsidP="00512853">
            <w:pPr>
              <w:spacing w:before="60" w:after="60"/>
              <w:ind w:left="-142" w:right="-249"/>
              <w:rPr>
                <w:rFonts w:ascii="Tahoma" w:hAnsi="Tahoma" w:cs="Tahoma"/>
                <w:color w:val="000000"/>
                <w:sz w:val="18"/>
                <w:szCs w:val="18"/>
              </w:rPr>
            </w:pPr>
            <w:r>
              <w:rPr>
                <w:rFonts w:ascii="Tahoma" w:eastAsia="Calibri" w:hAnsi="Tahoma" w:cs="Tahoma"/>
                <w:b/>
                <w:bCs/>
                <w:sz w:val="18"/>
                <w:szCs w:val="18"/>
                <w:lang w:val="en-US" w:eastAsia="en-US"/>
              </w:rPr>
              <w:t xml:space="preserve"> </w:t>
            </w:r>
            <w:r w:rsidR="00B133A9" w:rsidRPr="00E14372">
              <w:rPr>
                <w:rFonts w:ascii="Tahoma" w:eastAsia="Calibri" w:hAnsi="Tahoma" w:cs="Tahoma"/>
                <w:b/>
                <w:bCs/>
                <w:sz w:val="18"/>
                <w:szCs w:val="18"/>
                <w:lang w:val="en-US" w:eastAsia="en-US"/>
              </w:rPr>
              <w:t>Lot 2</w:t>
            </w:r>
            <w:r w:rsidR="00B133A9" w:rsidRPr="00E14372">
              <w:rPr>
                <w:rFonts w:ascii="Tahoma" w:eastAsia="Calibri" w:hAnsi="Tahoma" w:cs="Tahoma"/>
                <w:bCs/>
                <w:sz w:val="18"/>
                <w:szCs w:val="18"/>
                <w:lang w:val="en-US" w:eastAsia="en-US"/>
              </w:rPr>
              <w:t xml:space="preserve"> - </w:t>
            </w:r>
            <w:r w:rsidR="005B507A" w:rsidRPr="00E14372">
              <w:rPr>
                <w:rFonts w:ascii="Tahoma" w:hAnsi="Tahoma" w:cs="Tahoma"/>
                <w:color w:val="000000"/>
                <w:sz w:val="18"/>
                <w:szCs w:val="18"/>
              </w:rPr>
              <w:t>CAPACITY BUILDING</w:t>
            </w:r>
          </w:p>
          <w:p w14:paraId="4B870DF5" w14:textId="19F3B5C8" w:rsidR="007F0465" w:rsidRPr="00E14372" w:rsidRDefault="006F33F1" w:rsidP="00A013EE">
            <w:pPr>
              <w:spacing w:before="60" w:after="60"/>
              <w:ind w:right="-249"/>
              <w:rPr>
                <w:rFonts w:ascii="Tahoma" w:eastAsia="Calibri" w:hAnsi="Tahoma" w:cs="Tahoma"/>
                <w:bCs/>
                <w:sz w:val="18"/>
                <w:szCs w:val="18"/>
                <w:lang w:val="en-US" w:eastAsia="en-US"/>
              </w:rPr>
            </w:pPr>
            <w:r w:rsidRPr="006F33F1">
              <w:rPr>
                <w:rFonts w:ascii="Tahoma" w:eastAsia="Calibri" w:hAnsi="Tahoma" w:cs="Tahoma"/>
                <w:b/>
                <w:sz w:val="18"/>
                <w:szCs w:val="18"/>
                <w:lang w:eastAsia="en-US"/>
              </w:rPr>
              <w:t>C</w:t>
            </w:r>
            <w:proofErr w:type="spellStart"/>
            <w:r w:rsidRPr="00E14372">
              <w:rPr>
                <w:rFonts w:ascii="Tahoma" w:eastAsia="Calibri" w:hAnsi="Tahoma" w:cs="Tahoma"/>
                <w:bCs/>
                <w:sz w:val="18"/>
                <w:szCs w:val="18"/>
                <w:lang w:val="en-US" w:eastAsia="en-US"/>
              </w:rPr>
              <w:t>oncerns</w:t>
            </w:r>
            <w:proofErr w:type="spellEnd"/>
            <w:r w:rsidR="007F0465" w:rsidRPr="00E14372">
              <w:rPr>
                <w:rFonts w:ascii="Tahoma" w:eastAsia="Calibri" w:hAnsi="Tahoma" w:cs="Tahoma"/>
                <w:bCs/>
                <w:sz w:val="18"/>
                <w:szCs w:val="18"/>
                <w:lang w:val="en-US" w:eastAsia="en-US"/>
              </w:rPr>
              <w:t xml:space="preserve"> consultancy services to be provided with regards to the enchaining the implementation of the relevant laws/policies through an assessment of the capacity of the authorities/relevant stakeholders to develop and implement the respective policies. Strengthening the capacity of authorities and other relevant stakeholders in order to tailor their interventions to address discrimination, LGBTI i</w:t>
            </w:r>
            <w:r w:rsidR="002F153D" w:rsidRPr="00E14372">
              <w:rPr>
                <w:rFonts w:ascii="Tahoma" w:eastAsia="Calibri" w:hAnsi="Tahoma" w:cs="Tahoma"/>
                <w:bCs/>
                <w:sz w:val="18"/>
                <w:szCs w:val="18"/>
                <w:lang w:val="en-US" w:eastAsia="en-US"/>
              </w:rPr>
              <w:t>ssues and combating hate speech.</w:t>
            </w:r>
          </w:p>
        </w:tc>
        <w:tc>
          <w:tcPr>
            <w:tcW w:w="313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29CF0399" w:rsidR="00B133A9" w:rsidRPr="00D0286A" w:rsidRDefault="006F33F1"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6</w:t>
            </w:r>
          </w:p>
        </w:tc>
      </w:tr>
      <w:tr w:rsidR="005B507A" w:rsidRPr="00D0286A" w14:paraId="28723DE6" w14:textId="77777777" w:rsidTr="002F153D">
        <w:trPr>
          <w:trHeight w:val="420"/>
          <w:jc w:val="center"/>
        </w:trPr>
        <w:sdt>
          <w:sdtPr>
            <w:rPr>
              <w:rFonts w:ascii="Tahoma" w:eastAsia="Calibri" w:hAnsi="Tahoma" w:cs="Tahoma"/>
              <w:bCs/>
              <w:sz w:val="36"/>
              <w:szCs w:val="36"/>
              <w:lang w:val="en-US" w:eastAsia="en-US"/>
            </w:rPr>
            <w:id w:val="-1732071644"/>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2D2EDD6" w14:textId="7B3699E5" w:rsidR="005B507A" w:rsidRDefault="007F0465"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9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5383D51" w14:textId="2D3B22B4" w:rsidR="005B507A" w:rsidRPr="00E14372" w:rsidRDefault="00A013EE" w:rsidP="00512853">
            <w:pPr>
              <w:spacing w:before="60" w:after="60"/>
              <w:ind w:left="-142" w:right="-249"/>
              <w:rPr>
                <w:rFonts w:ascii="Tahoma" w:eastAsia="Calibri" w:hAnsi="Tahoma" w:cs="Tahoma"/>
                <w:bCs/>
                <w:sz w:val="18"/>
                <w:szCs w:val="18"/>
                <w:lang w:val="en-US" w:eastAsia="en-US"/>
              </w:rPr>
            </w:pPr>
            <w:r>
              <w:rPr>
                <w:rFonts w:ascii="Tahoma" w:eastAsia="Calibri" w:hAnsi="Tahoma" w:cs="Tahoma"/>
                <w:b/>
                <w:bCs/>
                <w:sz w:val="18"/>
                <w:szCs w:val="18"/>
                <w:lang w:val="en-US" w:eastAsia="en-US"/>
              </w:rPr>
              <w:t xml:space="preserve"> </w:t>
            </w:r>
            <w:r w:rsidR="007F0465" w:rsidRPr="00E14372">
              <w:rPr>
                <w:rFonts w:ascii="Tahoma" w:eastAsia="Calibri" w:hAnsi="Tahoma" w:cs="Tahoma"/>
                <w:b/>
                <w:bCs/>
                <w:sz w:val="18"/>
                <w:szCs w:val="18"/>
                <w:lang w:val="en-US" w:eastAsia="en-US"/>
              </w:rPr>
              <w:t xml:space="preserve">Lot 3 - </w:t>
            </w:r>
            <w:r w:rsidR="007F0465" w:rsidRPr="00E14372">
              <w:rPr>
                <w:rFonts w:ascii="Tahoma" w:eastAsia="Calibri" w:hAnsi="Tahoma" w:cs="Tahoma"/>
                <w:bCs/>
                <w:sz w:val="18"/>
                <w:szCs w:val="18"/>
                <w:lang w:val="en-US" w:eastAsia="en-US"/>
              </w:rPr>
              <w:t>RAISING AWARENESS</w:t>
            </w:r>
          </w:p>
          <w:p w14:paraId="70FAE39C" w14:textId="453E7939" w:rsidR="007F0465" w:rsidRPr="00E14372" w:rsidRDefault="002F153D" w:rsidP="00A013EE">
            <w:pPr>
              <w:spacing w:before="60" w:after="60"/>
              <w:ind w:left="-104" w:right="-249"/>
              <w:rPr>
                <w:rFonts w:ascii="Tahoma" w:eastAsia="Calibri" w:hAnsi="Tahoma" w:cs="Tahoma"/>
                <w:b/>
                <w:bCs/>
                <w:sz w:val="18"/>
                <w:szCs w:val="18"/>
                <w:lang w:val="en-US" w:eastAsia="en-US"/>
              </w:rPr>
            </w:pPr>
            <w:r w:rsidRPr="00E14372">
              <w:rPr>
                <w:rFonts w:ascii="Tahoma" w:eastAsia="Calibri" w:hAnsi="Tahoma" w:cs="Tahoma"/>
                <w:b/>
                <w:bCs/>
                <w:sz w:val="18"/>
                <w:szCs w:val="18"/>
                <w:lang w:val="en-US" w:eastAsia="en-US"/>
              </w:rPr>
              <w:t>C</w:t>
            </w:r>
            <w:r w:rsidR="007F0465" w:rsidRPr="00E14372">
              <w:rPr>
                <w:rFonts w:ascii="Tahoma" w:eastAsia="Calibri" w:hAnsi="Tahoma" w:cs="Tahoma"/>
                <w:bCs/>
                <w:sz w:val="18"/>
                <w:szCs w:val="18"/>
                <w:lang w:val="en-US" w:eastAsia="en-US"/>
              </w:rPr>
              <w:t>oncerns consultancy services to be provided with regards to raise awareness of the dangers posed by hate speech, as well as identifying good practices at local level in combating discrimination (</w:t>
            </w:r>
            <w:r w:rsidR="006F33F1">
              <w:rPr>
                <w:rFonts w:ascii="Tahoma" w:eastAsia="Calibri" w:hAnsi="Tahoma" w:cs="Tahoma"/>
                <w:bCs/>
                <w:sz w:val="18"/>
                <w:szCs w:val="18"/>
                <w:lang w:val="en-US" w:eastAsia="en-US"/>
              </w:rPr>
              <w:t xml:space="preserve">strengthening anti-discrimination mechanisms, </w:t>
            </w:r>
            <w:r w:rsidR="007F0465" w:rsidRPr="00E14372">
              <w:rPr>
                <w:rFonts w:ascii="Tahoma" w:eastAsia="Calibri" w:hAnsi="Tahoma" w:cs="Tahoma"/>
                <w:bCs/>
                <w:sz w:val="18"/>
                <w:szCs w:val="18"/>
                <w:lang w:val="en-US" w:eastAsia="en-US"/>
              </w:rPr>
              <w:t>LGBTI issues and combating hate speech) and promote t</w:t>
            </w:r>
            <w:r w:rsidRPr="00E14372">
              <w:rPr>
                <w:rFonts w:ascii="Tahoma" w:eastAsia="Calibri" w:hAnsi="Tahoma" w:cs="Tahoma"/>
                <w:bCs/>
                <w:sz w:val="18"/>
                <w:szCs w:val="18"/>
                <w:lang w:val="en-US" w:eastAsia="en-US"/>
              </w:rPr>
              <w:t>hem through specific activities.</w:t>
            </w:r>
          </w:p>
        </w:tc>
        <w:tc>
          <w:tcPr>
            <w:tcW w:w="313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3FAD2B4" w14:textId="1F595813" w:rsidR="005B507A" w:rsidRPr="00D0286A" w:rsidRDefault="007F0465" w:rsidP="00512853">
            <w:pPr>
              <w:spacing w:before="60" w:after="60"/>
              <w:ind w:left="-142"/>
              <w:jc w:val="center"/>
              <w:rPr>
                <w:rFonts w:ascii="Tahoma" w:eastAsia="Calibri" w:hAnsi="Tahoma" w:cs="Tahoma"/>
                <w:b/>
                <w:bCs/>
                <w:sz w:val="18"/>
                <w:szCs w:val="18"/>
                <w:highlight w:val="cyan"/>
                <w:lang w:val="en-US" w:eastAsia="en-US"/>
              </w:rPr>
            </w:pPr>
            <w:r w:rsidRPr="007F0465">
              <w:rPr>
                <w:rFonts w:ascii="Tahoma" w:eastAsia="Calibri" w:hAnsi="Tahoma" w:cs="Tahoma"/>
                <w:b/>
                <w:bCs/>
                <w:sz w:val="18"/>
                <w:szCs w:val="18"/>
                <w:lang w:val="en-US" w:eastAsia="en-US"/>
              </w:rPr>
              <w:t>6</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2AABE9BF"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00B82561">
        <w:rPr>
          <w:rFonts w:ascii="Tahoma" w:hAnsi="Tahoma" w:cs="Tahoma"/>
          <w:color w:val="000000"/>
          <w:sz w:val="20"/>
          <w:szCs w:val="20"/>
          <w:lang w:eastAsia="en-US"/>
        </w:rPr>
        <w:t xml:space="preserve">Prices are indicated </w:t>
      </w:r>
      <w:r w:rsidR="00B82561" w:rsidRPr="002F153D">
        <w:rPr>
          <w:rFonts w:ascii="Tahoma" w:hAnsi="Tahoma" w:cs="Tahoma"/>
          <w:color w:val="000000"/>
          <w:sz w:val="20"/>
          <w:szCs w:val="20"/>
          <w:lang w:eastAsia="en-US"/>
        </w:rPr>
        <w:t xml:space="preserve">in </w:t>
      </w:r>
      <w:r w:rsidRPr="002F153D">
        <w:rPr>
          <w:rFonts w:ascii="Tahoma" w:hAnsi="Tahoma" w:cs="Tahoma"/>
          <w:color w:val="000000"/>
          <w:sz w:val="20"/>
          <w:szCs w:val="20"/>
          <w:lang w:eastAsia="en-US"/>
        </w:rPr>
        <w:t>Euros without</w:t>
      </w:r>
      <w:r w:rsidRPr="00D0286A">
        <w:rPr>
          <w:rFonts w:ascii="Tahoma" w:hAnsi="Tahoma" w:cs="Tahoma"/>
          <w:color w:val="000000"/>
          <w:sz w:val="20"/>
          <w:szCs w:val="20"/>
          <w:lang w:eastAsia="en-US"/>
        </w:rPr>
        <w:t xml:space="preserve"> VAT. For the VAT regime to be mentioned on the invoice(s), please refer to Article 4.2 of the Legal Cond</w:t>
      </w:r>
      <w:r w:rsidR="00B82561">
        <w:rPr>
          <w:rFonts w:ascii="Tahoma" w:hAnsi="Tahoma" w:cs="Tahoma"/>
          <w:color w:val="000000"/>
          <w:sz w:val="20"/>
          <w:szCs w:val="20"/>
          <w:lang w:eastAsia="en-US"/>
        </w:rPr>
        <w:t>itions (See Section C. below</w:t>
      </w:r>
      <w:r w:rsidR="00B82561" w:rsidRPr="00B65AE0">
        <w:rPr>
          <w:rFonts w:ascii="Tahoma" w:hAnsi="Tahoma" w:cs="Tahoma"/>
          <w:color w:val="000000"/>
          <w:sz w:val="20"/>
          <w:szCs w:val="20"/>
          <w:lang w:eastAsia="en-US"/>
        </w:rPr>
        <w:t>)</w:t>
      </w:r>
      <w:r w:rsidRPr="00B65AE0">
        <w:rPr>
          <w:rFonts w:ascii="Tahoma" w:hAnsi="Tahoma" w:cs="Tahoma"/>
          <w:color w:val="000000"/>
          <w:sz w:val="20"/>
          <w:szCs w:val="20"/>
          <w:lang w:eastAsia="en-US"/>
        </w:rPr>
        <w:t>.</w:t>
      </w:r>
      <w:r w:rsidRPr="00B65AE0">
        <w:rPr>
          <w:rFonts w:ascii="Tahoma" w:hAnsi="Tahoma" w:cs="Tahoma"/>
          <w:b/>
          <w:color w:val="000000"/>
          <w:sz w:val="20"/>
          <w:szCs w:val="20"/>
          <w:lang w:eastAsia="en-US"/>
        </w:rPr>
        <w:t xml:space="preserve"> </w:t>
      </w:r>
      <w:r w:rsidRPr="00B65AE0">
        <w:rPr>
          <w:rFonts w:ascii="Tahoma" w:hAnsi="Tahoma" w:cs="Tahoma"/>
          <w:b/>
          <w:color w:val="000000"/>
          <w:sz w:val="20"/>
          <w:szCs w:val="20"/>
          <w:u w:val="single"/>
          <w:lang w:eastAsia="en-US"/>
        </w:rPr>
        <w:t>Tenders proposing a fee above the exclusion level will be entirely and automatically excl</w:t>
      </w:r>
      <w:r w:rsidR="00B65AE0" w:rsidRPr="00B65AE0">
        <w:rPr>
          <w:rFonts w:ascii="Tahoma" w:hAnsi="Tahoma" w:cs="Tahoma"/>
          <w:b/>
          <w:color w:val="000000"/>
          <w:sz w:val="20"/>
          <w:szCs w:val="20"/>
          <w:u w:val="single"/>
          <w:lang w:eastAsia="en-US"/>
        </w:rPr>
        <w:t>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7420E"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6BE11AEC"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 Type of Units </w:t>
            </w:r>
            <w:r w:rsidR="00114FDC">
              <w:rPr>
                <w:rFonts w:ascii="Tahoma" w:hAnsi="Tahoma" w:cs="Tahoma"/>
                <w:b/>
                <w:sz w:val="18"/>
                <w:szCs w:val="18"/>
                <w:lang w:eastAsia="en-US"/>
              </w:rPr>
              <w:t>(all LOTS)</w:t>
            </w:r>
            <w:r w:rsidRPr="00D0286A">
              <w:rPr>
                <w:rFonts w:ascii="Tahoma" w:hAnsi="Tahoma" w:cs="Tahoma"/>
                <w:b/>
                <w:sz w:val="18"/>
                <w:szCs w:val="18"/>
                <w:lang w:eastAsia="en-US"/>
              </w:rPr>
              <w:t xml:space="preserve">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A17BBA" w:rsidRDefault="00B133A9" w:rsidP="00512853">
            <w:pPr>
              <w:spacing w:line="276" w:lineRule="auto"/>
              <w:ind w:left="-142" w:right="-126"/>
              <w:jc w:val="center"/>
              <w:rPr>
                <w:rFonts w:ascii="Tahoma" w:hAnsi="Tahoma" w:cs="Tahoma"/>
                <w:b/>
                <w:sz w:val="18"/>
                <w:szCs w:val="18"/>
                <w:lang w:eastAsia="en-US"/>
              </w:rPr>
            </w:pPr>
            <w:r w:rsidRPr="00A17BBA">
              <w:rPr>
                <w:rFonts w:ascii="Tahoma" w:hAnsi="Tahoma" w:cs="Tahoma"/>
                <w:b/>
                <w:sz w:val="18"/>
                <w:szCs w:val="18"/>
                <w:lang w:eastAsia="en-US"/>
              </w:rPr>
              <w:t>Exclusion level</w:t>
            </w:r>
          </w:p>
          <w:p w14:paraId="27831C06"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A17BBA">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4C42D795" w:rsidR="00B133A9" w:rsidRPr="00D0286A" w:rsidRDefault="00B82561" w:rsidP="00512853">
            <w:pPr>
              <w:spacing w:line="276" w:lineRule="auto"/>
              <w:rPr>
                <w:rFonts w:ascii="Tahoma" w:hAnsi="Tahoma" w:cs="Tahoma"/>
                <w:sz w:val="18"/>
                <w:szCs w:val="18"/>
                <w:highlight w:val="yellow"/>
                <w:lang w:eastAsia="en-US"/>
              </w:rPr>
            </w:pPr>
            <w:r w:rsidRPr="00B65AE0">
              <w:rPr>
                <w:rFonts w:ascii="Tahoma" w:hAnsi="Tahoma" w:cs="Tahoma"/>
                <w:sz w:val="18"/>
                <w:szCs w:val="18"/>
                <w:lang w:eastAsia="en-US"/>
              </w:rPr>
              <w:t xml:space="preserve">Daily rate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4970C141" w:rsidR="00B133A9" w:rsidRPr="00D0286A" w:rsidRDefault="00AE47A1" w:rsidP="00512853">
            <w:pPr>
              <w:spacing w:line="276" w:lineRule="auto"/>
              <w:ind w:left="-142" w:right="-91"/>
              <w:jc w:val="center"/>
              <w:rPr>
                <w:rFonts w:ascii="Tahoma" w:hAnsi="Tahoma" w:cs="Tahoma"/>
                <w:sz w:val="18"/>
                <w:szCs w:val="18"/>
                <w:highlight w:val="yellow"/>
                <w:lang w:eastAsia="en-US"/>
              </w:rPr>
            </w:pPr>
            <w:r w:rsidRPr="00AE47A1">
              <w:rPr>
                <w:rFonts w:ascii="Tahoma" w:hAnsi="Tahoma" w:cs="Tahoma"/>
                <w:sz w:val="18"/>
                <w:szCs w:val="18"/>
                <w:lang w:eastAsia="en-US"/>
              </w:rPr>
              <w:t>176</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tbl>
      <w:tblPr>
        <w:tblStyle w:val="Grilledutableau"/>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7573B9" w:rsidRPr="00D0286A" w14:paraId="4D1E7B7A" w14:textId="77777777" w:rsidTr="007573B9">
        <w:tc>
          <w:tcPr>
            <w:tcW w:w="8505" w:type="dxa"/>
            <w:shd w:val="clear" w:color="auto" w:fill="DBE5F1" w:themeFill="accent1" w:themeFillTint="33"/>
            <w:vAlign w:val="center"/>
          </w:tcPr>
          <w:p w14:paraId="5426F689" w14:textId="77777777"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lang w:val="fr-FR"/>
              </w:rPr>
              <w:id w:val="891625897"/>
              <w:date w:fullDate="2022-05-23T00:00:00Z">
                <w:dateFormat w:val="dd/MM/yyyy"/>
                <w:lid w:val="fr-FR"/>
                <w:storeMappedDataAs w:val="dateTime"/>
                <w:calendar w:val="gregorian"/>
              </w:date>
            </w:sdtPr>
            <w:sdtEndPr>
              <w:rPr>
                <w:rStyle w:val="Style71"/>
              </w:rPr>
            </w:sdtEndPr>
            <w:sdtContent>
              <w:p w14:paraId="75CCCE97" w14:textId="28CB668E" w:rsidR="007573B9" w:rsidRPr="00D0286A" w:rsidRDefault="001B79AB" w:rsidP="00F82A09">
                <w:pPr>
                  <w:spacing w:before="120" w:after="120"/>
                  <w:rPr>
                    <w:rFonts w:ascii="Tahoma" w:hAnsi="Tahoma" w:cs="Tahoma"/>
                    <w:sz w:val="20"/>
                    <w:szCs w:val="20"/>
                  </w:rPr>
                </w:pPr>
                <w:r w:rsidRPr="001B79AB">
                  <w:rPr>
                    <w:rStyle w:val="Style71"/>
                    <w:rFonts w:ascii="Tahoma" w:hAnsi="Tahoma" w:cs="Tahoma"/>
                    <w:szCs w:val="20"/>
                    <w:lang w:val="fr-FR"/>
                  </w:rPr>
                  <w:t>23 May 2022</w:t>
                </w:r>
              </w:p>
            </w:sdtContent>
          </w:sdt>
        </w:tc>
      </w:tr>
    </w:tbl>
    <w:p w14:paraId="6D97CABC" w14:textId="77777777" w:rsidR="00114FDC" w:rsidRDefault="00114FDC" w:rsidP="00B133A9">
      <w:pPr>
        <w:pBdr>
          <w:bottom w:val="single" w:sz="2" w:space="1" w:color="808080" w:themeColor="background1" w:themeShade="80"/>
        </w:pBdr>
        <w:spacing w:before="60" w:after="120"/>
        <w:rPr>
          <w:rFonts w:ascii="Tahoma" w:hAnsi="Tahoma" w:cs="Tahoma"/>
          <w:b/>
        </w:rPr>
      </w:pPr>
    </w:p>
    <w:p w14:paraId="3D68B47E" w14:textId="413D73FF"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lastRenderedPageBreak/>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51B54"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4C7882">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1EB003F" w:rsidR="004C7882" w:rsidRPr="004C7882" w:rsidRDefault="007935F8" w:rsidP="004C7882">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4C7882" w:rsidRPr="00D0286A" w14:paraId="163B8A90" w14:textId="77777777" w:rsidTr="00D0286A">
        <w:trPr>
          <w:trHeight w:val="308"/>
          <w:jc w:val="center"/>
        </w:trPr>
        <w:tc>
          <w:tcPr>
            <w:tcW w:w="438" w:type="dxa"/>
            <w:tcBorders>
              <w:top w:val="nil"/>
              <w:left w:val="nil"/>
              <w:bottom w:val="nil"/>
              <w:right w:val="nil"/>
            </w:tcBorders>
            <w:shd w:val="clear" w:color="auto" w:fill="FFFFFF" w:themeFill="background1"/>
          </w:tcPr>
          <w:p w14:paraId="28680E65" w14:textId="77777777" w:rsidR="004C7882" w:rsidRPr="00D0286A" w:rsidRDefault="004C7882"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AFD0EA3" w14:textId="77777777" w:rsidR="004C7882" w:rsidRPr="00D0286A" w:rsidRDefault="004C7882"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92743CE" w14:textId="77777777" w:rsidR="004C7882" w:rsidRPr="00D0286A" w:rsidRDefault="004C7882"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260FF58" w14:textId="77777777" w:rsidR="004C7882" w:rsidRPr="00D0286A" w:rsidRDefault="004C7882" w:rsidP="003A0F5F">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2E308DB7" w14:textId="77777777" w:rsidR="004C7882" w:rsidRPr="00D0286A" w:rsidRDefault="004C7882"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17B9688B" w14:textId="053F7E79" w:rsidR="004C7882" w:rsidRPr="00D0286A" w:rsidRDefault="004C7882" w:rsidP="007935F8">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1705525417"/>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EEC65C7" w14:textId="7893C914" w:rsidR="004C7882" w:rsidRDefault="004C7882"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E094F80" w14:textId="5895F7CE" w:rsidR="004C7882" w:rsidRPr="00D0286A" w:rsidRDefault="004C7882" w:rsidP="004C7882">
            <w:pPr>
              <w:jc w:val="center"/>
              <w:rPr>
                <w:rFonts w:ascii="Tahoma" w:hAnsi="Tahoma" w:cs="Tahoma"/>
                <w:color w:val="BFBFBF" w:themeColor="background1" w:themeShade="BF"/>
                <w:sz w:val="20"/>
                <w:szCs w:val="20"/>
              </w:rPr>
            </w:pPr>
            <w:r>
              <w:rPr>
                <w:rFonts w:ascii="Tahoma" w:hAnsi="Tahoma" w:cs="Tahoma"/>
                <w:color w:val="BFBFBF" w:themeColor="background1" w:themeShade="BF"/>
                <w:sz w:val="20"/>
                <w:szCs w:val="20"/>
              </w:rPr>
              <w:t xml:space="preserve">___ </w:t>
            </w:r>
            <w:r w:rsidRPr="004C7882">
              <w:rPr>
                <w:rFonts w:ascii="Tahoma" w:hAnsi="Tahoma" w:cs="Tahoma"/>
                <w:sz w:val="20"/>
                <w:szCs w:val="20"/>
              </w:rPr>
              <w:t>out of</w:t>
            </w:r>
            <w:r>
              <w:rPr>
                <w:rFonts w:ascii="Tahoma" w:hAnsi="Tahoma" w:cs="Tahoma"/>
                <w:color w:val="BFBFBF" w:themeColor="background1" w:themeShade="BF"/>
                <w:sz w:val="20"/>
                <w:szCs w:val="20"/>
              </w:rPr>
              <w:t xml:space="preserve"> 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bookmarkStart w:id="0" w:name="_GoBack"/>
      <w:bookmarkEnd w:id="0"/>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07FD20C2" w14:textId="77777777" w:rsidR="00D50F13" w:rsidRPr="00D0286A" w:rsidRDefault="00D50F13" w:rsidP="00D50F13">
      <w:pPr>
        <w:jc w:val="center"/>
        <w:rPr>
          <w:rFonts w:ascii="Tahoma" w:hAnsi="Tahoma" w:cs="Tahoma"/>
          <w:b/>
          <w:sz w:val="16"/>
          <w:szCs w:val="16"/>
        </w:rPr>
      </w:pP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Paragraphedeliste"/>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Paragraphedeliste"/>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Paragraphedeliste"/>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Paragraphedeliste"/>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4"/>
      <w:bookmarkEnd w:id="1"/>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Paragraphedeliste"/>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Paragraphedeliste"/>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Paragraphedeliste"/>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Paragraphedeliste"/>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Paragraphedeliste"/>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Paragraphedeliste"/>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Paragraphedeliste"/>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Paragraphedeliste"/>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Paragraphedeliste"/>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Paragraphedeliste"/>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Paragraphedeliste"/>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Paragraphedeliste"/>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E0D19F5" w14:textId="3F6318FD"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Paragraphedeliste"/>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Paragraphedeliste"/>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Paragraphedeliste"/>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Paragraphedeliste"/>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81D28F4" w14:textId="77777777" w:rsidR="00C3395C" w:rsidRDefault="004F613A" w:rsidP="00C3395C">
      <w:pPr>
        <w:pStyle w:val="Paragraphedeliste"/>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Paragraphedeliste"/>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Paragraphedeliste"/>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Paragraphedeliste"/>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Paragraphedeliste"/>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Paragraphedeliste"/>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Paragraphedeliste"/>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Paragraphedeliste"/>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Paragraphedeliste"/>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Paragraphedeliste"/>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Paragraphedeliste"/>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Paragraphedeliste"/>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Paragraphedeliste"/>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Paragraphedeliste"/>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Paragraphedeliste"/>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Paragraphedeliste"/>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Paragraphedeliste"/>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Paragraphedeliste"/>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Paragraphedeliste"/>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Paragraphedeliste"/>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Paragraphedeliste"/>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Paragraphedeliste"/>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Paragraphedeliste"/>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7562D9C" w14:textId="77777777" w:rsidR="008C0AFB" w:rsidRDefault="00712D43" w:rsidP="008C0AFB">
      <w:pPr>
        <w:pStyle w:val="Paragraphedeliste"/>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Paragraphedeliste"/>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Paragraphedeliste"/>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Paragraphedeliste"/>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Paragraphedeliste"/>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Paragraphedeliste"/>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Paragraphedeliste"/>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D22FA35" w14:textId="5FEE2E55" w:rsidR="003A0F5F" w:rsidRPr="00D0286A" w:rsidRDefault="003A0F5F" w:rsidP="003A0F5F">
      <w:pPr>
        <w:tabs>
          <w:tab w:val="left" w:pos="0"/>
        </w:tabs>
        <w:autoSpaceDE w:val="0"/>
        <w:autoSpaceDN w:val="0"/>
        <w:jc w:val="both"/>
        <w:rPr>
          <w:rFonts w:ascii="Tahoma" w:hAnsi="Tahoma" w:cs="Tahoma"/>
          <w:sz w:val="18"/>
          <w:szCs w:val="18"/>
          <w:lang w:eastAsia="fr-FR"/>
        </w:rPr>
      </w:pPr>
      <w:r w:rsidRPr="00D0286A">
        <w:rPr>
          <w:rFonts w:ascii="Tahoma" w:hAnsi="Tahoma" w:cs="Tahoma"/>
          <w:color w:val="000000"/>
          <w:sz w:val="18"/>
          <w:szCs w:val="18"/>
        </w:rPr>
        <w:t>4.4.1 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07F285DA" w:rsidR="003A0F5F" w:rsidRPr="00D0286A" w:rsidRDefault="003A0F5F" w:rsidP="003A0F5F">
      <w:pPr>
        <w:jc w:val="both"/>
        <w:rPr>
          <w:rFonts w:ascii="Tahoma" w:hAnsi="Tahoma" w:cs="Tahoma"/>
          <w:color w:val="000000"/>
          <w:sz w:val="18"/>
          <w:szCs w:val="18"/>
        </w:rPr>
      </w:pPr>
      <w:r w:rsidRPr="00D0286A">
        <w:rPr>
          <w:rFonts w:ascii="Tahoma" w:hAnsi="Tahoma" w:cs="Tahoma"/>
          <w:color w:val="000000"/>
          <w:sz w:val="18"/>
          <w:szCs w:val="18"/>
        </w:rPr>
        <w:t xml:space="preserve">4.4.2 Travel expenses </w:t>
      </w:r>
      <w:r w:rsidR="007960C5" w:rsidRPr="00D0286A">
        <w:rPr>
          <w:rFonts w:ascii="Tahoma" w:hAnsi="Tahoma" w:cs="Tahoma"/>
          <w:color w:val="000000"/>
          <w:sz w:val="18"/>
          <w:szCs w:val="18"/>
        </w:rPr>
        <w:t xml:space="preserve">referred to under 4.4.1 </w:t>
      </w:r>
      <w:r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77777777" w:rsidR="00C70E44" w:rsidRPr="00D0286A" w:rsidRDefault="003A0F5F" w:rsidP="0000274E">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07D44B28" w14:textId="77777777" w:rsidR="008C0AFB" w:rsidRDefault="008C0AFB" w:rsidP="008C0AFB">
      <w:pPr>
        <w:pStyle w:val="Paragraphedeliste"/>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 xml:space="preserve">n the event that the Provider does not satisfy the conditions laid down in this contract or those resulting from any modifications duly accepted in writing by both parties, in accordance with the provisions of Article 6 below, or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 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14:paraId="7E01FA21" w14:textId="77777777" w:rsidR="008C0AFB" w:rsidRDefault="00371F0B" w:rsidP="008C0AFB">
      <w:pPr>
        <w:pStyle w:val="Paragraphedeliste"/>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Paragraphedeliste"/>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Paragraphedeliste"/>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Paragraphedeliste"/>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Paragraphedeliste"/>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578DE5C5" w:rsidR="003A0F5F" w:rsidRPr="008C0AFB" w:rsidRDefault="003A0F5F" w:rsidP="008C0AFB">
      <w:pPr>
        <w:pStyle w:val="Paragraphedeliste"/>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Paragraphedeliste"/>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Paragraphedeliste"/>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3A0F5F">
      <w:pPr>
        <w:pStyle w:val="Paragraphedeliste"/>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3A0F5F">
      <w:pPr>
        <w:pStyle w:val="Paragraphedeliste"/>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3A0F5F">
      <w:pPr>
        <w:pStyle w:val="Paragraphedeliste"/>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3A0F5F">
      <w:pPr>
        <w:pStyle w:val="Paragraphedeliste"/>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3A0F5F">
      <w:pPr>
        <w:pStyle w:val="Paragraphedeliste"/>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3A0F5F">
      <w:pPr>
        <w:pStyle w:val="Paragraphedeliste"/>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68FB1A0" w14:textId="42FFED4B"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6D1554B" w14:textId="77777777" w:rsidR="008C0AFB" w:rsidRDefault="003A0F5F" w:rsidP="008C0AFB">
      <w:pPr>
        <w:pStyle w:val="Paragraphedeliste"/>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7C1F22B" w:rsidR="00311C90" w:rsidRPr="008C0AFB" w:rsidRDefault="00311C90" w:rsidP="008C0AFB">
      <w:pPr>
        <w:pStyle w:val="Paragraphedeliste"/>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0904FDF2"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1093DED"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ACDCD48" w14:textId="77777777" w:rsidR="00F069C5" w:rsidRDefault="00F069C5"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6459D78F" w14:textId="77777777" w:rsidR="00F069C5" w:rsidRDefault="00F069C5"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09D173C9" w14:textId="77777777" w:rsidR="00F069C5" w:rsidRDefault="00F069C5"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83123E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6"/>
      <w:r w:rsidRPr="00D0286A">
        <w:rPr>
          <w:rFonts w:ascii="Tahoma" w:hAnsi="Tahoma" w:cs="Tahoma"/>
          <w:b/>
          <w:smallCaps/>
          <w:color w:val="365F91" w:themeColor="accent1" w:themeShade="BF"/>
          <w:sz w:val="18"/>
          <w:szCs w:val="18"/>
          <w:lang w:eastAsia="fr-FR"/>
        </w:rPr>
        <w:t xml:space="preserve"> </w:t>
      </w:r>
    </w:p>
    <w:p w14:paraId="30976D9E" w14:textId="77777777" w:rsidR="00F069C5" w:rsidRDefault="003A0F5F" w:rsidP="00F069C5">
      <w:pPr>
        <w:pStyle w:val="Paragraphedeliste"/>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A1ECFCE" w14:textId="77777777" w:rsidR="00F069C5" w:rsidRDefault="003A0F5F" w:rsidP="00F069C5">
      <w:pPr>
        <w:pStyle w:val="Paragraphedeliste"/>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BA40CDE" w14:textId="77777777" w:rsidR="00F069C5" w:rsidRDefault="003A0F5F" w:rsidP="00F069C5">
      <w:pPr>
        <w:pStyle w:val="Paragraphedeliste"/>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797C6FA" w14:textId="77777777" w:rsidR="00F069C5" w:rsidRDefault="003A0F5F" w:rsidP="00F069C5">
      <w:pPr>
        <w:pStyle w:val="Paragraphedeliste"/>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23065F4" w14:textId="77777777" w:rsidR="00F069C5" w:rsidRDefault="003A0F5F" w:rsidP="00F069C5">
      <w:pPr>
        <w:pStyle w:val="Paragraphedeliste"/>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5E3627BA" w14:textId="15C3EA08" w:rsidR="003A0F5F" w:rsidRPr="00F069C5" w:rsidRDefault="003A0F5F" w:rsidP="00F069C5">
      <w:pPr>
        <w:pStyle w:val="Paragraphedeliste"/>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5E9EE56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60635D2D" w:rsidR="00A77DE0" w:rsidRDefault="00A77DE0" w:rsidP="00BB66CF">
      <w:pPr>
        <w:tabs>
          <w:tab w:val="left" w:pos="284"/>
        </w:tabs>
        <w:autoSpaceDE w:val="0"/>
        <w:autoSpaceDN w:val="0"/>
        <w:jc w:val="center"/>
        <w:rPr>
          <w:rFonts w:ascii="Tahoma" w:hAnsi="Tahoma" w:cs="Tahoma"/>
          <w:b/>
          <w:bCs/>
          <w:sz w:val="20"/>
          <w:szCs w:val="20"/>
          <w:lang w:eastAsia="fr-FR"/>
        </w:rPr>
      </w:pPr>
    </w:p>
    <w:p w14:paraId="5EFA71F8" w14:textId="48F32324" w:rsidR="00F66C11" w:rsidRPr="00F66C11" w:rsidRDefault="00F66C11" w:rsidP="00F66C11">
      <w:pPr>
        <w:rPr>
          <w:rFonts w:ascii="Tahoma" w:hAnsi="Tahoma" w:cs="Tahoma"/>
          <w:sz w:val="20"/>
          <w:szCs w:val="20"/>
          <w:lang w:eastAsia="fr-FR"/>
        </w:rPr>
      </w:pPr>
    </w:p>
    <w:p w14:paraId="3297F312" w14:textId="0A54CEF6" w:rsidR="00F66C11" w:rsidRPr="00F66C11" w:rsidRDefault="00F66C11" w:rsidP="00F66C11">
      <w:pPr>
        <w:rPr>
          <w:rFonts w:ascii="Tahoma" w:hAnsi="Tahoma" w:cs="Tahoma"/>
          <w:sz w:val="20"/>
          <w:szCs w:val="20"/>
          <w:lang w:eastAsia="fr-FR"/>
        </w:rPr>
      </w:pPr>
    </w:p>
    <w:p w14:paraId="7294698A" w14:textId="42A1B97C" w:rsidR="00F66C11" w:rsidRPr="00F66C11" w:rsidRDefault="00F66C11" w:rsidP="00F66C11">
      <w:pPr>
        <w:rPr>
          <w:rFonts w:ascii="Tahoma" w:hAnsi="Tahoma" w:cs="Tahoma"/>
          <w:sz w:val="20"/>
          <w:szCs w:val="20"/>
          <w:lang w:eastAsia="fr-FR"/>
        </w:rPr>
      </w:pPr>
    </w:p>
    <w:p w14:paraId="5155A8AE" w14:textId="5E3504DC" w:rsidR="00F66C11" w:rsidRPr="00F66C11" w:rsidRDefault="00F66C11" w:rsidP="00F66C11">
      <w:pPr>
        <w:rPr>
          <w:rFonts w:ascii="Tahoma" w:hAnsi="Tahoma" w:cs="Tahoma"/>
          <w:sz w:val="20"/>
          <w:szCs w:val="20"/>
          <w:lang w:eastAsia="fr-FR"/>
        </w:rPr>
      </w:pPr>
    </w:p>
    <w:p w14:paraId="33084A1C" w14:textId="600FD402" w:rsidR="00F66C11" w:rsidRPr="00F66C11" w:rsidRDefault="00F66C11" w:rsidP="00F66C11">
      <w:pPr>
        <w:rPr>
          <w:rFonts w:ascii="Tahoma" w:hAnsi="Tahoma" w:cs="Tahoma"/>
          <w:sz w:val="20"/>
          <w:szCs w:val="20"/>
          <w:lang w:eastAsia="fr-FR"/>
        </w:rPr>
      </w:pPr>
    </w:p>
    <w:p w14:paraId="5A4547A3" w14:textId="2EDA1C2C" w:rsidR="00F66C11" w:rsidRPr="00F66C11" w:rsidRDefault="00F66C11" w:rsidP="00F66C11">
      <w:pPr>
        <w:rPr>
          <w:rFonts w:ascii="Tahoma" w:hAnsi="Tahoma" w:cs="Tahoma"/>
          <w:sz w:val="20"/>
          <w:szCs w:val="20"/>
          <w:lang w:eastAsia="fr-FR"/>
        </w:rPr>
      </w:pPr>
    </w:p>
    <w:p w14:paraId="0077834E" w14:textId="03F4E71C" w:rsidR="00F66C11" w:rsidRPr="00F66C11" w:rsidRDefault="00F66C11" w:rsidP="00F66C11">
      <w:pPr>
        <w:rPr>
          <w:rFonts w:ascii="Tahoma" w:hAnsi="Tahoma" w:cs="Tahoma"/>
          <w:sz w:val="20"/>
          <w:szCs w:val="20"/>
          <w:lang w:eastAsia="fr-FR"/>
        </w:rPr>
      </w:pPr>
    </w:p>
    <w:p w14:paraId="6552D13F" w14:textId="35324C71" w:rsidR="00F66C11" w:rsidRPr="00F66C11" w:rsidRDefault="00F66C11" w:rsidP="00F66C11">
      <w:pPr>
        <w:rPr>
          <w:rFonts w:ascii="Tahoma" w:hAnsi="Tahoma" w:cs="Tahoma"/>
          <w:sz w:val="20"/>
          <w:szCs w:val="20"/>
          <w:lang w:eastAsia="fr-FR"/>
        </w:rPr>
      </w:pPr>
    </w:p>
    <w:p w14:paraId="65AB4A83" w14:textId="77567E05" w:rsidR="00F66C11" w:rsidRPr="00F66C11" w:rsidRDefault="00F66C11" w:rsidP="00F66C11">
      <w:pPr>
        <w:rPr>
          <w:rFonts w:ascii="Tahoma" w:hAnsi="Tahoma" w:cs="Tahoma"/>
          <w:sz w:val="20"/>
          <w:szCs w:val="20"/>
          <w:lang w:eastAsia="fr-FR"/>
        </w:rPr>
      </w:pPr>
    </w:p>
    <w:p w14:paraId="4C2D7E60" w14:textId="08560CC2" w:rsidR="00F66C11" w:rsidRPr="00F66C11" w:rsidRDefault="00F66C11" w:rsidP="00F66C11">
      <w:pPr>
        <w:rPr>
          <w:rFonts w:ascii="Tahoma" w:hAnsi="Tahoma" w:cs="Tahoma"/>
          <w:sz w:val="20"/>
          <w:szCs w:val="20"/>
          <w:lang w:eastAsia="fr-FR"/>
        </w:rPr>
      </w:pPr>
    </w:p>
    <w:p w14:paraId="683426D2" w14:textId="33C236E8" w:rsidR="00F66C11" w:rsidRPr="00F66C11" w:rsidRDefault="00F66C11" w:rsidP="00F66C11">
      <w:pPr>
        <w:rPr>
          <w:rFonts w:ascii="Tahoma" w:hAnsi="Tahoma" w:cs="Tahoma"/>
          <w:sz w:val="20"/>
          <w:szCs w:val="20"/>
          <w:lang w:eastAsia="fr-FR"/>
        </w:rPr>
      </w:pPr>
    </w:p>
    <w:p w14:paraId="3CC13C58" w14:textId="5C34E28B" w:rsidR="00F66C11" w:rsidRPr="00F66C11" w:rsidRDefault="00F66C11" w:rsidP="00F66C11">
      <w:pPr>
        <w:rPr>
          <w:rFonts w:ascii="Tahoma" w:hAnsi="Tahoma" w:cs="Tahoma"/>
          <w:sz w:val="20"/>
          <w:szCs w:val="20"/>
          <w:lang w:eastAsia="fr-FR"/>
        </w:rPr>
      </w:pPr>
    </w:p>
    <w:p w14:paraId="73E3E1E2" w14:textId="085D90D1" w:rsidR="00F66C11" w:rsidRPr="00F66C11" w:rsidRDefault="00F66C11" w:rsidP="00F66C11">
      <w:pPr>
        <w:rPr>
          <w:rFonts w:ascii="Tahoma" w:hAnsi="Tahoma" w:cs="Tahoma"/>
          <w:sz w:val="20"/>
          <w:szCs w:val="20"/>
          <w:lang w:eastAsia="fr-FR"/>
        </w:rPr>
      </w:pPr>
    </w:p>
    <w:p w14:paraId="08896331" w14:textId="19AF0A4C" w:rsidR="00F66C11" w:rsidRPr="00F66C11" w:rsidRDefault="00F66C11" w:rsidP="00F66C11">
      <w:pPr>
        <w:rPr>
          <w:rFonts w:ascii="Tahoma" w:hAnsi="Tahoma" w:cs="Tahoma"/>
          <w:sz w:val="20"/>
          <w:szCs w:val="20"/>
          <w:lang w:eastAsia="fr-FR"/>
        </w:rPr>
      </w:pPr>
    </w:p>
    <w:p w14:paraId="6B2AC1A0" w14:textId="625303EB" w:rsidR="00F66C11" w:rsidRPr="00F66C11" w:rsidRDefault="00F66C11" w:rsidP="00F66C11">
      <w:pPr>
        <w:rPr>
          <w:rFonts w:ascii="Tahoma" w:hAnsi="Tahoma" w:cs="Tahoma"/>
          <w:sz w:val="20"/>
          <w:szCs w:val="20"/>
          <w:lang w:eastAsia="fr-FR"/>
        </w:rPr>
      </w:pPr>
    </w:p>
    <w:p w14:paraId="25CA44AF" w14:textId="5BB9C025" w:rsidR="00F66C11" w:rsidRPr="00F66C11" w:rsidRDefault="00F66C11" w:rsidP="00F66C11">
      <w:pPr>
        <w:rPr>
          <w:rFonts w:ascii="Tahoma" w:hAnsi="Tahoma" w:cs="Tahoma"/>
          <w:sz w:val="20"/>
          <w:szCs w:val="20"/>
          <w:lang w:eastAsia="fr-FR"/>
        </w:rPr>
      </w:pPr>
    </w:p>
    <w:p w14:paraId="000D2BBA" w14:textId="145341B6" w:rsidR="00F66C11" w:rsidRPr="00F66C11" w:rsidRDefault="00F66C11" w:rsidP="00F66C11">
      <w:pPr>
        <w:rPr>
          <w:rFonts w:ascii="Tahoma" w:hAnsi="Tahoma" w:cs="Tahoma"/>
          <w:sz w:val="20"/>
          <w:szCs w:val="20"/>
          <w:lang w:eastAsia="fr-FR"/>
        </w:rPr>
      </w:pPr>
    </w:p>
    <w:p w14:paraId="590C8D01" w14:textId="518A3519" w:rsidR="00F66C11" w:rsidRPr="00F66C11" w:rsidRDefault="00F66C11" w:rsidP="00F66C11">
      <w:pPr>
        <w:rPr>
          <w:rFonts w:ascii="Tahoma" w:hAnsi="Tahoma" w:cs="Tahoma"/>
          <w:sz w:val="20"/>
          <w:szCs w:val="20"/>
          <w:lang w:eastAsia="fr-FR"/>
        </w:rPr>
      </w:pPr>
    </w:p>
    <w:p w14:paraId="3E23F0A0" w14:textId="03D2FD39" w:rsidR="00F66C11" w:rsidRPr="00F66C11" w:rsidRDefault="00F66C11" w:rsidP="00F66C11">
      <w:pPr>
        <w:rPr>
          <w:rFonts w:ascii="Tahoma" w:hAnsi="Tahoma" w:cs="Tahoma"/>
          <w:sz w:val="20"/>
          <w:szCs w:val="20"/>
          <w:lang w:eastAsia="fr-FR"/>
        </w:rPr>
      </w:pPr>
    </w:p>
    <w:p w14:paraId="5049380A" w14:textId="23F7CAA6" w:rsidR="00F66C11" w:rsidRPr="00F66C11" w:rsidRDefault="00F66C11" w:rsidP="00F66C11">
      <w:pPr>
        <w:rPr>
          <w:rFonts w:ascii="Tahoma" w:hAnsi="Tahoma" w:cs="Tahoma"/>
          <w:sz w:val="20"/>
          <w:szCs w:val="20"/>
          <w:lang w:eastAsia="fr-FR"/>
        </w:rPr>
      </w:pPr>
    </w:p>
    <w:p w14:paraId="7426152C" w14:textId="74073523" w:rsidR="00F66C11" w:rsidRPr="00F66C11" w:rsidRDefault="00F66C11" w:rsidP="00F66C11">
      <w:pPr>
        <w:rPr>
          <w:rFonts w:ascii="Tahoma" w:hAnsi="Tahoma" w:cs="Tahoma"/>
          <w:sz w:val="20"/>
          <w:szCs w:val="20"/>
          <w:lang w:eastAsia="fr-FR"/>
        </w:rPr>
      </w:pPr>
    </w:p>
    <w:p w14:paraId="538E7F2B" w14:textId="1CB16D6A" w:rsidR="00F66C11" w:rsidRPr="00F66C11" w:rsidRDefault="00F66C11" w:rsidP="00F66C11">
      <w:pPr>
        <w:rPr>
          <w:rFonts w:ascii="Tahoma" w:hAnsi="Tahoma" w:cs="Tahoma"/>
          <w:sz w:val="20"/>
          <w:szCs w:val="20"/>
          <w:lang w:eastAsia="fr-FR"/>
        </w:rPr>
      </w:pPr>
    </w:p>
    <w:p w14:paraId="5DBF3859" w14:textId="0BE19B0E" w:rsidR="00F66C11" w:rsidRPr="00F66C11" w:rsidRDefault="00F66C11" w:rsidP="00F66C11">
      <w:pPr>
        <w:rPr>
          <w:rFonts w:ascii="Tahoma" w:hAnsi="Tahoma" w:cs="Tahoma"/>
          <w:sz w:val="20"/>
          <w:szCs w:val="20"/>
          <w:lang w:eastAsia="fr-FR"/>
        </w:rPr>
      </w:pPr>
    </w:p>
    <w:p w14:paraId="69063110" w14:textId="2D952FDF" w:rsidR="00F66C11" w:rsidRPr="00F66C11" w:rsidRDefault="00F66C11" w:rsidP="00F66C11">
      <w:pPr>
        <w:rPr>
          <w:rFonts w:ascii="Tahoma" w:hAnsi="Tahoma" w:cs="Tahoma"/>
          <w:sz w:val="20"/>
          <w:szCs w:val="20"/>
          <w:lang w:eastAsia="fr-FR"/>
        </w:rPr>
      </w:pPr>
    </w:p>
    <w:p w14:paraId="4F5A378E" w14:textId="53122F9B" w:rsidR="00F66C11" w:rsidRPr="00F66C11" w:rsidRDefault="00F66C11" w:rsidP="00F66C11">
      <w:pPr>
        <w:rPr>
          <w:rFonts w:ascii="Tahoma" w:hAnsi="Tahoma" w:cs="Tahoma"/>
          <w:sz w:val="20"/>
          <w:szCs w:val="20"/>
          <w:lang w:eastAsia="fr-FR"/>
        </w:rPr>
      </w:pPr>
    </w:p>
    <w:p w14:paraId="7BB93229" w14:textId="0AC63B78" w:rsidR="00F66C11" w:rsidRPr="00F66C11" w:rsidRDefault="00F66C11" w:rsidP="00F66C11">
      <w:pPr>
        <w:rPr>
          <w:rFonts w:ascii="Tahoma" w:hAnsi="Tahoma" w:cs="Tahoma"/>
          <w:sz w:val="20"/>
          <w:szCs w:val="20"/>
          <w:lang w:eastAsia="fr-FR"/>
        </w:rPr>
      </w:pPr>
    </w:p>
    <w:p w14:paraId="71E425B6" w14:textId="58879D05" w:rsidR="00F66C11" w:rsidRPr="00F66C11" w:rsidRDefault="00F66C11" w:rsidP="00F66C11">
      <w:pPr>
        <w:rPr>
          <w:rFonts w:ascii="Tahoma" w:hAnsi="Tahoma" w:cs="Tahoma"/>
          <w:sz w:val="20"/>
          <w:szCs w:val="20"/>
          <w:lang w:eastAsia="fr-FR"/>
        </w:rPr>
      </w:pPr>
    </w:p>
    <w:p w14:paraId="659FA3DA" w14:textId="385DD6A2" w:rsidR="00F66C11" w:rsidRPr="00F66C11" w:rsidRDefault="00F66C11" w:rsidP="00F66C11">
      <w:pPr>
        <w:rPr>
          <w:rFonts w:ascii="Tahoma" w:hAnsi="Tahoma" w:cs="Tahoma"/>
          <w:sz w:val="20"/>
          <w:szCs w:val="20"/>
          <w:lang w:eastAsia="fr-FR"/>
        </w:rPr>
      </w:pPr>
    </w:p>
    <w:p w14:paraId="02FFE909" w14:textId="2E9BAC21" w:rsidR="00F66C11" w:rsidRPr="00F66C11" w:rsidRDefault="00F66C11" w:rsidP="00F66C11">
      <w:pPr>
        <w:rPr>
          <w:rFonts w:ascii="Tahoma" w:hAnsi="Tahoma" w:cs="Tahoma"/>
          <w:sz w:val="20"/>
          <w:szCs w:val="20"/>
          <w:lang w:eastAsia="fr-FR"/>
        </w:rPr>
      </w:pPr>
    </w:p>
    <w:p w14:paraId="252727C3" w14:textId="6A2D300A" w:rsidR="00F66C11" w:rsidRPr="00F66C11" w:rsidRDefault="00F66C11" w:rsidP="00F66C11">
      <w:pPr>
        <w:rPr>
          <w:rFonts w:ascii="Tahoma" w:hAnsi="Tahoma" w:cs="Tahoma"/>
          <w:sz w:val="20"/>
          <w:szCs w:val="20"/>
          <w:lang w:eastAsia="fr-FR"/>
        </w:rPr>
      </w:pPr>
    </w:p>
    <w:p w14:paraId="6298E56B" w14:textId="1EA62865" w:rsidR="00F66C11" w:rsidRPr="00F66C11" w:rsidRDefault="00F66C11" w:rsidP="00F66C11">
      <w:pPr>
        <w:rPr>
          <w:rFonts w:ascii="Tahoma" w:hAnsi="Tahoma" w:cs="Tahoma"/>
          <w:sz w:val="20"/>
          <w:szCs w:val="20"/>
          <w:lang w:eastAsia="fr-FR"/>
        </w:rPr>
      </w:pPr>
    </w:p>
    <w:p w14:paraId="67685B18" w14:textId="297B8E99" w:rsidR="00F66C11" w:rsidRPr="00F66C11" w:rsidRDefault="00F66C11" w:rsidP="00F66C11">
      <w:pPr>
        <w:rPr>
          <w:rFonts w:ascii="Tahoma" w:hAnsi="Tahoma" w:cs="Tahoma"/>
          <w:sz w:val="20"/>
          <w:szCs w:val="20"/>
          <w:lang w:eastAsia="fr-FR"/>
        </w:rPr>
      </w:pPr>
    </w:p>
    <w:p w14:paraId="041A461F" w14:textId="7F00D21F" w:rsidR="00F66C11" w:rsidRPr="00F66C11" w:rsidRDefault="00F66C11" w:rsidP="00F66C11">
      <w:pPr>
        <w:rPr>
          <w:rFonts w:ascii="Tahoma" w:hAnsi="Tahoma" w:cs="Tahoma"/>
          <w:sz w:val="20"/>
          <w:szCs w:val="20"/>
          <w:lang w:eastAsia="fr-FR"/>
        </w:rPr>
      </w:pPr>
    </w:p>
    <w:p w14:paraId="5D89FEAC" w14:textId="11FBFFCD" w:rsidR="00F66C11" w:rsidRPr="00F66C11" w:rsidRDefault="00F66C11" w:rsidP="00F66C11">
      <w:pPr>
        <w:rPr>
          <w:rFonts w:ascii="Tahoma" w:hAnsi="Tahoma" w:cs="Tahoma"/>
          <w:sz w:val="20"/>
          <w:szCs w:val="20"/>
          <w:lang w:eastAsia="fr-FR"/>
        </w:rPr>
      </w:pPr>
    </w:p>
    <w:p w14:paraId="0B9123DB" w14:textId="5A194DDE" w:rsidR="00F66C11" w:rsidRPr="00F66C11" w:rsidRDefault="00F66C11" w:rsidP="00F66C11">
      <w:pPr>
        <w:rPr>
          <w:rFonts w:ascii="Tahoma" w:hAnsi="Tahoma" w:cs="Tahoma"/>
          <w:sz w:val="20"/>
          <w:szCs w:val="20"/>
          <w:lang w:eastAsia="fr-FR"/>
        </w:rPr>
      </w:pPr>
    </w:p>
    <w:p w14:paraId="17CD182A" w14:textId="3224C6EB" w:rsidR="00F66C11" w:rsidRPr="00F66C11" w:rsidRDefault="00F66C11" w:rsidP="00F66C11">
      <w:pPr>
        <w:rPr>
          <w:rFonts w:ascii="Tahoma" w:hAnsi="Tahoma" w:cs="Tahoma"/>
          <w:sz w:val="20"/>
          <w:szCs w:val="20"/>
          <w:lang w:eastAsia="fr-FR"/>
        </w:rPr>
      </w:pPr>
    </w:p>
    <w:p w14:paraId="47F00009" w14:textId="5D3E2ADD" w:rsidR="00F66C11" w:rsidRPr="00F66C11" w:rsidRDefault="00F66C11" w:rsidP="00F66C11">
      <w:pPr>
        <w:rPr>
          <w:rFonts w:ascii="Tahoma" w:hAnsi="Tahoma" w:cs="Tahoma"/>
          <w:sz w:val="20"/>
          <w:szCs w:val="20"/>
          <w:lang w:eastAsia="fr-FR"/>
        </w:rPr>
      </w:pPr>
    </w:p>
    <w:p w14:paraId="34FF5912" w14:textId="4308D9E3" w:rsidR="00F66C11" w:rsidRPr="00F66C11" w:rsidRDefault="00F66C11" w:rsidP="00F66C11">
      <w:pPr>
        <w:rPr>
          <w:rFonts w:ascii="Tahoma" w:hAnsi="Tahoma" w:cs="Tahoma"/>
          <w:sz w:val="20"/>
          <w:szCs w:val="20"/>
          <w:lang w:eastAsia="fr-FR"/>
        </w:rPr>
      </w:pPr>
    </w:p>
    <w:p w14:paraId="459BA4D8" w14:textId="7F0FC1F7" w:rsidR="00F66C11" w:rsidRPr="00F66C11" w:rsidRDefault="00F66C11" w:rsidP="00F66C11">
      <w:pPr>
        <w:rPr>
          <w:rFonts w:ascii="Tahoma" w:hAnsi="Tahoma" w:cs="Tahoma"/>
          <w:sz w:val="20"/>
          <w:szCs w:val="20"/>
          <w:lang w:eastAsia="fr-FR"/>
        </w:rPr>
      </w:pPr>
    </w:p>
    <w:p w14:paraId="1A911638" w14:textId="4B0E34FD" w:rsidR="00F66C11" w:rsidRPr="00F66C11" w:rsidRDefault="00F66C11" w:rsidP="00F66C11">
      <w:pPr>
        <w:rPr>
          <w:rFonts w:ascii="Tahoma" w:hAnsi="Tahoma" w:cs="Tahoma"/>
          <w:sz w:val="20"/>
          <w:szCs w:val="20"/>
          <w:lang w:eastAsia="fr-FR"/>
        </w:rPr>
      </w:pPr>
    </w:p>
    <w:p w14:paraId="7B13B528" w14:textId="3E19CB46" w:rsidR="00F66C11" w:rsidRPr="00F66C11" w:rsidRDefault="00F66C11" w:rsidP="00F66C11">
      <w:pPr>
        <w:rPr>
          <w:rFonts w:ascii="Tahoma" w:hAnsi="Tahoma" w:cs="Tahoma"/>
          <w:sz w:val="20"/>
          <w:szCs w:val="20"/>
          <w:lang w:eastAsia="fr-FR"/>
        </w:rPr>
      </w:pPr>
    </w:p>
    <w:p w14:paraId="7E980D20" w14:textId="2A3C7685" w:rsidR="00F66C11" w:rsidRPr="00F66C11" w:rsidRDefault="00F66C11" w:rsidP="00F66C11">
      <w:pPr>
        <w:rPr>
          <w:rFonts w:ascii="Tahoma" w:hAnsi="Tahoma" w:cs="Tahoma"/>
          <w:sz w:val="20"/>
          <w:szCs w:val="20"/>
          <w:lang w:eastAsia="fr-FR"/>
        </w:rPr>
      </w:pPr>
    </w:p>
    <w:p w14:paraId="6C9B8363" w14:textId="77777777" w:rsidR="00F66C11" w:rsidRPr="00F66C11" w:rsidRDefault="00F66C11" w:rsidP="00F66C11">
      <w:pPr>
        <w:rPr>
          <w:rFonts w:ascii="Tahoma" w:hAnsi="Tahoma" w:cs="Tahoma"/>
          <w:sz w:val="20"/>
          <w:szCs w:val="20"/>
          <w:lang w:eastAsia="fr-FR"/>
        </w:rPr>
      </w:pPr>
    </w:p>
    <w:sectPr w:rsidR="00F66C11" w:rsidRPr="00F66C11"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EEFDC" w14:textId="77777777" w:rsidR="007361E7" w:rsidRDefault="007361E7" w:rsidP="00D50F13">
      <w:r>
        <w:separator/>
      </w:r>
    </w:p>
  </w:endnote>
  <w:endnote w:type="continuationSeparator" w:id="0">
    <w:p w14:paraId="792B7732" w14:textId="77777777" w:rsidR="007361E7" w:rsidRDefault="007361E7"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3ADCCF28" w:rsidR="00E320C9" w:rsidRPr="00AE2D2B" w:rsidRDefault="007F0465" w:rsidP="004965C8">
          <w:pPr>
            <w:rPr>
              <w:rFonts w:ascii="Arial Narrow" w:hAnsi="Arial Narrow"/>
              <w:caps/>
              <w:color w:val="000000"/>
              <w:sz w:val="18"/>
              <w:szCs w:val="18"/>
              <w:highlight w:val="cyan"/>
            </w:rPr>
          </w:pPr>
          <w:r w:rsidRPr="007F0465">
            <w:rPr>
              <w:rFonts w:ascii="Arial Narrow" w:hAnsi="Arial Narrow"/>
              <w:caps/>
              <w:color w:val="000000"/>
              <w:sz w:val="18"/>
              <w:szCs w:val="18"/>
            </w:rPr>
            <w:t>BH-467</w:t>
          </w:r>
          <w:r w:rsidR="00991515">
            <w:rPr>
              <w:rFonts w:ascii="Arial Narrow" w:hAnsi="Arial Narrow"/>
              <w:caps/>
              <w:color w:val="000000"/>
              <w:sz w:val="18"/>
              <w:szCs w:val="18"/>
            </w:rPr>
            <w:t>3</w:t>
          </w:r>
        </w:p>
      </w:tc>
    </w:tr>
  </w:tbl>
  <w:p w14:paraId="50D77C58" w14:textId="77777777" w:rsidR="000013DF" w:rsidRDefault="000013DF" w:rsidP="00A533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0FB0" w14:textId="5F5C9918" w:rsidR="00FC72C5" w:rsidRPr="00FC72C5" w:rsidRDefault="00FC72C5">
    <w:pPr>
      <w:pStyle w:val="Pieddepage"/>
      <w:jc w:val="right"/>
      <w:rPr>
        <w:sz w:val="20"/>
        <w:szCs w:val="20"/>
      </w:rPr>
    </w:pPr>
  </w:p>
  <w:p w14:paraId="2439934E" w14:textId="77777777" w:rsidR="00FC72C5" w:rsidRDefault="00FC72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97CE5" w14:textId="77777777" w:rsidR="007361E7" w:rsidRDefault="007361E7" w:rsidP="00D50F13">
      <w:r>
        <w:separator/>
      </w:r>
    </w:p>
  </w:footnote>
  <w:footnote w:type="continuationSeparator" w:id="0">
    <w:p w14:paraId="03AFBC1B" w14:textId="77777777" w:rsidR="007361E7" w:rsidRDefault="007361E7" w:rsidP="00D50F13">
      <w:r>
        <w:continuationSeparator/>
      </w:r>
    </w:p>
  </w:footnote>
  <w:footnote w:id="1">
    <w:p w14:paraId="10143120" w14:textId="544988F2" w:rsidR="000013DF" w:rsidRPr="00810AE5" w:rsidRDefault="000013DF" w:rsidP="000013DF">
      <w:pPr>
        <w:pStyle w:val="Notedebasdepage"/>
        <w:rPr>
          <w:rFonts w:ascii="Arial Narrow" w:hAnsi="Arial Narrow"/>
          <w:sz w:val="18"/>
          <w:szCs w:val="18"/>
          <w:lang w:val="en-US"/>
        </w:rPr>
      </w:pPr>
      <w:r w:rsidRPr="000E2871">
        <w:rPr>
          <w:rStyle w:val="Appelnotedebasdep"/>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sidR="00B133A9">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71AD4308" w14:textId="77777777" w:rsidR="003A0F5F" w:rsidRPr="00BC7984" w:rsidRDefault="003A0F5F" w:rsidP="003A0F5F">
      <w:pPr>
        <w:pStyle w:val="Notedebasdepage"/>
        <w:rPr>
          <w:rFonts w:ascii="Arial Narrow" w:hAnsi="Arial Narrow"/>
          <w:sz w:val="18"/>
          <w:szCs w:val="18"/>
          <w:lang w:val="en-US"/>
        </w:rPr>
      </w:pPr>
      <w:r w:rsidRPr="00BC7984">
        <w:rPr>
          <w:rStyle w:val="Appelnotedebasdep"/>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En-tte"/>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944F80">
          <w:rPr>
            <w:rFonts w:ascii="Arial Narrow" w:hAnsi="Arial Narrow"/>
            <w:bCs/>
            <w:noProof/>
          </w:rPr>
          <w:t>4</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944F80">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5C5D6E" w:rsidRDefault="004F2CFB">
    <w:pPr>
      <w:pStyle w:val="En-tte"/>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2"/>
  </w:num>
  <w:num w:numId="4">
    <w:abstractNumId w:val="1"/>
  </w:num>
  <w:num w:numId="5">
    <w:abstractNumId w:val="13"/>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9"/>
  </w:num>
  <w:num w:numId="10">
    <w:abstractNumId w:val="9"/>
  </w:num>
  <w:num w:numId="11">
    <w:abstractNumId w:val="5"/>
  </w:num>
  <w:num w:numId="12">
    <w:abstractNumId w:val="20"/>
  </w:num>
  <w:num w:numId="13">
    <w:abstractNumId w:val="0"/>
  </w:num>
  <w:num w:numId="14">
    <w:abstractNumId w:val="11"/>
  </w:num>
  <w:num w:numId="15">
    <w:abstractNumId w:val="17"/>
  </w:num>
  <w:num w:numId="16">
    <w:abstractNumId w:val="23"/>
  </w:num>
  <w:num w:numId="17">
    <w:abstractNumId w:val="7"/>
  </w:num>
  <w:num w:numId="18">
    <w:abstractNumId w:val="22"/>
  </w:num>
  <w:num w:numId="19">
    <w:abstractNumId w:val="18"/>
  </w:num>
  <w:num w:numId="20">
    <w:abstractNumId w:val="15"/>
  </w:num>
  <w:num w:numId="21">
    <w:abstractNumId w:val="12"/>
  </w:num>
  <w:num w:numId="22">
    <w:abstractNumId w:val="4"/>
  </w:num>
  <w:num w:numId="23">
    <w:abstractNumId w:val="10"/>
  </w:num>
  <w:num w:numId="24">
    <w:abstractNumId w:val="8"/>
  </w:num>
  <w:num w:numId="25">
    <w:abstractNumId w:val="6"/>
  </w:num>
  <w:num w:numId="2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F13"/>
    <w:rsid w:val="000013DF"/>
    <w:rsid w:val="0000274E"/>
    <w:rsid w:val="00004387"/>
    <w:rsid w:val="00007AEB"/>
    <w:rsid w:val="0001078E"/>
    <w:rsid w:val="000128DD"/>
    <w:rsid w:val="0001537A"/>
    <w:rsid w:val="00015DB4"/>
    <w:rsid w:val="00016461"/>
    <w:rsid w:val="00037A7D"/>
    <w:rsid w:val="0004179C"/>
    <w:rsid w:val="000428AA"/>
    <w:rsid w:val="000478B8"/>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4FDC"/>
    <w:rsid w:val="0011556A"/>
    <w:rsid w:val="00126183"/>
    <w:rsid w:val="0012667B"/>
    <w:rsid w:val="00127842"/>
    <w:rsid w:val="00127AB4"/>
    <w:rsid w:val="00135199"/>
    <w:rsid w:val="001359BE"/>
    <w:rsid w:val="0014098C"/>
    <w:rsid w:val="00150C0F"/>
    <w:rsid w:val="00160002"/>
    <w:rsid w:val="0016172B"/>
    <w:rsid w:val="00162598"/>
    <w:rsid w:val="00183E4D"/>
    <w:rsid w:val="00191835"/>
    <w:rsid w:val="0019283C"/>
    <w:rsid w:val="001A207E"/>
    <w:rsid w:val="001A28AE"/>
    <w:rsid w:val="001A5371"/>
    <w:rsid w:val="001B0127"/>
    <w:rsid w:val="001B138A"/>
    <w:rsid w:val="001B79AB"/>
    <w:rsid w:val="001C4BA2"/>
    <w:rsid w:val="001C6878"/>
    <w:rsid w:val="001D40AD"/>
    <w:rsid w:val="001D5926"/>
    <w:rsid w:val="001D5CF8"/>
    <w:rsid w:val="001E1426"/>
    <w:rsid w:val="001E5424"/>
    <w:rsid w:val="001F5A87"/>
    <w:rsid w:val="002019A5"/>
    <w:rsid w:val="002111B3"/>
    <w:rsid w:val="002133FA"/>
    <w:rsid w:val="00213A16"/>
    <w:rsid w:val="00225B0D"/>
    <w:rsid w:val="002336A0"/>
    <w:rsid w:val="00251355"/>
    <w:rsid w:val="00252393"/>
    <w:rsid w:val="002818A7"/>
    <w:rsid w:val="00290EAC"/>
    <w:rsid w:val="00293CBB"/>
    <w:rsid w:val="00294937"/>
    <w:rsid w:val="002A2C42"/>
    <w:rsid w:val="002A56A1"/>
    <w:rsid w:val="002B4786"/>
    <w:rsid w:val="002C6F98"/>
    <w:rsid w:val="002D5425"/>
    <w:rsid w:val="002D5DC0"/>
    <w:rsid w:val="002E5606"/>
    <w:rsid w:val="002F153D"/>
    <w:rsid w:val="002F3D9E"/>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5503"/>
    <w:rsid w:val="00420E9A"/>
    <w:rsid w:val="00432F42"/>
    <w:rsid w:val="00437926"/>
    <w:rsid w:val="004401F1"/>
    <w:rsid w:val="00441D52"/>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C7882"/>
    <w:rsid w:val="004D084E"/>
    <w:rsid w:val="004E1F03"/>
    <w:rsid w:val="004E3311"/>
    <w:rsid w:val="004E67E1"/>
    <w:rsid w:val="004E796F"/>
    <w:rsid w:val="004E7A45"/>
    <w:rsid w:val="004E7D01"/>
    <w:rsid w:val="004F137A"/>
    <w:rsid w:val="004F2CFB"/>
    <w:rsid w:val="004F613A"/>
    <w:rsid w:val="004F71A4"/>
    <w:rsid w:val="00523268"/>
    <w:rsid w:val="00527592"/>
    <w:rsid w:val="0053377B"/>
    <w:rsid w:val="00542FEE"/>
    <w:rsid w:val="00550849"/>
    <w:rsid w:val="00566A81"/>
    <w:rsid w:val="00567F3E"/>
    <w:rsid w:val="005845C2"/>
    <w:rsid w:val="005A6974"/>
    <w:rsid w:val="005B0752"/>
    <w:rsid w:val="005B507A"/>
    <w:rsid w:val="005C5D6E"/>
    <w:rsid w:val="005E2710"/>
    <w:rsid w:val="005E5511"/>
    <w:rsid w:val="005E5A4D"/>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1CBA"/>
    <w:rsid w:val="006B2D7D"/>
    <w:rsid w:val="006B5CAE"/>
    <w:rsid w:val="006B71A1"/>
    <w:rsid w:val="006C7D58"/>
    <w:rsid w:val="006D00AF"/>
    <w:rsid w:val="006D34F0"/>
    <w:rsid w:val="006D3613"/>
    <w:rsid w:val="006D54B8"/>
    <w:rsid w:val="006D78F7"/>
    <w:rsid w:val="006E09FC"/>
    <w:rsid w:val="006F040B"/>
    <w:rsid w:val="006F33F1"/>
    <w:rsid w:val="00711683"/>
    <w:rsid w:val="00712D43"/>
    <w:rsid w:val="00714D53"/>
    <w:rsid w:val="00717259"/>
    <w:rsid w:val="0072200B"/>
    <w:rsid w:val="007332D8"/>
    <w:rsid w:val="007361E7"/>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0465"/>
    <w:rsid w:val="007F79F8"/>
    <w:rsid w:val="00806CD2"/>
    <w:rsid w:val="00810D55"/>
    <w:rsid w:val="00812B47"/>
    <w:rsid w:val="00812FBB"/>
    <w:rsid w:val="00821937"/>
    <w:rsid w:val="0082549E"/>
    <w:rsid w:val="00826BA5"/>
    <w:rsid w:val="00826C49"/>
    <w:rsid w:val="0083377F"/>
    <w:rsid w:val="00840C1E"/>
    <w:rsid w:val="00847F47"/>
    <w:rsid w:val="0085784E"/>
    <w:rsid w:val="00857E2B"/>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E5E8F"/>
    <w:rsid w:val="008F1C9A"/>
    <w:rsid w:val="008F2664"/>
    <w:rsid w:val="008F2DBD"/>
    <w:rsid w:val="008F3844"/>
    <w:rsid w:val="008F3D21"/>
    <w:rsid w:val="00901C1A"/>
    <w:rsid w:val="00904B93"/>
    <w:rsid w:val="009058FD"/>
    <w:rsid w:val="009117D6"/>
    <w:rsid w:val="009214B5"/>
    <w:rsid w:val="0093185B"/>
    <w:rsid w:val="00944F80"/>
    <w:rsid w:val="0095095F"/>
    <w:rsid w:val="00956F45"/>
    <w:rsid w:val="0097037F"/>
    <w:rsid w:val="00973EF1"/>
    <w:rsid w:val="0098229E"/>
    <w:rsid w:val="00987B83"/>
    <w:rsid w:val="00990987"/>
    <w:rsid w:val="00991515"/>
    <w:rsid w:val="0099327E"/>
    <w:rsid w:val="009A100B"/>
    <w:rsid w:val="009A5B27"/>
    <w:rsid w:val="009B76BE"/>
    <w:rsid w:val="009C258F"/>
    <w:rsid w:val="009D290D"/>
    <w:rsid w:val="009E0C9B"/>
    <w:rsid w:val="009E4346"/>
    <w:rsid w:val="009E55DF"/>
    <w:rsid w:val="009F32D6"/>
    <w:rsid w:val="009F49A6"/>
    <w:rsid w:val="009F6493"/>
    <w:rsid w:val="00A00374"/>
    <w:rsid w:val="00A013EE"/>
    <w:rsid w:val="00A01BC9"/>
    <w:rsid w:val="00A06007"/>
    <w:rsid w:val="00A0651D"/>
    <w:rsid w:val="00A12241"/>
    <w:rsid w:val="00A17BBA"/>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957"/>
    <w:rsid w:val="00AA6078"/>
    <w:rsid w:val="00AA7B01"/>
    <w:rsid w:val="00AB03AB"/>
    <w:rsid w:val="00AB13EF"/>
    <w:rsid w:val="00AB1B8D"/>
    <w:rsid w:val="00AC21A4"/>
    <w:rsid w:val="00AD33C7"/>
    <w:rsid w:val="00AD423A"/>
    <w:rsid w:val="00AD5E4A"/>
    <w:rsid w:val="00AE2A99"/>
    <w:rsid w:val="00AE47A1"/>
    <w:rsid w:val="00AE5507"/>
    <w:rsid w:val="00AF7DCB"/>
    <w:rsid w:val="00B018FC"/>
    <w:rsid w:val="00B036FF"/>
    <w:rsid w:val="00B04C5F"/>
    <w:rsid w:val="00B11F35"/>
    <w:rsid w:val="00B12AC1"/>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65AE0"/>
    <w:rsid w:val="00B72357"/>
    <w:rsid w:val="00B74DC5"/>
    <w:rsid w:val="00B82561"/>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443A"/>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C7AB0"/>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C3F97"/>
    <w:rsid w:val="00DD4C16"/>
    <w:rsid w:val="00DE0239"/>
    <w:rsid w:val="00DF2843"/>
    <w:rsid w:val="00DF3356"/>
    <w:rsid w:val="00E00310"/>
    <w:rsid w:val="00E0039F"/>
    <w:rsid w:val="00E045AD"/>
    <w:rsid w:val="00E05457"/>
    <w:rsid w:val="00E05C41"/>
    <w:rsid w:val="00E0771D"/>
    <w:rsid w:val="00E11E01"/>
    <w:rsid w:val="00E14372"/>
    <w:rsid w:val="00E160F4"/>
    <w:rsid w:val="00E16762"/>
    <w:rsid w:val="00E17F6A"/>
    <w:rsid w:val="00E22FD7"/>
    <w:rsid w:val="00E320C9"/>
    <w:rsid w:val="00E41727"/>
    <w:rsid w:val="00E44537"/>
    <w:rsid w:val="00E56FDA"/>
    <w:rsid w:val="00E57189"/>
    <w:rsid w:val="00E81D73"/>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20F1"/>
    <w:rsid w:val="00F56296"/>
    <w:rsid w:val="00F56682"/>
    <w:rsid w:val="00F57BB6"/>
    <w:rsid w:val="00F57EC4"/>
    <w:rsid w:val="00F6665F"/>
    <w:rsid w:val="00F66C11"/>
    <w:rsid w:val="00F7320C"/>
    <w:rsid w:val="00F77E7D"/>
    <w:rsid w:val="00F84B26"/>
    <w:rsid w:val="00FA0759"/>
    <w:rsid w:val="00FA7021"/>
    <w:rsid w:val="00FA70E6"/>
    <w:rsid w:val="00FB168A"/>
    <w:rsid w:val="00FB6B21"/>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4139D9AD-0804-4D8F-9A09-2B0ED73C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58F9"/>
    <w:rPr>
      <w:rFonts w:ascii="Arial" w:hAnsi="Arial" w:cs="Arial"/>
      <w:sz w:val="22"/>
      <w:szCs w:val="22"/>
      <w:lang w:val="en-GB" w:eastAsia="en-GB"/>
    </w:rPr>
  </w:style>
  <w:style w:type="paragraph" w:styleId="Titre1">
    <w:name w:val="heading 1"/>
    <w:basedOn w:val="Normal"/>
    <w:next w:val="Normal"/>
    <w:link w:val="Titre1Car"/>
    <w:qFormat/>
    <w:rsid w:val="006558F9"/>
    <w:pPr>
      <w:keepNext/>
      <w:spacing w:before="240" w:after="60"/>
      <w:outlineLvl w:val="0"/>
    </w:pPr>
    <w:rPr>
      <w:b/>
      <w:bCs/>
      <w:kern w:val="32"/>
      <w:sz w:val="32"/>
      <w:szCs w:val="32"/>
    </w:rPr>
  </w:style>
  <w:style w:type="paragraph" w:styleId="Titre2">
    <w:name w:val="heading 2"/>
    <w:basedOn w:val="Normal"/>
    <w:next w:val="Normal"/>
    <w:link w:val="Titre2Car"/>
    <w:qFormat/>
    <w:rsid w:val="006558F9"/>
    <w:pPr>
      <w:keepNext/>
      <w:spacing w:before="240" w:after="60"/>
      <w:outlineLvl w:val="1"/>
    </w:pPr>
    <w:rPr>
      <w:b/>
      <w:bCs/>
      <w:i/>
      <w:iCs/>
      <w:sz w:val="28"/>
      <w:szCs w:val="28"/>
    </w:rPr>
  </w:style>
  <w:style w:type="paragraph" w:styleId="Titre3">
    <w:name w:val="heading 3"/>
    <w:basedOn w:val="Normal"/>
    <w:next w:val="Normal"/>
    <w:link w:val="Titre3Car"/>
    <w:qFormat/>
    <w:rsid w:val="006558F9"/>
    <w:pPr>
      <w:keepNext/>
      <w:spacing w:before="240" w:after="60"/>
      <w:outlineLvl w:val="2"/>
    </w:pPr>
    <w:rPr>
      <w:b/>
      <w:bCs/>
      <w:sz w:val="26"/>
      <w:szCs w:val="26"/>
    </w:rPr>
  </w:style>
  <w:style w:type="paragraph" w:styleId="Titre4">
    <w:name w:val="heading 4"/>
    <w:basedOn w:val="Normal"/>
    <w:next w:val="Normal"/>
    <w:link w:val="Titre4Car"/>
    <w:qFormat/>
    <w:rsid w:val="006558F9"/>
    <w:pPr>
      <w:keepNext/>
      <w:spacing w:before="240" w:after="60"/>
      <w:outlineLvl w:val="3"/>
    </w:pPr>
    <w:rPr>
      <w:rFonts w:ascii="Times New Roman" w:hAnsi="Times New Roman" w:cs="Times New Roman"/>
      <w:b/>
      <w:bCs/>
      <w:sz w:val="28"/>
      <w:szCs w:val="28"/>
    </w:rPr>
  </w:style>
  <w:style w:type="paragraph" w:styleId="Titre5">
    <w:name w:val="heading 5"/>
    <w:basedOn w:val="Normal"/>
    <w:next w:val="Normal"/>
    <w:link w:val="Titre5C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6558F9"/>
    <w:rPr>
      <w:rFonts w:ascii="Arial" w:hAnsi="Arial" w:cs="Arial"/>
      <w:b/>
      <w:bCs/>
      <w:kern w:val="32"/>
      <w:sz w:val="32"/>
      <w:szCs w:val="32"/>
      <w:lang w:val="en-GB" w:eastAsia="en-GB"/>
    </w:rPr>
  </w:style>
  <w:style w:type="character" w:customStyle="1" w:styleId="Titre2Car">
    <w:name w:val="Titre 2 Car"/>
    <w:link w:val="Titre2"/>
    <w:rsid w:val="006558F9"/>
    <w:rPr>
      <w:rFonts w:ascii="Arial" w:hAnsi="Arial" w:cs="Arial"/>
      <w:b/>
      <w:bCs/>
      <w:i/>
      <w:iCs/>
      <w:sz w:val="28"/>
      <w:szCs w:val="28"/>
      <w:lang w:val="en-GB" w:eastAsia="en-GB"/>
    </w:rPr>
  </w:style>
  <w:style w:type="character" w:customStyle="1" w:styleId="Titre3Car">
    <w:name w:val="Titre 3 Car"/>
    <w:link w:val="Titre3"/>
    <w:rsid w:val="006558F9"/>
    <w:rPr>
      <w:rFonts w:ascii="Arial" w:hAnsi="Arial" w:cs="Arial"/>
      <w:b/>
      <w:bCs/>
      <w:sz w:val="26"/>
      <w:szCs w:val="26"/>
      <w:lang w:val="en-GB" w:eastAsia="en-GB"/>
    </w:rPr>
  </w:style>
  <w:style w:type="character" w:customStyle="1" w:styleId="Titre4Car">
    <w:name w:val="Titre 4 Car"/>
    <w:link w:val="Titre4"/>
    <w:rsid w:val="006558F9"/>
    <w:rPr>
      <w:b/>
      <w:bCs/>
      <w:sz w:val="28"/>
      <w:szCs w:val="28"/>
      <w:lang w:val="en-GB" w:eastAsia="en-GB"/>
    </w:rPr>
  </w:style>
  <w:style w:type="character" w:customStyle="1" w:styleId="Titre5Car">
    <w:name w:val="Titre 5 Car"/>
    <w:link w:val="Titre5"/>
    <w:rsid w:val="006558F9"/>
    <w:rPr>
      <w:b/>
      <w:bCs/>
      <w:u w:val="single"/>
    </w:rPr>
  </w:style>
  <w:style w:type="paragraph" w:styleId="Paragraphedeliste">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Appelnotedebasdep">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Textedelespacerserv">
    <w:name w:val="Placeholder Text"/>
    <w:uiPriority w:val="99"/>
    <w:semiHidden/>
    <w:rsid w:val="00D04381"/>
    <w:rPr>
      <w:color w:val="808080"/>
    </w:rPr>
  </w:style>
  <w:style w:type="paragraph" w:styleId="Textedebulles">
    <w:name w:val="Balloon Text"/>
    <w:basedOn w:val="Normal"/>
    <w:link w:val="TextedebullesCar"/>
    <w:uiPriority w:val="99"/>
    <w:semiHidden/>
    <w:unhideWhenUsed/>
    <w:rsid w:val="00D04381"/>
    <w:rPr>
      <w:rFonts w:ascii="Tahoma" w:hAnsi="Tahoma" w:cs="Tahoma"/>
      <w:sz w:val="16"/>
      <w:szCs w:val="16"/>
    </w:rPr>
  </w:style>
  <w:style w:type="character" w:customStyle="1" w:styleId="TextedebullesCar">
    <w:name w:val="Texte de bulles Car"/>
    <w:link w:val="Textedebulles"/>
    <w:uiPriority w:val="99"/>
    <w:semiHidden/>
    <w:rsid w:val="00D04381"/>
    <w:rPr>
      <w:rFonts w:ascii="Tahoma" w:hAnsi="Tahoma" w:cs="Tahoma"/>
      <w:sz w:val="16"/>
      <w:szCs w:val="16"/>
      <w:lang w:val="en-GB" w:eastAsia="en-GB"/>
    </w:rPr>
  </w:style>
  <w:style w:type="table" w:styleId="Grilledutableau">
    <w:name w:val="Table Grid"/>
    <w:basedOn w:val="Tableau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En-tte">
    <w:name w:val="header"/>
    <w:basedOn w:val="Normal"/>
    <w:link w:val="En-tteCar"/>
    <w:uiPriority w:val="99"/>
    <w:unhideWhenUsed/>
    <w:rsid w:val="004E7D01"/>
    <w:pPr>
      <w:tabs>
        <w:tab w:val="center" w:pos="4680"/>
        <w:tab w:val="right" w:pos="9360"/>
      </w:tabs>
    </w:pPr>
  </w:style>
  <w:style w:type="character" w:customStyle="1" w:styleId="En-tteCar">
    <w:name w:val="En-tête Car"/>
    <w:link w:val="En-tte"/>
    <w:uiPriority w:val="99"/>
    <w:rsid w:val="004E7D01"/>
    <w:rPr>
      <w:rFonts w:ascii="Arial" w:hAnsi="Arial" w:cs="Arial"/>
      <w:sz w:val="22"/>
      <w:szCs w:val="22"/>
      <w:lang w:val="en-GB" w:eastAsia="en-GB"/>
    </w:rPr>
  </w:style>
  <w:style w:type="paragraph" w:styleId="Pieddepage">
    <w:name w:val="footer"/>
    <w:basedOn w:val="Normal"/>
    <w:link w:val="PieddepageCar"/>
    <w:uiPriority w:val="99"/>
    <w:unhideWhenUsed/>
    <w:rsid w:val="004E7D01"/>
    <w:pPr>
      <w:tabs>
        <w:tab w:val="center" w:pos="4680"/>
        <w:tab w:val="right" w:pos="9360"/>
      </w:tabs>
    </w:pPr>
  </w:style>
  <w:style w:type="character" w:customStyle="1" w:styleId="PieddepageCar">
    <w:name w:val="Pied de page Car"/>
    <w:link w:val="Pieddepage"/>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Aucuneliste"/>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Marquedecommentaire">
    <w:name w:val="annotation reference"/>
    <w:uiPriority w:val="99"/>
    <w:semiHidden/>
    <w:unhideWhenUsed/>
    <w:rsid w:val="008A486B"/>
    <w:rPr>
      <w:sz w:val="16"/>
      <w:szCs w:val="16"/>
    </w:rPr>
  </w:style>
  <w:style w:type="paragraph" w:styleId="Commentaire">
    <w:name w:val="annotation text"/>
    <w:basedOn w:val="Normal"/>
    <w:link w:val="CommentaireCar"/>
    <w:uiPriority w:val="99"/>
    <w:unhideWhenUsed/>
    <w:rsid w:val="008A486B"/>
    <w:rPr>
      <w:sz w:val="20"/>
      <w:szCs w:val="20"/>
    </w:rPr>
  </w:style>
  <w:style w:type="character" w:customStyle="1" w:styleId="CommentaireCar">
    <w:name w:val="Commentaire Car"/>
    <w:link w:val="Commentaire"/>
    <w:uiPriority w:val="99"/>
    <w:rsid w:val="008A486B"/>
    <w:rPr>
      <w:rFonts w:ascii="Arial" w:hAnsi="Arial" w:cs="Arial"/>
      <w:lang w:val="en-GB" w:eastAsia="en-GB"/>
    </w:rPr>
  </w:style>
  <w:style w:type="paragraph" w:styleId="Objetducommentaire">
    <w:name w:val="annotation subject"/>
    <w:basedOn w:val="Commentaire"/>
    <w:next w:val="Commentaire"/>
    <w:link w:val="ObjetducommentaireCar"/>
    <w:uiPriority w:val="99"/>
    <w:semiHidden/>
    <w:unhideWhenUsed/>
    <w:rsid w:val="008A486B"/>
    <w:rPr>
      <w:b/>
      <w:bCs/>
    </w:rPr>
  </w:style>
  <w:style w:type="character" w:customStyle="1" w:styleId="ObjetducommentaireCar">
    <w:name w:val="Objet du commentaire Car"/>
    <w:link w:val="Objetducommentaire"/>
    <w:uiPriority w:val="99"/>
    <w:semiHidden/>
    <w:rsid w:val="008A486B"/>
    <w:rPr>
      <w:rFonts w:ascii="Arial" w:hAnsi="Arial" w:cs="Arial"/>
      <w:b/>
      <w:bCs/>
      <w:lang w:val="en-GB" w:eastAsia="en-GB"/>
    </w:rPr>
  </w:style>
  <w:style w:type="paragraph" w:styleId="Rvision">
    <w:name w:val="Revision"/>
    <w:hidden/>
    <w:uiPriority w:val="99"/>
    <w:semiHidden/>
    <w:rsid w:val="005A6974"/>
    <w:rPr>
      <w:rFonts w:ascii="Arial" w:hAnsi="Arial" w:cs="Arial"/>
      <w:sz w:val="22"/>
      <w:szCs w:val="22"/>
      <w:lang w:val="en-GB" w:eastAsia="en-GB"/>
    </w:rPr>
  </w:style>
  <w:style w:type="paragraph" w:styleId="Notedebasdepage">
    <w:name w:val="footnote text"/>
    <w:basedOn w:val="Normal"/>
    <w:link w:val="NotedebasdepageCar"/>
    <w:uiPriority w:val="99"/>
    <w:semiHidden/>
    <w:unhideWhenUsed/>
    <w:rsid w:val="00E17F6A"/>
    <w:rPr>
      <w:sz w:val="20"/>
      <w:szCs w:val="20"/>
    </w:rPr>
  </w:style>
  <w:style w:type="character" w:customStyle="1" w:styleId="NotedebasdepageCar">
    <w:name w:val="Note de bas de page Car"/>
    <w:link w:val="Notedebasdepage"/>
    <w:uiPriority w:val="99"/>
    <w:semiHidden/>
    <w:rsid w:val="00E17F6A"/>
    <w:rPr>
      <w:rFonts w:ascii="Arial" w:hAnsi="Arial" w:cs="Arial"/>
      <w:lang w:val="en-GB" w:eastAsia="en-GB"/>
    </w:rPr>
  </w:style>
  <w:style w:type="character" w:styleId="Lienhypertexte">
    <w:name w:val="Hyperlink"/>
    <w:basedOn w:val="Policepardfaut"/>
    <w:uiPriority w:val="99"/>
    <w:unhideWhenUsed/>
    <w:rsid w:val="0046282E"/>
    <w:rPr>
      <w:color w:val="0000FF" w:themeColor="hyperlink"/>
      <w:u w:val="single"/>
    </w:rPr>
  </w:style>
  <w:style w:type="character" w:customStyle="1" w:styleId="Style71">
    <w:name w:val="Style71"/>
    <w:basedOn w:val="Policepardfau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50466C6-F492-4BB1-88A9-5F966ED8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5432</Words>
  <Characters>29882</Characters>
  <Application>Microsoft Office Word</Application>
  <DocSecurity>0</DocSecurity>
  <Lines>249</Lines>
  <Paragraphs>70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AE.FC.RC.AllServicesandGoods (with lots) for BO or VC</vt:lpstr>
      <vt:lpstr>AE.FC.RC.AllServicesandGoods (with lots) for BO or VC</vt:lpstr>
    </vt:vector>
  </TitlesOfParts>
  <Company>Council of Europe</Company>
  <LinksUpToDate>false</LinksUpToDate>
  <CharactersWithSpaces>35244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MOREAU Magali</cp:lastModifiedBy>
  <cp:revision>5</cp:revision>
  <cp:lastPrinted>2016-04-12T12:31:00Z</cp:lastPrinted>
  <dcterms:created xsi:type="dcterms:W3CDTF">2020-02-13T11:29:00Z</dcterms:created>
  <dcterms:modified xsi:type="dcterms:W3CDTF">2020-03-02T11:24:00Z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