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DD29" w14:textId="77777777" w:rsidR="00731BEF" w:rsidRPr="00611C36" w:rsidRDefault="00731BEF" w:rsidP="00731BEF">
      <w:pPr>
        <w:pStyle w:val="TKMAINTITLE"/>
        <w:rPr>
          <w:lang w:val="es-ES_tradnl"/>
        </w:rPr>
      </w:pPr>
      <w:r w:rsidRPr="00611C36">
        <w:rPr>
          <w:lang w:val="es-ES_tradnl"/>
        </w:rPr>
        <w:t xml:space="preserve">52 </w:t>
      </w:r>
      <w:r>
        <w:rPr>
          <w:lang w:val="es-ES_tradnl"/>
        </w:rPr>
        <w:t xml:space="preserve">- </w:t>
      </w:r>
      <w:r w:rsidRPr="00611C36">
        <w:rPr>
          <w:lang w:val="es-ES_tradnl"/>
        </w:rPr>
        <w:t xml:space="preserve">Utilización </w:t>
      </w:r>
      <w:r>
        <w:rPr>
          <w:lang w:val="es-ES_tradnl"/>
        </w:rPr>
        <w:t xml:space="preserve">de los servicios postales </w:t>
      </w:r>
      <w:r w:rsidRPr="00611C36">
        <w:rPr>
          <w:lang w:val="es-ES_tradnl"/>
        </w:rPr>
        <w:t>y bancarios</w:t>
      </w:r>
    </w:p>
    <w:p w14:paraId="64A72D6F" w14:textId="77777777" w:rsidR="00731BEF" w:rsidRPr="00611C36" w:rsidRDefault="00731BEF" w:rsidP="00731BEF">
      <w:pPr>
        <w:pStyle w:val="TKAIM"/>
        <w:tabs>
          <w:tab w:val="clear" w:pos="709"/>
        </w:tabs>
        <w:ind w:left="1418" w:hanging="1418"/>
        <w:jc w:val="both"/>
        <w:rPr>
          <w:lang w:val="es-ES_tradnl"/>
        </w:rPr>
      </w:pPr>
      <w:r>
        <w:rPr>
          <w:lang w:val="es-ES_tradnl"/>
        </w:rPr>
        <w:t>Finalidad</w:t>
      </w:r>
      <w:r w:rsidRPr="00611C36">
        <w:rPr>
          <w:lang w:val="es-ES_tradnl"/>
        </w:rPr>
        <w:t>:</w:t>
      </w:r>
      <w:r w:rsidRPr="00611C36">
        <w:rPr>
          <w:lang w:val="es-ES_tradnl"/>
        </w:rPr>
        <w:tab/>
      </w:r>
      <w:r>
        <w:rPr>
          <w:lang w:val="es-ES_tradnl"/>
        </w:rPr>
        <w:t>Informar a los refugiados de los servicios postales y bancarios disponibles, y enseñarles a utilizarlos</w:t>
      </w:r>
      <w:r w:rsidRPr="00611C36">
        <w:rPr>
          <w:lang w:val="es-ES_tradnl"/>
        </w:rPr>
        <w:t>.</w:t>
      </w:r>
    </w:p>
    <w:p w14:paraId="7C86D65C" w14:textId="77777777" w:rsidR="00731BEF" w:rsidRPr="00611C36" w:rsidRDefault="00731BEF" w:rsidP="00731BEF">
      <w:pPr>
        <w:pStyle w:val="TKTITRE1"/>
        <w:rPr>
          <w:lang w:val="es-ES_tradnl"/>
        </w:rPr>
      </w:pPr>
      <w:r>
        <w:rPr>
          <w:lang w:val="es-ES_tradnl"/>
        </w:rPr>
        <w:t>Situaciones comunicativas</w:t>
      </w:r>
    </w:p>
    <w:p w14:paraId="5BDA7BDC" w14:textId="77777777" w:rsidR="00731BEF" w:rsidRPr="00611C36" w:rsidRDefault="00731BEF" w:rsidP="00731BEF">
      <w:pPr>
        <w:pStyle w:val="TKBulletLevel1"/>
        <w:rPr>
          <w:lang w:val="es-ES_tradnl"/>
        </w:rPr>
      </w:pPr>
      <w:r>
        <w:rPr>
          <w:lang w:val="es-ES_tradnl"/>
        </w:rPr>
        <w:t xml:space="preserve">Entender los rótulos de los servicios postales y bancarios. </w:t>
      </w:r>
    </w:p>
    <w:p w14:paraId="67CE8B40" w14:textId="77777777" w:rsidR="00731BEF" w:rsidRPr="00611C36" w:rsidRDefault="00731BEF" w:rsidP="00731BEF">
      <w:pPr>
        <w:pStyle w:val="TKBulletLevel1"/>
        <w:rPr>
          <w:lang w:val="es-ES_tradnl"/>
        </w:rPr>
      </w:pPr>
      <w:r>
        <w:rPr>
          <w:lang w:val="es-ES_tradnl"/>
        </w:rPr>
        <w:t>Entender información sencilla sobre dichos servicios.</w:t>
      </w:r>
    </w:p>
    <w:p w14:paraId="79C0F867" w14:textId="77777777" w:rsidR="00731BEF" w:rsidRPr="00611C36" w:rsidRDefault="00731BEF" w:rsidP="00731BEF">
      <w:pPr>
        <w:pStyle w:val="TKBulletLevel1"/>
        <w:rPr>
          <w:lang w:val="es-ES_tradnl"/>
        </w:rPr>
      </w:pPr>
      <w:r>
        <w:rPr>
          <w:lang w:val="es-ES_tradnl"/>
        </w:rPr>
        <w:t>Utilizar un cajero automático.</w:t>
      </w:r>
    </w:p>
    <w:p w14:paraId="7B0685AB" w14:textId="77777777" w:rsidR="00731BEF" w:rsidRPr="00611C36" w:rsidRDefault="00731BEF" w:rsidP="00731BEF">
      <w:pPr>
        <w:pStyle w:val="TKTITRE1"/>
        <w:rPr>
          <w:lang w:val="es-ES_tradnl"/>
        </w:rPr>
      </w:pPr>
      <w:r>
        <w:rPr>
          <w:lang w:val="es-ES_tradnl"/>
        </w:rPr>
        <w:t>Material</w:t>
      </w:r>
    </w:p>
    <w:p w14:paraId="4442F3DF" w14:textId="77777777" w:rsidR="00731BEF" w:rsidRPr="00FF2D94" w:rsidRDefault="00731BEF" w:rsidP="00731BEF">
      <w:pPr>
        <w:pStyle w:val="TKBulletLevel1"/>
        <w:rPr>
          <w:lang w:val="es-ES"/>
        </w:rPr>
      </w:pPr>
      <w:r w:rsidRPr="00995977">
        <w:rPr>
          <w:lang w:val="es-ES"/>
        </w:rPr>
        <w:t>Imágenes de lugares y rótulos relacionados con los servicios postales y bancarios</w:t>
      </w:r>
      <w:r w:rsidRPr="00611C36">
        <w:rPr>
          <w:lang w:val="es-ES_tradnl"/>
        </w:rPr>
        <w:t>.</w:t>
      </w:r>
    </w:p>
    <w:p w14:paraId="57928A80" w14:textId="77777777" w:rsidR="00731BEF" w:rsidRPr="00611C36" w:rsidRDefault="00731BEF" w:rsidP="00731BEF">
      <w:pPr>
        <w:pStyle w:val="TKBulletLevel1"/>
        <w:rPr>
          <w:lang w:val="es-ES_tradnl"/>
        </w:rPr>
      </w:pPr>
      <w:r>
        <w:rPr>
          <w:lang w:val="es-ES_tradnl"/>
        </w:rPr>
        <w:t xml:space="preserve">Folleto o página informativa sobre un banco o una oficina de correos. </w:t>
      </w:r>
    </w:p>
    <w:p w14:paraId="2BD83E32" w14:textId="77777777" w:rsidR="00731BEF" w:rsidRPr="00611C36" w:rsidRDefault="00731BEF" w:rsidP="00731BEF">
      <w:pPr>
        <w:pStyle w:val="TKTITRE1"/>
        <w:rPr>
          <w:lang w:val="es-ES_tradnl"/>
        </w:rPr>
      </w:pPr>
      <w:r>
        <w:rPr>
          <w:lang w:val="es-ES_tradnl"/>
        </w:rPr>
        <w:t>Actividades lingüísticas</w:t>
      </w:r>
    </w:p>
    <w:p w14:paraId="21D6DB02" w14:textId="77777777" w:rsidR="00731BEF" w:rsidRPr="00611C36" w:rsidRDefault="00731BEF" w:rsidP="00731BEF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Pr="00611C36">
        <w:rPr>
          <w:lang w:val="es-ES_tradnl"/>
        </w:rPr>
        <w:t xml:space="preserve"> 1</w:t>
      </w:r>
    </w:p>
    <w:p w14:paraId="4A9CA335" w14:textId="77777777" w:rsidR="00731BEF" w:rsidRPr="00611C36" w:rsidRDefault="00731BEF" w:rsidP="00731BEF">
      <w:pPr>
        <w:pStyle w:val="TKTEXTE"/>
        <w:rPr>
          <w:lang w:val="es-ES_tradnl"/>
        </w:rPr>
      </w:pPr>
      <w:r>
        <w:rPr>
          <w:lang w:val="es-ES_tradnl"/>
        </w:rPr>
        <w:t>Utilizar las imágenes para</w:t>
      </w:r>
      <w:r w:rsidRPr="00611C36">
        <w:rPr>
          <w:lang w:val="es-ES_tradnl"/>
        </w:rPr>
        <w:t>:</w:t>
      </w:r>
    </w:p>
    <w:p w14:paraId="762E0D08" w14:textId="77777777" w:rsidR="00731BEF" w:rsidRPr="00D27367" w:rsidRDefault="00731BEF" w:rsidP="00731BEF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Extraer </w:t>
      </w:r>
      <w:r w:rsidRPr="00D27367">
        <w:rPr>
          <w:lang w:val="es-ES_tradnl"/>
        </w:rPr>
        <w:t>información y vocabulario básico</w:t>
      </w:r>
      <w:r>
        <w:rPr>
          <w:lang w:val="es-ES_tradnl"/>
        </w:rPr>
        <w:t>s</w:t>
      </w:r>
      <w:r w:rsidRPr="00D27367">
        <w:rPr>
          <w:lang w:val="es-ES_tradnl"/>
        </w:rPr>
        <w:t xml:space="preserve"> sobre los servicios postales y bancarios, preguntando, por ejemplo</w:t>
      </w:r>
      <w:r>
        <w:rPr>
          <w:lang w:val="es-ES_tradnl"/>
        </w:rPr>
        <w:t>: “</w:t>
      </w:r>
      <w:r w:rsidRPr="00D27367">
        <w:rPr>
          <w:i/>
          <w:lang w:val="es-ES_tradnl"/>
        </w:rPr>
        <w:t>¿dónde hay que ir para enviar una carta a otro país</w:t>
      </w:r>
      <w:r>
        <w:rPr>
          <w:lang w:val="es-ES_tradnl"/>
        </w:rPr>
        <w:t>?”</w:t>
      </w:r>
      <w:r>
        <w:rPr>
          <w:i/>
          <w:lang w:val="es-ES_tradnl"/>
        </w:rPr>
        <w:t xml:space="preserve">, </w:t>
      </w:r>
      <w:r w:rsidRPr="009162B5">
        <w:rPr>
          <w:i/>
          <w:lang w:val="es-ES_tradnl"/>
        </w:rPr>
        <w:t xml:space="preserve">“¿dónde </w:t>
      </w:r>
      <w:r>
        <w:rPr>
          <w:i/>
          <w:lang w:val="es-ES_tradnl"/>
        </w:rPr>
        <w:t xml:space="preserve">se puede </w:t>
      </w:r>
      <w:r w:rsidRPr="009162B5">
        <w:rPr>
          <w:i/>
          <w:lang w:val="es-ES_tradnl"/>
        </w:rPr>
        <w:t>cambiar dinero?</w:t>
      </w:r>
      <w:r>
        <w:rPr>
          <w:lang w:val="es-ES_tradnl"/>
        </w:rPr>
        <w:t>”, etc.</w:t>
      </w:r>
    </w:p>
    <w:p w14:paraId="5FB6D182" w14:textId="77777777" w:rsidR="00731BEF" w:rsidRPr="00D27367" w:rsidRDefault="00731BEF" w:rsidP="00731BEF">
      <w:pPr>
        <w:pStyle w:val="TKBulletLevel1"/>
        <w:jc w:val="both"/>
        <w:rPr>
          <w:i/>
          <w:lang w:val="es-ES_tradnl"/>
        </w:rPr>
      </w:pPr>
      <w:r>
        <w:rPr>
          <w:lang w:val="es-ES_tradnl"/>
        </w:rPr>
        <w:t xml:space="preserve">Que los </w:t>
      </w:r>
      <w:r w:rsidRPr="00D27367">
        <w:rPr>
          <w:lang w:val="es-ES_tradnl"/>
        </w:rPr>
        <w:t xml:space="preserve">refugiados </w:t>
      </w:r>
      <w:r>
        <w:rPr>
          <w:lang w:val="es-ES_tradnl"/>
        </w:rPr>
        <w:t xml:space="preserve">hablen de cómo funcionan esos servicios en su </w:t>
      </w:r>
      <w:r w:rsidRPr="00D27367">
        <w:rPr>
          <w:lang w:val="es-ES_tradnl"/>
        </w:rPr>
        <w:t>país.</w:t>
      </w:r>
    </w:p>
    <w:p w14:paraId="03904DC2" w14:textId="77777777" w:rsidR="00731BEF" w:rsidRPr="00611C36" w:rsidRDefault="00731BEF" w:rsidP="00731BEF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Pr="00611C36">
        <w:rPr>
          <w:lang w:val="es-ES_tradnl"/>
        </w:rPr>
        <w:t xml:space="preserve"> 2</w:t>
      </w:r>
    </w:p>
    <w:p w14:paraId="5203C3AC" w14:textId="77777777" w:rsidR="00731BEF" w:rsidRPr="00611C36" w:rsidRDefault="00731BEF" w:rsidP="00731BEF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Utilizar las imágenes para explicar rótulos importantes. </w:t>
      </w:r>
    </w:p>
    <w:p w14:paraId="75768029" w14:textId="77777777" w:rsidR="00731BEF" w:rsidRPr="00611C36" w:rsidRDefault="00731BEF" w:rsidP="00731BEF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Los refugiados pueden anotar en fichas las palabras y expresiones clave. Reconocer los mismos rótulos en otras imágenes (por ejemplo, en la foto de una calle con los mismos rótulos). </w:t>
      </w:r>
    </w:p>
    <w:p w14:paraId="5E1FAD90" w14:textId="77777777" w:rsidR="00731BEF" w:rsidRPr="00611C36" w:rsidRDefault="00731BEF" w:rsidP="00731BEF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Comprobar hasta qué punto entienden los refugiados, pidiéndoles que “emparejen” palabras con las imágenes correspondientes. </w:t>
      </w:r>
    </w:p>
    <w:p w14:paraId="00525325" w14:textId="77777777" w:rsidR="00731BEF" w:rsidRPr="00611C36" w:rsidRDefault="00731BEF" w:rsidP="00731BEF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Pr="00611C36">
        <w:rPr>
          <w:lang w:val="es-ES_tradnl"/>
        </w:rPr>
        <w:t xml:space="preserve"> 3</w:t>
      </w:r>
    </w:p>
    <w:p w14:paraId="714C6025" w14:textId="77777777" w:rsidR="00731BEF" w:rsidRPr="00611C36" w:rsidRDefault="00731BEF" w:rsidP="00731BEF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Repartir una hoja con ilustraciones e información sobre la ubicación y el horario de apertura del banco o la oficina de correos más cercanos. </w:t>
      </w:r>
    </w:p>
    <w:p w14:paraId="1A116401" w14:textId="77777777" w:rsidR="00731BEF" w:rsidRPr="00611C36" w:rsidRDefault="00731BEF" w:rsidP="00731BEF">
      <w:pPr>
        <w:pStyle w:val="TKBulletLevel1"/>
        <w:jc w:val="both"/>
        <w:rPr>
          <w:i/>
          <w:lang w:val="es-ES_tradnl"/>
        </w:rPr>
      </w:pPr>
      <w:r>
        <w:rPr>
          <w:lang w:val="es-ES_tradnl"/>
        </w:rPr>
        <w:t>Comprobar si los refugiados comprenden, haciéndoles preguntas como: “</w:t>
      </w:r>
      <w:r w:rsidRPr="00C02AC2">
        <w:rPr>
          <w:i/>
          <w:lang w:val="es-ES_tradnl"/>
        </w:rPr>
        <w:t>¿</w:t>
      </w:r>
      <w:r>
        <w:rPr>
          <w:i/>
          <w:lang w:val="es-ES_tradnl"/>
        </w:rPr>
        <w:t>dónde está el banco?”, “abre los sábados?”, “¿cuándo abre la oficina de correos?”, “¿a qué hora cierra el banco?”</w:t>
      </w:r>
      <w:r w:rsidRPr="00C02AC2">
        <w:rPr>
          <w:lang w:val="es-ES_tradnl"/>
        </w:rPr>
        <w:t xml:space="preserve">, </w:t>
      </w:r>
      <w:r>
        <w:rPr>
          <w:lang w:val="es-ES_tradnl"/>
        </w:rPr>
        <w:t xml:space="preserve">etc. En esta actividad, los refugiados pueden practicar las horas del día y los días de la semana </w:t>
      </w:r>
      <w:r w:rsidRPr="00611C36">
        <w:rPr>
          <w:lang w:val="es-ES_tradnl"/>
        </w:rPr>
        <w:t>(</w:t>
      </w:r>
      <w:r>
        <w:rPr>
          <w:lang w:val="es-ES_tradnl"/>
        </w:rPr>
        <w:t xml:space="preserve">por ejemplo: </w:t>
      </w:r>
      <w:r>
        <w:rPr>
          <w:i/>
          <w:lang w:val="es-ES_tradnl"/>
        </w:rPr>
        <w:t xml:space="preserve">“el banco abre de </w:t>
      </w:r>
      <w:r w:rsidRPr="00611C36">
        <w:rPr>
          <w:i/>
          <w:lang w:val="es-ES_tradnl"/>
        </w:rPr>
        <w:t>9.00</w:t>
      </w:r>
      <w:r>
        <w:rPr>
          <w:i/>
          <w:lang w:val="es-ES_tradnl"/>
        </w:rPr>
        <w:t xml:space="preserve"> a</w:t>
      </w:r>
      <w:r w:rsidRPr="00611C36">
        <w:rPr>
          <w:i/>
          <w:lang w:val="es-ES_tradnl"/>
        </w:rPr>
        <w:t xml:space="preserve"> 4.30 </w:t>
      </w:r>
      <w:r>
        <w:rPr>
          <w:i/>
          <w:lang w:val="es-ES_tradnl"/>
        </w:rPr>
        <w:t>de lunes a viernes”).</w:t>
      </w:r>
    </w:p>
    <w:p w14:paraId="28364644" w14:textId="77777777" w:rsidR="00731BEF" w:rsidRPr="00611C36" w:rsidRDefault="00731BEF" w:rsidP="00731BEF">
      <w:pPr>
        <w:pStyle w:val="TKBulletLevel1"/>
        <w:rPr>
          <w:lang w:val="es-ES_tradnl"/>
        </w:rPr>
      </w:pPr>
      <w:r>
        <w:rPr>
          <w:lang w:val="es-ES_tradnl"/>
        </w:rPr>
        <w:t xml:space="preserve">A continuación, pedirles que, en parejas, intercambien información sobre la hoja repartida. </w:t>
      </w:r>
    </w:p>
    <w:p w14:paraId="4532789E" w14:textId="77777777" w:rsidR="00731BEF" w:rsidRPr="00611C36" w:rsidRDefault="00731BEF" w:rsidP="00731BEF">
      <w:pPr>
        <w:pStyle w:val="TKBulletLevel1"/>
        <w:rPr>
          <w:lang w:val="es-ES_tradnl"/>
        </w:rPr>
      </w:pPr>
      <w:r>
        <w:rPr>
          <w:lang w:val="es-ES_tradnl"/>
        </w:rPr>
        <w:t>Pedirles que compartan su información con el resto del grupo.</w:t>
      </w:r>
    </w:p>
    <w:p w14:paraId="3C4A1E0A" w14:textId="77777777" w:rsidR="00731BEF" w:rsidRPr="00611C36" w:rsidRDefault="00731BEF" w:rsidP="00731BEF">
      <w:pPr>
        <w:rPr>
          <w:rFonts w:cs="Calibri"/>
          <w:i/>
          <w:iCs/>
          <w:noProof/>
          <w:szCs w:val="24"/>
          <w:u w:val="single"/>
        </w:rPr>
      </w:pPr>
    </w:p>
    <w:p w14:paraId="026F3AE8" w14:textId="77777777" w:rsidR="00731BEF" w:rsidRPr="00611C36" w:rsidRDefault="00731BEF" w:rsidP="00731BEF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Pr="00611C36">
        <w:rPr>
          <w:lang w:val="es-ES_tradnl"/>
        </w:rPr>
        <w:t xml:space="preserve"> 4</w:t>
      </w:r>
    </w:p>
    <w:p w14:paraId="00337E86" w14:textId="77777777" w:rsidR="00731BEF" w:rsidRPr="00C02AC2" w:rsidRDefault="00731BEF" w:rsidP="00731BEF">
      <w:pPr>
        <w:pStyle w:val="TKTEXTE"/>
        <w:jc w:val="both"/>
        <w:rPr>
          <w:lang w:val="es-ES_tradnl"/>
        </w:rPr>
      </w:pPr>
      <w:r w:rsidRPr="00C02AC2">
        <w:rPr>
          <w:lang w:val="es-ES_tradnl"/>
        </w:rPr>
        <w:t xml:space="preserve">Los refugiados se imaginan que están </w:t>
      </w:r>
      <w:r>
        <w:rPr>
          <w:lang w:val="es-ES_tradnl"/>
        </w:rPr>
        <w:t xml:space="preserve">en la puerta de un banco o, mejor aún, se puede organizar </w:t>
      </w:r>
      <w:r w:rsidRPr="00C02AC2">
        <w:rPr>
          <w:lang w:val="es-ES_tradnl"/>
        </w:rPr>
        <w:t>una visita a un</w:t>
      </w:r>
      <w:r>
        <w:rPr>
          <w:lang w:val="es-ES_tradnl"/>
        </w:rPr>
        <w:t xml:space="preserve"> banco, a una oficina de correos</w:t>
      </w:r>
      <w:r w:rsidRPr="00C02AC2">
        <w:rPr>
          <w:lang w:val="es-ES_tradnl"/>
        </w:rPr>
        <w:t xml:space="preserve"> o a </w:t>
      </w:r>
      <w:r>
        <w:rPr>
          <w:lang w:val="es-ES_tradnl"/>
        </w:rPr>
        <w:t xml:space="preserve">una oficina especializada en </w:t>
      </w:r>
      <w:r w:rsidRPr="00C02AC2">
        <w:rPr>
          <w:lang w:val="es-ES_tradnl"/>
        </w:rPr>
        <w:t>transferencia</w:t>
      </w:r>
      <w:r>
        <w:rPr>
          <w:lang w:val="es-ES_tradnl"/>
        </w:rPr>
        <w:t>s</w:t>
      </w:r>
      <w:r w:rsidRPr="00C02AC2">
        <w:rPr>
          <w:lang w:val="es-ES_tradnl"/>
        </w:rPr>
        <w:t xml:space="preserve"> </w:t>
      </w:r>
      <w:r>
        <w:rPr>
          <w:lang w:val="es-ES_tradnl"/>
        </w:rPr>
        <w:t xml:space="preserve">internacionales de dinero </w:t>
      </w:r>
      <w:r w:rsidRPr="00C02AC2">
        <w:rPr>
          <w:lang w:val="es-ES_tradnl"/>
        </w:rPr>
        <w:t xml:space="preserve">con un grupo de refugiados. Si </w:t>
      </w:r>
      <w:r>
        <w:rPr>
          <w:lang w:val="es-ES_tradnl"/>
        </w:rPr>
        <w:t>esto no es posible:</w:t>
      </w:r>
    </w:p>
    <w:p w14:paraId="52897C8C" w14:textId="77777777" w:rsidR="00731BEF" w:rsidRPr="00C02AC2" w:rsidRDefault="00731BEF" w:rsidP="00731BEF">
      <w:pPr>
        <w:pStyle w:val="TKTEXTE"/>
        <w:numPr>
          <w:ilvl w:val="0"/>
          <w:numId w:val="23"/>
        </w:numPr>
        <w:rPr>
          <w:lang w:val="es-ES_tradnl"/>
        </w:rPr>
      </w:pPr>
      <w:r>
        <w:rPr>
          <w:lang w:val="es-ES_tradnl"/>
        </w:rPr>
        <w:t>Mostrar</w:t>
      </w:r>
      <w:r w:rsidRPr="00C02AC2">
        <w:rPr>
          <w:lang w:val="es-ES_tradnl"/>
        </w:rPr>
        <w:t xml:space="preserve"> fotos de</w:t>
      </w:r>
      <w:r>
        <w:rPr>
          <w:lang w:val="es-ES_tradnl"/>
        </w:rPr>
        <w:t xml:space="preserve"> un cajero automático y preguntar</w:t>
      </w:r>
      <w:r w:rsidRPr="00C02AC2">
        <w:rPr>
          <w:lang w:val="es-ES_tradnl"/>
        </w:rPr>
        <w:t xml:space="preserve">: </w:t>
      </w:r>
      <w:r>
        <w:rPr>
          <w:lang w:val="es-ES_tradnl"/>
        </w:rPr>
        <w:t>“</w:t>
      </w:r>
      <w:r w:rsidRPr="00C02AC2">
        <w:rPr>
          <w:i/>
          <w:lang w:val="es-ES_tradnl"/>
        </w:rPr>
        <w:t>¿cómo se usa un cajero automático</w:t>
      </w:r>
      <w:r>
        <w:rPr>
          <w:i/>
          <w:lang w:val="es-ES_tradnl"/>
        </w:rPr>
        <w:t>?”.</w:t>
      </w:r>
    </w:p>
    <w:p w14:paraId="7F7BFB97" w14:textId="77777777" w:rsidR="00731BEF" w:rsidRPr="00C02AC2" w:rsidRDefault="00731BEF" w:rsidP="00731BEF">
      <w:pPr>
        <w:pStyle w:val="TKTEXTE"/>
        <w:numPr>
          <w:ilvl w:val="0"/>
          <w:numId w:val="23"/>
        </w:numPr>
        <w:ind w:hanging="294"/>
        <w:jc w:val="both"/>
        <w:rPr>
          <w:lang w:val="es-ES_tradnl"/>
        </w:rPr>
      </w:pPr>
      <w:r>
        <w:rPr>
          <w:lang w:val="es-ES_tradnl"/>
        </w:rPr>
        <w:t xml:space="preserve">Si </w:t>
      </w:r>
      <w:r w:rsidRPr="00C02AC2">
        <w:rPr>
          <w:lang w:val="es-ES_tradnl"/>
        </w:rPr>
        <w:t xml:space="preserve">es posible, </w:t>
      </w:r>
      <w:r>
        <w:rPr>
          <w:lang w:val="es-ES_tradnl"/>
        </w:rPr>
        <w:t>mostrar alguna foto de una pantalla</w:t>
      </w:r>
      <w:r w:rsidRPr="00C02AC2">
        <w:rPr>
          <w:lang w:val="es-ES_tradnl"/>
        </w:rPr>
        <w:t xml:space="preserve"> de </w:t>
      </w:r>
      <w:r>
        <w:rPr>
          <w:lang w:val="es-ES_tradnl"/>
        </w:rPr>
        <w:t>un cajero en la que se explique el procedimiento que ha de seguirse para</w:t>
      </w:r>
      <w:r w:rsidRPr="00C02AC2">
        <w:rPr>
          <w:lang w:val="es-ES_tradnl"/>
        </w:rPr>
        <w:t xml:space="preserve"> utilizar una tarjeta de débito/crédito para retirar </w:t>
      </w:r>
      <w:r>
        <w:rPr>
          <w:lang w:val="es-ES_tradnl"/>
        </w:rPr>
        <w:t xml:space="preserve">efectivo. Pedir a los refugiados que expliquen el procedimiento con </w:t>
      </w:r>
      <w:r w:rsidRPr="00C02AC2">
        <w:rPr>
          <w:lang w:val="es-ES_tradnl"/>
        </w:rPr>
        <w:t>un lenguaje sencillo, por ejemplo:</w:t>
      </w:r>
    </w:p>
    <w:p w14:paraId="526FBFA6" w14:textId="77777777" w:rsidR="00731BEF" w:rsidRPr="0053129C" w:rsidRDefault="00731BEF" w:rsidP="00731BEF">
      <w:pPr>
        <w:pStyle w:val="TKTEXTE"/>
        <w:ind w:left="720" w:firstLine="273"/>
        <w:rPr>
          <w:i/>
          <w:lang w:val="es-ES_tradnl"/>
        </w:rPr>
      </w:pPr>
      <w:r>
        <w:rPr>
          <w:lang w:val="es-ES_tradnl"/>
        </w:rPr>
        <w:t xml:space="preserve">1. </w:t>
      </w:r>
      <w:r w:rsidRPr="0053129C">
        <w:rPr>
          <w:i/>
          <w:lang w:val="es-ES_tradnl"/>
        </w:rPr>
        <w:t xml:space="preserve">Primero </w:t>
      </w:r>
      <w:r>
        <w:rPr>
          <w:i/>
          <w:lang w:val="es-ES_tradnl"/>
        </w:rPr>
        <w:t>se introduce la</w:t>
      </w:r>
      <w:r w:rsidRPr="0053129C">
        <w:rPr>
          <w:i/>
          <w:lang w:val="es-ES_tradnl"/>
        </w:rPr>
        <w:t xml:space="preserve"> tarjeta.</w:t>
      </w:r>
    </w:p>
    <w:p w14:paraId="24181D72" w14:textId="77777777" w:rsidR="00731BEF" w:rsidRPr="0053129C" w:rsidRDefault="00731BEF" w:rsidP="00731BEF">
      <w:pPr>
        <w:pStyle w:val="TKTEXTE"/>
        <w:ind w:left="720" w:firstLine="273"/>
        <w:rPr>
          <w:i/>
          <w:lang w:val="es-ES_tradnl"/>
        </w:rPr>
      </w:pPr>
      <w:r w:rsidRPr="0053129C">
        <w:rPr>
          <w:i/>
          <w:lang w:val="es-ES_tradnl"/>
        </w:rPr>
        <w:t xml:space="preserve">2. Luego </w:t>
      </w:r>
      <w:r>
        <w:rPr>
          <w:i/>
          <w:lang w:val="es-ES_tradnl"/>
        </w:rPr>
        <w:t>hay que</w:t>
      </w:r>
      <w:r w:rsidRPr="0053129C">
        <w:rPr>
          <w:i/>
          <w:lang w:val="es-ES_tradnl"/>
        </w:rPr>
        <w:t xml:space="preserve"> elegir si </w:t>
      </w:r>
      <w:r>
        <w:rPr>
          <w:i/>
          <w:lang w:val="es-ES_tradnl"/>
        </w:rPr>
        <w:t xml:space="preserve">se </w:t>
      </w:r>
      <w:r w:rsidRPr="0053129C">
        <w:rPr>
          <w:i/>
          <w:lang w:val="es-ES_tradnl"/>
        </w:rPr>
        <w:t>quier</w:t>
      </w:r>
      <w:r>
        <w:rPr>
          <w:i/>
          <w:lang w:val="es-ES_tradnl"/>
        </w:rPr>
        <w:t>e sacar dinero, recargar un teléfono móvil</w:t>
      </w:r>
      <w:r w:rsidRPr="0053129C">
        <w:rPr>
          <w:i/>
          <w:lang w:val="es-ES_tradnl"/>
        </w:rPr>
        <w:t>, etc.</w:t>
      </w:r>
    </w:p>
    <w:p w14:paraId="4C2E6598" w14:textId="77777777" w:rsidR="00731BEF" w:rsidRPr="0053129C" w:rsidRDefault="00731BEF" w:rsidP="00731BEF">
      <w:pPr>
        <w:pStyle w:val="TKTEXTE"/>
        <w:ind w:left="720" w:firstLine="273"/>
        <w:rPr>
          <w:i/>
          <w:lang w:val="es-ES_tradnl"/>
        </w:rPr>
      </w:pPr>
      <w:r w:rsidRPr="0053129C">
        <w:rPr>
          <w:i/>
          <w:lang w:val="es-ES_tradnl"/>
        </w:rPr>
        <w:t xml:space="preserve">3. </w:t>
      </w:r>
      <w:r>
        <w:rPr>
          <w:i/>
          <w:lang w:val="es-ES_tradnl"/>
        </w:rPr>
        <w:t>A continuación, hay que introducir el</w:t>
      </w:r>
      <w:r w:rsidRPr="0053129C">
        <w:rPr>
          <w:i/>
          <w:lang w:val="es-ES_tradnl"/>
        </w:rPr>
        <w:t xml:space="preserve"> código PIN y elegir cuánto dinero</w:t>
      </w:r>
      <w:r>
        <w:rPr>
          <w:i/>
          <w:lang w:val="es-ES_tradnl"/>
        </w:rPr>
        <w:t xml:space="preserve"> se quiere sacar, etc.</w:t>
      </w:r>
    </w:p>
    <w:p w14:paraId="2AFC677D" w14:textId="77777777" w:rsidR="00731BEF" w:rsidRPr="0053129C" w:rsidRDefault="00731BEF" w:rsidP="00731BEF">
      <w:pPr>
        <w:pStyle w:val="TKTEXTE"/>
        <w:ind w:left="720" w:firstLine="273"/>
        <w:rPr>
          <w:i/>
          <w:lang w:val="es-ES_tradnl"/>
        </w:rPr>
      </w:pPr>
      <w:r w:rsidRPr="0053129C">
        <w:rPr>
          <w:i/>
          <w:lang w:val="es-ES_tradnl"/>
        </w:rPr>
        <w:t xml:space="preserve">4. </w:t>
      </w:r>
      <w:r>
        <w:rPr>
          <w:i/>
          <w:lang w:val="es-ES_tradnl"/>
        </w:rPr>
        <w:t xml:space="preserve">Hay que retirar la tarjeta antes de retirar el dinero, etc. </w:t>
      </w:r>
    </w:p>
    <w:p w14:paraId="301AF623" w14:textId="77777777" w:rsidR="00731BEF" w:rsidRPr="00611C36" w:rsidRDefault="00731BEF" w:rsidP="00731BEF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Pr="00611C36">
        <w:rPr>
          <w:lang w:val="es-ES_tradnl"/>
        </w:rPr>
        <w:t xml:space="preserve"> 5</w:t>
      </w:r>
    </w:p>
    <w:p w14:paraId="15615A62" w14:textId="77777777" w:rsidR="00731BEF" w:rsidRPr="00611C36" w:rsidRDefault="00731BEF" w:rsidP="00731BEF">
      <w:pPr>
        <w:pStyle w:val="TKTEXTE"/>
        <w:rPr>
          <w:lang w:val="es-ES_tradnl"/>
        </w:rPr>
      </w:pPr>
      <w:r>
        <w:rPr>
          <w:lang w:val="es-ES_tradnl"/>
        </w:rPr>
        <w:t xml:space="preserve">Los refugiados practican el vocabulario y las expresiones que puedan necesitar en una oficina de correos: </w:t>
      </w:r>
    </w:p>
    <w:p w14:paraId="52D527E2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>¿En qué puedo ayudarle?</w:t>
      </w:r>
    </w:p>
    <w:p w14:paraId="5667F17A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B.</w:t>
      </w:r>
      <w:r>
        <w:rPr>
          <w:i/>
          <w:lang w:val="es-ES_tradnl"/>
        </w:rPr>
        <w:t xml:space="preserve"> Me gustaría enviar esta carta a Irak, por favor. </w:t>
      </w:r>
      <w:r w:rsidRPr="00611C36">
        <w:rPr>
          <w:i/>
          <w:lang w:val="es-ES_tradnl"/>
        </w:rPr>
        <w:t xml:space="preserve"> </w:t>
      </w:r>
    </w:p>
    <w:p w14:paraId="6CA7B022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 xml:space="preserve">Póngala en la báscula, por favor. Son 3,50 euros. </w:t>
      </w:r>
    </w:p>
    <w:p w14:paraId="781CE7E2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B.</w:t>
      </w:r>
      <w:r>
        <w:rPr>
          <w:i/>
          <w:lang w:val="es-ES_tradnl"/>
        </w:rPr>
        <w:t xml:space="preserve"> Vale. Aquí tiene. ¿Y para enviarla? </w:t>
      </w:r>
    </w:p>
    <w:p w14:paraId="07F8B9B9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 xml:space="preserve">Introdúzcala en el buzón que dice “internacional”. </w:t>
      </w:r>
    </w:p>
    <w:p w14:paraId="6BF9A1FB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B.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>Muy bien. Gracias. Hasta luego.</w:t>
      </w:r>
    </w:p>
    <w:p w14:paraId="62C807BA" w14:textId="77777777" w:rsidR="00731BEF" w:rsidRPr="00611C36" w:rsidRDefault="00731BEF" w:rsidP="00731BEF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Pr="00611C36">
        <w:rPr>
          <w:lang w:val="es-ES_tradnl"/>
        </w:rPr>
        <w:t xml:space="preserve"> 6</w:t>
      </w:r>
    </w:p>
    <w:p w14:paraId="2EDD59FD" w14:textId="77777777" w:rsidR="00731BEF" w:rsidRPr="00611C36" w:rsidRDefault="00731BEF" w:rsidP="00731BEF">
      <w:pPr>
        <w:jc w:val="both"/>
      </w:pPr>
      <w:r>
        <w:t xml:space="preserve">Los refugiados practican el vocabulario y las expresiones que puedan necesitar para enviar dinero al extranjero mediante transferencia bancaria. </w:t>
      </w:r>
    </w:p>
    <w:p w14:paraId="7CD21C91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 xml:space="preserve">Hola. Me gustaría mandar dinero a </w:t>
      </w:r>
      <w:r w:rsidRPr="00611C36">
        <w:rPr>
          <w:i/>
          <w:lang w:val="es-ES_tradnl"/>
        </w:rPr>
        <w:t>****** (</w:t>
      </w:r>
      <w:r>
        <w:rPr>
          <w:i/>
          <w:lang w:val="es-ES_tradnl"/>
        </w:rPr>
        <w:t>nombre del lugar).</w:t>
      </w:r>
    </w:p>
    <w:p w14:paraId="239EE8D4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B.</w:t>
      </w:r>
      <w:r>
        <w:rPr>
          <w:i/>
          <w:lang w:val="es-ES_tradnl"/>
        </w:rPr>
        <w:t xml:space="preserve"> De acuerdo. Primero tendrá que rellenar este formulario. </w:t>
      </w:r>
    </w:p>
    <w:p w14:paraId="2256D420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 xml:space="preserve">¿Cuánto tarda en llegar el dinero a </w:t>
      </w:r>
      <w:r w:rsidRPr="00611C36">
        <w:rPr>
          <w:i/>
          <w:lang w:val="es-ES_tradnl"/>
        </w:rPr>
        <w:t>****** (</w:t>
      </w:r>
      <w:r>
        <w:rPr>
          <w:i/>
          <w:lang w:val="es-ES_tradnl"/>
        </w:rPr>
        <w:t>nombre del lugar)</w:t>
      </w:r>
      <w:r w:rsidRPr="00611C36">
        <w:rPr>
          <w:i/>
          <w:lang w:val="es-ES_tradnl"/>
        </w:rPr>
        <w:t>?</w:t>
      </w:r>
    </w:p>
    <w:p w14:paraId="7814918F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B.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 xml:space="preserve">Es más o menos inmediato. </w:t>
      </w:r>
    </w:p>
    <w:p w14:paraId="48211528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>¿Cómo se paga?</w:t>
      </w:r>
    </w:p>
    <w:p w14:paraId="38358343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B.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 xml:space="preserve">En metálico o con tarjeta de débito. </w:t>
      </w:r>
    </w:p>
    <w:p w14:paraId="77F9721C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 xml:space="preserve">¿Cómo puede retirar el dinero mi amigo? </w:t>
      </w:r>
    </w:p>
    <w:p w14:paraId="379B9508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jc w:val="both"/>
        <w:rPr>
          <w:i/>
          <w:lang w:val="es-ES_tradnl"/>
        </w:rPr>
      </w:pPr>
      <w:r w:rsidRPr="00611C36">
        <w:rPr>
          <w:lang w:val="es-ES_tradnl"/>
        </w:rPr>
        <w:t>B.</w:t>
      </w:r>
      <w:r>
        <w:rPr>
          <w:i/>
          <w:lang w:val="es-ES_tradnl"/>
        </w:rPr>
        <w:t xml:space="preserve"> Le debe proporcionar usted este número de seguimiento; con él podrá retirar el dinero en </w:t>
      </w:r>
      <w:r w:rsidRPr="009162B5">
        <w:rPr>
          <w:i/>
          <w:lang w:val="es-ES_tradnl"/>
        </w:rPr>
        <w:t>cualquiera de nuestras oficinas.</w:t>
      </w:r>
    </w:p>
    <w:p w14:paraId="66B12D4B" w14:textId="77777777" w:rsidR="00731BEF" w:rsidRPr="00611C36" w:rsidRDefault="00731BEF" w:rsidP="00731BEF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611C36">
        <w:rPr>
          <w:lang w:val="es-ES_tradnl"/>
        </w:rPr>
        <w:t>A.</w:t>
      </w:r>
      <w:r w:rsidRPr="00611C36">
        <w:rPr>
          <w:i/>
          <w:lang w:val="es-ES_tradnl"/>
        </w:rPr>
        <w:t xml:space="preserve"> </w:t>
      </w:r>
      <w:r>
        <w:rPr>
          <w:i/>
          <w:lang w:val="es-ES_tradnl"/>
        </w:rPr>
        <w:t>De acuerdo, muchas gracias</w:t>
      </w:r>
      <w:r w:rsidRPr="00611C36">
        <w:rPr>
          <w:i/>
          <w:lang w:val="es-ES_tradnl"/>
        </w:rPr>
        <w:t>.</w:t>
      </w:r>
    </w:p>
    <w:p w14:paraId="36238AD6" w14:textId="77777777" w:rsidR="00731BEF" w:rsidRPr="00611C36" w:rsidRDefault="00731BEF" w:rsidP="00731BEF">
      <w:pPr>
        <w:pStyle w:val="TKTITRE1"/>
        <w:rPr>
          <w:lang w:val="es-ES_tradnl"/>
        </w:rPr>
      </w:pPr>
      <w:r>
        <w:rPr>
          <w:lang w:val="es-ES_tradnl"/>
        </w:rPr>
        <w:t>Ideas para alumnos con bajo nivel de alfabetización</w:t>
      </w:r>
    </w:p>
    <w:p w14:paraId="0C91FF80" w14:textId="77777777" w:rsidR="00731BEF" w:rsidRPr="00611C36" w:rsidRDefault="00731BEF" w:rsidP="00731BEF">
      <w:pPr>
        <w:pStyle w:val="TKBulletLevel1"/>
        <w:ind w:left="567" w:hanging="283"/>
        <w:jc w:val="both"/>
        <w:rPr>
          <w:lang w:val="es-ES_tradnl"/>
        </w:rPr>
      </w:pPr>
      <w:r>
        <w:rPr>
          <w:lang w:val="es-ES_tradnl"/>
        </w:rPr>
        <w:t>Pedir a los refugiados poco alfabetizados que anoten en fichas algunas de las palabras empleadas en las actividades anteriores.</w:t>
      </w:r>
    </w:p>
    <w:p w14:paraId="5803771D" w14:textId="77777777" w:rsidR="00731BEF" w:rsidRPr="00611C36" w:rsidRDefault="00731BEF" w:rsidP="00731BEF">
      <w:pPr>
        <w:pStyle w:val="TKBulletLevel1"/>
        <w:ind w:left="567" w:hanging="283"/>
        <w:rPr>
          <w:lang w:val="es-ES_tradnl"/>
        </w:rPr>
      </w:pPr>
      <w:r>
        <w:rPr>
          <w:lang w:val="es-ES_tradnl"/>
        </w:rPr>
        <w:lastRenderedPageBreak/>
        <w:t xml:space="preserve">Pedirles que elijan palabras sencillas del folleto o de las imágenes de rótulos y que las anoten. </w:t>
      </w:r>
    </w:p>
    <w:p w14:paraId="17FD746C" w14:textId="77777777" w:rsidR="00731BEF" w:rsidRPr="00611C36" w:rsidRDefault="00731BEF" w:rsidP="00731BEF">
      <w:pPr>
        <w:pStyle w:val="TKBulletLevel1"/>
        <w:ind w:left="567" w:hanging="283"/>
        <w:rPr>
          <w:lang w:val="es-ES_tradnl"/>
        </w:rPr>
      </w:pPr>
      <w:r>
        <w:rPr>
          <w:lang w:val="es-ES_tradnl"/>
        </w:rPr>
        <w:t xml:space="preserve">Pedirles que lean letreros y rótulos que podrían encontrar en bancos y oficinas de correos. </w:t>
      </w:r>
    </w:p>
    <w:p w14:paraId="71680163" w14:textId="77777777" w:rsidR="00731BEF" w:rsidRPr="00611C36" w:rsidRDefault="00731BEF" w:rsidP="00731BEF">
      <w:pPr>
        <w:rPr>
          <w:rFonts w:cs="Calibri"/>
          <w:b/>
          <w:bCs/>
          <w:sz w:val="32"/>
          <w:szCs w:val="32"/>
        </w:rPr>
      </w:pPr>
    </w:p>
    <w:p w14:paraId="3E0A2EF9" w14:textId="77777777" w:rsidR="00731BEF" w:rsidRPr="00611C36" w:rsidRDefault="00731BEF" w:rsidP="00731BEF">
      <w:pPr>
        <w:pStyle w:val="TKTITRE1"/>
        <w:rPr>
          <w:lang w:val="es-ES_tradnl"/>
        </w:rPr>
      </w:pPr>
      <w:r>
        <w:rPr>
          <w:lang w:val="es-ES_tradnl"/>
        </w:rPr>
        <w:t>Ejemplos de material</w:t>
      </w:r>
    </w:p>
    <w:p w14:paraId="27B8D19D" w14:textId="77777777" w:rsidR="00731BEF" w:rsidRPr="00611C36" w:rsidRDefault="00731BEF" w:rsidP="00731BEF">
      <w:pPr>
        <w:pStyle w:val="TKTEXTE"/>
        <w:rPr>
          <w:lang w:val="es-ES_tradnl"/>
        </w:rPr>
      </w:pPr>
      <w:r>
        <w:rPr>
          <w:lang w:val="es-ES_tradnl"/>
        </w:rPr>
        <w:t xml:space="preserve">Imágenes de lugares y rótulos relacionados con los servicios postales y bancarios.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1"/>
        <w:gridCol w:w="5341"/>
      </w:tblGrid>
      <w:tr w:rsidR="00731BEF" w:rsidRPr="00611C36" w14:paraId="743B956A" w14:textId="77777777" w:rsidTr="004A00B2">
        <w:trPr>
          <w:trHeight w:val="3402"/>
        </w:trPr>
        <w:tc>
          <w:tcPr>
            <w:tcW w:w="5303" w:type="dxa"/>
            <w:vAlign w:val="center"/>
          </w:tcPr>
          <w:p w14:paraId="784E2EA0" w14:textId="77777777" w:rsidR="00731BEF" w:rsidRPr="00611C36" w:rsidRDefault="00731BEF" w:rsidP="004A0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2365C5F3" wp14:editId="1267CBFA">
                  <wp:extent cx="2832100" cy="1788160"/>
                  <wp:effectExtent l="0" t="0" r="0" b="0"/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6A5FB1F9" w14:textId="77777777" w:rsidR="00731BEF" w:rsidRPr="00611C36" w:rsidRDefault="00731BEF" w:rsidP="004A0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33090159" wp14:editId="7B8590C4">
                  <wp:extent cx="2743200" cy="1801495"/>
                  <wp:effectExtent l="0" t="0" r="0" b="0"/>
                  <wp:docPr id="2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BEF" w:rsidRPr="00611C36" w14:paraId="2203E199" w14:textId="77777777" w:rsidTr="004A00B2">
        <w:trPr>
          <w:trHeight w:val="3402"/>
        </w:trPr>
        <w:tc>
          <w:tcPr>
            <w:tcW w:w="5303" w:type="dxa"/>
            <w:vAlign w:val="center"/>
          </w:tcPr>
          <w:p w14:paraId="2CDFFC4B" w14:textId="77777777" w:rsidR="00731BEF" w:rsidRPr="00611C36" w:rsidRDefault="00731BEF" w:rsidP="004A0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4E0F9C73" wp14:editId="47F1BB52">
                  <wp:extent cx="2688590" cy="1794510"/>
                  <wp:effectExtent l="0" t="0" r="0" b="0"/>
                  <wp:docPr id="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27DE9B98" w14:textId="77777777" w:rsidR="00731BEF" w:rsidRPr="00611C36" w:rsidRDefault="00731BEF" w:rsidP="004A0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1FAC26F0" wp14:editId="2A5E791D">
                  <wp:extent cx="2688590" cy="1794510"/>
                  <wp:effectExtent l="0" t="0" r="0" b="0"/>
                  <wp:docPr id="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BEF" w:rsidRPr="00611C36" w14:paraId="27A12CC3" w14:textId="77777777" w:rsidTr="004A00B2">
        <w:trPr>
          <w:trHeight w:val="3402"/>
        </w:trPr>
        <w:tc>
          <w:tcPr>
            <w:tcW w:w="5303" w:type="dxa"/>
            <w:vAlign w:val="center"/>
          </w:tcPr>
          <w:p w14:paraId="09F27A16" w14:textId="77777777" w:rsidR="00731BEF" w:rsidRPr="00611C36" w:rsidRDefault="00731BEF" w:rsidP="004A0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055922A8" wp14:editId="479347B2">
                  <wp:extent cx="2688590" cy="1794510"/>
                  <wp:effectExtent l="0" t="0" r="0" b="0"/>
                  <wp:docPr id="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364246C1" w14:textId="77777777" w:rsidR="00731BEF" w:rsidRPr="00611C36" w:rsidRDefault="00731BEF" w:rsidP="004A0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78324822" wp14:editId="3C0643B4">
                  <wp:extent cx="2770505" cy="1801495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EF5BA" w14:textId="77777777" w:rsidR="00731BEF" w:rsidRPr="00611C36" w:rsidRDefault="00731BEF" w:rsidP="00731BEF">
      <w:pPr>
        <w:rPr>
          <w:noProof/>
          <w:lang w:eastAsia="fr-FR"/>
        </w:rPr>
      </w:pPr>
    </w:p>
    <w:p w14:paraId="267920F7" w14:textId="77777777" w:rsidR="00DC3068" w:rsidRPr="00731BEF" w:rsidRDefault="00DC3068" w:rsidP="00731BEF"/>
    <w:sectPr w:rsidR="00DC3068" w:rsidRPr="00731BEF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6F42" w14:textId="77777777" w:rsidR="00F40529" w:rsidRDefault="00F40529" w:rsidP="00C523EA">
      <w:r>
        <w:separator/>
      </w:r>
    </w:p>
  </w:endnote>
  <w:endnote w:type="continuationSeparator" w:id="0">
    <w:p w14:paraId="1CF6DEE8" w14:textId="77777777" w:rsidR="00F40529" w:rsidRDefault="00F4052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DC3068" w14:paraId="3FDC1FD4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6F25850A" w14:textId="77777777" w:rsidR="00611C36" w:rsidRPr="00FF2D94" w:rsidRDefault="00995977" w:rsidP="00611C36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  <w:r w:rsidRPr="00995977">
            <w:rPr>
              <w:rFonts w:cs="Cambria"/>
              <w:sz w:val="18"/>
              <w:szCs w:val="18"/>
              <w:lang w:val="es-ES"/>
            </w:rPr>
            <w:t>Programa de política lingüística</w:t>
          </w:r>
        </w:p>
        <w:p w14:paraId="0D6DB2A4" w14:textId="77777777" w:rsidR="00611C36" w:rsidRPr="00FF2D94" w:rsidRDefault="00995977" w:rsidP="00611C36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  <w:r w:rsidRPr="00995977">
            <w:rPr>
              <w:rFonts w:cs="Cambria"/>
              <w:sz w:val="18"/>
              <w:szCs w:val="18"/>
              <w:lang w:val="es-ES"/>
            </w:rPr>
            <w:t>Estrasburgo</w:t>
          </w:r>
        </w:p>
        <w:p w14:paraId="446B0788" w14:textId="77777777" w:rsidR="00611C36" w:rsidRPr="00FF2D94" w:rsidRDefault="00611C36" w:rsidP="00611C36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</w:p>
        <w:p w14:paraId="590CD0F5" w14:textId="77777777" w:rsidR="00DC3068" w:rsidRPr="00FF2D94" w:rsidRDefault="00995977" w:rsidP="00611C36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s-ES" w:eastAsia="fr-FR"/>
            </w:rPr>
          </w:pPr>
          <w:r w:rsidRPr="00995977">
            <w:rPr>
              <w:rFonts w:cs="Cambria"/>
              <w:b/>
              <w:sz w:val="18"/>
              <w:szCs w:val="18"/>
              <w:lang w:val="es-ES"/>
            </w:rPr>
            <w:t>Herramienta</w:t>
          </w:r>
          <w:r w:rsidRPr="00995977">
            <w:rPr>
              <w:rFonts w:cs="Cambria"/>
              <w:b/>
              <w:sz w:val="18"/>
              <w:szCs w:val="18"/>
              <w:lang w:val="es-ES" w:eastAsia="fr-FR"/>
            </w:rPr>
            <w:t xml:space="preserve">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5BB93E10" w14:textId="77777777" w:rsidR="00DC3068" w:rsidRPr="005A600F" w:rsidRDefault="00DC3068" w:rsidP="00611C36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P</w:t>
          </w:r>
          <w:r w:rsidR="00611C36">
            <w:rPr>
              <w:rFonts w:cs="Cambria"/>
              <w:sz w:val="18"/>
              <w:szCs w:val="18"/>
              <w:lang w:val="en-US" w:eastAsia="fr-FR"/>
            </w:rPr>
            <w:t>ágina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t xml:space="preserve"> </w:t>
          </w:r>
          <w:r w:rsidR="00A46016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A46016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B6AFF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="00A46016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="00A46016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A46016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B6AFF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A46016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6C8EDDB3" w14:textId="77777777" w:rsidR="00DC3068" w:rsidRPr="005A600F" w:rsidRDefault="008F39C8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50CBA4BC" wp14:editId="2F7B8E73">
                <wp:extent cx="839470" cy="675640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BDCEF8" w14:textId="77777777" w:rsidR="00DC3068" w:rsidRPr="002860CD" w:rsidRDefault="00DC3068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3695" w14:textId="77777777" w:rsidR="00F40529" w:rsidRDefault="00F40529" w:rsidP="00C523EA">
      <w:r>
        <w:separator/>
      </w:r>
    </w:p>
  </w:footnote>
  <w:footnote w:type="continuationSeparator" w:id="0">
    <w:p w14:paraId="5E0768CE" w14:textId="77777777" w:rsidR="00F40529" w:rsidRDefault="00F4052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611C36" w:rsidRPr="009003D4" w14:paraId="15C0B559" w14:textId="77777777" w:rsidTr="00611C36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70A7FB86" w14:textId="77777777" w:rsidR="00611C36" w:rsidRPr="00CB5C65" w:rsidRDefault="008F39C8" w:rsidP="00186952">
          <w:r>
            <w:rPr>
              <w:noProof/>
              <w:lang w:val="es-ES" w:eastAsia="es-ES"/>
            </w:rPr>
            <w:drawing>
              <wp:inline distT="0" distB="0" distL="0" distR="0" wp14:anchorId="40BD8986" wp14:editId="4251A249">
                <wp:extent cx="962025" cy="69596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7769465A" w14:textId="77777777" w:rsidR="00611C36" w:rsidRDefault="00611C36" w:rsidP="00D67A8E">
          <w:pPr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1CBCE282" w14:textId="77777777" w:rsidR="00611C36" w:rsidRDefault="00611C36" w:rsidP="00D67A8E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154A59CA" w14:textId="77777777" w:rsidR="00611C36" w:rsidRDefault="00000000" w:rsidP="00D67A8E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611C36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60635593" w14:textId="77777777" w:rsidR="00611C36" w:rsidRDefault="00611C36" w:rsidP="00D67A8E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5DD6D546" w14:textId="77777777" w:rsidR="00611C36" w:rsidRDefault="00000000" w:rsidP="00D67A8E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611C36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1CF9E5C9" w14:textId="77777777" w:rsidR="00DC3068" w:rsidRPr="00FF2D94" w:rsidRDefault="00DC3068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3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7F1B7D2D"/>
    <w:multiLevelType w:val="hybridMultilevel"/>
    <w:tmpl w:val="E35E2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097820">
    <w:abstractNumId w:val="5"/>
  </w:num>
  <w:num w:numId="2" w16cid:durableId="736975543">
    <w:abstractNumId w:val="8"/>
  </w:num>
  <w:num w:numId="3" w16cid:durableId="894241729">
    <w:abstractNumId w:val="12"/>
  </w:num>
  <w:num w:numId="4" w16cid:durableId="73746861">
    <w:abstractNumId w:val="2"/>
  </w:num>
  <w:num w:numId="5" w16cid:durableId="966157258">
    <w:abstractNumId w:val="11"/>
  </w:num>
  <w:num w:numId="6" w16cid:durableId="468328593">
    <w:abstractNumId w:val="10"/>
  </w:num>
  <w:num w:numId="7" w16cid:durableId="661931727">
    <w:abstractNumId w:val="8"/>
  </w:num>
  <w:num w:numId="8" w16cid:durableId="713509352">
    <w:abstractNumId w:val="6"/>
  </w:num>
  <w:num w:numId="9" w16cid:durableId="1234007596">
    <w:abstractNumId w:val="9"/>
  </w:num>
  <w:num w:numId="10" w16cid:durableId="707295740">
    <w:abstractNumId w:val="13"/>
  </w:num>
  <w:num w:numId="11" w16cid:durableId="824009807">
    <w:abstractNumId w:val="8"/>
  </w:num>
  <w:num w:numId="12" w16cid:durableId="1336810767">
    <w:abstractNumId w:val="4"/>
  </w:num>
  <w:num w:numId="13" w16cid:durableId="115487465">
    <w:abstractNumId w:val="7"/>
  </w:num>
  <w:num w:numId="14" w16cid:durableId="57562154">
    <w:abstractNumId w:val="3"/>
  </w:num>
  <w:num w:numId="15" w16cid:durableId="1937593467">
    <w:abstractNumId w:val="1"/>
  </w:num>
  <w:num w:numId="16" w16cid:durableId="863396502">
    <w:abstractNumId w:val="9"/>
    <w:lvlOverride w:ilvl="0">
      <w:startOverride w:val="1"/>
    </w:lvlOverride>
  </w:num>
  <w:num w:numId="17" w16cid:durableId="169223940">
    <w:abstractNumId w:val="9"/>
    <w:lvlOverride w:ilvl="0">
      <w:startOverride w:val="1"/>
    </w:lvlOverride>
  </w:num>
  <w:num w:numId="18" w16cid:durableId="1704676101">
    <w:abstractNumId w:val="9"/>
    <w:lvlOverride w:ilvl="0">
      <w:startOverride w:val="1"/>
    </w:lvlOverride>
  </w:num>
  <w:num w:numId="19" w16cid:durableId="182324909">
    <w:abstractNumId w:val="9"/>
    <w:lvlOverride w:ilvl="0">
      <w:startOverride w:val="1"/>
    </w:lvlOverride>
  </w:num>
  <w:num w:numId="20" w16cid:durableId="1058170377">
    <w:abstractNumId w:val="0"/>
  </w:num>
  <w:num w:numId="21" w16cid:durableId="161773897">
    <w:abstractNumId w:val="3"/>
  </w:num>
  <w:num w:numId="22" w16cid:durableId="1874729668">
    <w:abstractNumId w:val="3"/>
  </w:num>
  <w:num w:numId="23" w16cid:durableId="206243524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026D"/>
    <w:rsid w:val="00003750"/>
    <w:rsid w:val="00004C66"/>
    <w:rsid w:val="00010EAF"/>
    <w:rsid w:val="0001311E"/>
    <w:rsid w:val="00013516"/>
    <w:rsid w:val="000338F0"/>
    <w:rsid w:val="00037B0E"/>
    <w:rsid w:val="000537B7"/>
    <w:rsid w:val="000618A7"/>
    <w:rsid w:val="000661BC"/>
    <w:rsid w:val="000730E4"/>
    <w:rsid w:val="000937FA"/>
    <w:rsid w:val="00093DD1"/>
    <w:rsid w:val="000954B8"/>
    <w:rsid w:val="000A080D"/>
    <w:rsid w:val="000B72DB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27F17"/>
    <w:rsid w:val="00140B7E"/>
    <w:rsid w:val="00154B1F"/>
    <w:rsid w:val="0016195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1E57F8"/>
    <w:rsid w:val="0020300A"/>
    <w:rsid w:val="00214CD0"/>
    <w:rsid w:val="00216269"/>
    <w:rsid w:val="00225C85"/>
    <w:rsid w:val="00230C28"/>
    <w:rsid w:val="00233192"/>
    <w:rsid w:val="00246E8E"/>
    <w:rsid w:val="00254DC5"/>
    <w:rsid w:val="0026293F"/>
    <w:rsid w:val="002860CD"/>
    <w:rsid w:val="0029174C"/>
    <w:rsid w:val="00296D86"/>
    <w:rsid w:val="002A0CEF"/>
    <w:rsid w:val="002A3476"/>
    <w:rsid w:val="002A5874"/>
    <w:rsid w:val="002D7BD0"/>
    <w:rsid w:val="002E1B08"/>
    <w:rsid w:val="002E63C4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917BB"/>
    <w:rsid w:val="003A09B8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0CA3"/>
    <w:rsid w:val="00425EB7"/>
    <w:rsid w:val="004405A7"/>
    <w:rsid w:val="00442AC0"/>
    <w:rsid w:val="004533A4"/>
    <w:rsid w:val="00460BCC"/>
    <w:rsid w:val="00463894"/>
    <w:rsid w:val="00470AA9"/>
    <w:rsid w:val="00472385"/>
    <w:rsid w:val="0049006B"/>
    <w:rsid w:val="004B5DD8"/>
    <w:rsid w:val="004C1652"/>
    <w:rsid w:val="004D4C46"/>
    <w:rsid w:val="004E32A8"/>
    <w:rsid w:val="004E687E"/>
    <w:rsid w:val="004F2E30"/>
    <w:rsid w:val="005026B9"/>
    <w:rsid w:val="0050334F"/>
    <w:rsid w:val="00503E91"/>
    <w:rsid w:val="00510AE8"/>
    <w:rsid w:val="0051537D"/>
    <w:rsid w:val="0052072B"/>
    <w:rsid w:val="00526886"/>
    <w:rsid w:val="0053129C"/>
    <w:rsid w:val="00542DB8"/>
    <w:rsid w:val="0054564B"/>
    <w:rsid w:val="00555D25"/>
    <w:rsid w:val="005713EB"/>
    <w:rsid w:val="005A600F"/>
    <w:rsid w:val="005C2E50"/>
    <w:rsid w:val="005E4CA5"/>
    <w:rsid w:val="005E654F"/>
    <w:rsid w:val="005F38E5"/>
    <w:rsid w:val="00611C36"/>
    <w:rsid w:val="00614AAA"/>
    <w:rsid w:val="00617D74"/>
    <w:rsid w:val="00634900"/>
    <w:rsid w:val="006355E0"/>
    <w:rsid w:val="0064154F"/>
    <w:rsid w:val="006455D0"/>
    <w:rsid w:val="00651E90"/>
    <w:rsid w:val="00655B1E"/>
    <w:rsid w:val="00655CCE"/>
    <w:rsid w:val="00677867"/>
    <w:rsid w:val="006927BF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1BEF"/>
    <w:rsid w:val="007324B3"/>
    <w:rsid w:val="00734E55"/>
    <w:rsid w:val="0074542C"/>
    <w:rsid w:val="007458E1"/>
    <w:rsid w:val="00745FAE"/>
    <w:rsid w:val="00764A23"/>
    <w:rsid w:val="00767D0E"/>
    <w:rsid w:val="00773ACD"/>
    <w:rsid w:val="007B3F92"/>
    <w:rsid w:val="007B4D14"/>
    <w:rsid w:val="007F0F75"/>
    <w:rsid w:val="007F5F10"/>
    <w:rsid w:val="00802726"/>
    <w:rsid w:val="0080462C"/>
    <w:rsid w:val="00805257"/>
    <w:rsid w:val="008067EC"/>
    <w:rsid w:val="0083366C"/>
    <w:rsid w:val="0083398B"/>
    <w:rsid w:val="00844534"/>
    <w:rsid w:val="008469DE"/>
    <w:rsid w:val="008506D5"/>
    <w:rsid w:val="00863ACC"/>
    <w:rsid w:val="008656F3"/>
    <w:rsid w:val="00886BC3"/>
    <w:rsid w:val="00892B00"/>
    <w:rsid w:val="008B45A3"/>
    <w:rsid w:val="008C53DF"/>
    <w:rsid w:val="008E6FB9"/>
    <w:rsid w:val="008F0189"/>
    <w:rsid w:val="008F1473"/>
    <w:rsid w:val="008F24DC"/>
    <w:rsid w:val="008F39C8"/>
    <w:rsid w:val="009003D4"/>
    <w:rsid w:val="009025F0"/>
    <w:rsid w:val="009162B5"/>
    <w:rsid w:val="009204A0"/>
    <w:rsid w:val="0093428B"/>
    <w:rsid w:val="00943A76"/>
    <w:rsid w:val="0094551C"/>
    <w:rsid w:val="009460FA"/>
    <w:rsid w:val="00953DC1"/>
    <w:rsid w:val="00962465"/>
    <w:rsid w:val="00964D0B"/>
    <w:rsid w:val="00970C63"/>
    <w:rsid w:val="0097497F"/>
    <w:rsid w:val="00976860"/>
    <w:rsid w:val="009774A5"/>
    <w:rsid w:val="00995804"/>
    <w:rsid w:val="00995977"/>
    <w:rsid w:val="009A431F"/>
    <w:rsid w:val="009A4759"/>
    <w:rsid w:val="009A5131"/>
    <w:rsid w:val="009B7F95"/>
    <w:rsid w:val="009C6D0D"/>
    <w:rsid w:val="009C6F9F"/>
    <w:rsid w:val="009F16DF"/>
    <w:rsid w:val="00A03292"/>
    <w:rsid w:val="00A061CE"/>
    <w:rsid w:val="00A1258A"/>
    <w:rsid w:val="00A27C34"/>
    <w:rsid w:val="00A36998"/>
    <w:rsid w:val="00A46016"/>
    <w:rsid w:val="00A5196F"/>
    <w:rsid w:val="00A6623D"/>
    <w:rsid w:val="00A67362"/>
    <w:rsid w:val="00A7554F"/>
    <w:rsid w:val="00A802F2"/>
    <w:rsid w:val="00A81C9B"/>
    <w:rsid w:val="00AB255A"/>
    <w:rsid w:val="00AD6FE9"/>
    <w:rsid w:val="00AE657E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51D45"/>
    <w:rsid w:val="00B66C15"/>
    <w:rsid w:val="00B73A35"/>
    <w:rsid w:val="00B76B8A"/>
    <w:rsid w:val="00B80303"/>
    <w:rsid w:val="00B84D29"/>
    <w:rsid w:val="00B85307"/>
    <w:rsid w:val="00B85B33"/>
    <w:rsid w:val="00B86735"/>
    <w:rsid w:val="00B87D33"/>
    <w:rsid w:val="00B94327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2AC2"/>
    <w:rsid w:val="00C24B3F"/>
    <w:rsid w:val="00C24C86"/>
    <w:rsid w:val="00C45E85"/>
    <w:rsid w:val="00C523EA"/>
    <w:rsid w:val="00C622D7"/>
    <w:rsid w:val="00C62EB5"/>
    <w:rsid w:val="00C67CA9"/>
    <w:rsid w:val="00C7477C"/>
    <w:rsid w:val="00C8086F"/>
    <w:rsid w:val="00CB5C65"/>
    <w:rsid w:val="00CC0991"/>
    <w:rsid w:val="00CC6B8F"/>
    <w:rsid w:val="00CC7828"/>
    <w:rsid w:val="00CE4973"/>
    <w:rsid w:val="00CF0B90"/>
    <w:rsid w:val="00CF36D3"/>
    <w:rsid w:val="00D00DA4"/>
    <w:rsid w:val="00D07616"/>
    <w:rsid w:val="00D13597"/>
    <w:rsid w:val="00D2211A"/>
    <w:rsid w:val="00D27367"/>
    <w:rsid w:val="00D45D78"/>
    <w:rsid w:val="00D46264"/>
    <w:rsid w:val="00D57D70"/>
    <w:rsid w:val="00D61794"/>
    <w:rsid w:val="00D6366B"/>
    <w:rsid w:val="00D70BD7"/>
    <w:rsid w:val="00D74E6E"/>
    <w:rsid w:val="00D81172"/>
    <w:rsid w:val="00D8328F"/>
    <w:rsid w:val="00D94C2F"/>
    <w:rsid w:val="00D951B8"/>
    <w:rsid w:val="00DA3122"/>
    <w:rsid w:val="00DA5A92"/>
    <w:rsid w:val="00DB3E04"/>
    <w:rsid w:val="00DB6AFF"/>
    <w:rsid w:val="00DC3068"/>
    <w:rsid w:val="00DC410A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57F9A"/>
    <w:rsid w:val="00E74E5B"/>
    <w:rsid w:val="00E826A8"/>
    <w:rsid w:val="00E90287"/>
    <w:rsid w:val="00E90A39"/>
    <w:rsid w:val="00EA589F"/>
    <w:rsid w:val="00EC3C97"/>
    <w:rsid w:val="00EC6747"/>
    <w:rsid w:val="00ED00D4"/>
    <w:rsid w:val="00ED4CB7"/>
    <w:rsid w:val="00F260E9"/>
    <w:rsid w:val="00F40529"/>
    <w:rsid w:val="00F41208"/>
    <w:rsid w:val="00F5126A"/>
    <w:rsid w:val="00F61A2C"/>
    <w:rsid w:val="00FB0515"/>
    <w:rsid w:val="00FB70A6"/>
    <w:rsid w:val="00FC40D5"/>
    <w:rsid w:val="00FC4F80"/>
    <w:rsid w:val="00FE1436"/>
    <w:rsid w:val="00FE2BF6"/>
    <w:rsid w:val="00FF2D9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E0E269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_tradnl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arquedecommentaire">
    <w:name w:val="annotation reference"/>
    <w:uiPriority w:val="99"/>
    <w:semiHidden/>
    <w:rsid w:val="001E57F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E57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1E57F8"/>
    <w:rPr>
      <w:rFonts w:eastAsia="Times New Roman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E57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1E57F8"/>
    <w:rPr>
      <w:rFonts w:eastAsia="Times New Roman" w:cs="Times New Roman"/>
      <w:b/>
      <w:bCs/>
      <w:lang w:eastAsia="en-US"/>
    </w:rPr>
  </w:style>
  <w:style w:type="paragraph" w:styleId="Rvision">
    <w:name w:val="Revision"/>
    <w:hidden/>
    <w:uiPriority w:val="99"/>
    <w:semiHidden/>
    <w:rsid w:val="00731BEF"/>
    <w:rPr>
      <w:rFonts w:eastAsia="Times New Roman" w:cs="Times New Roman"/>
      <w:sz w:val="24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13</TotalTime>
  <Pages>3</Pages>
  <Words>667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52 - Using postal and banking services</vt:lpstr>
      <vt:lpstr>52 - Using postal and banking services</vt:lpstr>
    </vt:vector>
  </TitlesOfParts>
  <Company>Council of Europe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Carole</cp:lastModifiedBy>
  <cp:revision>13</cp:revision>
  <cp:lastPrinted>2017-03-21T17:43:00Z</cp:lastPrinted>
  <dcterms:created xsi:type="dcterms:W3CDTF">2020-12-15T15:15:00Z</dcterms:created>
  <dcterms:modified xsi:type="dcterms:W3CDTF">2022-12-15T13:37:00Z</dcterms:modified>
</cp:coreProperties>
</file>