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F151" w14:textId="77777777" w:rsidR="00C04A73" w:rsidRPr="00DE0612" w:rsidRDefault="00C04A73" w:rsidP="00B80303">
      <w:pPr>
        <w:pStyle w:val="TKMAINTITLE"/>
        <w:rPr>
          <w:lang w:val="es-ES_tradnl"/>
        </w:rPr>
      </w:pPr>
      <w:r w:rsidRPr="00DE0612">
        <w:rPr>
          <w:lang w:val="es-ES_tradnl"/>
        </w:rPr>
        <w:t xml:space="preserve">51 </w:t>
      </w:r>
      <w:r w:rsidR="00DE0612">
        <w:rPr>
          <w:lang w:val="es-ES_tradnl"/>
        </w:rPr>
        <w:t>-</w:t>
      </w:r>
      <w:r w:rsidRPr="00DE0612">
        <w:rPr>
          <w:lang w:val="es-ES_tradnl"/>
        </w:rPr>
        <w:t xml:space="preserve"> </w:t>
      </w:r>
      <w:r w:rsidR="00DE0612" w:rsidRPr="00DE0612">
        <w:rPr>
          <w:lang w:val="es-ES_tradnl"/>
        </w:rPr>
        <w:t>Búsqueda de alojamiento</w:t>
      </w:r>
    </w:p>
    <w:p w14:paraId="5CB1A8E9" w14:textId="77777777" w:rsidR="00C04A73" w:rsidRPr="00DE0612" w:rsidRDefault="00DE0612" w:rsidP="00DE0612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_tradnl"/>
        </w:rPr>
      </w:pPr>
      <w:r>
        <w:rPr>
          <w:lang w:val="es-ES_tradnl"/>
        </w:rPr>
        <w:t xml:space="preserve">Finalidad: </w:t>
      </w:r>
      <w:r w:rsidR="00532355">
        <w:rPr>
          <w:lang w:val="es-ES_tradnl"/>
        </w:rPr>
        <w:t xml:space="preserve">Informar </w:t>
      </w:r>
      <w:r>
        <w:rPr>
          <w:lang w:val="es-ES_tradnl"/>
        </w:rPr>
        <w:t>a los refugiados sobre el alojamiento en el país de acogida</w:t>
      </w:r>
      <w:r w:rsidR="00D77459">
        <w:rPr>
          <w:lang w:val="es-ES_tradnl"/>
        </w:rPr>
        <w:t>,</w:t>
      </w:r>
      <w:r>
        <w:rPr>
          <w:lang w:val="es-ES_tradnl"/>
        </w:rPr>
        <w:t xml:space="preserve"> y lograr que se comuniquen </w:t>
      </w:r>
      <w:r w:rsidR="00532355">
        <w:rPr>
          <w:lang w:val="es-ES_tradnl"/>
        </w:rPr>
        <w:t>sobre este</w:t>
      </w:r>
      <w:r>
        <w:rPr>
          <w:lang w:val="es-ES_tradnl"/>
        </w:rPr>
        <w:t xml:space="preserve"> tema. </w:t>
      </w:r>
    </w:p>
    <w:p w14:paraId="26A9DD1F" w14:textId="77777777" w:rsidR="00C04A73" w:rsidRPr="00DE0612" w:rsidRDefault="00DE0612" w:rsidP="00CF6AF5">
      <w:pPr>
        <w:pStyle w:val="TKTITRE1"/>
        <w:rPr>
          <w:lang w:val="es-ES_tradnl"/>
        </w:rPr>
      </w:pPr>
      <w:r w:rsidRPr="00DE0612">
        <w:rPr>
          <w:lang w:val="es-ES_tradnl"/>
        </w:rPr>
        <w:t>Situaciones comunicativas</w:t>
      </w:r>
    </w:p>
    <w:p w14:paraId="5D94A602" w14:textId="77777777" w:rsidR="00C04A73" w:rsidRPr="00DE0612" w:rsidRDefault="00DE0612" w:rsidP="00401EC8">
      <w:pPr>
        <w:pStyle w:val="TKBulletLevel1"/>
        <w:rPr>
          <w:lang w:val="es-ES_tradnl"/>
        </w:rPr>
      </w:pPr>
      <w:r>
        <w:rPr>
          <w:lang w:val="es-ES_tradnl"/>
        </w:rPr>
        <w:t>Enten</w:t>
      </w:r>
      <w:r w:rsidR="00D77459">
        <w:rPr>
          <w:lang w:val="es-ES_tradnl"/>
        </w:rPr>
        <w:t>der anuncios de casas y pisos de</w:t>
      </w:r>
      <w:r>
        <w:rPr>
          <w:lang w:val="es-ES_tradnl"/>
        </w:rPr>
        <w:t xml:space="preserve"> alquiler. </w:t>
      </w:r>
    </w:p>
    <w:p w14:paraId="2AB179F6" w14:textId="77777777" w:rsidR="00C04A73" w:rsidRPr="00DE0612" w:rsidRDefault="00532355" w:rsidP="00401EC8">
      <w:pPr>
        <w:pStyle w:val="TKBulletLevel1"/>
        <w:rPr>
          <w:lang w:val="es-ES_tradnl"/>
        </w:rPr>
      </w:pPr>
      <w:r>
        <w:rPr>
          <w:lang w:val="es-ES_tradnl"/>
        </w:rPr>
        <w:t xml:space="preserve">Entender y ser capaz de proporcionar información sencilla. </w:t>
      </w:r>
    </w:p>
    <w:p w14:paraId="75A0A709" w14:textId="77777777" w:rsidR="00C04A73" w:rsidRPr="00DE0612" w:rsidRDefault="00DE0612" w:rsidP="00CF6AF5">
      <w:pPr>
        <w:pStyle w:val="TKTITRE1"/>
        <w:rPr>
          <w:lang w:val="es-ES_tradnl"/>
        </w:rPr>
      </w:pPr>
      <w:r w:rsidRPr="00DE0612">
        <w:rPr>
          <w:lang w:val="es-ES_tradnl"/>
        </w:rPr>
        <w:t>Material</w:t>
      </w:r>
    </w:p>
    <w:p w14:paraId="2F34E7DA" w14:textId="77777777" w:rsidR="00C04A73" w:rsidRPr="00DE0612" w:rsidRDefault="00532355" w:rsidP="00401EC8">
      <w:pPr>
        <w:pStyle w:val="TKBulletLevel1"/>
        <w:rPr>
          <w:lang w:val="es-ES_tradnl"/>
        </w:rPr>
      </w:pPr>
      <w:r>
        <w:rPr>
          <w:lang w:val="es-ES_tradnl"/>
        </w:rPr>
        <w:t xml:space="preserve">Imágenes relativas a la vivienda. </w:t>
      </w:r>
    </w:p>
    <w:p w14:paraId="1BAF591C" w14:textId="77777777" w:rsidR="00C04A73" w:rsidRPr="00DE0612" w:rsidRDefault="00532355" w:rsidP="00401EC8">
      <w:pPr>
        <w:pStyle w:val="TKBulletLevel1"/>
        <w:rPr>
          <w:lang w:val="es-ES_tradnl"/>
        </w:rPr>
      </w:pPr>
      <w:r>
        <w:rPr>
          <w:lang w:val="es-ES_tradnl"/>
        </w:rPr>
        <w:t>Planos de pisos.</w:t>
      </w:r>
    </w:p>
    <w:p w14:paraId="30FA4284" w14:textId="77777777" w:rsidR="00C04A73" w:rsidRPr="00DE0612" w:rsidRDefault="00532355" w:rsidP="00401EC8">
      <w:pPr>
        <w:pStyle w:val="TKBulletLevel1"/>
        <w:rPr>
          <w:lang w:val="es-ES_tradnl"/>
        </w:rPr>
      </w:pPr>
      <w:r>
        <w:rPr>
          <w:lang w:val="es-ES_tradnl"/>
        </w:rPr>
        <w:t>Imágenes de muebles</w:t>
      </w:r>
      <w:r w:rsidR="00C04A73" w:rsidRPr="00DE0612">
        <w:rPr>
          <w:lang w:val="es-ES_tradnl"/>
        </w:rPr>
        <w:t>.</w:t>
      </w:r>
    </w:p>
    <w:p w14:paraId="0BD69667" w14:textId="77777777" w:rsidR="00C04A73" w:rsidRPr="00DE0612" w:rsidRDefault="00532355" w:rsidP="00401EC8">
      <w:pPr>
        <w:pStyle w:val="TKBulletLevel1"/>
        <w:rPr>
          <w:lang w:val="es-ES_tradnl"/>
        </w:rPr>
      </w:pPr>
      <w:r>
        <w:rPr>
          <w:lang w:val="es-ES_tradnl"/>
        </w:rPr>
        <w:t xml:space="preserve">Anuncios de casas o pisos de alquiler </w:t>
      </w:r>
      <w:r w:rsidR="00C04A73" w:rsidRPr="00DE0612">
        <w:rPr>
          <w:lang w:val="es-ES_tradnl"/>
        </w:rPr>
        <w:t>(</w:t>
      </w:r>
      <w:r>
        <w:rPr>
          <w:lang w:val="es-ES_tradnl"/>
        </w:rPr>
        <w:t>con imágenes</w:t>
      </w:r>
      <w:r w:rsidR="00C04A73" w:rsidRPr="00DE0612">
        <w:rPr>
          <w:lang w:val="es-ES_tradnl"/>
        </w:rPr>
        <w:t>).</w:t>
      </w:r>
    </w:p>
    <w:p w14:paraId="425495BB" w14:textId="77777777" w:rsidR="00C04A73" w:rsidRPr="00DE0612" w:rsidRDefault="00DE0612" w:rsidP="00CF6AF5">
      <w:pPr>
        <w:pStyle w:val="TKTITRE1"/>
        <w:rPr>
          <w:lang w:val="es-ES_tradnl"/>
        </w:rPr>
      </w:pPr>
      <w:r w:rsidRPr="00DE0612">
        <w:rPr>
          <w:lang w:val="es-ES_tradnl"/>
        </w:rPr>
        <w:t>Actividades lingüísticas</w:t>
      </w:r>
    </w:p>
    <w:p w14:paraId="4200F622" w14:textId="77777777" w:rsidR="00C04A73" w:rsidRPr="00DE0612" w:rsidRDefault="00DE0612" w:rsidP="00CF6AF5">
      <w:pPr>
        <w:pStyle w:val="TKTITRE3"/>
        <w:rPr>
          <w:lang w:val="es-ES_tradnl"/>
        </w:rPr>
      </w:pPr>
      <w:r w:rsidRPr="00DE0612">
        <w:rPr>
          <w:lang w:val="es-ES_tradnl"/>
        </w:rPr>
        <w:t>Actividad</w:t>
      </w:r>
      <w:r w:rsidR="00C04A73" w:rsidRPr="00DE0612">
        <w:rPr>
          <w:lang w:val="es-ES_tradnl"/>
        </w:rPr>
        <w:t xml:space="preserve"> 1</w:t>
      </w:r>
    </w:p>
    <w:p w14:paraId="39EF4FF7" w14:textId="77777777" w:rsidR="00C04A73" w:rsidRPr="00DE0612" w:rsidRDefault="001E585F" w:rsidP="00E92227">
      <w:pPr>
        <w:pStyle w:val="TKTEXTE"/>
        <w:rPr>
          <w:lang w:val="es-ES_tradnl"/>
        </w:rPr>
      </w:pPr>
      <w:r>
        <w:rPr>
          <w:lang w:val="es-ES_tradnl"/>
        </w:rPr>
        <w:t>Utilizar las imágenes relativas a la vivienda para que los refugiados hablen de:</w:t>
      </w:r>
    </w:p>
    <w:p w14:paraId="2CDB99DD" w14:textId="77777777" w:rsidR="00C04A73" w:rsidRPr="00DE0612" w:rsidRDefault="001E585F" w:rsidP="00E92227">
      <w:pPr>
        <w:pStyle w:val="TKBulletLevel1"/>
        <w:rPr>
          <w:lang w:val="es-ES_tradnl"/>
        </w:rPr>
      </w:pPr>
      <w:r>
        <w:rPr>
          <w:lang w:val="es-ES_tradnl"/>
        </w:rPr>
        <w:t>El alojamiento y la vivienda en su</w:t>
      </w:r>
      <w:r w:rsidR="00D77459">
        <w:rPr>
          <w:lang w:val="es-ES_tradnl"/>
        </w:rPr>
        <w:t>s</w:t>
      </w:r>
      <w:r>
        <w:rPr>
          <w:lang w:val="es-ES_tradnl"/>
        </w:rPr>
        <w:t xml:space="preserve"> país</w:t>
      </w:r>
      <w:r w:rsidR="00D77459">
        <w:rPr>
          <w:lang w:val="es-ES_tradnl"/>
        </w:rPr>
        <w:t>es respectivos</w:t>
      </w:r>
      <w:r w:rsidR="00C04A73" w:rsidRPr="00DE0612">
        <w:rPr>
          <w:lang w:val="es-ES_tradnl"/>
        </w:rPr>
        <w:t>.</w:t>
      </w:r>
    </w:p>
    <w:p w14:paraId="7FAA72AC" w14:textId="77777777" w:rsidR="00C04A73" w:rsidRPr="00DE0612" w:rsidRDefault="001E585F" w:rsidP="00E92227">
      <w:pPr>
        <w:pStyle w:val="TKBulletLevel1"/>
        <w:rPr>
          <w:lang w:val="es-ES_tradnl"/>
        </w:rPr>
      </w:pPr>
      <w:r>
        <w:rPr>
          <w:lang w:val="es-ES_tradnl"/>
        </w:rPr>
        <w:t>Las similitudes y diferencias entre las casas del país de acogida y las casas de su país.</w:t>
      </w:r>
    </w:p>
    <w:p w14:paraId="48FE23F3" w14:textId="77777777" w:rsidR="00C04A73" w:rsidRPr="00DE0612" w:rsidRDefault="00DE0612" w:rsidP="00CF6AF5">
      <w:pPr>
        <w:pStyle w:val="TKTITRE3"/>
        <w:rPr>
          <w:lang w:val="es-ES_tradnl"/>
        </w:rPr>
      </w:pPr>
      <w:r w:rsidRPr="00DE0612">
        <w:rPr>
          <w:lang w:val="es-ES_tradnl"/>
        </w:rPr>
        <w:t xml:space="preserve">Actividad </w:t>
      </w:r>
      <w:r w:rsidR="00C04A73" w:rsidRPr="00DE0612">
        <w:rPr>
          <w:lang w:val="es-ES_tradnl"/>
        </w:rPr>
        <w:t>2</w:t>
      </w:r>
    </w:p>
    <w:p w14:paraId="58B5F7AB" w14:textId="77777777" w:rsidR="00C04A73" w:rsidRPr="00DE0612" w:rsidRDefault="001E585F" w:rsidP="001E585F">
      <w:pPr>
        <w:pStyle w:val="TKTEXTE"/>
        <w:jc w:val="both"/>
        <w:rPr>
          <w:i/>
          <w:lang w:val="es-ES_tradnl"/>
        </w:rPr>
      </w:pPr>
      <w:r>
        <w:rPr>
          <w:lang w:val="es-ES_tradnl"/>
        </w:rPr>
        <w:t xml:space="preserve">Utilizar las imágenes para dar a conocer algunas palabras clave en materia de vivienda </w:t>
      </w:r>
      <w:r>
        <w:rPr>
          <w:i/>
          <w:lang w:val="es-ES_tradnl"/>
        </w:rPr>
        <w:t xml:space="preserve">(piso, apartamento, casa, dormitorio, </w:t>
      </w:r>
      <w:r w:rsidRPr="001E585F">
        <w:rPr>
          <w:lang w:val="es-ES_tradnl"/>
        </w:rPr>
        <w:t>e</w:t>
      </w:r>
      <w:r w:rsidR="00C04A73" w:rsidRPr="001E585F">
        <w:rPr>
          <w:lang w:val="es-ES_tradnl"/>
        </w:rPr>
        <w:t>tc.).</w:t>
      </w:r>
    </w:p>
    <w:p w14:paraId="57EB4585" w14:textId="77777777" w:rsidR="00C04A73" w:rsidRPr="00DE0612" w:rsidRDefault="001E585F" w:rsidP="00E92227">
      <w:pPr>
        <w:pStyle w:val="TKBulletLevel1"/>
        <w:rPr>
          <w:lang w:val="es-ES_tradnl"/>
        </w:rPr>
      </w:pPr>
      <w:r>
        <w:rPr>
          <w:lang w:val="es-ES_tradnl"/>
        </w:rPr>
        <w:t>Pedir a los refugiados que anoten las palabras en fichas</w:t>
      </w:r>
      <w:r w:rsidR="00C04A73" w:rsidRPr="00DE0612">
        <w:rPr>
          <w:lang w:val="es-ES_tradnl"/>
        </w:rPr>
        <w:t>.</w:t>
      </w:r>
    </w:p>
    <w:p w14:paraId="77D6D674" w14:textId="77777777" w:rsidR="00C04A73" w:rsidRPr="00DE0612" w:rsidRDefault="001E585F" w:rsidP="00E92227">
      <w:pPr>
        <w:pStyle w:val="TKBulletLevel1"/>
        <w:rPr>
          <w:lang w:val="es-ES_tradnl"/>
        </w:rPr>
      </w:pPr>
      <w:r>
        <w:rPr>
          <w:lang w:val="es-ES_tradnl"/>
        </w:rPr>
        <w:t xml:space="preserve">Comprobar si </w:t>
      </w:r>
      <w:r w:rsidR="00D77459">
        <w:rPr>
          <w:lang w:val="es-ES_tradnl"/>
        </w:rPr>
        <w:t>están entendiendo</w:t>
      </w:r>
      <w:r>
        <w:rPr>
          <w:lang w:val="es-ES_tradnl"/>
        </w:rPr>
        <w:t xml:space="preserve">, pidiéndoles que “emparejen” palabras con imágenes. </w:t>
      </w:r>
    </w:p>
    <w:p w14:paraId="07EE29DD" w14:textId="77777777" w:rsidR="00C04A73" w:rsidRPr="00DE0612" w:rsidRDefault="00DE0612" w:rsidP="00CF6AF5">
      <w:pPr>
        <w:pStyle w:val="TKTITRE3"/>
        <w:rPr>
          <w:lang w:val="es-ES_tradnl"/>
        </w:rPr>
      </w:pPr>
      <w:r w:rsidRPr="00DE0612">
        <w:rPr>
          <w:lang w:val="es-ES_tradnl"/>
        </w:rPr>
        <w:t>Actividad</w:t>
      </w:r>
      <w:r w:rsidR="00C04A73" w:rsidRPr="00DE0612">
        <w:rPr>
          <w:lang w:val="es-ES_tradnl"/>
        </w:rPr>
        <w:t xml:space="preserve"> 3</w:t>
      </w:r>
    </w:p>
    <w:p w14:paraId="56C8B15D" w14:textId="77777777" w:rsidR="00C04A73" w:rsidRPr="00DE0612" w:rsidRDefault="001E585F" w:rsidP="000309D5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Mostrar a los refugiados uno de los planos y enseñarles palabras </w:t>
      </w:r>
      <w:r w:rsidR="000309D5">
        <w:rPr>
          <w:lang w:val="es-ES_tradnl"/>
        </w:rPr>
        <w:t xml:space="preserve">clave </w:t>
      </w:r>
      <w:r>
        <w:rPr>
          <w:lang w:val="es-ES_tradnl"/>
        </w:rPr>
        <w:t>(o comprobar si las conocen ya)</w:t>
      </w:r>
      <w:r w:rsidR="000309D5">
        <w:rPr>
          <w:lang w:val="es-ES_tradnl"/>
        </w:rPr>
        <w:t xml:space="preserve"> </w:t>
      </w:r>
      <w:r w:rsidR="002858FF">
        <w:rPr>
          <w:lang w:val="es-ES_tradnl"/>
        </w:rPr>
        <w:t xml:space="preserve">con </w:t>
      </w:r>
      <w:r>
        <w:rPr>
          <w:lang w:val="es-ES_tradnl"/>
        </w:rPr>
        <w:t>preguntas como: “¿</w:t>
      </w:r>
      <w:r>
        <w:rPr>
          <w:i/>
          <w:lang w:val="es-ES_tradnl"/>
        </w:rPr>
        <w:t>dónde está la cocina?”; “¿y el baño?”</w:t>
      </w:r>
      <w:r w:rsidR="00D77459">
        <w:rPr>
          <w:lang w:val="es-ES_tradnl"/>
        </w:rPr>
        <w:t>, etc.</w:t>
      </w:r>
      <w:r w:rsidR="00C04A73" w:rsidRPr="00DE0612">
        <w:rPr>
          <w:lang w:val="es-ES_tradnl"/>
        </w:rPr>
        <w:t xml:space="preserve"> </w:t>
      </w:r>
      <w:r w:rsidR="000309D5">
        <w:rPr>
          <w:lang w:val="es-ES_tradnl"/>
        </w:rPr>
        <w:t xml:space="preserve">Luego, pedirles que sitúen </w:t>
      </w:r>
      <w:r w:rsidR="002858FF">
        <w:rPr>
          <w:lang w:val="es-ES_tradnl"/>
        </w:rPr>
        <w:t xml:space="preserve">esas partes de la vivienda </w:t>
      </w:r>
      <w:r w:rsidR="000309D5">
        <w:rPr>
          <w:lang w:val="es-ES_tradnl"/>
        </w:rPr>
        <w:t xml:space="preserve">en el plano. </w:t>
      </w:r>
    </w:p>
    <w:p w14:paraId="6C4931D2" w14:textId="77777777" w:rsidR="00C04A73" w:rsidRPr="00DE0612" w:rsidRDefault="00DE0612" w:rsidP="00E92227">
      <w:pPr>
        <w:pStyle w:val="TKTITRE3"/>
        <w:rPr>
          <w:lang w:val="es-ES_tradnl"/>
        </w:rPr>
      </w:pPr>
      <w:r w:rsidRPr="00DE0612">
        <w:rPr>
          <w:lang w:val="es-ES_tradnl"/>
        </w:rPr>
        <w:t>Actividad</w:t>
      </w:r>
      <w:r w:rsidR="00C04A73" w:rsidRPr="00DE0612">
        <w:rPr>
          <w:lang w:val="es-ES_tradnl"/>
        </w:rPr>
        <w:t xml:space="preserve"> 4</w:t>
      </w:r>
    </w:p>
    <w:p w14:paraId="4F093ADA" w14:textId="77777777" w:rsidR="00C04A73" w:rsidRPr="00DE0612" w:rsidRDefault="000309D5" w:rsidP="000309D5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Pedir a los refugiados que dibujen un plano siguiendo unas indicaciones sencillas, por ejemplo: </w:t>
      </w:r>
      <w:r>
        <w:rPr>
          <w:i/>
          <w:lang w:val="es-ES_tradnl"/>
        </w:rPr>
        <w:t xml:space="preserve">un piso con un dormitorio grande, una cocina, un salón grande y un baño muy pequeño. </w:t>
      </w:r>
      <w:r w:rsidR="00C04A73" w:rsidRPr="00DE0612">
        <w:rPr>
          <w:lang w:val="es-ES_tradnl"/>
        </w:rPr>
        <w:t>(</w:t>
      </w:r>
      <w:r>
        <w:rPr>
          <w:lang w:val="es-ES_tradnl"/>
        </w:rPr>
        <w:t>Esta actividad resulta adecuada para refugiados poco alfabetizados</w:t>
      </w:r>
      <w:r w:rsidR="00D77459">
        <w:rPr>
          <w:lang w:val="es-ES_tradnl"/>
        </w:rPr>
        <w:t>.</w:t>
      </w:r>
      <w:r>
        <w:rPr>
          <w:lang w:val="es-ES_tradnl"/>
        </w:rPr>
        <w:t xml:space="preserve">) </w:t>
      </w:r>
    </w:p>
    <w:p w14:paraId="302396E3" w14:textId="77777777" w:rsidR="00C04A73" w:rsidRPr="00DE0612" w:rsidRDefault="00C04A73" w:rsidP="00CF6AF5">
      <w:pPr>
        <w:pStyle w:val="TKTITRE3"/>
        <w:rPr>
          <w:lang w:val="es-ES_tradnl"/>
        </w:rPr>
      </w:pPr>
      <w:r w:rsidRPr="00DE0612">
        <w:rPr>
          <w:lang w:val="es-ES_tradnl"/>
        </w:rPr>
        <w:t>Activi</w:t>
      </w:r>
      <w:r w:rsidR="00DE0612" w:rsidRPr="00DE0612">
        <w:rPr>
          <w:lang w:val="es-ES_tradnl"/>
        </w:rPr>
        <w:t>dad</w:t>
      </w:r>
      <w:r w:rsidRPr="00DE0612">
        <w:rPr>
          <w:lang w:val="es-ES_tradnl"/>
        </w:rPr>
        <w:t xml:space="preserve"> 5</w:t>
      </w:r>
    </w:p>
    <w:p w14:paraId="60604633" w14:textId="77777777" w:rsidR="00C04A73" w:rsidRPr="00DE0612" w:rsidRDefault="004B2590" w:rsidP="00F528C5">
      <w:pPr>
        <w:pStyle w:val="TKBulletLevel1"/>
        <w:rPr>
          <w:lang w:val="es-ES_tradnl"/>
        </w:rPr>
      </w:pPr>
      <w:r>
        <w:rPr>
          <w:lang w:val="es-ES_tradnl"/>
        </w:rPr>
        <w:t>Repartir los dos planos y describir uno de los pisos.</w:t>
      </w:r>
    </w:p>
    <w:p w14:paraId="6871F428" w14:textId="77777777" w:rsidR="00C04A73" w:rsidRPr="00DE0612" w:rsidRDefault="004B2590" w:rsidP="00F528C5">
      <w:pPr>
        <w:pStyle w:val="TKBulletLevel1"/>
        <w:rPr>
          <w:lang w:val="es-ES_tradnl"/>
        </w:rPr>
      </w:pPr>
      <w:r>
        <w:rPr>
          <w:lang w:val="es-ES_tradnl"/>
        </w:rPr>
        <w:t xml:space="preserve">Preguntar a los refugiados qué plano es el que se ha descrito. </w:t>
      </w:r>
    </w:p>
    <w:p w14:paraId="76B0965E" w14:textId="77777777" w:rsidR="00C04A73" w:rsidRPr="00DE0612" w:rsidRDefault="004B2590" w:rsidP="004B2590">
      <w:pPr>
        <w:pStyle w:val="TKBulletLevel1"/>
        <w:jc w:val="both"/>
        <w:rPr>
          <w:lang w:val="es-ES_tradnl"/>
        </w:rPr>
      </w:pPr>
      <w:r>
        <w:rPr>
          <w:lang w:val="es-ES_tradnl"/>
        </w:rPr>
        <w:lastRenderedPageBreak/>
        <w:t xml:space="preserve">Después, dejándoles tiempo para prepararlo, pedirles que describan de manera sencilla el otro plano. </w:t>
      </w:r>
    </w:p>
    <w:p w14:paraId="6F858D4E" w14:textId="77777777" w:rsidR="00C04A73" w:rsidRPr="00DE0612" w:rsidRDefault="00DE0612" w:rsidP="00CF6AF5">
      <w:pPr>
        <w:pStyle w:val="TKTITRE3"/>
        <w:rPr>
          <w:lang w:val="es-ES_tradnl"/>
        </w:rPr>
      </w:pPr>
      <w:r w:rsidRPr="00DE0612">
        <w:rPr>
          <w:lang w:val="es-ES_tradnl"/>
        </w:rPr>
        <w:t>Actividad</w:t>
      </w:r>
      <w:r w:rsidR="00C04A73" w:rsidRPr="00DE0612">
        <w:rPr>
          <w:lang w:val="es-ES_tradnl"/>
        </w:rPr>
        <w:t xml:space="preserve"> 6</w:t>
      </w:r>
    </w:p>
    <w:p w14:paraId="718ADE99" w14:textId="77777777" w:rsidR="00C04A73" w:rsidRPr="00DE0612" w:rsidRDefault="004B2590" w:rsidP="00F528C5">
      <w:pPr>
        <w:pStyle w:val="TKTEXTE"/>
        <w:rPr>
          <w:lang w:val="es-ES_tradnl"/>
        </w:rPr>
      </w:pPr>
      <w:r>
        <w:rPr>
          <w:lang w:val="es-ES_tradnl"/>
        </w:rPr>
        <w:t xml:space="preserve">Buscar anuncios </w:t>
      </w:r>
      <w:r w:rsidR="00C04A73" w:rsidRPr="00DE0612">
        <w:rPr>
          <w:lang w:val="es-ES_tradnl"/>
        </w:rPr>
        <w:t>(</w:t>
      </w:r>
      <w:r>
        <w:rPr>
          <w:lang w:val="es-ES_tradnl"/>
        </w:rPr>
        <w:t xml:space="preserve">con imágenes) de casas o pisos de alquiler en la zona. </w:t>
      </w:r>
    </w:p>
    <w:p w14:paraId="778A77C2" w14:textId="77777777" w:rsidR="00C04A73" w:rsidRPr="00DE0612" w:rsidRDefault="004B2590" w:rsidP="004B2590">
      <w:pPr>
        <w:pStyle w:val="TKBulletLevel1"/>
        <w:jc w:val="both"/>
        <w:rPr>
          <w:i/>
          <w:lang w:val="es-ES_tradnl"/>
        </w:rPr>
      </w:pPr>
      <w:r>
        <w:rPr>
          <w:lang w:val="es-ES_tradnl"/>
        </w:rPr>
        <w:t xml:space="preserve">Hacer preguntas como: </w:t>
      </w:r>
      <w:r>
        <w:rPr>
          <w:i/>
          <w:lang w:val="es-ES_tradnl"/>
        </w:rPr>
        <w:t>“¿ha intentad</w:t>
      </w:r>
      <w:r w:rsidR="00D77459">
        <w:rPr>
          <w:i/>
          <w:lang w:val="es-ES_tradnl"/>
        </w:rPr>
        <w:t>o</w:t>
      </w:r>
      <w:r>
        <w:rPr>
          <w:i/>
          <w:lang w:val="es-ES_tradnl"/>
        </w:rPr>
        <w:t xml:space="preserve"> alguna vez buscar piso o casa de alquiler?</w:t>
      </w:r>
      <w:r w:rsidR="00D77459">
        <w:rPr>
          <w:i/>
          <w:lang w:val="es-ES_tradnl"/>
        </w:rPr>
        <w:t>”, “¿dónde buscó anuncios?”, “¿le resultó</w:t>
      </w:r>
      <w:r>
        <w:rPr>
          <w:i/>
          <w:lang w:val="es-ES_tradnl"/>
        </w:rPr>
        <w:t xml:space="preserve"> fácil/difícil encontrar alguno?”, “¿por qué?”,</w:t>
      </w:r>
      <w:r w:rsidR="00C04A73" w:rsidRPr="004B2590">
        <w:rPr>
          <w:lang w:val="es-ES_tradnl"/>
        </w:rPr>
        <w:t xml:space="preserve"> etc.</w:t>
      </w:r>
    </w:p>
    <w:p w14:paraId="16214823" w14:textId="77777777" w:rsidR="00C04A73" w:rsidRPr="00DE0612" w:rsidRDefault="004B2590" w:rsidP="004B2590">
      <w:pPr>
        <w:pStyle w:val="TKBulletLevel1"/>
        <w:jc w:val="both"/>
        <w:rPr>
          <w:lang w:val="es-ES_tradnl"/>
        </w:rPr>
      </w:pPr>
      <w:r>
        <w:rPr>
          <w:lang w:val="es-ES_tradnl"/>
        </w:rPr>
        <w:t>Pedir a los refugiados que, en parejas, intercambien información sobre los anuncios: precio, ubicación, descripción del piso, etc.</w:t>
      </w:r>
      <w:r w:rsidR="00C04A73" w:rsidRPr="00DE0612">
        <w:rPr>
          <w:lang w:val="es-ES_tradnl"/>
        </w:rPr>
        <w:t xml:space="preserve">, </w:t>
      </w:r>
      <w:r>
        <w:rPr>
          <w:lang w:val="es-ES_tradnl"/>
        </w:rPr>
        <w:t xml:space="preserve">utilizando las palabras y expresiones que hayan ido surgiendo en las actividades anteriores. </w:t>
      </w:r>
    </w:p>
    <w:p w14:paraId="15D92788" w14:textId="77777777" w:rsidR="00C04A73" w:rsidRPr="00DE0612" w:rsidRDefault="00DE0612" w:rsidP="00F528C5">
      <w:pPr>
        <w:pStyle w:val="TKTITRE1"/>
        <w:rPr>
          <w:b w:val="0"/>
          <w:i/>
          <w:sz w:val="24"/>
          <w:szCs w:val="24"/>
          <w:u w:val="single"/>
          <w:lang w:val="es-ES_tradnl"/>
        </w:rPr>
      </w:pPr>
      <w:r w:rsidRPr="00DE0612">
        <w:rPr>
          <w:b w:val="0"/>
          <w:i/>
          <w:sz w:val="24"/>
          <w:szCs w:val="24"/>
          <w:u w:val="single"/>
          <w:lang w:val="es-ES_tradnl"/>
        </w:rPr>
        <w:t>Actividad</w:t>
      </w:r>
      <w:r w:rsidR="00C04A73" w:rsidRPr="00DE0612">
        <w:rPr>
          <w:b w:val="0"/>
          <w:i/>
          <w:sz w:val="24"/>
          <w:szCs w:val="24"/>
          <w:u w:val="single"/>
          <w:lang w:val="es-ES_tradnl"/>
        </w:rPr>
        <w:t xml:space="preserve"> 7</w:t>
      </w:r>
    </w:p>
    <w:p w14:paraId="46CE4474" w14:textId="77777777" w:rsidR="00C04A73" w:rsidRPr="00DE0612" w:rsidRDefault="004B2590" w:rsidP="000D1F0E">
      <w:pPr>
        <w:pStyle w:val="TKTITRE1"/>
        <w:jc w:val="both"/>
        <w:rPr>
          <w:b w:val="0"/>
          <w:sz w:val="24"/>
          <w:szCs w:val="24"/>
          <w:lang w:val="es-ES_tradnl"/>
        </w:rPr>
      </w:pPr>
      <w:r>
        <w:rPr>
          <w:b w:val="0"/>
          <w:sz w:val="24"/>
          <w:szCs w:val="24"/>
          <w:lang w:val="es-ES_tradnl"/>
        </w:rPr>
        <w:t>Los refugiados pr</w:t>
      </w:r>
      <w:r w:rsidR="000D1F0E">
        <w:rPr>
          <w:b w:val="0"/>
          <w:sz w:val="24"/>
          <w:szCs w:val="24"/>
          <w:lang w:val="es-ES_tradnl"/>
        </w:rPr>
        <w:t xml:space="preserve">actican las palabras </w:t>
      </w:r>
      <w:r w:rsidR="002858FF">
        <w:rPr>
          <w:b w:val="0"/>
          <w:sz w:val="24"/>
          <w:szCs w:val="24"/>
          <w:lang w:val="es-ES_tradnl"/>
        </w:rPr>
        <w:t xml:space="preserve">útiles </w:t>
      </w:r>
      <w:r w:rsidR="000D1F0E">
        <w:rPr>
          <w:b w:val="0"/>
          <w:sz w:val="24"/>
          <w:szCs w:val="24"/>
          <w:lang w:val="es-ES_tradnl"/>
        </w:rPr>
        <w:t xml:space="preserve">para </w:t>
      </w:r>
      <w:r>
        <w:rPr>
          <w:b w:val="0"/>
          <w:sz w:val="24"/>
          <w:szCs w:val="24"/>
          <w:lang w:val="es-ES_tradnl"/>
        </w:rPr>
        <w:t xml:space="preserve">comunicarse con un </w:t>
      </w:r>
      <w:r w:rsidR="00D77459">
        <w:rPr>
          <w:b w:val="0"/>
          <w:sz w:val="24"/>
          <w:szCs w:val="24"/>
          <w:lang w:val="es-ES_tradnl"/>
        </w:rPr>
        <w:t xml:space="preserve">comercial o </w:t>
      </w:r>
      <w:r>
        <w:rPr>
          <w:b w:val="0"/>
          <w:sz w:val="24"/>
          <w:szCs w:val="24"/>
          <w:lang w:val="es-ES_tradnl"/>
        </w:rPr>
        <w:t>agente inmobiliario</w:t>
      </w:r>
      <w:r w:rsidR="000D1F0E">
        <w:rPr>
          <w:b w:val="0"/>
          <w:sz w:val="24"/>
          <w:szCs w:val="24"/>
          <w:lang w:val="es-ES_tradnl"/>
        </w:rPr>
        <w:t xml:space="preserve">. </w:t>
      </w:r>
    </w:p>
    <w:p w14:paraId="7224EAE2" w14:textId="77777777" w:rsidR="00C04A73" w:rsidRPr="00DE0612" w:rsidRDefault="00C04A73" w:rsidP="004448CE">
      <w:pPr>
        <w:pStyle w:val="TKTITRE1"/>
        <w:ind w:left="360"/>
        <w:rPr>
          <w:b w:val="0"/>
          <w:sz w:val="24"/>
          <w:szCs w:val="24"/>
          <w:lang w:val="es-ES_tradnl"/>
        </w:rPr>
      </w:pPr>
      <w:r w:rsidRPr="00DE0612">
        <w:rPr>
          <w:b w:val="0"/>
          <w:sz w:val="24"/>
          <w:szCs w:val="24"/>
          <w:lang w:val="es-ES_tradnl"/>
        </w:rPr>
        <w:t>A</w:t>
      </w:r>
      <w:r w:rsidRPr="00DE0612">
        <w:rPr>
          <w:b w:val="0"/>
          <w:i/>
          <w:sz w:val="24"/>
          <w:szCs w:val="24"/>
          <w:lang w:val="es-ES_tradnl"/>
        </w:rPr>
        <w:t>. H</w:t>
      </w:r>
      <w:r w:rsidR="000D1F0E">
        <w:rPr>
          <w:b w:val="0"/>
          <w:i/>
          <w:sz w:val="24"/>
          <w:szCs w:val="24"/>
          <w:lang w:val="es-ES_tradnl"/>
        </w:rPr>
        <w:t>ola. Estoy buscando una casa/un piso de alquiler. ¿</w:t>
      </w:r>
      <w:r w:rsidR="002858FF">
        <w:rPr>
          <w:b w:val="0"/>
          <w:i/>
          <w:sz w:val="24"/>
          <w:szCs w:val="24"/>
          <w:lang w:val="es-ES_tradnl"/>
        </w:rPr>
        <w:t>Tiene</w:t>
      </w:r>
      <w:r w:rsidR="000D1F0E">
        <w:rPr>
          <w:b w:val="0"/>
          <w:i/>
          <w:sz w:val="24"/>
          <w:szCs w:val="24"/>
          <w:lang w:val="es-ES_tradnl"/>
        </w:rPr>
        <w:t xml:space="preserve"> alguno</w:t>
      </w:r>
      <w:r w:rsidR="002858FF">
        <w:rPr>
          <w:b w:val="0"/>
          <w:i/>
          <w:sz w:val="24"/>
          <w:szCs w:val="24"/>
          <w:lang w:val="es-ES_tradnl"/>
        </w:rPr>
        <w:t xml:space="preserve"> que me convenga</w:t>
      </w:r>
      <w:r w:rsidR="000D1F0E">
        <w:rPr>
          <w:b w:val="0"/>
          <w:i/>
          <w:sz w:val="24"/>
          <w:szCs w:val="24"/>
          <w:lang w:val="es-ES_tradnl"/>
        </w:rPr>
        <w:t>?</w:t>
      </w:r>
    </w:p>
    <w:p w14:paraId="0D53CAA7" w14:textId="77777777" w:rsidR="00C04A73" w:rsidRDefault="00C04A73" w:rsidP="004448CE">
      <w:pPr>
        <w:pStyle w:val="TKTITRE1"/>
        <w:ind w:left="360"/>
        <w:rPr>
          <w:b w:val="0"/>
          <w:i/>
          <w:sz w:val="24"/>
          <w:szCs w:val="24"/>
          <w:lang w:val="es-ES_tradnl"/>
        </w:rPr>
      </w:pPr>
      <w:r w:rsidRPr="00DE0612">
        <w:rPr>
          <w:b w:val="0"/>
          <w:sz w:val="24"/>
          <w:szCs w:val="24"/>
          <w:lang w:val="es-ES_tradnl"/>
        </w:rPr>
        <w:t xml:space="preserve">B. </w:t>
      </w:r>
      <w:r w:rsidR="000D1F0E">
        <w:rPr>
          <w:b w:val="0"/>
          <w:i/>
          <w:sz w:val="24"/>
          <w:szCs w:val="24"/>
          <w:lang w:val="es-ES_tradnl"/>
        </w:rPr>
        <w:t xml:space="preserve">¿Dónde quiere vivir y qué tipo de alojamiento necesita? </w:t>
      </w:r>
    </w:p>
    <w:p w14:paraId="62922788" w14:textId="77777777" w:rsidR="00817F21" w:rsidRPr="00DE0612" w:rsidRDefault="00817F21" w:rsidP="004448CE">
      <w:pPr>
        <w:pStyle w:val="TKTITRE1"/>
        <w:ind w:left="360"/>
        <w:rPr>
          <w:b w:val="0"/>
          <w:sz w:val="24"/>
          <w:szCs w:val="24"/>
          <w:lang w:val="es-ES_tradnl"/>
        </w:rPr>
      </w:pPr>
      <w:r>
        <w:rPr>
          <w:b w:val="0"/>
          <w:sz w:val="24"/>
          <w:szCs w:val="24"/>
          <w:lang w:val="es-ES_tradnl"/>
        </w:rPr>
        <w:t>A. Necesitaría un piso de dos habitaciones cerca del centro.</w:t>
      </w:r>
    </w:p>
    <w:p w14:paraId="1C037575" w14:textId="77777777" w:rsidR="00C04A73" w:rsidRPr="00DE0612" w:rsidRDefault="00817F21" w:rsidP="000D1F0E">
      <w:pPr>
        <w:pStyle w:val="TKTITRE1"/>
        <w:ind w:left="360"/>
        <w:rPr>
          <w:b w:val="0"/>
          <w:sz w:val="24"/>
          <w:szCs w:val="24"/>
          <w:lang w:val="es-ES_tradnl"/>
        </w:rPr>
      </w:pPr>
      <w:r>
        <w:rPr>
          <w:b w:val="0"/>
          <w:sz w:val="24"/>
          <w:szCs w:val="24"/>
          <w:lang w:val="es-ES_tradnl"/>
        </w:rPr>
        <w:t>B.</w:t>
      </w:r>
      <w:r w:rsidR="00C04A73" w:rsidRPr="00DE0612">
        <w:rPr>
          <w:b w:val="0"/>
          <w:sz w:val="24"/>
          <w:szCs w:val="24"/>
          <w:lang w:val="es-ES_tradnl"/>
        </w:rPr>
        <w:t xml:space="preserve"> </w:t>
      </w:r>
      <w:r w:rsidR="000D1F0E">
        <w:rPr>
          <w:b w:val="0"/>
          <w:i/>
          <w:sz w:val="24"/>
          <w:szCs w:val="24"/>
          <w:lang w:val="es-ES_tradnl"/>
        </w:rPr>
        <w:t xml:space="preserve">Tenemos varias propiedades que podrían </w:t>
      </w:r>
      <w:r>
        <w:rPr>
          <w:b w:val="0"/>
          <w:i/>
          <w:sz w:val="24"/>
          <w:szCs w:val="24"/>
          <w:lang w:val="es-ES_tradnl"/>
        </w:rPr>
        <w:t xml:space="preserve">interesarle. </w:t>
      </w:r>
      <w:r w:rsidR="002858FF">
        <w:rPr>
          <w:b w:val="0"/>
          <w:i/>
          <w:sz w:val="24"/>
          <w:szCs w:val="24"/>
          <w:lang w:val="es-ES_tradnl"/>
        </w:rPr>
        <w:t xml:space="preserve">Mire </w:t>
      </w:r>
      <w:r>
        <w:rPr>
          <w:b w:val="0"/>
          <w:i/>
          <w:sz w:val="24"/>
          <w:szCs w:val="24"/>
          <w:lang w:val="es-ES_tradnl"/>
        </w:rPr>
        <w:t>si quiere</w:t>
      </w:r>
      <w:r w:rsidR="000D1F0E">
        <w:rPr>
          <w:b w:val="0"/>
          <w:i/>
          <w:sz w:val="24"/>
          <w:szCs w:val="24"/>
          <w:lang w:val="es-ES_tradnl"/>
        </w:rPr>
        <w:t xml:space="preserve"> esta información</w:t>
      </w:r>
      <w:r w:rsidR="002858FF">
        <w:rPr>
          <w:b w:val="0"/>
          <w:i/>
          <w:sz w:val="24"/>
          <w:szCs w:val="24"/>
          <w:lang w:val="es-ES_tradnl"/>
        </w:rPr>
        <w:t xml:space="preserve"> más detallada</w:t>
      </w:r>
      <w:r w:rsidR="000D1F0E">
        <w:rPr>
          <w:b w:val="0"/>
          <w:i/>
          <w:sz w:val="24"/>
          <w:szCs w:val="24"/>
          <w:lang w:val="es-ES_tradnl"/>
        </w:rPr>
        <w:t>.</w:t>
      </w:r>
    </w:p>
    <w:p w14:paraId="4BBDD64E" w14:textId="77777777" w:rsidR="00C04A73" w:rsidRPr="00DE0612" w:rsidRDefault="00C04A73" w:rsidP="004448CE">
      <w:pPr>
        <w:pStyle w:val="TKTITRE1"/>
        <w:ind w:left="360"/>
        <w:rPr>
          <w:b w:val="0"/>
          <w:i/>
          <w:sz w:val="24"/>
          <w:szCs w:val="24"/>
          <w:lang w:val="es-ES_tradnl"/>
        </w:rPr>
      </w:pPr>
      <w:r w:rsidRPr="00DE0612">
        <w:rPr>
          <w:b w:val="0"/>
          <w:sz w:val="24"/>
          <w:szCs w:val="24"/>
          <w:lang w:val="es-ES_tradnl"/>
        </w:rPr>
        <w:t xml:space="preserve">A. </w:t>
      </w:r>
      <w:r w:rsidR="000D1F0E">
        <w:rPr>
          <w:b w:val="0"/>
          <w:i/>
          <w:sz w:val="24"/>
          <w:szCs w:val="24"/>
          <w:lang w:val="es-ES_tradnl"/>
        </w:rPr>
        <w:t xml:space="preserve">Me la llevo para estudiarla bien. Mañana vuelvo. Muchas gracias. </w:t>
      </w:r>
    </w:p>
    <w:p w14:paraId="4CD34F25" w14:textId="4514C108" w:rsidR="00C04A73" w:rsidRPr="00DE0612" w:rsidRDefault="00C04A73" w:rsidP="007243C1">
      <w:pPr>
        <w:pStyle w:val="TKTITRE1"/>
        <w:jc w:val="both"/>
        <w:rPr>
          <w:b w:val="0"/>
          <w:sz w:val="24"/>
          <w:szCs w:val="24"/>
          <w:lang w:val="es-ES_tradnl"/>
        </w:rPr>
      </w:pPr>
      <w:r w:rsidRPr="00DE0612">
        <w:rPr>
          <w:b w:val="0"/>
          <w:sz w:val="24"/>
          <w:szCs w:val="24"/>
          <w:lang w:val="es-ES_tradnl"/>
        </w:rPr>
        <w:t>(</w:t>
      </w:r>
      <w:r w:rsidR="000D1F0E">
        <w:rPr>
          <w:b w:val="0"/>
          <w:sz w:val="24"/>
          <w:szCs w:val="24"/>
          <w:lang w:val="es-ES_tradnl"/>
        </w:rPr>
        <w:t xml:space="preserve">Utilizar expresiones </w:t>
      </w:r>
      <w:r w:rsidR="00817F21">
        <w:rPr>
          <w:b w:val="0"/>
          <w:sz w:val="24"/>
          <w:szCs w:val="24"/>
          <w:lang w:val="es-ES_tradnl"/>
        </w:rPr>
        <w:t>relacionadas con</w:t>
      </w:r>
      <w:r w:rsidR="007243C1">
        <w:rPr>
          <w:b w:val="0"/>
          <w:sz w:val="24"/>
          <w:szCs w:val="24"/>
          <w:lang w:val="es-ES_tradnl"/>
        </w:rPr>
        <w:t xml:space="preserve"> los recursos de la herramienta </w:t>
      </w:r>
      <w:r w:rsidRPr="00DE0612">
        <w:rPr>
          <w:b w:val="0"/>
          <w:sz w:val="24"/>
          <w:szCs w:val="24"/>
          <w:lang w:val="es-ES_tradnl"/>
        </w:rPr>
        <w:t xml:space="preserve">35 </w:t>
      </w:r>
      <w:r w:rsidR="000D1F0E">
        <w:rPr>
          <w:b w:val="0"/>
          <w:sz w:val="24"/>
          <w:szCs w:val="24"/>
          <w:lang w:val="es-ES_tradnl"/>
        </w:rPr>
        <w:t xml:space="preserve">- </w:t>
      </w:r>
      <w:hyperlink r:id="rId7" w:history="1">
        <w:r w:rsidRPr="00DE0612">
          <w:rPr>
            <w:rStyle w:val="Lienhypertexte"/>
            <w:rFonts w:cs="Calibri"/>
            <w:b w:val="0"/>
            <w:i/>
            <w:sz w:val="24"/>
            <w:szCs w:val="24"/>
            <w:u w:val="none"/>
            <w:lang w:val="es-ES_tradnl"/>
          </w:rPr>
          <w:t>Ideas</w:t>
        </w:r>
        <w:r w:rsidR="000D1F0E">
          <w:rPr>
            <w:rStyle w:val="Lienhypertexte"/>
            <w:rFonts w:cs="Calibri"/>
            <w:b w:val="0"/>
            <w:i/>
            <w:sz w:val="24"/>
            <w:szCs w:val="24"/>
            <w:u w:val="none"/>
            <w:lang w:val="es-ES_tradnl"/>
          </w:rPr>
          <w:t xml:space="preserve"> para aprender vocabulario básico: el día a día</w:t>
        </w:r>
        <w:r w:rsidR="000D1F0E" w:rsidRPr="000D1F0E">
          <w:rPr>
            <w:rStyle w:val="Lienhypertexte"/>
            <w:rFonts w:cs="Calibri"/>
            <w:b w:val="0"/>
            <w:i/>
            <w:color w:val="auto"/>
            <w:sz w:val="24"/>
            <w:szCs w:val="24"/>
            <w:u w:val="none"/>
            <w:lang w:val="es-ES_tradnl"/>
          </w:rPr>
          <w:t>.</w:t>
        </w:r>
        <w:r w:rsidR="000D1F0E" w:rsidRPr="000D1F0E">
          <w:rPr>
            <w:rStyle w:val="Lienhypertexte"/>
            <w:rFonts w:cs="Calibri"/>
            <w:b w:val="0"/>
            <w:color w:val="auto"/>
            <w:sz w:val="24"/>
            <w:szCs w:val="24"/>
            <w:u w:val="none"/>
            <w:lang w:val="es-ES_tradnl"/>
          </w:rPr>
          <w:t>)</w:t>
        </w:r>
        <w:r w:rsidR="000D1F0E">
          <w:rPr>
            <w:rStyle w:val="Lienhypertexte"/>
            <w:rFonts w:cs="Calibri"/>
            <w:b w:val="0"/>
            <w:i/>
            <w:sz w:val="24"/>
            <w:szCs w:val="24"/>
            <w:u w:val="none"/>
            <w:lang w:val="es-ES_tradnl"/>
          </w:rPr>
          <w:t xml:space="preserve"> </w:t>
        </w:r>
      </w:hyperlink>
    </w:p>
    <w:p w14:paraId="61900BFE" w14:textId="77777777" w:rsidR="00C04A73" w:rsidRPr="00DE0612" w:rsidRDefault="00DE0612" w:rsidP="00F528C5">
      <w:pPr>
        <w:pStyle w:val="TKTITRE1"/>
        <w:rPr>
          <w:lang w:val="es-ES_tradnl"/>
        </w:rPr>
      </w:pPr>
      <w:r w:rsidRPr="00DE0612">
        <w:rPr>
          <w:lang w:val="es-ES_tradnl"/>
        </w:rPr>
        <w:t xml:space="preserve">Ideas para alumnos con bajo nivel de alfabetización </w:t>
      </w:r>
    </w:p>
    <w:p w14:paraId="6E28E909" w14:textId="77777777" w:rsidR="00C04A73" w:rsidRPr="00DE0612" w:rsidRDefault="007243C1" w:rsidP="007243C1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Recortar imágenes de muebles y de las principales </w:t>
      </w:r>
      <w:r w:rsidR="002858FF">
        <w:rPr>
          <w:lang w:val="es-ES_tradnl"/>
        </w:rPr>
        <w:t xml:space="preserve">estancias </w:t>
      </w:r>
      <w:r>
        <w:rPr>
          <w:lang w:val="es-ES_tradnl"/>
        </w:rPr>
        <w:t xml:space="preserve">de una casa. Pedir a los refugiados que “emparejen” los muebles con las </w:t>
      </w:r>
      <w:r w:rsidR="002858FF">
        <w:rPr>
          <w:lang w:val="es-ES_tradnl"/>
        </w:rPr>
        <w:t>estancias correspondi</w:t>
      </w:r>
      <w:r>
        <w:rPr>
          <w:lang w:val="es-ES_tradnl"/>
        </w:rPr>
        <w:t xml:space="preserve">entes e invitar a los alumnos poco alfabetizados </w:t>
      </w:r>
      <w:r w:rsidR="00817F21">
        <w:rPr>
          <w:lang w:val="es-ES_tradnl"/>
        </w:rPr>
        <w:t xml:space="preserve">a </w:t>
      </w:r>
      <w:r>
        <w:rPr>
          <w:lang w:val="es-ES_tradnl"/>
        </w:rPr>
        <w:t xml:space="preserve">que anoten los nombres de las </w:t>
      </w:r>
      <w:r w:rsidR="002858FF">
        <w:rPr>
          <w:lang w:val="es-ES_tradnl"/>
        </w:rPr>
        <w:t xml:space="preserve">mismas </w:t>
      </w:r>
      <w:r>
        <w:rPr>
          <w:lang w:val="es-ES_tradnl"/>
        </w:rPr>
        <w:t xml:space="preserve">y del mobiliario. </w:t>
      </w:r>
    </w:p>
    <w:p w14:paraId="3280EF56" w14:textId="77777777" w:rsidR="00C04A73" w:rsidRDefault="007243C1" w:rsidP="00CF6AF5">
      <w:pPr>
        <w:pStyle w:val="TKBulletLevel1"/>
        <w:rPr>
          <w:lang w:val="es-ES_tradnl"/>
        </w:rPr>
      </w:pPr>
      <w:r>
        <w:rPr>
          <w:lang w:val="es-ES_tradnl"/>
        </w:rPr>
        <w:t>Pedirles que elaboren listas de los</w:t>
      </w:r>
      <w:r w:rsidR="00817F21">
        <w:rPr>
          <w:lang w:val="es-ES_tradnl"/>
        </w:rPr>
        <w:t xml:space="preserve"> muebles que se podrían encontrar</w:t>
      </w:r>
      <w:r>
        <w:rPr>
          <w:lang w:val="es-ES_tradnl"/>
        </w:rPr>
        <w:t xml:space="preserve"> en cada una de las</w:t>
      </w:r>
      <w:r w:rsidR="002858FF">
        <w:rPr>
          <w:lang w:val="es-ES_tradnl"/>
        </w:rPr>
        <w:t xml:space="preserve"> estancias</w:t>
      </w:r>
      <w:r>
        <w:rPr>
          <w:lang w:val="es-ES_tradnl"/>
        </w:rPr>
        <w:t xml:space="preserve">. </w:t>
      </w:r>
    </w:p>
    <w:p w14:paraId="176A93D5" w14:textId="77777777" w:rsidR="00817F21" w:rsidRPr="00817F21" w:rsidRDefault="00817F21" w:rsidP="00817F21"/>
    <w:p w14:paraId="6EB600D5" w14:textId="77777777" w:rsidR="00C04A73" w:rsidRPr="00DE0612" w:rsidRDefault="00DE0612" w:rsidP="00CF6AF5">
      <w:pPr>
        <w:pStyle w:val="TKTITRE1"/>
        <w:rPr>
          <w:lang w:val="es-ES_tradnl"/>
        </w:rPr>
      </w:pPr>
      <w:r>
        <w:rPr>
          <w:lang w:val="es-ES_tradnl"/>
        </w:rPr>
        <w:t>Ejemplos de material</w:t>
      </w:r>
    </w:p>
    <w:p w14:paraId="574ADCE5" w14:textId="77777777" w:rsidR="00C04A73" w:rsidRPr="00DE0612" w:rsidRDefault="00DE0612" w:rsidP="007F7680">
      <w:pPr>
        <w:pStyle w:val="TKTITRE3"/>
        <w:rPr>
          <w:lang w:val="es-ES_tradnl"/>
        </w:rPr>
      </w:pPr>
      <w:r>
        <w:rPr>
          <w:lang w:val="es-ES_tradnl"/>
        </w:rPr>
        <w:t>Imágenes relacionadas con la vivienda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8"/>
        <w:gridCol w:w="3568"/>
        <w:gridCol w:w="3546"/>
      </w:tblGrid>
      <w:tr w:rsidR="00C04A73" w:rsidRPr="00DE0612" w14:paraId="2E94C20A" w14:textId="77777777" w:rsidTr="004D7867">
        <w:tc>
          <w:tcPr>
            <w:tcW w:w="3535" w:type="dxa"/>
          </w:tcPr>
          <w:p w14:paraId="6E091E39" w14:textId="77777777" w:rsidR="00C04A73" w:rsidRPr="00DE0612" w:rsidRDefault="007959B7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s-ES" w:eastAsia="es-ES"/>
              </w:rPr>
              <w:drawing>
                <wp:inline distT="0" distB="0" distL="0" distR="0" wp14:anchorId="07C65EF1" wp14:editId="6034FCCB">
                  <wp:extent cx="2163445" cy="143954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14:paraId="6ED95329" w14:textId="77777777" w:rsidR="00C04A73" w:rsidRPr="00DE0612" w:rsidRDefault="007959B7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s-ES" w:eastAsia="es-ES"/>
              </w:rPr>
              <w:drawing>
                <wp:inline distT="0" distB="0" distL="0" distR="0" wp14:anchorId="6BD2EF41" wp14:editId="163185F4">
                  <wp:extent cx="2163445" cy="1439545"/>
                  <wp:effectExtent l="0" t="0" r="0" b="0"/>
                  <wp:docPr id="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14:paraId="22583FD0" w14:textId="77777777" w:rsidR="00C04A73" w:rsidRPr="00DE0612" w:rsidRDefault="007959B7" w:rsidP="00E067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s-ES" w:eastAsia="es-ES"/>
              </w:rPr>
              <w:drawing>
                <wp:inline distT="0" distB="0" distL="0" distR="0" wp14:anchorId="04ECA681" wp14:editId="05BC5392">
                  <wp:extent cx="2149475" cy="1439545"/>
                  <wp:effectExtent l="0" t="0" r="0" b="0"/>
                  <wp:docPr id="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4CB4F" w14:textId="77777777" w:rsidR="000D1F0E" w:rsidRDefault="000D1F0E" w:rsidP="007F7680">
      <w:pPr>
        <w:pStyle w:val="TKTITRE3"/>
        <w:rPr>
          <w:lang w:val="es-ES_tradnl"/>
        </w:rPr>
      </w:pPr>
    </w:p>
    <w:p w14:paraId="335848BA" w14:textId="77777777" w:rsidR="002858FF" w:rsidRDefault="002858FF">
      <w:pPr>
        <w:rPr>
          <w:rFonts w:eastAsia="Calibri" w:cs="Calibri"/>
          <w:i/>
          <w:iCs/>
          <w:noProof/>
          <w:szCs w:val="24"/>
          <w:u w:val="single"/>
        </w:rPr>
      </w:pPr>
      <w:r>
        <w:br w:type="page"/>
      </w:r>
    </w:p>
    <w:p w14:paraId="5CEAD5CB" w14:textId="77777777" w:rsidR="000D1F0E" w:rsidRDefault="000D1F0E" w:rsidP="007F7680">
      <w:pPr>
        <w:pStyle w:val="TKTITRE3"/>
        <w:rPr>
          <w:lang w:val="es-ES_tradnl"/>
        </w:rPr>
      </w:pPr>
    </w:p>
    <w:p w14:paraId="3818BEDD" w14:textId="77777777" w:rsidR="000D1F0E" w:rsidRDefault="000D1F0E" w:rsidP="007F7680">
      <w:pPr>
        <w:pStyle w:val="TKTITRE3"/>
        <w:rPr>
          <w:lang w:val="es-ES_tradnl"/>
        </w:rPr>
      </w:pPr>
    </w:p>
    <w:p w14:paraId="285EF044" w14:textId="77777777" w:rsidR="00C04A73" w:rsidRPr="00DE0612" w:rsidRDefault="00DE0612" w:rsidP="007F7680">
      <w:pPr>
        <w:pStyle w:val="TKTITRE3"/>
        <w:rPr>
          <w:lang w:val="es-ES_tradnl"/>
        </w:rPr>
      </w:pPr>
      <w:r>
        <w:rPr>
          <w:lang w:val="es-ES_tradnl"/>
        </w:rPr>
        <w:t>Planos de pisos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355"/>
        <w:gridCol w:w="5327"/>
      </w:tblGrid>
      <w:tr w:rsidR="00C04A73" w:rsidRPr="00DE0612" w14:paraId="68CB3CB6" w14:textId="77777777" w:rsidTr="004D7867">
        <w:tc>
          <w:tcPr>
            <w:tcW w:w="5303" w:type="dxa"/>
            <w:vAlign w:val="center"/>
          </w:tcPr>
          <w:p w14:paraId="5D341B38" w14:textId="77777777" w:rsidR="00C04A73" w:rsidRPr="00DE0612" w:rsidRDefault="007959B7" w:rsidP="004D7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s-ES" w:eastAsia="es-ES"/>
              </w:rPr>
              <w:drawing>
                <wp:inline distT="0" distB="0" distL="0" distR="0" wp14:anchorId="24DEBE10" wp14:editId="102E443B">
                  <wp:extent cx="3248025" cy="2511425"/>
                  <wp:effectExtent l="0" t="0" r="0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51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33052E3A" w14:textId="77777777" w:rsidR="00C04A73" w:rsidRPr="00DE0612" w:rsidRDefault="007959B7" w:rsidP="004D7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s-ES" w:eastAsia="es-ES"/>
              </w:rPr>
              <w:drawing>
                <wp:inline distT="0" distB="0" distL="0" distR="0" wp14:anchorId="59FC4BCC" wp14:editId="3EF4AC13">
                  <wp:extent cx="2838450" cy="2838450"/>
                  <wp:effectExtent l="0" t="0" r="0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5038F" w14:textId="77777777" w:rsidR="00C04A73" w:rsidRPr="00DE0612" w:rsidRDefault="00C04A73" w:rsidP="00F507FA"/>
    <w:sectPr w:rsidR="00C04A73" w:rsidRPr="00DE0612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B94F" w14:textId="77777777" w:rsidR="003A44E2" w:rsidRDefault="003A44E2" w:rsidP="00C523EA">
      <w:r>
        <w:separator/>
      </w:r>
    </w:p>
  </w:endnote>
  <w:endnote w:type="continuationSeparator" w:id="0">
    <w:p w14:paraId="0062F85E" w14:textId="77777777" w:rsidR="003A44E2" w:rsidRDefault="003A44E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C04A73" w14:paraId="03FBA169" w14:textId="77777777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164724DB" w14:textId="77777777" w:rsidR="00463EAD" w:rsidRPr="002858FF" w:rsidRDefault="007E45D1" w:rsidP="00463EAD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  <w:r w:rsidRPr="007E45D1">
            <w:rPr>
              <w:rFonts w:cs="Cambria"/>
              <w:sz w:val="18"/>
              <w:szCs w:val="18"/>
              <w:lang w:val="es-ES"/>
            </w:rPr>
            <w:t>Programa de política lingüística</w:t>
          </w:r>
        </w:p>
        <w:p w14:paraId="425D90DE" w14:textId="77777777" w:rsidR="00463EAD" w:rsidRPr="002858FF" w:rsidRDefault="007E45D1" w:rsidP="00463EAD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  <w:r w:rsidRPr="007E45D1">
            <w:rPr>
              <w:rFonts w:cs="Cambria"/>
              <w:sz w:val="18"/>
              <w:szCs w:val="18"/>
              <w:lang w:val="es-ES"/>
            </w:rPr>
            <w:t>Estrasburgo</w:t>
          </w:r>
        </w:p>
        <w:p w14:paraId="1A8B6E0A" w14:textId="77777777" w:rsidR="00463EAD" w:rsidRPr="002858FF" w:rsidRDefault="00463EAD" w:rsidP="00463EAD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</w:p>
        <w:p w14:paraId="720943DB" w14:textId="77777777" w:rsidR="00C04A73" w:rsidRPr="002858FF" w:rsidRDefault="007E45D1" w:rsidP="00463EAD">
          <w:pPr>
            <w:tabs>
              <w:tab w:val="center" w:pos="4820"/>
            </w:tabs>
            <w:spacing w:before="60"/>
            <w:rPr>
              <w:rFonts w:cs="Cambria"/>
              <w:b/>
              <w:sz w:val="18"/>
              <w:szCs w:val="18"/>
              <w:lang w:val="es-ES" w:eastAsia="fr-FR"/>
            </w:rPr>
          </w:pPr>
          <w:r w:rsidRPr="007E45D1">
            <w:rPr>
              <w:rFonts w:cs="Cambria"/>
              <w:b/>
              <w:sz w:val="18"/>
              <w:szCs w:val="18"/>
              <w:lang w:val="es-ES"/>
            </w:rPr>
            <w:t xml:space="preserve">Herramienta </w:t>
          </w:r>
          <w:r w:rsidRPr="007E45D1">
            <w:rPr>
              <w:rFonts w:cs="Cambria"/>
              <w:b/>
              <w:sz w:val="18"/>
              <w:szCs w:val="18"/>
              <w:lang w:val="es-ES" w:eastAsia="fr-FR"/>
            </w:rPr>
            <w:t>51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687D1AAC" w14:textId="77777777" w:rsidR="00C04A73" w:rsidRPr="005A600F" w:rsidRDefault="00463EAD" w:rsidP="005A600F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sz w:val="18"/>
              <w:szCs w:val="18"/>
              <w:lang w:val="en-US" w:eastAsia="fr-FR"/>
            </w:rPr>
            <w:t>Página</w:t>
          </w:r>
          <w:proofErr w:type="spellEnd"/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t xml:space="preserve"> </w: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980EAD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t>/</w: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C04A73" w:rsidRPr="005A600F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980EAD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="00CD20C7" w:rsidRPr="005A600F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2752AE7" w14:textId="77777777" w:rsidR="00C04A73" w:rsidRPr="005A600F" w:rsidRDefault="007959B7" w:rsidP="005A600F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6EC7D9FD" wp14:editId="0402C051">
                <wp:extent cx="839470" cy="675640"/>
                <wp:effectExtent l="0" t="0" r="0" b="0"/>
                <wp:docPr id="7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BE32D" w14:textId="77777777" w:rsidR="00C04A73" w:rsidRPr="002860CD" w:rsidRDefault="00C04A73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302A" w14:textId="77777777" w:rsidR="003A44E2" w:rsidRDefault="003A44E2" w:rsidP="00C523EA">
      <w:r>
        <w:separator/>
      </w:r>
    </w:p>
  </w:footnote>
  <w:footnote w:type="continuationSeparator" w:id="0">
    <w:p w14:paraId="59876B58" w14:textId="77777777" w:rsidR="003A44E2" w:rsidRDefault="003A44E2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463EAD" w:rsidRPr="00E5022F" w14:paraId="01AE4954" w14:textId="77777777" w:rsidTr="00463EAD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7817D229" w14:textId="77777777" w:rsidR="00463EAD" w:rsidRPr="00CB5C65" w:rsidRDefault="007959B7" w:rsidP="00186952">
          <w:r>
            <w:rPr>
              <w:noProof/>
              <w:lang w:val="es-ES" w:eastAsia="es-ES"/>
            </w:rPr>
            <w:drawing>
              <wp:inline distT="0" distB="0" distL="0" distR="0" wp14:anchorId="07A29929" wp14:editId="03DA7504">
                <wp:extent cx="962025" cy="69596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44E65D91" w14:textId="77777777" w:rsidR="00463EAD" w:rsidRDefault="00463EAD" w:rsidP="00D67A8E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54A05905" w14:textId="77777777" w:rsidR="00463EAD" w:rsidRDefault="00463EAD" w:rsidP="00D67A8E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2683EA63" w14:textId="77777777" w:rsidR="00463EAD" w:rsidRDefault="00000000" w:rsidP="00D67A8E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463EAD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2DC39C13" w14:textId="77777777" w:rsidR="00463EAD" w:rsidRDefault="00463EAD" w:rsidP="00D67A8E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44476303" w14:textId="77777777" w:rsidR="00463EAD" w:rsidRDefault="00000000" w:rsidP="00D67A8E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463EA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163FC9D3" w14:textId="77777777" w:rsidR="00C04A73" w:rsidRPr="002858FF" w:rsidRDefault="00C04A73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A30B3"/>
    <w:multiLevelType w:val="hybridMultilevel"/>
    <w:tmpl w:val="2590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2044669885">
    <w:abstractNumId w:val="4"/>
  </w:num>
  <w:num w:numId="2" w16cid:durableId="1583175228">
    <w:abstractNumId w:val="8"/>
  </w:num>
  <w:num w:numId="3" w16cid:durableId="261036940">
    <w:abstractNumId w:val="12"/>
  </w:num>
  <w:num w:numId="4" w16cid:durableId="1729913774">
    <w:abstractNumId w:val="1"/>
  </w:num>
  <w:num w:numId="5" w16cid:durableId="1827934288">
    <w:abstractNumId w:val="11"/>
  </w:num>
  <w:num w:numId="6" w16cid:durableId="1917090435">
    <w:abstractNumId w:val="10"/>
  </w:num>
  <w:num w:numId="7" w16cid:durableId="864364237">
    <w:abstractNumId w:val="8"/>
  </w:num>
  <w:num w:numId="8" w16cid:durableId="1081759622">
    <w:abstractNumId w:val="5"/>
  </w:num>
  <w:num w:numId="9" w16cid:durableId="1641958293">
    <w:abstractNumId w:val="9"/>
  </w:num>
  <w:num w:numId="10" w16cid:durableId="1888953240">
    <w:abstractNumId w:val="13"/>
  </w:num>
  <w:num w:numId="11" w16cid:durableId="1253470208">
    <w:abstractNumId w:val="8"/>
  </w:num>
  <w:num w:numId="12" w16cid:durableId="1564411974">
    <w:abstractNumId w:val="3"/>
  </w:num>
  <w:num w:numId="13" w16cid:durableId="463500744">
    <w:abstractNumId w:val="6"/>
  </w:num>
  <w:num w:numId="14" w16cid:durableId="58139538">
    <w:abstractNumId w:val="2"/>
  </w:num>
  <w:num w:numId="15" w16cid:durableId="1347976326">
    <w:abstractNumId w:val="0"/>
  </w:num>
  <w:num w:numId="16" w16cid:durableId="1152257997">
    <w:abstractNumId w:val="9"/>
    <w:lvlOverride w:ilvl="0">
      <w:startOverride w:val="1"/>
    </w:lvlOverride>
  </w:num>
  <w:num w:numId="17" w16cid:durableId="522943534">
    <w:abstractNumId w:val="9"/>
    <w:lvlOverride w:ilvl="0">
      <w:startOverride w:val="1"/>
    </w:lvlOverride>
  </w:num>
  <w:num w:numId="18" w16cid:durableId="762381540">
    <w:abstractNumId w:val="9"/>
    <w:lvlOverride w:ilvl="0">
      <w:startOverride w:val="1"/>
    </w:lvlOverride>
  </w:num>
  <w:num w:numId="19" w16cid:durableId="266232858">
    <w:abstractNumId w:val="9"/>
    <w:lvlOverride w:ilvl="0">
      <w:startOverride w:val="1"/>
    </w:lvlOverride>
  </w:num>
  <w:num w:numId="20" w16cid:durableId="123963380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026D"/>
    <w:rsid w:val="00004C66"/>
    <w:rsid w:val="00010EAF"/>
    <w:rsid w:val="00013516"/>
    <w:rsid w:val="00027A77"/>
    <w:rsid w:val="000309D5"/>
    <w:rsid w:val="000338F0"/>
    <w:rsid w:val="00037B0E"/>
    <w:rsid w:val="000618A7"/>
    <w:rsid w:val="000661BC"/>
    <w:rsid w:val="000730E4"/>
    <w:rsid w:val="000775E5"/>
    <w:rsid w:val="00090D30"/>
    <w:rsid w:val="000937FA"/>
    <w:rsid w:val="00093DD1"/>
    <w:rsid w:val="000954B8"/>
    <w:rsid w:val="000A080D"/>
    <w:rsid w:val="000A1230"/>
    <w:rsid w:val="000C5F40"/>
    <w:rsid w:val="000D0A36"/>
    <w:rsid w:val="000D1F0E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47EE"/>
    <w:rsid w:val="001965B4"/>
    <w:rsid w:val="001A1B4C"/>
    <w:rsid w:val="001B0010"/>
    <w:rsid w:val="001B602D"/>
    <w:rsid w:val="001B71AD"/>
    <w:rsid w:val="001C2C9B"/>
    <w:rsid w:val="001C7918"/>
    <w:rsid w:val="001D7251"/>
    <w:rsid w:val="001E585F"/>
    <w:rsid w:val="0020300A"/>
    <w:rsid w:val="00214CD0"/>
    <w:rsid w:val="00225C85"/>
    <w:rsid w:val="00233192"/>
    <w:rsid w:val="00237857"/>
    <w:rsid w:val="00246E8E"/>
    <w:rsid w:val="00254DC5"/>
    <w:rsid w:val="002609E0"/>
    <w:rsid w:val="00261162"/>
    <w:rsid w:val="0026293F"/>
    <w:rsid w:val="002858FF"/>
    <w:rsid w:val="002860CD"/>
    <w:rsid w:val="0029403F"/>
    <w:rsid w:val="002A0CEF"/>
    <w:rsid w:val="002A3476"/>
    <w:rsid w:val="002A5874"/>
    <w:rsid w:val="002C0232"/>
    <w:rsid w:val="002C6FFD"/>
    <w:rsid w:val="002D7BD0"/>
    <w:rsid w:val="002E1B08"/>
    <w:rsid w:val="002F0945"/>
    <w:rsid w:val="002F2562"/>
    <w:rsid w:val="00303A5A"/>
    <w:rsid w:val="00314978"/>
    <w:rsid w:val="003225CD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853D1"/>
    <w:rsid w:val="00394D41"/>
    <w:rsid w:val="003A44E2"/>
    <w:rsid w:val="003C050D"/>
    <w:rsid w:val="003C32F5"/>
    <w:rsid w:val="003C60BD"/>
    <w:rsid w:val="003C6F99"/>
    <w:rsid w:val="003C799F"/>
    <w:rsid w:val="003D0E09"/>
    <w:rsid w:val="003D21A3"/>
    <w:rsid w:val="003D2BCD"/>
    <w:rsid w:val="003E358D"/>
    <w:rsid w:val="003E7F4D"/>
    <w:rsid w:val="003F121D"/>
    <w:rsid w:val="00401EC8"/>
    <w:rsid w:val="00406A1C"/>
    <w:rsid w:val="00421BAC"/>
    <w:rsid w:val="00425EB7"/>
    <w:rsid w:val="00442AC0"/>
    <w:rsid w:val="004448CE"/>
    <w:rsid w:val="00460BCC"/>
    <w:rsid w:val="00463894"/>
    <w:rsid w:val="00463EAD"/>
    <w:rsid w:val="00470AA9"/>
    <w:rsid w:val="00472385"/>
    <w:rsid w:val="00483C80"/>
    <w:rsid w:val="0049006B"/>
    <w:rsid w:val="004B2590"/>
    <w:rsid w:val="004B5DD8"/>
    <w:rsid w:val="004C1652"/>
    <w:rsid w:val="004C4C47"/>
    <w:rsid w:val="004D4C46"/>
    <w:rsid w:val="004D7867"/>
    <w:rsid w:val="004E32A8"/>
    <w:rsid w:val="004E687E"/>
    <w:rsid w:val="004F2E30"/>
    <w:rsid w:val="0050334F"/>
    <w:rsid w:val="00503E91"/>
    <w:rsid w:val="00510AE8"/>
    <w:rsid w:val="005112FC"/>
    <w:rsid w:val="0051537D"/>
    <w:rsid w:val="00526886"/>
    <w:rsid w:val="00532355"/>
    <w:rsid w:val="00542DB8"/>
    <w:rsid w:val="0054564B"/>
    <w:rsid w:val="00555D25"/>
    <w:rsid w:val="005713EB"/>
    <w:rsid w:val="0058357B"/>
    <w:rsid w:val="005915EA"/>
    <w:rsid w:val="005A600F"/>
    <w:rsid w:val="005C2E50"/>
    <w:rsid w:val="005E4CA5"/>
    <w:rsid w:val="005E654F"/>
    <w:rsid w:val="00617D74"/>
    <w:rsid w:val="00634900"/>
    <w:rsid w:val="006355E0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243C1"/>
    <w:rsid w:val="007324B3"/>
    <w:rsid w:val="00734E55"/>
    <w:rsid w:val="00744FD8"/>
    <w:rsid w:val="0074542C"/>
    <w:rsid w:val="007458E1"/>
    <w:rsid w:val="00745FAE"/>
    <w:rsid w:val="00767D0E"/>
    <w:rsid w:val="00773ACD"/>
    <w:rsid w:val="007959B7"/>
    <w:rsid w:val="007B3F92"/>
    <w:rsid w:val="007B4D14"/>
    <w:rsid w:val="007C1756"/>
    <w:rsid w:val="007C1942"/>
    <w:rsid w:val="007E45D1"/>
    <w:rsid w:val="007F5F10"/>
    <w:rsid w:val="007F7680"/>
    <w:rsid w:val="00802726"/>
    <w:rsid w:val="0080462C"/>
    <w:rsid w:val="00805257"/>
    <w:rsid w:val="008067EC"/>
    <w:rsid w:val="00817F21"/>
    <w:rsid w:val="0083366C"/>
    <w:rsid w:val="00844534"/>
    <w:rsid w:val="008469DE"/>
    <w:rsid w:val="008506D5"/>
    <w:rsid w:val="008656F3"/>
    <w:rsid w:val="0087453C"/>
    <w:rsid w:val="00892B00"/>
    <w:rsid w:val="008A62F0"/>
    <w:rsid w:val="008B45A3"/>
    <w:rsid w:val="008C22AA"/>
    <w:rsid w:val="008C53DF"/>
    <w:rsid w:val="008E3A1D"/>
    <w:rsid w:val="008E6FB9"/>
    <w:rsid w:val="008E7747"/>
    <w:rsid w:val="008F0189"/>
    <w:rsid w:val="008F1473"/>
    <w:rsid w:val="008F24DC"/>
    <w:rsid w:val="009025F0"/>
    <w:rsid w:val="009204A0"/>
    <w:rsid w:val="00924195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0EAD"/>
    <w:rsid w:val="00996927"/>
    <w:rsid w:val="009A431F"/>
    <w:rsid w:val="009A4759"/>
    <w:rsid w:val="009A5131"/>
    <w:rsid w:val="009B7F95"/>
    <w:rsid w:val="009C23F0"/>
    <w:rsid w:val="009C6D0D"/>
    <w:rsid w:val="009C6F9F"/>
    <w:rsid w:val="00A03292"/>
    <w:rsid w:val="00A061CE"/>
    <w:rsid w:val="00A1258A"/>
    <w:rsid w:val="00A1586A"/>
    <w:rsid w:val="00A27C34"/>
    <w:rsid w:val="00A36998"/>
    <w:rsid w:val="00A5196F"/>
    <w:rsid w:val="00A57B31"/>
    <w:rsid w:val="00A6623D"/>
    <w:rsid w:val="00A67362"/>
    <w:rsid w:val="00A7554F"/>
    <w:rsid w:val="00A802F2"/>
    <w:rsid w:val="00A81C9B"/>
    <w:rsid w:val="00AB255A"/>
    <w:rsid w:val="00AB4A35"/>
    <w:rsid w:val="00AE657E"/>
    <w:rsid w:val="00AF4A1E"/>
    <w:rsid w:val="00AF56A8"/>
    <w:rsid w:val="00B02091"/>
    <w:rsid w:val="00B0725E"/>
    <w:rsid w:val="00B30339"/>
    <w:rsid w:val="00B33421"/>
    <w:rsid w:val="00B35EFB"/>
    <w:rsid w:val="00B51D45"/>
    <w:rsid w:val="00B54254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04A73"/>
    <w:rsid w:val="00C24B3F"/>
    <w:rsid w:val="00C24C86"/>
    <w:rsid w:val="00C30F16"/>
    <w:rsid w:val="00C523EA"/>
    <w:rsid w:val="00C622D7"/>
    <w:rsid w:val="00C7477C"/>
    <w:rsid w:val="00C8086F"/>
    <w:rsid w:val="00C938E3"/>
    <w:rsid w:val="00CB5C65"/>
    <w:rsid w:val="00CC0991"/>
    <w:rsid w:val="00CC6B8F"/>
    <w:rsid w:val="00CC7828"/>
    <w:rsid w:val="00CD20C7"/>
    <w:rsid w:val="00CF0B90"/>
    <w:rsid w:val="00CF36D3"/>
    <w:rsid w:val="00CF6AF5"/>
    <w:rsid w:val="00D00DA4"/>
    <w:rsid w:val="00D07616"/>
    <w:rsid w:val="00D07BDA"/>
    <w:rsid w:val="00D11B71"/>
    <w:rsid w:val="00D13597"/>
    <w:rsid w:val="00D2211A"/>
    <w:rsid w:val="00D46264"/>
    <w:rsid w:val="00D50728"/>
    <w:rsid w:val="00D57D70"/>
    <w:rsid w:val="00D61794"/>
    <w:rsid w:val="00D70BD7"/>
    <w:rsid w:val="00D77459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0612"/>
    <w:rsid w:val="00DE5B7D"/>
    <w:rsid w:val="00DF37F1"/>
    <w:rsid w:val="00DF5B76"/>
    <w:rsid w:val="00DF5E24"/>
    <w:rsid w:val="00DF60EB"/>
    <w:rsid w:val="00E0674B"/>
    <w:rsid w:val="00E076C3"/>
    <w:rsid w:val="00E41A1E"/>
    <w:rsid w:val="00E5022F"/>
    <w:rsid w:val="00E52118"/>
    <w:rsid w:val="00E53152"/>
    <w:rsid w:val="00E57B27"/>
    <w:rsid w:val="00E74E5B"/>
    <w:rsid w:val="00E826A8"/>
    <w:rsid w:val="00E90A39"/>
    <w:rsid w:val="00E92227"/>
    <w:rsid w:val="00EA56B0"/>
    <w:rsid w:val="00EA589F"/>
    <w:rsid w:val="00EC3ADE"/>
    <w:rsid w:val="00EC3C97"/>
    <w:rsid w:val="00EC6747"/>
    <w:rsid w:val="00ED4CB7"/>
    <w:rsid w:val="00F06002"/>
    <w:rsid w:val="00F260E9"/>
    <w:rsid w:val="00F41208"/>
    <w:rsid w:val="00F507FA"/>
    <w:rsid w:val="00F5126A"/>
    <w:rsid w:val="00F528C5"/>
    <w:rsid w:val="00F61CE9"/>
    <w:rsid w:val="00F679E6"/>
    <w:rsid w:val="00F93A26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181C5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_tradnl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20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sz w:val="32"/>
      <w:szCs w:val="20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sz w:val="28"/>
      <w:szCs w:val="20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szCs w:val="20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 w:eastAsia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0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0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6F77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D1F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1F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1F0E"/>
    <w:rPr>
      <w:rFonts w:eastAsia="Times New Roman" w:cs="Times New Roman"/>
      <w:lang w:val="es-ES_trad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F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F0E"/>
    <w:rPr>
      <w:rFonts w:eastAsia="Times New Roman" w:cs="Times New Roman"/>
      <w:b/>
      <w:bCs/>
      <w:lang w:val="es-ES_tradnl" w:eastAsia="en-US"/>
    </w:rPr>
  </w:style>
  <w:style w:type="paragraph" w:styleId="Rvision">
    <w:name w:val="Revision"/>
    <w:hidden/>
    <w:uiPriority w:val="99"/>
    <w:semiHidden/>
    <w:rsid w:val="007C1756"/>
    <w:rPr>
      <w:rFonts w:eastAsia="Times New Roman" w:cs="Times New Roman"/>
      <w:sz w:val="24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m.coe.int/herramienta-35-ideas-para-aprender-vocabulario-basico-el-dia-a-dia/1680a966ad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91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51 - Finding accommodation</vt:lpstr>
      <vt:lpstr>51 - Finding accommodation</vt:lpstr>
    </vt:vector>
  </TitlesOfParts>
  <Company>Council of Europe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51 - Finding accommodation</dc:title>
  <dc:creator>utilisateur</dc:creator>
  <cp:lastModifiedBy>Carole</cp:lastModifiedBy>
  <cp:revision>11</cp:revision>
  <cp:lastPrinted>2017-03-21T17:43:00Z</cp:lastPrinted>
  <dcterms:created xsi:type="dcterms:W3CDTF">2020-12-15T13:49:00Z</dcterms:created>
  <dcterms:modified xsi:type="dcterms:W3CDTF">2022-12-15T17:11:00Z</dcterms:modified>
</cp:coreProperties>
</file>