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B2" w:rsidRPr="00A26B48" w:rsidRDefault="00C413AA" w:rsidP="006B1587">
      <w:pPr>
        <w:pStyle w:val="TKMAINTITLE"/>
        <w:rPr>
          <w:lang w:val="es-ES"/>
        </w:rPr>
      </w:pPr>
      <w:r w:rsidRPr="00A26B48">
        <w:rPr>
          <w:lang w:val="es-ES"/>
        </w:rPr>
        <w:t>4</w:t>
      </w:r>
      <w:r w:rsidR="002C4184" w:rsidRPr="00A26B48">
        <w:rPr>
          <w:lang w:val="es-ES"/>
        </w:rPr>
        <w:t xml:space="preserve">4 </w:t>
      </w:r>
      <w:r w:rsidR="009572DB" w:rsidRPr="00A26B48">
        <w:rPr>
          <w:lang w:val="es-ES"/>
        </w:rPr>
        <w:t>-</w:t>
      </w:r>
      <w:r w:rsidR="002C4184" w:rsidRPr="00A26B48">
        <w:rPr>
          <w:lang w:val="es-ES"/>
        </w:rPr>
        <w:t xml:space="preserve"> </w:t>
      </w:r>
      <w:r w:rsidR="009572DB" w:rsidRPr="00A26B48">
        <w:rPr>
          <w:lang w:val="es-ES"/>
        </w:rPr>
        <w:t xml:space="preserve">Utilización de los servicios de salud </w:t>
      </w:r>
    </w:p>
    <w:p w:rsidR="006B1587" w:rsidRPr="00A26B48" w:rsidRDefault="009572DB" w:rsidP="00B2266F">
      <w:pPr>
        <w:pStyle w:val="TKAIM"/>
        <w:tabs>
          <w:tab w:val="clear" w:pos="709"/>
          <w:tab w:val="left" w:pos="1276"/>
        </w:tabs>
        <w:ind w:left="1276" w:hanging="1276"/>
        <w:jc w:val="both"/>
        <w:rPr>
          <w:lang w:val="es-ES"/>
        </w:rPr>
      </w:pPr>
      <w:r w:rsidRPr="00A26B48">
        <w:rPr>
          <w:lang w:val="es-ES"/>
        </w:rPr>
        <w:t>Finalidad</w:t>
      </w:r>
      <w:r w:rsidR="006B1587" w:rsidRPr="00A26B48">
        <w:rPr>
          <w:lang w:val="es-ES"/>
        </w:rPr>
        <w:t xml:space="preserve">: </w:t>
      </w:r>
      <w:r w:rsidRPr="00A26B48">
        <w:rPr>
          <w:lang w:val="es-ES"/>
        </w:rPr>
        <w:t>Informar a los refugiados sobre los principales servicios de salud</w:t>
      </w:r>
      <w:r w:rsidR="00716949">
        <w:rPr>
          <w:lang w:val="es-ES"/>
        </w:rPr>
        <w:t xml:space="preserve"> disponibles</w:t>
      </w:r>
      <w:r w:rsidRPr="00A26B48">
        <w:rPr>
          <w:lang w:val="es-ES"/>
        </w:rPr>
        <w:t>; activar vocabulario, combinando palabras y conceptos; lograr que los refugiados sean capaces de hablar sobre</w:t>
      </w:r>
      <w:r w:rsidR="00B2266F" w:rsidRPr="00A26B48">
        <w:rPr>
          <w:lang w:val="es-ES"/>
        </w:rPr>
        <w:t xml:space="preserve"> cuestiones</w:t>
      </w:r>
      <w:r w:rsidR="00716949">
        <w:rPr>
          <w:lang w:val="es-ES"/>
        </w:rPr>
        <w:t xml:space="preserve"> relativas a la</w:t>
      </w:r>
      <w:r w:rsidRPr="00A26B48">
        <w:rPr>
          <w:lang w:val="es-ES"/>
        </w:rPr>
        <w:t xml:space="preserve"> salud, utilizando algunas expresiones </w:t>
      </w:r>
      <w:r w:rsidR="00B2266F" w:rsidRPr="00A26B48">
        <w:rPr>
          <w:lang w:val="es-ES"/>
        </w:rPr>
        <w:t>clave del ámbito de la atención sanitaria</w:t>
      </w:r>
      <w:r w:rsidR="006B1587" w:rsidRPr="00A26B48">
        <w:rPr>
          <w:lang w:val="es-ES"/>
        </w:rPr>
        <w:t>.</w:t>
      </w:r>
    </w:p>
    <w:p w:rsidR="00BD7EB2" w:rsidRPr="00A26B48" w:rsidRDefault="009572DB" w:rsidP="005652C4">
      <w:pPr>
        <w:pStyle w:val="TKTITRE1"/>
        <w:rPr>
          <w:lang w:val="es-ES"/>
        </w:rPr>
      </w:pPr>
      <w:r w:rsidRPr="00A26B48">
        <w:rPr>
          <w:lang w:val="es-ES"/>
        </w:rPr>
        <w:t>Situaciones comunicativas</w:t>
      </w:r>
    </w:p>
    <w:p w:rsidR="005652C4" w:rsidRPr="00A26B48" w:rsidRDefault="009572DB" w:rsidP="00851437">
      <w:pPr>
        <w:pStyle w:val="TKBulletLevel1"/>
        <w:numPr>
          <w:ilvl w:val="0"/>
          <w:numId w:val="12"/>
        </w:numPr>
        <w:rPr>
          <w:lang w:val="es-ES"/>
        </w:rPr>
      </w:pPr>
      <w:r w:rsidRPr="00A26B48">
        <w:rPr>
          <w:lang w:val="es-ES"/>
        </w:rPr>
        <w:t>Entender indicaciones sencillas.</w:t>
      </w:r>
    </w:p>
    <w:p w:rsidR="005652C4" w:rsidRPr="00A26B48" w:rsidRDefault="009572DB" w:rsidP="00851437">
      <w:pPr>
        <w:pStyle w:val="TKBulletLevel1"/>
        <w:numPr>
          <w:ilvl w:val="0"/>
          <w:numId w:val="12"/>
        </w:numPr>
        <w:rPr>
          <w:lang w:val="es-ES"/>
        </w:rPr>
      </w:pPr>
      <w:r w:rsidRPr="00A26B48">
        <w:rPr>
          <w:lang w:val="es-ES"/>
        </w:rPr>
        <w:t>Responder a preguntas directas</w:t>
      </w:r>
      <w:r w:rsidR="005652C4" w:rsidRPr="00A26B48">
        <w:rPr>
          <w:lang w:val="es-ES"/>
        </w:rPr>
        <w:t>.</w:t>
      </w:r>
    </w:p>
    <w:p w:rsidR="005652C4" w:rsidRPr="00A26B48" w:rsidRDefault="009572DB" w:rsidP="00851437">
      <w:pPr>
        <w:pStyle w:val="TKBulletLevel1"/>
        <w:numPr>
          <w:ilvl w:val="0"/>
          <w:numId w:val="12"/>
        </w:numPr>
        <w:rPr>
          <w:lang w:val="es-ES"/>
        </w:rPr>
      </w:pPr>
      <w:r w:rsidRPr="00A26B48">
        <w:rPr>
          <w:lang w:val="es-ES"/>
        </w:rPr>
        <w:t xml:space="preserve">Solicitar información y entender la respuesta. </w:t>
      </w:r>
    </w:p>
    <w:p w:rsidR="00BD7EB2" w:rsidRPr="00A26B48" w:rsidRDefault="009572DB" w:rsidP="005652C4">
      <w:pPr>
        <w:pStyle w:val="TKTITRE1"/>
        <w:rPr>
          <w:lang w:val="es-ES"/>
        </w:rPr>
      </w:pPr>
      <w:r w:rsidRPr="00A26B48">
        <w:rPr>
          <w:lang w:val="es-ES"/>
        </w:rPr>
        <w:t>Material</w:t>
      </w:r>
    </w:p>
    <w:p w:rsidR="009572DB" w:rsidRPr="00A26B48" w:rsidRDefault="009572DB" w:rsidP="009572DB">
      <w:pPr>
        <w:pStyle w:val="TKBulletLevel1"/>
        <w:numPr>
          <w:ilvl w:val="0"/>
          <w:numId w:val="12"/>
        </w:numPr>
        <w:rPr>
          <w:lang w:val="es-ES"/>
        </w:rPr>
      </w:pPr>
      <w:r w:rsidRPr="00A26B48">
        <w:rPr>
          <w:lang w:val="es-ES"/>
        </w:rPr>
        <w:t>Imágenes d</w:t>
      </w:r>
      <w:r w:rsidR="00716949">
        <w:rPr>
          <w:lang w:val="es-ES"/>
        </w:rPr>
        <w:t xml:space="preserve">e personas, lugares y letreros relacionados con los </w:t>
      </w:r>
      <w:r w:rsidRPr="00A26B48">
        <w:rPr>
          <w:lang w:val="es-ES"/>
        </w:rPr>
        <w:t xml:space="preserve">servicios </w:t>
      </w:r>
      <w:r w:rsidR="00B4195B">
        <w:rPr>
          <w:lang w:val="es-ES"/>
        </w:rPr>
        <w:t>de salud.</w:t>
      </w:r>
      <w:r w:rsidRPr="00A26B48">
        <w:rPr>
          <w:lang w:val="es-ES"/>
        </w:rPr>
        <w:t xml:space="preserve"> </w:t>
      </w:r>
    </w:p>
    <w:p w:rsidR="00BD7EB2" w:rsidRPr="00A26B48" w:rsidRDefault="009572DB" w:rsidP="009572DB">
      <w:pPr>
        <w:pStyle w:val="TKBulletLevel1"/>
        <w:numPr>
          <w:ilvl w:val="0"/>
          <w:numId w:val="12"/>
        </w:numPr>
        <w:rPr>
          <w:lang w:val="es-ES"/>
        </w:rPr>
      </w:pPr>
      <w:r w:rsidRPr="00A26B48">
        <w:rPr>
          <w:lang w:val="es-ES"/>
        </w:rPr>
        <w:t xml:space="preserve">Cartulinas para juegos de rol. </w:t>
      </w:r>
    </w:p>
    <w:p w:rsidR="00BD7EB2" w:rsidRPr="00A26B48" w:rsidRDefault="009572DB" w:rsidP="00AC75AA">
      <w:pPr>
        <w:pStyle w:val="TKTITRE3"/>
        <w:rPr>
          <w:lang w:val="es-ES"/>
        </w:rPr>
      </w:pPr>
      <w:r w:rsidRPr="00A26B48">
        <w:rPr>
          <w:lang w:val="es-ES"/>
        </w:rPr>
        <w:t>Actividad</w:t>
      </w:r>
      <w:r w:rsidR="00CB7439" w:rsidRPr="00A26B48">
        <w:rPr>
          <w:lang w:val="es-ES"/>
        </w:rPr>
        <w:t xml:space="preserve"> 1</w:t>
      </w:r>
    </w:p>
    <w:p w:rsidR="00BD7EB2" w:rsidRPr="00A26B48" w:rsidRDefault="00255251" w:rsidP="00B2266F">
      <w:pPr>
        <w:pStyle w:val="TKTEXTE"/>
        <w:jc w:val="both"/>
        <w:rPr>
          <w:lang w:val="es-ES"/>
        </w:rPr>
      </w:pPr>
      <w:r>
        <w:rPr>
          <w:lang w:val="es-ES"/>
        </w:rPr>
        <w:t xml:space="preserve">Averiguar </w:t>
      </w:r>
      <w:r w:rsidR="00716949">
        <w:rPr>
          <w:lang w:val="es-ES"/>
        </w:rPr>
        <w:t>qué es l</w:t>
      </w:r>
      <w:r w:rsidR="009572DB" w:rsidRPr="00A26B48">
        <w:rPr>
          <w:lang w:val="es-ES"/>
        </w:rPr>
        <w:t>o que los refugiados saben y</w:t>
      </w:r>
      <w:r w:rsidR="00B2266F" w:rsidRPr="00A26B48">
        <w:rPr>
          <w:lang w:val="es-ES"/>
        </w:rPr>
        <w:t>a sobre los servicios de salud,</w:t>
      </w:r>
      <w:r w:rsidR="009572DB" w:rsidRPr="00A26B48">
        <w:rPr>
          <w:lang w:val="es-ES"/>
        </w:rPr>
        <w:t xml:space="preserve"> empleando </w:t>
      </w:r>
      <w:r w:rsidR="00B2266F" w:rsidRPr="00A26B48">
        <w:rPr>
          <w:lang w:val="es-ES"/>
        </w:rPr>
        <w:t xml:space="preserve">para ello </w:t>
      </w:r>
      <w:r w:rsidR="009572DB" w:rsidRPr="00A26B48">
        <w:rPr>
          <w:lang w:val="es-ES"/>
        </w:rPr>
        <w:t xml:space="preserve">un </w:t>
      </w:r>
      <w:r w:rsidR="00716949">
        <w:rPr>
          <w:lang w:val="es-ES"/>
        </w:rPr>
        <w:t xml:space="preserve">diagrama de araña o mapa mental </w:t>
      </w:r>
      <w:r w:rsidR="00BD7EB2" w:rsidRPr="00A26B48">
        <w:rPr>
          <w:lang w:val="es-ES"/>
        </w:rPr>
        <w:t>(</w:t>
      </w:r>
      <w:r w:rsidR="009572DB" w:rsidRPr="00A26B48">
        <w:rPr>
          <w:lang w:val="es-ES"/>
        </w:rPr>
        <w:t>v</w:t>
      </w:r>
      <w:r w:rsidR="00B2266F" w:rsidRPr="00A26B48">
        <w:rPr>
          <w:lang w:val="es-ES"/>
        </w:rPr>
        <w:t xml:space="preserve">éase el ejemplo en </w:t>
      </w:r>
      <w:r w:rsidR="009572DB" w:rsidRPr="00A26B48">
        <w:rPr>
          <w:lang w:val="es-ES"/>
        </w:rPr>
        <w:t>“</w:t>
      </w:r>
      <w:r w:rsidR="00716949">
        <w:rPr>
          <w:lang w:val="es-ES"/>
        </w:rPr>
        <w:t xml:space="preserve">Ejemplos de material”, </w:t>
      </w:r>
      <w:r w:rsidR="009572DB" w:rsidRPr="00A26B48">
        <w:rPr>
          <w:lang w:val="es-ES"/>
        </w:rPr>
        <w:t xml:space="preserve">más </w:t>
      </w:r>
      <w:r w:rsidR="00B2266F" w:rsidRPr="00A26B48">
        <w:rPr>
          <w:lang w:val="es-ES"/>
        </w:rPr>
        <w:t>adelante</w:t>
      </w:r>
      <w:r w:rsidR="009572DB" w:rsidRPr="00A26B48">
        <w:rPr>
          <w:lang w:val="es-ES"/>
        </w:rPr>
        <w:t>)</w:t>
      </w:r>
      <w:r w:rsidR="00E73553" w:rsidRPr="00A26B48">
        <w:rPr>
          <w:lang w:val="es-ES"/>
        </w:rPr>
        <w:t>.</w:t>
      </w:r>
    </w:p>
    <w:p w:rsidR="00BD7EB2" w:rsidRPr="00A26B48" w:rsidRDefault="00716949" w:rsidP="00B2266F">
      <w:pPr>
        <w:pStyle w:val="TKTEXTE"/>
        <w:jc w:val="both"/>
        <w:rPr>
          <w:lang w:val="es-ES"/>
        </w:rPr>
      </w:pPr>
      <w:r>
        <w:rPr>
          <w:lang w:val="es-ES"/>
        </w:rPr>
        <w:t>Anotar en fichas</w:t>
      </w:r>
      <w:r w:rsidR="00B2266F" w:rsidRPr="00A26B48">
        <w:rPr>
          <w:lang w:val="es-ES"/>
        </w:rPr>
        <w:t xml:space="preserve"> </w:t>
      </w:r>
      <w:r>
        <w:rPr>
          <w:lang w:val="es-ES"/>
        </w:rPr>
        <w:t xml:space="preserve">las </w:t>
      </w:r>
      <w:r w:rsidR="00B2266F" w:rsidRPr="00A26B48">
        <w:rPr>
          <w:lang w:val="es-ES"/>
        </w:rPr>
        <w:t xml:space="preserve">palabras </w:t>
      </w:r>
      <w:r>
        <w:rPr>
          <w:lang w:val="es-ES"/>
        </w:rPr>
        <w:t xml:space="preserve">más importantes </w:t>
      </w:r>
      <w:r w:rsidR="00B2266F" w:rsidRPr="00A26B48">
        <w:rPr>
          <w:lang w:val="es-ES"/>
        </w:rPr>
        <w:t>(</w:t>
      </w:r>
      <w:r w:rsidR="00B2266F" w:rsidRPr="00A26B48">
        <w:rPr>
          <w:i/>
          <w:lang w:val="es-ES"/>
        </w:rPr>
        <w:t>primeros auxilios, médico, hospital, Cruz Roja, farmacia, medicamento</w:t>
      </w:r>
      <w:r w:rsidR="00B2266F" w:rsidRPr="00A26B48">
        <w:rPr>
          <w:lang w:val="es-ES"/>
        </w:rPr>
        <w:t xml:space="preserve">, etc.). </w:t>
      </w:r>
    </w:p>
    <w:p w:rsidR="00BD7EB2" w:rsidRPr="00A26B48" w:rsidRDefault="00B2266F" w:rsidP="00B2266F">
      <w:pPr>
        <w:pStyle w:val="TKTITRE3"/>
        <w:jc w:val="both"/>
        <w:rPr>
          <w:lang w:val="es-ES"/>
        </w:rPr>
      </w:pPr>
      <w:r w:rsidRPr="00A26B48">
        <w:rPr>
          <w:lang w:val="es-ES"/>
        </w:rPr>
        <w:t>Actividad</w:t>
      </w:r>
      <w:r w:rsidR="00CB7439" w:rsidRPr="00A26B48">
        <w:rPr>
          <w:lang w:val="es-ES"/>
        </w:rPr>
        <w:t xml:space="preserve"> 2</w:t>
      </w:r>
    </w:p>
    <w:p w:rsidR="00BD7EB2" w:rsidRPr="00A26B48" w:rsidRDefault="00B2266F" w:rsidP="00B2266F">
      <w:pPr>
        <w:pStyle w:val="TKTEXTE"/>
        <w:jc w:val="both"/>
        <w:rPr>
          <w:lang w:val="es-ES"/>
        </w:rPr>
      </w:pPr>
      <w:r w:rsidRPr="00A26B48">
        <w:rPr>
          <w:lang w:val="es-ES"/>
        </w:rPr>
        <w:t xml:space="preserve">Utilizar imágenes como las del apartado a) para dar a conocer </w:t>
      </w:r>
      <w:r w:rsidR="00716949">
        <w:rPr>
          <w:lang w:val="es-ES"/>
        </w:rPr>
        <w:t xml:space="preserve">los principales rótulos y símbolos </w:t>
      </w:r>
      <w:r w:rsidRPr="00A26B48">
        <w:rPr>
          <w:lang w:val="es-ES"/>
        </w:rPr>
        <w:t>en el ámbito de la atención sanitaria (</w:t>
      </w:r>
      <w:r w:rsidR="00BD7EB2" w:rsidRPr="00A26B48">
        <w:rPr>
          <w:lang w:val="es-ES"/>
        </w:rPr>
        <w:t xml:space="preserve">H, </w:t>
      </w:r>
      <w:r w:rsidRPr="00A26B48">
        <w:rPr>
          <w:lang w:val="es-ES"/>
        </w:rPr>
        <w:t>Cruz Roja, etc.</w:t>
      </w:r>
      <w:r w:rsidR="00BD7EB2" w:rsidRPr="00A26B48">
        <w:rPr>
          <w:lang w:val="es-ES"/>
        </w:rPr>
        <w:t>).</w:t>
      </w:r>
    </w:p>
    <w:p w:rsidR="00BD7EB2" w:rsidRPr="00A26B48" w:rsidRDefault="00716949" w:rsidP="00B2266F">
      <w:pPr>
        <w:pStyle w:val="TKTEXTE"/>
        <w:jc w:val="both"/>
        <w:rPr>
          <w:lang w:val="es-ES"/>
        </w:rPr>
      </w:pPr>
      <w:r>
        <w:rPr>
          <w:lang w:val="es-ES"/>
        </w:rPr>
        <w:t>Invitar a los refugiados a:</w:t>
      </w:r>
    </w:p>
    <w:p w:rsidR="00BD7EB2" w:rsidRPr="00A26B48" w:rsidRDefault="00716949" w:rsidP="00B2266F">
      <w:pPr>
        <w:pStyle w:val="TKBulletLevel1"/>
        <w:numPr>
          <w:ilvl w:val="0"/>
          <w:numId w:val="12"/>
        </w:numPr>
        <w:jc w:val="both"/>
        <w:rPr>
          <w:lang w:val="es-ES"/>
        </w:rPr>
      </w:pPr>
      <w:r>
        <w:rPr>
          <w:lang w:val="es-ES"/>
        </w:rPr>
        <w:t>Fijarse</w:t>
      </w:r>
      <w:r w:rsidR="00B2266F" w:rsidRPr="00A26B48">
        <w:rPr>
          <w:lang w:val="es-ES"/>
        </w:rPr>
        <w:t xml:space="preserve"> en las principales palabras que aparecen en las señales.</w:t>
      </w:r>
    </w:p>
    <w:p w:rsidR="00BD7EB2" w:rsidRPr="00A26B48" w:rsidRDefault="00716949" w:rsidP="00B2266F">
      <w:pPr>
        <w:pStyle w:val="TKBulletLevel1"/>
        <w:numPr>
          <w:ilvl w:val="0"/>
          <w:numId w:val="12"/>
        </w:numPr>
        <w:jc w:val="both"/>
        <w:rPr>
          <w:lang w:val="es-ES"/>
        </w:rPr>
      </w:pPr>
      <w:r>
        <w:rPr>
          <w:lang w:val="es-ES"/>
        </w:rPr>
        <w:t>Reconocer</w:t>
      </w:r>
      <w:r w:rsidR="00B2266F" w:rsidRPr="00A26B48">
        <w:rPr>
          <w:lang w:val="es-ES"/>
        </w:rPr>
        <w:t xml:space="preserve"> las mismas palabras en otr</w:t>
      </w:r>
      <w:r>
        <w:rPr>
          <w:lang w:val="es-ES"/>
        </w:rPr>
        <w:t>as imágenes (por ejemplo, en la</w:t>
      </w:r>
      <w:r w:rsidR="00B2266F" w:rsidRPr="00A26B48">
        <w:rPr>
          <w:lang w:val="es-ES"/>
        </w:rPr>
        <w:t xml:space="preserve"> imagen de una calle con un </w:t>
      </w:r>
      <w:r>
        <w:rPr>
          <w:lang w:val="es-ES"/>
        </w:rPr>
        <w:t>rótulo luminoso</w:t>
      </w:r>
      <w:r w:rsidR="00B2266F" w:rsidRPr="00A26B48">
        <w:rPr>
          <w:lang w:val="es-ES"/>
        </w:rPr>
        <w:t xml:space="preserve"> de farmacia</w:t>
      </w:r>
      <w:r w:rsidR="00BD7EB2" w:rsidRPr="00A26B48">
        <w:rPr>
          <w:lang w:val="es-ES"/>
        </w:rPr>
        <w:t>).</w:t>
      </w:r>
    </w:p>
    <w:p w:rsidR="00BD7EB2" w:rsidRPr="00A26B48" w:rsidRDefault="00B2266F" w:rsidP="00B2266F">
      <w:pPr>
        <w:pStyle w:val="TKBulletLevel1"/>
        <w:numPr>
          <w:ilvl w:val="0"/>
          <w:numId w:val="12"/>
        </w:numPr>
        <w:jc w:val="both"/>
        <w:rPr>
          <w:lang w:val="es-ES"/>
        </w:rPr>
      </w:pPr>
      <w:r w:rsidRPr="00A26B48">
        <w:rPr>
          <w:lang w:val="es-ES"/>
        </w:rPr>
        <w:t>Comprobar hasta qué punto entienden los refugiado</w:t>
      </w:r>
      <w:r w:rsidR="00716949">
        <w:rPr>
          <w:lang w:val="es-ES"/>
        </w:rPr>
        <w:t>s, pidiéndoles que “emparejen” palabras con las imágenes y rótulos/símbolos</w:t>
      </w:r>
      <w:r w:rsidRPr="00A26B48">
        <w:rPr>
          <w:lang w:val="es-ES"/>
        </w:rPr>
        <w:t xml:space="preserve">. </w:t>
      </w:r>
    </w:p>
    <w:p w:rsidR="00BD7EB2" w:rsidRPr="00A26B48" w:rsidRDefault="00B2266F" w:rsidP="00B2266F">
      <w:pPr>
        <w:pStyle w:val="TKTITRE3"/>
        <w:jc w:val="both"/>
        <w:rPr>
          <w:lang w:val="es-ES"/>
        </w:rPr>
      </w:pPr>
      <w:r w:rsidRPr="00A26B48">
        <w:rPr>
          <w:lang w:val="es-ES"/>
        </w:rPr>
        <w:t>Actividad</w:t>
      </w:r>
      <w:r w:rsidR="00CB7439" w:rsidRPr="00A26B48">
        <w:rPr>
          <w:lang w:val="es-ES"/>
        </w:rPr>
        <w:t xml:space="preserve"> 3</w:t>
      </w:r>
    </w:p>
    <w:p w:rsidR="00BD7EB2" w:rsidRPr="00A26B48" w:rsidRDefault="00B2266F" w:rsidP="00B2266F">
      <w:pPr>
        <w:pStyle w:val="TKTEXTE"/>
        <w:jc w:val="both"/>
        <w:rPr>
          <w:lang w:val="es-ES"/>
        </w:rPr>
      </w:pPr>
      <w:r w:rsidRPr="00A26B48">
        <w:rPr>
          <w:lang w:val="es-ES"/>
        </w:rPr>
        <w:t xml:space="preserve">Invitar a los refugiados a dibujar una </w:t>
      </w:r>
      <w:r w:rsidR="00255251">
        <w:rPr>
          <w:lang w:val="es-ES"/>
        </w:rPr>
        <w:t xml:space="preserve">figura </w:t>
      </w:r>
      <w:r w:rsidRPr="00A26B48">
        <w:rPr>
          <w:lang w:val="es-ES"/>
        </w:rPr>
        <w:t xml:space="preserve">humana en sus libretas. </w:t>
      </w:r>
    </w:p>
    <w:p w:rsidR="00BD7EB2" w:rsidRPr="00A26B48" w:rsidRDefault="00B2266F" w:rsidP="009042CE">
      <w:pPr>
        <w:pStyle w:val="TKTEXTE"/>
        <w:jc w:val="both"/>
        <w:rPr>
          <w:lang w:val="es-ES"/>
        </w:rPr>
      </w:pPr>
      <w:r w:rsidRPr="00A26B48">
        <w:rPr>
          <w:lang w:val="es-ES"/>
        </w:rPr>
        <w:t xml:space="preserve">Señalar a alguna parte de nuestra </w:t>
      </w:r>
      <w:r w:rsidR="00716949">
        <w:rPr>
          <w:lang w:val="es-ES"/>
        </w:rPr>
        <w:t>pierna</w:t>
      </w:r>
      <w:r w:rsidRPr="00A26B48">
        <w:rPr>
          <w:lang w:val="es-ES"/>
        </w:rPr>
        <w:t xml:space="preserve"> y preguntarles: </w:t>
      </w:r>
      <w:r w:rsidR="00BD7EB2" w:rsidRPr="00A26B48">
        <w:rPr>
          <w:lang w:val="es-ES"/>
        </w:rPr>
        <w:t>“</w:t>
      </w:r>
      <w:r w:rsidRPr="00A26B48">
        <w:rPr>
          <w:i/>
          <w:iCs/>
          <w:lang w:val="es-ES"/>
        </w:rPr>
        <w:t>¿</w:t>
      </w:r>
      <w:r w:rsidR="00BF5515" w:rsidRPr="00A26B48">
        <w:rPr>
          <w:i/>
          <w:iCs/>
          <w:lang w:val="es-ES"/>
        </w:rPr>
        <w:t>Esto c</w:t>
      </w:r>
      <w:r w:rsidRPr="00A26B48">
        <w:rPr>
          <w:i/>
          <w:iCs/>
          <w:lang w:val="es-ES"/>
        </w:rPr>
        <w:t xml:space="preserve">ómo se </w:t>
      </w:r>
      <w:r w:rsidR="00BF5515" w:rsidRPr="00A26B48">
        <w:rPr>
          <w:i/>
          <w:iCs/>
          <w:lang w:val="es-ES"/>
        </w:rPr>
        <w:t>llama</w:t>
      </w:r>
      <w:r w:rsidRPr="00A26B48">
        <w:rPr>
          <w:i/>
          <w:iCs/>
          <w:lang w:val="es-ES"/>
        </w:rPr>
        <w:t xml:space="preserve">?”. </w:t>
      </w:r>
      <w:r w:rsidRPr="00A26B48">
        <w:rPr>
          <w:lang w:val="es-ES"/>
        </w:rPr>
        <w:t xml:space="preserve">Seguir con otros ejemplos. </w:t>
      </w:r>
    </w:p>
    <w:p w:rsidR="00BD7EB2" w:rsidRPr="00A26B48" w:rsidRDefault="000D3D61" w:rsidP="009042CE">
      <w:pPr>
        <w:pStyle w:val="TKTEXTE"/>
        <w:jc w:val="both"/>
        <w:rPr>
          <w:lang w:val="es-ES"/>
        </w:rPr>
      </w:pPr>
      <w:r w:rsidRPr="00A26B48">
        <w:rPr>
          <w:lang w:val="es-ES"/>
        </w:rPr>
        <w:t>Escribir las palabras en la pizarra y pedir a los alumnos que las anoten en la pa</w:t>
      </w:r>
      <w:r w:rsidR="00716949">
        <w:rPr>
          <w:lang w:val="es-ES"/>
        </w:rPr>
        <w:t xml:space="preserve">rte correspondiente de la </w:t>
      </w:r>
      <w:r w:rsidR="00255251">
        <w:rPr>
          <w:lang w:val="es-ES"/>
        </w:rPr>
        <w:t xml:space="preserve">figura </w:t>
      </w:r>
      <w:r w:rsidRPr="00A26B48">
        <w:rPr>
          <w:lang w:val="es-ES"/>
        </w:rPr>
        <w:t>humana que h</w:t>
      </w:r>
      <w:r w:rsidR="00255251">
        <w:rPr>
          <w:lang w:val="es-ES"/>
        </w:rPr>
        <w:t>ay</w:t>
      </w:r>
      <w:r w:rsidR="00716949">
        <w:rPr>
          <w:lang w:val="es-ES"/>
        </w:rPr>
        <w:t>an dibujado en su libreta</w:t>
      </w:r>
      <w:r w:rsidRPr="00A26B48">
        <w:rPr>
          <w:lang w:val="es-ES"/>
        </w:rPr>
        <w:t xml:space="preserve">. </w:t>
      </w:r>
    </w:p>
    <w:p w:rsidR="000D3D61" w:rsidRPr="00A26B48" w:rsidRDefault="000D3D61" w:rsidP="00CB7439">
      <w:pPr>
        <w:pStyle w:val="TKTEXTE"/>
        <w:rPr>
          <w:lang w:val="es-ES"/>
        </w:rPr>
      </w:pPr>
    </w:p>
    <w:p w:rsidR="00BD7EB2" w:rsidRPr="00A26B48" w:rsidRDefault="000D3D61" w:rsidP="00AC75AA">
      <w:pPr>
        <w:pStyle w:val="TKTITRE3"/>
        <w:rPr>
          <w:lang w:val="es-ES"/>
        </w:rPr>
      </w:pPr>
      <w:r w:rsidRPr="00A26B48">
        <w:rPr>
          <w:lang w:val="es-ES"/>
        </w:rPr>
        <w:lastRenderedPageBreak/>
        <w:t>Actividad</w:t>
      </w:r>
      <w:r w:rsidR="00CB7439" w:rsidRPr="00A26B48">
        <w:rPr>
          <w:lang w:val="es-ES"/>
        </w:rPr>
        <w:t xml:space="preserve"> 4</w:t>
      </w:r>
    </w:p>
    <w:p w:rsidR="00BD7EB2" w:rsidRPr="00A26B48" w:rsidRDefault="00BF5515" w:rsidP="00CB7439">
      <w:pPr>
        <w:pStyle w:val="TKTEXTE"/>
        <w:rPr>
          <w:lang w:val="es-ES"/>
        </w:rPr>
      </w:pPr>
      <w:r w:rsidRPr="00A26B48">
        <w:rPr>
          <w:lang w:val="es-ES"/>
        </w:rPr>
        <w:t>Utilizar im</w:t>
      </w:r>
      <w:r w:rsidR="005D10F2" w:rsidRPr="00A26B48">
        <w:rPr>
          <w:lang w:val="es-ES"/>
        </w:rPr>
        <w:t xml:space="preserve">ágenes de </w:t>
      </w:r>
      <w:r w:rsidRPr="00A26B48">
        <w:rPr>
          <w:lang w:val="es-ES"/>
        </w:rPr>
        <w:t xml:space="preserve">personas enfermas </w:t>
      </w:r>
      <w:r w:rsidR="00716949">
        <w:rPr>
          <w:lang w:val="es-ES"/>
        </w:rPr>
        <w:t xml:space="preserve">como las del apartado b) </w:t>
      </w:r>
      <w:r w:rsidRPr="00A26B48">
        <w:rPr>
          <w:lang w:val="es-ES"/>
        </w:rPr>
        <w:t xml:space="preserve">para contextualizar las partes del cuerpo. </w:t>
      </w:r>
    </w:p>
    <w:p w:rsidR="00BD7EB2" w:rsidRPr="00A26B48" w:rsidRDefault="005D10F2" w:rsidP="00CB7439">
      <w:pPr>
        <w:pStyle w:val="TKTEXTE"/>
        <w:rPr>
          <w:lang w:val="es-ES"/>
        </w:rPr>
      </w:pPr>
      <w:r w:rsidRPr="00A26B48">
        <w:rPr>
          <w:lang w:val="es-ES"/>
        </w:rPr>
        <w:t xml:space="preserve">Mostrar a los miembros del </w:t>
      </w:r>
      <w:r w:rsidR="00BF5515" w:rsidRPr="00A26B48">
        <w:rPr>
          <w:lang w:val="es-ES"/>
        </w:rPr>
        <w:t>grupo las cartulinas y preguntar: “</w:t>
      </w:r>
      <w:r w:rsidR="00BF5515" w:rsidRPr="00A26B48">
        <w:rPr>
          <w:i/>
          <w:iCs/>
          <w:lang w:val="es-ES"/>
        </w:rPr>
        <w:t>¿Dónde le duele?”</w:t>
      </w:r>
      <w:r w:rsidR="00E73553" w:rsidRPr="00A26B48">
        <w:rPr>
          <w:lang w:val="es-ES"/>
        </w:rPr>
        <w:t>.</w:t>
      </w:r>
    </w:p>
    <w:p w:rsidR="00BD7EB2" w:rsidRPr="00A26B48" w:rsidRDefault="005D10F2" w:rsidP="00A26B48">
      <w:pPr>
        <w:pStyle w:val="TKTEXTE"/>
        <w:jc w:val="both"/>
        <w:rPr>
          <w:lang w:val="es-ES"/>
        </w:rPr>
      </w:pPr>
      <w:r w:rsidRPr="00A26B48">
        <w:rPr>
          <w:lang w:val="es-ES"/>
        </w:rPr>
        <w:t xml:space="preserve">A continuación, enseñarles algunas frases sobre </w:t>
      </w:r>
      <w:r w:rsidR="00716949">
        <w:rPr>
          <w:lang w:val="es-ES"/>
        </w:rPr>
        <w:t xml:space="preserve">la </w:t>
      </w:r>
      <w:r w:rsidR="00A26B48" w:rsidRPr="00A26B48">
        <w:rPr>
          <w:lang w:val="es-ES"/>
        </w:rPr>
        <w:t xml:space="preserve">salud, </w:t>
      </w:r>
      <w:r w:rsidR="00716949">
        <w:rPr>
          <w:lang w:val="es-ES"/>
        </w:rPr>
        <w:t xml:space="preserve">las </w:t>
      </w:r>
      <w:r w:rsidR="00A26B48" w:rsidRPr="00A26B48">
        <w:rPr>
          <w:lang w:val="es-ES"/>
        </w:rPr>
        <w:t>e</w:t>
      </w:r>
      <w:r w:rsidRPr="00A26B48">
        <w:rPr>
          <w:lang w:val="es-ES"/>
        </w:rPr>
        <w:t>nfermedad</w:t>
      </w:r>
      <w:r w:rsidR="00A26B48" w:rsidRPr="00A26B48">
        <w:rPr>
          <w:lang w:val="es-ES"/>
        </w:rPr>
        <w:t>es</w:t>
      </w:r>
      <w:r w:rsidRPr="00A26B48">
        <w:rPr>
          <w:lang w:val="es-ES"/>
        </w:rPr>
        <w:t xml:space="preserve"> o </w:t>
      </w:r>
      <w:r w:rsidR="00716949">
        <w:rPr>
          <w:lang w:val="es-ES"/>
        </w:rPr>
        <w:t xml:space="preserve">el </w:t>
      </w:r>
      <w:r w:rsidRPr="00A26B48">
        <w:rPr>
          <w:lang w:val="es-ES"/>
        </w:rPr>
        <w:t>dolor físico (</w:t>
      </w:r>
      <w:r w:rsidR="00BD7EB2" w:rsidRPr="00A26B48">
        <w:rPr>
          <w:lang w:val="es-ES"/>
        </w:rPr>
        <w:t>“</w:t>
      </w:r>
      <w:r w:rsidRPr="00A26B48">
        <w:rPr>
          <w:i/>
          <w:iCs/>
          <w:lang w:val="es-ES"/>
        </w:rPr>
        <w:t>Hoy me encuentro bien”, “Me encuentro mal”</w:t>
      </w:r>
      <w:r w:rsidRPr="00A26B48">
        <w:rPr>
          <w:lang w:val="es-ES"/>
        </w:rPr>
        <w:t xml:space="preserve">, </w:t>
      </w:r>
      <w:r w:rsidRPr="00A26B48">
        <w:rPr>
          <w:i/>
          <w:lang w:val="es-ES"/>
        </w:rPr>
        <w:t>“Me duele la espalda”</w:t>
      </w:r>
      <w:r w:rsidR="00A26B48" w:rsidRPr="00A26B48">
        <w:rPr>
          <w:iCs/>
          <w:lang w:val="es-ES"/>
        </w:rPr>
        <w:t>, etc.</w:t>
      </w:r>
      <w:r w:rsidR="00BD7EB2" w:rsidRPr="00A26B48">
        <w:rPr>
          <w:lang w:val="es-ES"/>
        </w:rPr>
        <w:t xml:space="preserve">), </w:t>
      </w:r>
      <w:r w:rsidR="00A26B48" w:rsidRPr="00A26B48">
        <w:rPr>
          <w:lang w:val="es-ES"/>
        </w:rPr>
        <w:t xml:space="preserve">y preguntarles por expresiones parecidas en su propio idioma. </w:t>
      </w:r>
    </w:p>
    <w:p w:rsidR="00CB7439" w:rsidRPr="00A26B48" w:rsidRDefault="00A26B48" w:rsidP="00AC75AA">
      <w:pPr>
        <w:pStyle w:val="TKTITRE3"/>
        <w:rPr>
          <w:lang w:val="es-ES"/>
        </w:rPr>
      </w:pPr>
      <w:r w:rsidRPr="00A26B48">
        <w:rPr>
          <w:lang w:val="es-ES"/>
        </w:rPr>
        <w:t>Actividad</w:t>
      </w:r>
      <w:r w:rsidR="00CB7439" w:rsidRPr="00A26B48">
        <w:rPr>
          <w:lang w:val="es-ES"/>
        </w:rPr>
        <w:t xml:space="preserve"> 5</w:t>
      </w:r>
    </w:p>
    <w:p w:rsidR="00BD7EB2" w:rsidRPr="00A26B48" w:rsidRDefault="00A26B48" w:rsidP="00CB7439">
      <w:pPr>
        <w:pStyle w:val="TKTEXTE"/>
        <w:rPr>
          <w:lang w:val="es-ES"/>
        </w:rPr>
      </w:pPr>
      <w:r w:rsidRPr="00A26B48">
        <w:rPr>
          <w:lang w:val="es-ES"/>
        </w:rPr>
        <w:t>Ofrecer un ejemplo de interacción oral (por ejemplo, en una farmacia)</w:t>
      </w:r>
      <w:r w:rsidR="00716949">
        <w:rPr>
          <w:lang w:val="es-ES"/>
        </w:rPr>
        <w:t xml:space="preserve"> de</w:t>
      </w:r>
      <w:r w:rsidR="00255251">
        <w:rPr>
          <w:lang w:val="es-ES"/>
        </w:rPr>
        <w:t>l</w:t>
      </w:r>
      <w:r w:rsidR="00716949">
        <w:rPr>
          <w:lang w:val="es-ES"/>
        </w:rPr>
        <w:t xml:space="preserve"> tipo</w:t>
      </w:r>
      <w:r w:rsidR="00BD7EB2" w:rsidRPr="00A26B48">
        <w:rPr>
          <w:lang w:val="es-ES"/>
        </w:rPr>
        <w:t>:</w:t>
      </w:r>
    </w:p>
    <w:p w:rsidR="00BD7EB2" w:rsidRPr="00A26B48" w:rsidRDefault="00BD7EB2" w:rsidP="00851437">
      <w:pPr>
        <w:pStyle w:val="TKBulletLevel1"/>
        <w:numPr>
          <w:ilvl w:val="0"/>
          <w:numId w:val="16"/>
        </w:numPr>
        <w:rPr>
          <w:i/>
          <w:iCs/>
          <w:lang w:val="es-ES"/>
        </w:rPr>
      </w:pPr>
      <w:r w:rsidRPr="00A26B48">
        <w:rPr>
          <w:lang w:val="es-ES"/>
        </w:rPr>
        <w:t>A.</w:t>
      </w:r>
      <w:r w:rsidR="00CB7439" w:rsidRPr="00A26B48">
        <w:rPr>
          <w:lang w:val="es-ES"/>
        </w:rPr>
        <w:t xml:space="preserve"> </w:t>
      </w:r>
      <w:r w:rsidR="00A26B48" w:rsidRPr="00A26B48">
        <w:rPr>
          <w:i/>
          <w:iCs/>
          <w:lang w:val="es-ES"/>
        </w:rPr>
        <w:t>Buenos días.</w:t>
      </w:r>
    </w:p>
    <w:p w:rsidR="00BD7EB2" w:rsidRPr="00A26B48" w:rsidRDefault="00BD7EB2" w:rsidP="00851437">
      <w:pPr>
        <w:pStyle w:val="TKBulletLevel1"/>
        <w:numPr>
          <w:ilvl w:val="0"/>
          <w:numId w:val="16"/>
        </w:numPr>
        <w:rPr>
          <w:i/>
          <w:iCs/>
          <w:lang w:val="es-ES"/>
        </w:rPr>
      </w:pPr>
      <w:r w:rsidRPr="00A26B48">
        <w:rPr>
          <w:lang w:val="es-ES"/>
        </w:rPr>
        <w:t>B.</w:t>
      </w:r>
      <w:r w:rsidR="00CB7439" w:rsidRPr="00A26B48">
        <w:rPr>
          <w:lang w:val="es-ES"/>
        </w:rPr>
        <w:t xml:space="preserve"> </w:t>
      </w:r>
      <w:r w:rsidR="00A26B48" w:rsidRPr="00A26B48">
        <w:rPr>
          <w:i/>
          <w:iCs/>
          <w:lang w:val="es-ES"/>
        </w:rPr>
        <w:t>Bueno</w:t>
      </w:r>
      <w:r w:rsidR="00716949">
        <w:rPr>
          <w:i/>
          <w:iCs/>
          <w:lang w:val="es-ES"/>
        </w:rPr>
        <w:t>s</w:t>
      </w:r>
      <w:r w:rsidR="00A26B48" w:rsidRPr="00A26B48">
        <w:rPr>
          <w:i/>
          <w:iCs/>
          <w:lang w:val="es-ES"/>
        </w:rPr>
        <w:t xml:space="preserve"> días. ¿En qué puedo ayudarle? </w:t>
      </w:r>
    </w:p>
    <w:p w:rsidR="00BD7EB2" w:rsidRPr="00A26B48" w:rsidRDefault="00173D4A" w:rsidP="00851437">
      <w:pPr>
        <w:pStyle w:val="TKBulletLevel1"/>
        <w:numPr>
          <w:ilvl w:val="0"/>
          <w:numId w:val="16"/>
        </w:numPr>
        <w:rPr>
          <w:i/>
          <w:iCs/>
          <w:lang w:val="es-ES"/>
        </w:rPr>
      </w:pPr>
      <w:r w:rsidRPr="00A26B48">
        <w:rPr>
          <w:lang w:val="es-ES"/>
        </w:rPr>
        <w:t xml:space="preserve">A. </w:t>
      </w:r>
      <w:r w:rsidR="00A26B48" w:rsidRPr="00A26B48">
        <w:rPr>
          <w:i/>
          <w:iCs/>
          <w:lang w:val="es-ES"/>
        </w:rPr>
        <w:t>Me duele la espalda</w:t>
      </w:r>
      <w:r w:rsidRPr="00A26B48">
        <w:rPr>
          <w:i/>
          <w:iCs/>
          <w:lang w:val="es-ES"/>
        </w:rPr>
        <w:t>.</w:t>
      </w:r>
    </w:p>
    <w:p w:rsidR="00BD7EB2" w:rsidRPr="00A26B48" w:rsidRDefault="00BD7EB2" w:rsidP="00851437">
      <w:pPr>
        <w:pStyle w:val="TKBulletLevel1"/>
        <w:numPr>
          <w:ilvl w:val="0"/>
          <w:numId w:val="16"/>
        </w:numPr>
        <w:rPr>
          <w:i/>
          <w:iCs/>
          <w:lang w:val="es-ES"/>
        </w:rPr>
      </w:pPr>
      <w:r w:rsidRPr="00A26B48">
        <w:rPr>
          <w:lang w:val="es-ES"/>
        </w:rPr>
        <w:t xml:space="preserve">B. </w:t>
      </w:r>
      <w:r w:rsidR="00A26B48" w:rsidRPr="00A26B48">
        <w:rPr>
          <w:i/>
          <w:iCs/>
          <w:lang w:val="es-ES"/>
        </w:rPr>
        <w:t xml:space="preserve">¿Ha probado a hacer estiramientos? </w:t>
      </w:r>
    </w:p>
    <w:p w:rsidR="00BD7EB2" w:rsidRPr="00A26B48" w:rsidRDefault="00BD7EB2" w:rsidP="00851437">
      <w:pPr>
        <w:pStyle w:val="TKBulletLevel1"/>
        <w:numPr>
          <w:ilvl w:val="0"/>
          <w:numId w:val="16"/>
        </w:numPr>
        <w:rPr>
          <w:i/>
          <w:iCs/>
          <w:lang w:val="es-ES"/>
        </w:rPr>
      </w:pPr>
      <w:r w:rsidRPr="00A26B48">
        <w:rPr>
          <w:lang w:val="es-ES"/>
        </w:rPr>
        <w:t>A.</w:t>
      </w:r>
      <w:r w:rsidR="00CB7439" w:rsidRPr="00A26B48">
        <w:rPr>
          <w:lang w:val="es-ES"/>
        </w:rPr>
        <w:t xml:space="preserve"> </w:t>
      </w:r>
      <w:r w:rsidR="00A26B48" w:rsidRPr="00A26B48">
        <w:rPr>
          <w:i/>
          <w:lang w:val="es-ES"/>
        </w:rPr>
        <w:t>¿Qué quiere decir?</w:t>
      </w:r>
      <w:r w:rsidR="00A26B48" w:rsidRPr="00A26B48">
        <w:rPr>
          <w:lang w:val="es-ES"/>
        </w:rPr>
        <w:t xml:space="preserve"> </w:t>
      </w:r>
    </w:p>
    <w:p w:rsidR="00BD7EB2" w:rsidRPr="00A26B48" w:rsidRDefault="00BD7EB2" w:rsidP="00851437">
      <w:pPr>
        <w:pStyle w:val="TKBulletLevel1"/>
        <w:numPr>
          <w:ilvl w:val="0"/>
          <w:numId w:val="16"/>
        </w:numPr>
        <w:rPr>
          <w:i/>
          <w:iCs/>
          <w:lang w:val="es-ES"/>
        </w:rPr>
      </w:pPr>
      <w:r w:rsidRPr="00A26B48">
        <w:rPr>
          <w:lang w:val="es-ES"/>
        </w:rPr>
        <w:t>B.</w:t>
      </w:r>
      <w:r w:rsidR="00CB7439" w:rsidRPr="00A26B48">
        <w:rPr>
          <w:lang w:val="es-ES"/>
        </w:rPr>
        <w:t xml:space="preserve"> </w:t>
      </w:r>
      <w:r w:rsidR="00A26B48" w:rsidRPr="00A26B48">
        <w:rPr>
          <w:i/>
          <w:iCs/>
          <w:lang w:val="es-ES"/>
        </w:rPr>
        <w:t>Ejercicios específicos para la espalda</w:t>
      </w:r>
      <w:r w:rsidR="00173D4A" w:rsidRPr="00A26B48">
        <w:rPr>
          <w:i/>
          <w:iCs/>
          <w:lang w:val="es-ES"/>
        </w:rPr>
        <w:t>.</w:t>
      </w:r>
    </w:p>
    <w:p w:rsidR="00BD7EB2" w:rsidRPr="00A26B48" w:rsidRDefault="00BD7EB2" w:rsidP="00851437">
      <w:pPr>
        <w:pStyle w:val="TKBulletLevel1"/>
        <w:numPr>
          <w:ilvl w:val="0"/>
          <w:numId w:val="16"/>
        </w:numPr>
        <w:rPr>
          <w:i/>
          <w:iCs/>
          <w:lang w:val="es-ES"/>
        </w:rPr>
      </w:pPr>
      <w:r w:rsidRPr="00A26B48">
        <w:rPr>
          <w:lang w:val="es-ES"/>
        </w:rPr>
        <w:t>A</w:t>
      </w:r>
      <w:r w:rsidR="00CB7439" w:rsidRPr="00A26B48">
        <w:rPr>
          <w:lang w:val="es-ES"/>
        </w:rPr>
        <w:t>.</w:t>
      </w:r>
      <w:r w:rsidRPr="00A26B48">
        <w:rPr>
          <w:lang w:val="es-ES"/>
        </w:rPr>
        <w:t xml:space="preserve"> </w:t>
      </w:r>
      <w:r w:rsidR="00A26B48" w:rsidRPr="00A26B48">
        <w:rPr>
          <w:i/>
          <w:iCs/>
          <w:lang w:val="es-ES"/>
        </w:rPr>
        <w:t xml:space="preserve">Sí, pero no </w:t>
      </w:r>
      <w:r w:rsidR="00716949">
        <w:rPr>
          <w:i/>
          <w:iCs/>
          <w:lang w:val="es-ES"/>
        </w:rPr>
        <w:t>me</w:t>
      </w:r>
      <w:r w:rsidR="00A26B48" w:rsidRPr="00A26B48">
        <w:rPr>
          <w:i/>
          <w:iCs/>
          <w:lang w:val="es-ES"/>
        </w:rPr>
        <w:t xml:space="preserve"> han servido de nada.</w:t>
      </w:r>
    </w:p>
    <w:p w:rsidR="00BD7EB2" w:rsidRPr="00A26B48" w:rsidRDefault="00BD7EB2" w:rsidP="00851437">
      <w:pPr>
        <w:pStyle w:val="TKBulletLevel1"/>
        <w:numPr>
          <w:ilvl w:val="0"/>
          <w:numId w:val="16"/>
        </w:numPr>
        <w:rPr>
          <w:lang w:val="es-ES"/>
        </w:rPr>
      </w:pPr>
      <w:r w:rsidRPr="00A26B48">
        <w:rPr>
          <w:lang w:val="es-ES"/>
        </w:rPr>
        <w:t>B</w:t>
      </w:r>
      <w:r w:rsidR="00CB7439" w:rsidRPr="00A26B48">
        <w:rPr>
          <w:lang w:val="es-ES"/>
        </w:rPr>
        <w:t>.</w:t>
      </w:r>
      <w:r w:rsidRPr="00A26B48">
        <w:rPr>
          <w:lang w:val="es-ES"/>
        </w:rPr>
        <w:t xml:space="preserve"> </w:t>
      </w:r>
      <w:r w:rsidR="00A26B48" w:rsidRPr="00A26B48">
        <w:rPr>
          <w:i/>
          <w:iCs/>
          <w:lang w:val="es-ES"/>
        </w:rPr>
        <w:t xml:space="preserve">De acuerdo. Le recomiendo entonces que le vea un médico. </w:t>
      </w:r>
    </w:p>
    <w:p w:rsidR="00BD7EB2" w:rsidRPr="00A26B48" w:rsidRDefault="00BD7EB2" w:rsidP="00851437">
      <w:pPr>
        <w:pStyle w:val="TKBulletLevel1"/>
        <w:numPr>
          <w:ilvl w:val="0"/>
          <w:numId w:val="16"/>
        </w:numPr>
        <w:rPr>
          <w:lang w:val="es-ES"/>
        </w:rPr>
      </w:pPr>
      <w:r w:rsidRPr="00A26B48">
        <w:rPr>
          <w:lang w:val="es-ES"/>
        </w:rPr>
        <w:t>A.</w:t>
      </w:r>
      <w:r w:rsidR="00CB7439" w:rsidRPr="00A26B48">
        <w:rPr>
          <w:lang w:val="es-ES"/>
        </w:rPr>
        <w:t xml:space="preserve"> </w:t>
      </w:r>
      <w:r w:rsidR="00A26B48" w:rsidRPr="00A26B48">
        <w:rPr>
          <w:i/>
          <w:iCs/>
          <w:lang w:val="es-ES"/>
        </w:rPr>
        <w:t xml:space="preserve">¿Sabe cuando está disponible el doctor? </w:t>
      </w:r>
    </w:p>
    <w:p w:rsidR="00BD7EB2" w:rsidRPr="00A26B48" w:rsidRDefault="00BD7EB2" w:rsidP="00A26B48">
      <w:pPr>
        <w:pStyle w:val="TKBulletLevel1"/>
        <w:numPr>
          <w:ilvl w:val="0"/>
          <w:numId w:val="16"/>
        </w:numPr>
        <w:jc w:val="both"/>
        <w:rPr>
          <w:lang w:val="es-ES"/>
        </w:rPr>
      </w:pPr>
      <w:r w:rsidRPr="00A26B48">
        <w:rPr>
          <w:lang w:val="es-ES"/>
        </w:rPr>
        <w:t>B.</w:t>
      </w:r>
      <w:r w:rsidR="00CB7439" w:rsidRPr="00A26B48">
        <w:rPr>
          <w:lang w:val="es-ES"/>
        </w:rPr>
        <w:t xml:space="preserve"> </w:t>
      </w:r>
      <w:r w:rsidR="00A26B48" w:rsidRPr="00A26B48">
        <w:rPr>
          <w:i/>
          <w:iCs/>
          <w:lang w:val="es-ES"/>
        </w:rPr>
        <w:t>Todos los días, aunque los m</w:t>
      </w:r>
      <w:r w:rsidR="00716949">
        <w:rPr>
          <w:i/>
          <w:iCs/>
          <w:lang w:val="es-ES"/>
        </w:rPr>
        <w:t xml:space="preserve">iércoles y los viernes solo de </w:t>
      </w:r>
      <w:r w:rsidR="00A26B48" w:rsidRPr="00A26B48">
        <w:rPr>
          <w:i/>
          <w:iCs/>
          <w:lang w:val="es-ES"/>
        </w:rPr>
        <w:t xml:space="preserve">2pm a 5pm. </w:t>
      </w:r>
    </w:p>
    <w:p w:rsidR="00BD7EB2" w:rsidRPr="00A26B48" w:rsidRDefault="00A26B48" w:rsidP="00A26B48">
      <w:pPr>
        <w:pStyle w:val="TKTEXTE"/>
        <w:jc w:val="both"/>
        <w:rPr>
          <w:lang w:val="es-ES"/>
        </w:rPr>
      </w:pPr>
      <w:r w:rsidRPr="00A26B48">
        <w:rPr>
          <w:lang w:val="es-ES"/>
        </w:rPr>
        <w:t xml:space="preserve">Comprobar hasta qué punto entienden los refugiados, centrándonos especialmente </w:t>
      </w:r>
      <w:r w:rsidR="00716949">
        <w:rPr>
          <w:lang w:val="es-ES"/>
        </w:rPr>
        <w:t xml:space="preserve">en </w:t>
      </w:r>
      <w:r w:rsidRPr="00A26B48">
        <w:rPr>
          <w:lang w:val="es-ES"/>
        </w:rPr>
        <w:t xml:space="preserve">la expresión que </w:t>
      </w:r>
      <w:r w:rsidR="00255251">
        <w:rPr>
          <w:lang w:val="es-ES"/>
        </w:rPr>
        <w:t xml:space="preserve">más </w:t>
      </w:r>
      <w:r w:rsidRPr="00A26B48">
        <w:rPr>
          <w:lang w:val="es-ES"/>
        </w:rPr>
        <w:t xml:space="preserve">utilicen </w:t>
      </w:r>
      <w:r w:rsidR="00716949">
        <w:rPr>
          <w:lang w:val="es-ES"/>
        </w:rPr>
        <w:t>para pedir que se les aclare algo</w:t>
      </w:r>
      <w:r w:rsidRPr="00A26B48">
        <w:rPr>
          <w:lang w:val="es-ES"/>
        </w:rPr>
        <w:t>.</w:t>
      </w:r>
    </w:p>
    <w:p w:rsidR="00BD7EB2" w:rsidRPr="00A26B48" w:rsidRDefault="00A26B48" w:rsidP="00B4195B">
      <w:pPr>
        <w:pStyle w:val="TKTEXTE"/>
        <w:jc w:val="both"/>
        <w:rPr>
          <w:lang w:val="es-ES"/>
        </w:rPr>
      </w:pPr>
      <w:r w:rsidRPr="00A26B48">
        <w:rPr>
          <w:lang w:val="es-ES"/>
        </w:rPr>
        <w:t>A continuación, organizar un juego de rol entre los refugiados</w:t>
      </w:r>
      <w:r w:rsidR="00255251">
        <w:rPr>
          <w:lang w:val="es-ES"/>
        </w:rPr>
        <w:t xml:space="preserve">: a uno se le dará </w:t>
      </w:r>
      <w:r w:rsidRPr="00A26B48">
        <w:rPr>
          <w:lang w:val="es-ES"/>
        </w:rPr>
        <w:t>una cartulina</w:t>
      </w:r>
      <w:r w:rsidR="00B4195B">
        <w:rPr>
          <w:lang w:val="es-ES"/>
        </w:rPr>
        <w:t xml:space="preserve"> y </w:t>
      </w:r>
      <w:r w:rsidR="00255251">
        <w:rPr>
          <w:lang w:val="es-ES"/>
        </w:rPr>
        <w:t xml:space="preserve">a </w:t>
      </w:r>
      <w:r w:rsidR="00B4195B">
        <w:rPr>
          <w:lang w:val="es-ES"/>
        </w:rPr>
        <w:t xml:space="preserve">otro </w:t>
      </w:r>
      <w:r w:rsidRPr="00A26B48">
        <w:rPr>
          <w:lang w:val="es-ES"/>
        </w:rPr>
        <w:t xml:space="preserve">una imagen </w:t>
      </w:r>
      <w:r w:rsidR="00255251">
        <w:rPr>
          <w:lang w:val="es-ES"/>
        </w:rPr>
        <w:t>d</w:t>
      </w:r>
      <w:r w:rsidRPr="00A26B48">
        <w:rPr>
          <w:lang w:val="es-ES"/>
        </w:rPr>
        <w:t xml:space="preserve">el lugar en </w:t>
      </w:r>
      <w:r w:rsidR="00716949">
        <w:rPr>
          <w:lang w:val="es-ES"/>
        </w:rPr>
        <w:t xml:space="preserve">el </w:t>
      </w:r>
      <w:r w:rsidRPr="00A26B48">
        <w:rPr>
          <w:lang w:val="es-ES"/>
        </w:rPr>
        <w:t>que se desarrollará la interacción. La primera vez, el voluntario asum</w:t>
      </w:r>
      <w:r w:rsidR="00255251">
        <w:rPr>
          <w:lang w:val="es-ES"/>
        </w:rPr>
        <w:t>irá</w:t>
      </w:r>
      <w:r w:rsidRPr="00A26B48">
        <w:rPr>
          <w:lang w:val="es-ES"/>
        </w:rPr>
        <w:t xml:space="preserve"> el papel del “paciente”. Después</w:t>
      </w:r>
      <w:r w:rsidR="00716949">
        <w:rPr>
          <w:lang w:val="es-ES"/>
        </w:rPr>
        <w:t>,</w:t>
      </w:r>
      <w:r w:rsidRPr="00A26B48">
        <w:rPr>
          <w:lang w:val="es-ES"/>
        </w:rPr>
        <w:t xml:space="preserve"> los refugiados </w:t>
      </w:r>
      <w:r w:rsidR="00B4195B">
        <w:rPr>
          <w:lang w:val="es-ES"/>
        </w:rPr>
        <w:t xml:space="preserve">trabajan ya solos, en parejas. Dejarles tiempo para prepararlo. </w:t>
      </w:r>
    </w:p>
    <w:p w:rsidR="005D10F2" w:rsidRPr="00A26B48" w:rsidRDefault="005D10F2" w:rsidP="005D10F2">
      <w:pPr>
        <w:pStyle w:val="TKTITRE1"/>
        <w:rPr>
          <w:lang w:val="es-ES"/>
        </w:rPr>
      </w:pPr>
      <w:r w:rsidRPr="00A26B48">
        <w:rPr>
          <w:lang w:val="es-ES"/>
        </w:rPr>
        <w:t xml:space="preserve">Ideas para alumnos con </w:t>
      </w:r>
      <w:bookmarkStart w:id="0" w:name="_GoBack"/>
      <w:bookmarkEnd w:id="0"/>
      <w:r w:rsidRPr="00A26B48">
        <w:rPr>
          <w:lang w:val="es-ES"/>
        </w:rPr>
        <w:t>bajo nivel de alfabetización</w:t>
      </w:r>
    </w:p>
    <w:p w:rsidR="00BD7EB2" w:rsidRPr="00A26B48" w:rsidRDefault="00A26B48" w:rsidP="00A26B48">
      <w:pPr>
        <w:pStyle w:val="TKBulletLevel1"/>
        <w:numPr>
          <w:ilvl w:val="0"/>
          <w:numId w:val="0"/>
        </w:numPr>
        <w:tabs>
          <w:tab w:val="clear" w:pos="567"/>
          <w:tab w:val="left" w:pos="0"/>
        </w:tabs>
        <w:jc w:val="both"/>
        <w:rPr>
          <w:lang w:val="es-ES"/>
        </w:rPr>
      </w:pPr>
      <w:r w:rsidRPr="00A26B48">
        <w:rPr>
          <w:lang w:val="es-ES"/>
        </w:rPr>
        <w:t xml:space="preserve">Invitar a los refugiados poco alfabetizados a anotar en fichas las principales palabras que surjan en el transcurso de las actividades, para utilizarlas en actividades ulteriores. </w:t>
      </w:r>
    </w:p>
    <w:p w:rsidR="00BD7EB2" w:rsidRPr="00A26B48" w:rsidRDefault="00A26B48" w:rsidP="00CB7439">
      <w:pPr>
        <w:pStyle w:val="TKTEXTE"/>
        <w:rPr>
          <w:lang w:val="es-ES"/>
        </w:rPr>
      </w:pPr>
      <w:r w:rsidRPr="00A26B48">
        <w:rPr>
          <w:lang w:val="es-ES"/>
        </w:rPr>
        <w:t>Pedirles que describan las cartulinas que hacen referencia a enfermedades</w:t>
      </w:r>
      <w:r w:rsidR="00BD7EB2" w:rsidRPr="00A26B48">
        <w:rPr>
          <w:lang w:val="es-ES"/>
        </w:rPr>
        <w:t>.</w:t>
      </w:r>
    </w:p>
    <w:p w:rsidR="00CB7439" w:rsidRPr="00A26B48" w:rsidRDefault="00CB7439">
      <w:pPr>
        <w:spacing w:after="160" w:line="259" w:lineRule="auto"/>
        <w:rPr>
          <w:rFonts w:cs="Calibri"/>
          <w:b/>
          <w:bCs/>
          <w:sz w:val="32"/>
          <w:szCs w:val="32"/>
          <w:lang w:val="es-ES"/>
        </w:rPr>
      </w:pPr>
      <w:r w:rsidRPr="00A26B48">
        <w:rPr>
          <w:lang w:val="es-ES"/>
        </w:rPr>
        <w:br w:type="page"/>
      </w:r>
    </w:p>
    <w:p w:rsidR="00B2328D" w:rsidRPr="00A26B48" w:rsidRDefault="00E73F0F" w:rsidP="00C226A5">
      <w:pPr>
        <w:pStyle w:val="TKTITRE1"/>
        <w:rPr>
          <w:lang w:val="es-ES"/>
        </w:rPr>
      </w:pPr>
      <w:r>
        <w:rPr>
          <w:lang w:val="es-ES"/>
        </w:rPr>
        <w:lastRenderedPageBreak/>
        <w:t>Ejemplos de material</w:t>
      </w:r>
    </w:p>
    <w:p w:rsidR="00AC75AA" w:rsidRPr="00A26B48" w:rsidRDefault="00716949" w:rsidP="00716949">
      <w:pPr>
        <w:pStyle w:val="TKTextetableau"/>
        <w:ind w:left="72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Apartado a) </w:t>
      </w:r>
      <w:r w:rsidR="00B4195B">
        <w:rPr>
          <w:b/>
          <w:bCs/>
          <w:lang w:val="es-ES"/>
        </w:rPr>
        <w:t>Imágenes de personas, lugares y letreros sobre servicios de salud</w:t>
      </w:r>
      <w:r>
        <w:rPr>
          <w:b/>
          <w:bCs/>
          <w:lang w:val="es-ES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AC75AA" w:rsidRPr="00A26B48" w:rsidTr="00AC75AA">
        <w:trPr>
          <w:trHeight w:val="2835"/>
        </w:trPr>
        <w:tc>
          <w:tcPr>
            <w:tcW w:w="2500" w:type="pct"/>
            <w:vAlign w:val="center"/>
          </w:tcPr>
          <w:p w:rsidR="00AC75AA" w:rsidRPr="00A26B48" w:rsidRDefault="00AC75AA" w:rsidP="00B2328D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  <w:r w:rsidRPr="00A26B48">
              <w:rPr>
                <w:noProof/>
                <w:lang w:val="es-ES" w:eastAsia="es-ES"/>
              </w:rPr>
              <w:drawing>
                <wp:inline distT="0" distB="0" distL="0" distR="0">
                  <wp:extent cx="1326000" cy="1440000"/>
                  <wp:effectExtent l="0" t="0" r="0" b="0"/>
                  <wp:docPr id="10" name="Image 10" descr="C:\Users\utilisateur\AppData\Local\Microsoft\Windows\INetCache\Content.Word\34_red_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34_red_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00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AC75AA" w:rsidRPr="00A26B48" w:rsidRDefault="00AC75AA" w:rsidP="00B2328D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  <w:r w:rsidRPr="00A26B48">
              <w:rPr>
                <w:noProof/>
                <w:lang w:val="es-ES" w:eastAsia="es-ES"/>
              </w:rPr>
              <w:drawing>
                <wp:inline distT="0" distB="0" distL="0" distR="0">
                  <wp:extent cx="1396364" cy="1440000"/>
                  <wp:effectExtent l="0" t="0" r="0" b="0"/>
                  <wp:docPr id="5" name="Image 7" descr="C:\Users\utilisateur\AppData\Local\Microsoft\Windows\INetCache\Content.Word\34_Hospi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34_Hospi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4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5AA" w:rsidRPr="00A26B48" w:rsidTr="00AC75AA">
        <w:trPr>
          <w:trHeight w:val="567"/>
        </w:trPr>
        <w:tc>
          <w:tcPr>
            <w:tcW w:w="2500" w:type="pct"/>
            <w:gridSpan w:val="2"/>
            <w:vAlign w:val="center"/>
          </w:tcPr>
          <w:p w:rsidR="00AC75AA" w:rsidRPr="00716949" w:rsidRDefault="00716949" w:rsidP="00716949">
            <w:pPr>
              <w:pStyle w:val="TKTextetableau"/>
              <w:ind w:left="720"/>
              <w:jc w:val="center"/>
              <w:rPr>
                <w:b/>
                <w:bCs/>
                <w:noProof/>
                <w:sz w:val="22"/>
                <w:szCs w:val="22"/>
                <w:lang w:val="es-ES"/>
              </w:rPr>
            </w:pPr>
            <w:r w:rsidRPr="00716949">
              <w:rPr>
                <w:b/>
                <w:bCs/>
                <w:sz w:val="22"/>
                <w:szCs w:val="22"/>
                <w:lang w:val="es-ES"/>
              </w:rPr>
              <w:t xml:space="preserve">Apartado b) </w:t>
            </w:r>
            <w:r w:rsidR="00B4195B" w:rsidRPr="00716949">
              <w:rPr>
                <w:b/>
                <w:bCs/>
                <w:sz w:val="22"/>
                <w:szCs w:val="22"/>
                <w:lang w:val="es-ES"/>
              </w:rPr>
              <w:t>Cartulinas para juegos de rol</w:t>
            </w:r>
            <w:r w:rsidRPr="00716949">
              <w:rPr>
                <w:b/>
                <w:bCs/>
                <w:sz w:val="22"/>
                <w:szCs w:val="22"/>
                <w:lang w:val="es-ES"/>
              </w:rPr>
              <w:t>.</w:t>
            </w:r>
          </w:p>
        </w:tc>
      </w:tr>
      <w:tr w:rsidR="00AC75AA" w:rsidRPr="00A26B48" w:rsidTr="00AC75AA">
        <w:trPr>
          <w:trHeight w:val="2835"/>
        </w:trPr>
        <w:tc>
          <w:tcPr>
            <w:tcW w:w="2500" w:type="pct"/>
            <w:vAlign w:val="center"/>
          </w:tcPr>
          <w:p w:rsidR="00AC75AA" w:rsidRPr="00A26B48" w:rsidRDefault="00AC75AA" w:rsidP="00031564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  <w:r w:rsidRPr="00A26B48">
              <w:rPr>
                <w:noProof/>
                <w:lang w:val="es-ES" w:eastAsia="es-ES"/>
              </w:rPr>
              <w:drawing>
                <wp:inline distT="0" distB="0" distL="0" distR="0">
                  <wp:extent cx="2409231" cy="1620000"/>
                  <wp:effectExtent l="0" t="0" r="0" b="0"/>
                  <wp:docPr id="2" name="Image 1" descr="C:\Users\utilisateur\AppData\Local\Microsoft\Windows\INetCache\Content.Word\34_co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34_co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231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AC75AA" w:rsidRPr="00A26B48" w:rsidRDefault="00AC75AA" w:rsidP="00031564">
            <w:pPr>
              <w:pStyle w:val="TKTextetableau"/>
              <w:jc w:val="center"/>
              <w:rPr>
                <w:lang w:val="es-ES"/>
              </w:rPr>
            </w:pPr>
            <w:r w:rsidRPr="00A26B48">
              <w:rPr>
                <w:noProof/>
                <w:lang w:val="es-ES" w:eastAsia="es-ES"/>
              </w:rPr>
              <w:drawing>
                <wp:inline distT="0" distB="0" distL="0" distR="0">
                  <wp:extent cx="2350062" cy="1619250"/>
                  <wp:effectExtent l="0" t="0" r="0" b="0"/>
                  <wp:docPr id="3" name="Image 4" descr="C:\Users\utilisateur\AppData\Local\Microsoft\Windows\INetCache\Content.Word\34_fev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34_fev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020" cy="1623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26A5" w:rsidRPr="00A26B48" w:rsidRDefault="00B4195B" w:rsidP="00AC75AA">
      <w:pPr>
        <w:pStyle w:val="TKTextetableau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Ejemplo de</w:t>
      </w:r>
      <w:r w:rsidR="00C226A5" w:rsidRPr="00A26B48">
        <w:rPr>
          <w:b/>
          <w:bCs/>
          <w:lang w:val="es-ES"/>
        </w:rPr>
        <w:t xml:space="preserve"> </w:t>
      </w:r>
      <w:r w:rsidR="00716949">
        <w:rPr>
          <w:b/>
          <w:bCs/>
          <w:lang w:val="es-ES"/>
        </w:rPr>
        <w:t>diagrama de araña</w:t>
      </w:r>
    </w:p>
    <w:p w:rsidR="00BD7EB2" w:rsidRPr="00A26B48" w:rsidRDefault="00950B49" w:rsidP="00950B49">
      <w:pPr>
        <w:pStyle w:val="TKTITRE2"/>
        <w:jc w:val="center"/>
        <w:rPr>
          <w:lang w:val="es-ES"/>
        </w:rPr>
      </w:pPr>
      <w:r w:rsidRPr="00A26B48">
        <w:rPr>
          <w:noProof/>
          <w:lang w:val="es-ES" w:eastAsia="es-ES"/>
        </w:rPr>
        <w:drawing>
          <wp:inline distT="0" distB="0" distL="0" distR="0">
            <wp:extent cx="2160000" cy="21600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4_spidergra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EB2" w:rsidRPr="00A26B48" w:rsidSect="007F5F10">
      <w:headerReference w:type="default" r:id="rId13"/>
      <w:footerReference w:type="defaul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0FE" w:rsidRDefault="001110FE" w:rsidP="00C523EA">
      <w:r>
        <w:separator/>
      </w:r>
    </w:p>
  </w:endnote>
  <w:endnote w:type="continuationSeparator" w:id="0">
    <w:p w:rsidR="001110FE" w:rsidRDefault="001110FE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186952" w:rsidTr="00254DC5">
      <w:trPr>
        <w:cantSplit/>
      </w:trPr>
      <w:tc>
        <w:tcPr>
          <w:tcW w:w="1667" w:type="pct"/>
        </w:tcPr>
        <w:p w:rsidR="009572DB" w:rsidRPr="00255251" w:rsidRDefault="009A3121" w:rsidP="009572D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s-ES"/>
            </w:rPr>
          </w:pPr>
          <w:r w:rsidRPr="009A3121">
            <w:rPr>
              <w:rFonts w:eastAsia="Calibri" w:cs="Cambria"/>
              <w:sz w:val="18"/>
              <w:szCs w:val="18"/>
              <w:lang w:val="es-ES"/>
            </w:rPr>
            <w:t>Programa de política lingüística</w:t>
          </w:r>
        </w:p>
        <w:p w:rsidR="009572DB" w:rsidRPr="00255251" w:rsidRDefault="009A3121" w:rsidP="009572D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s-ES"/>
            </w:rPr>
          </w:pPr>
          <w:r w:rsidRPr="009A3121">
            <w:rPr>
              <w:rFonts w:eastAsia="Calibri" w:cs="Cambria"/>
              <w:sz w:val="18"/>
              <w:szCs w:val="18"/>
              <w:lang w:val="es-ES"/>
            </w:rPr>
            <w:t>Estrasburgo</w:t>
          </w:r>
        </w:p>
        <w:p w:rsidR="00186952" w:rsidRPr="00255251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s-ES"/>
            </w:rPr>
          </w:pPr>
        </w:p>
        <w:p w:rsidR="00186952" w:rsidRPr="00255251" w:rsidRDefault="009A3121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s-ES"/>
            </w:rPr>
          </w:pPr>
          <w:r w:rsidRPr="009A3121">
            <w:rPr>
              <w:rFonts w:eastAsia="Calibri" w:cs="Cambria"/>
              <w:b/>
              <w:sz w:val="18"/>
              <w:szCs w:val="18"/>
              <w:lang w:val="es-ES"/>
            </w:rPr>
            <w:t>Herramienta 44</w:t>
          </w:r>
        </w:p>
      </w:tc>
      <w:tc>
        <w:tcPr>
          <w:tcW w:w="1667" w:type="pct"/>
          <w:vAlign w:val="bottom"/>
        </w:tcPr>
        <w:p w:rsidR="00186952" w:rsidRDefault="009572DB" w:rsidP="009572DB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sz w:val="18"/>
              <w:szCs w:val="18"/>
              <w:lang w:val="en-US"/>
            </w:rPr>
            <w:t>Página</w:t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  <w:r w:rsidR="00462EB7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462EB7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934F00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="00462EB7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462EB7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462EB7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934F00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="00462EB7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val="es-ES" w:eastAsia="es-ES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Footer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0FE" w:rsidRDefault="001110FE" w:rsidP="00C523EA">
      <w:r>
        <w:separator/>
      </w:r>
    </w:p>
  </w:footnote>
  <w:footnote w:type="continuationSeparator" w:id="0">
    <w:p w:rsidR="001110FE" w:rsidRDefault="001110FE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4A0"/>
    </w:tblPr>
    <w:tblGrid>
      <w:gridCol w:w="2228"/>
      <w:gridCol w:w="5722"/>
      <w:gridCol w:w="2732"/>
    </w:tblGrid>
    <w:tr w:rsidR="009572DB" w:rsidRPr="00851437" w:rsidTr="009572DB">
      <w:trPr>
        <w:trHeight w:val="1304"/>
      </w:trPr>
      <w:tc>
        <w:tcPr>
          <w:tcW w:w="2228" w:type="dxa"/>
        </w:tcPr>
        <w:p w:rsidR="009572DB" w:rsidRPr="00CB5C65" w:rsidRDefault="009572DB" w:rsidP="00186952">
          <w:r w:rsidRPr="00CB5C65">
            <w:rPr>
              <w:noProof/>
              <w:lang w:val="es-ES" w:eastAsia="es-ES"/>
            </w:rPr>
            <w:drawing>
              <wp:inline distT="0" distB="0" distL="0" distR="0">
                <wp:extent cx="982345" cy="711200"/>
                <wp:effectExtent l="19050" t="0" r="8255" b="0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:rsidR="009572DB" w:rsidRDefault="009572DB" w:rsidP="000B30AD">
          <w:pPr>
            <w:spacing w:line="252" w:lineRule="auto"/>
            <w:jc w:val="center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:rsidR="009572DB" w:rsidRDefault="009572DB" w:rsidP="000B30AD">
          <w:pPr>
            <w:spacing w:line="252" w:lineRule="auto"/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:rsidR="009572DB" w:rsidRDefault="00462EB7" w:rsidP="000B30AD">
          <w:pPr>
            <w:spacing w:line="252" w:lineRule="auto"/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9572DB">
              <w:rPr>
                <w:rStyle w:val="Hyperlink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</w:tcPr>
        <w:p w:rsidR="009572DB" w:rsidRDefault="009572DB" w:rsidP="000B30AD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inorHAnsi" w:eastAsiaTheme="minorHAnsi" w:hAnsiTheme="minorHAnsi" w:cstheme="minorHAnsi"/>
              <w:sz w:val="20"/>
              <w:szCs w:val="20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:rsidR="009572DB" w:rsidRDefault="00462EB7" w:rsidP="000B30AD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ajorHAnsi" w:eastAsiaTheme="minorHAnsi" w:hAnsiTheme="majorHAnsi" w:cstheme="majorHAnsi"/>
              <w:color w:val="0000FF"/>
              <w:u w:val="single"/>
            </w:rPr>
          </w:pPr>
          <w:hyperlink r:id="rId3" w:history="1">
            <w:r w:rsidR="009572DB">
              <w:rPr>
                <w:rStyle w:val="Hyperlink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:rsidR="00186952" w:rsidRPr="00255251" w:rsidRDefault="00186952" w:rsidP="00FB70A6">
    <w:pPr>
      <w:pStyle w:val="Head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1F7A"/>
    <w:multiLevelType w:val="hybridMultilevel"/>
    <w:tmpl w:val="90CED830"/>
    <w:lvl w:ilvl="0" w:tplc="04090001">
      <w:start w:val="1"/>
      <w:numFmt w:val="bullet"/>
      <w:lvlText w:val=""/>
      <w:lvlJc w:val="left"/>
      <w:pPr>
        <w:ind w:left="850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10F1395"/>
    <w:multiLevelType w:val="hybridMultilevel"/>
    <w:tmpl w:val="C0F62B60"/>
    <w:lvl w:ilvl="0" w:tplc="17E2854C">
      <w:start w:val="1"/>
      <w:numFmt w:val="bullet"/>
      <w:lvlText w:val=""/>
      <w:lvlJc w:val="left"/>
      <w:pPr>
        <w:ind w:left="850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>
    <w:nsid w:val="203549F4"/>
    <w:multiLevelType w:val="hybridMultilevel"/>
    <w:tmpl w:val="D52E0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E410A"/>
    <w:multiLevelType w:val="hybridMultilevel"/>
    <w:tmpl w:val="DC1CBD32"/>
    <w:lvl w:ilvl="0" w:tplc="040C0001">
      <w:start w:val="1"/>
      <w:numFmt w:val="decimal"/>
      <w:lvlText w:val="%1."/>
      <w:lvlJc w:val="left"/>
      <w:pPr>
        <w:ind w:left="1287" w:hanging="360"/>
      </w:pPr>
    </w:lvl>
    <w:lvl w:ilvl="1" w:tplc="040C0003" w:tentative="1">
      <w:start w:val="1"/>
      <w:numFmt w:val="lowerLetter"/>
      <w:lvlText w:val="%2."/>
      <w:lvlJc w:val="left"/>
      <w:pPr>
        <w:ind w:left="2007" w:hanging="360"/>
      </w:pPr>
    </w:lvl>
    <w:lvl w:ilvl="2" w:tplc="040C0005" w:tentative="1">
      <w:start w:val="1"/>
      <w:numFmt w:val="lowerRoman"/>
      <w:lvlText w:val="%3."/>
      <w:lvlJc w:val="right"/>
      <w:pPr>
        <w:ind w:left="2727" w:hanging="180"/>
      </w:pPr>
    </w:lvl>
    <w:lvl w:ilvl="3" w:tplc="040C0001" w:tentative="1">
      <w:start w:val="1"/>
      <w:numFmt w:val="decimal"/>
      <w:lvlText w:val="%4."/>
      <w:lvlJc w:val="left"/>
      <w:pPr>
        <w:ind w:left="3447" w:hanging="360"/>
      </w:pPr>
    </w:lvl>
    <w:lvl w:ilvl="4" w:tplc="040C0003" w:tentative="1">
      <w:start w:val="1"/>
      <w:numFmt w:val="lowerLetter"/>
      <w:lvlText w:val="%5."/>
      <w:lvlJc w:val="left"/>
      <w:pPr>
        <w:ind w:left="4167" w:hanging="360"/>
      </w:pPr>
    </w:lvl>
    <w:lvl w:ilvl="5" w:tplc="040C0005" w:tentative="1">
      <w:start w:val="1"/>
      <w:numFmt w:val="lowerRoman"/>
      <w:lvlText w:val="%6."/>
      <w:lvlJc w:val="right"/>
      <w:pPr>
        <w:ind w:left="4887" w:hanging="180"/>
      </w:pPr>
    </w:lvl>
    <w:lvl w:ilvl="6" w:tplc="040C0001" w:tentative="1">
      <w:start w:val="1"/>
      <w:numFmt w:val="decimal"/>
      <w:lvlText w:val="%7."/>
      <w:lvlJc w:val="left"/>
      <w:pPr>
        <w:ind w:left="5607" w:hanging="360"/>
      </w:pPr>
    </w:lvl>
    <w:lvl w:ilvl="7" w:tplc="040C0003" w:tentative="1">
      <w:start w:val="1"/>
      <w:numFmt w:val="lowerLetter"/>
      <w:lvlText w:val="%8."/>
      <w:lvlJc w:val="left"/>
      <w:pPr>
        <w:ind w:left="6327" w:hanging="360"/>
      </w:pPr>
    </w:lvl>
    <w:lvl w:ilvl="8" w:tplc="040C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CA206CE"/>
    <w:multiLevelType w:val="hybridMultilevel"/>
    <w:tmpl w:val="7764ACB0"/>
    <w:lvl w:ilvl="0" w:tplc="8A32363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1585B7C"/>
    <w:multiLevelType w:val="hybridMultilevel"/>
    <w:tmpl w:val="63589E1A"/>
    <w:lvl w:ilvl="0" w:tplc="04090001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>
    <w:nsid w:val="5A1E7BB8"/>
    <w:multiLevelType w:val="hybridMultilevel"/>
    <w:tmpl w:val="883CC634"/>
    <w:lvl w:ilvl="0" w:tplc="CF0C7D24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A148BC"/>
    <w:multiLevelType w:val="hybridMultilevel"/>
    <w:tmpl w:val="68FE3708"/>
    <w:lvl w:ilvl="0" w:tplc="69D8F000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C6556"/>
    <w:multiLevelType w:val="hybridMultilevel"/>
    <w:tmpl w:val="E1B6B7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A59E2"/>
    <w:multiLevelType w:val="hybridMultilevel"/>
    <w:tmpl w:val="74648902"/>
    <w:lvl w:ilvl="0" w:tplc="0809000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40258C"/>
    <w:multiLevelType w:val="hybridMultilevel"/>
    <w:tmpl w:val="431C06DA"/>
    <w:lvl w:ilvl="0" w:tplc="0A9C5424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03" w:tentative="1">
      <w:start w:val="1"/>
      <w:numFmt w:val="lowerLetter"/>
      <w:lvlText w:val="%2."/>
      <w:lvlJc w:val="left"/>
      <w:pPr>
        <w:ind w:left="2291" w:hanging="360"/>
      </w:pPr>
    </w:lvl>
    <w:lvl w:ilvl="2" w:tplc="040C0005" w:tentative="1">
      <w:start w:val="1"/>
      <w:numFmt w:val="lowerRoman"/>
      <w:lvlText w:val="%3."/>
      <w:lvlJc w:val="right"/>
      <w:pPr>
        <w:ind w:left="3011" w:hanging="180"/>
      </w:pPr>
    </w:lvl>
    <w:lvl w:ilvl="3" w:tplc="040C0001" w:tentative="1">
      <w:start w:val="1"/>
      <w:numFmt w:val="decimal"/>
      <w:lvlText w:val="%4."/>
      <w:lvlJc w:val="left"/>
      <w:pPr>
        <w:ind w:left="3731" w:hanging="360"/>
      </w:pPr>
    </w:lvl>
    <w:lvl w:ilvl="4" w:tplc="040C0003" w:tentative="1">
      <w:start w:val="1"/>
      <w:numFmt w:val="lowerLetter"/>
      <w:lvlText w:val="%5."/>
      <w:lvlJc w:val="left"/>
      <w:pPr>
        <w:ind w:left="4451" w:hanging="360"/>
      </w:pPr>
    </w:lvl>
    <w:lvl w:ilvl="5" w:tplc="040C0005" w:tentative="1">
      <w:start w:val="1"/>
      <w:numFmt w:val="lowerRoman"/>
      <w:lvlText w:val="%6."/>
      <w:lvlJc w:val="right"/>
      <w:pPr>
        <w:ind w:left="5171" w:hanging="180"/>
      </w:pPr>
    </w:lvl>
    <w:lvl w:ilvl="6" w:tplc="040C0001" w:tentative="1">
      <w:start w:val="1"/>
      <w:numFmt w:val="decimal"/>
      <w:lvlText w:val="%7."/>
      <w:lvlJc w:val="left"/>
      <w:pPr>
        <w:ind w:left="5891" w:hanging="360"/>
      </w:pPr>
    </w:lvl>
    <w:lvl w:ilvl="7" w:tplc="040C0003" w:tentative="1">
      <w:start w:val="1"/>
      <w:numFmt w:val="lowerLetter"/>
      <w:lvlText w:val="%8."/>
      <w:lvlJc w:val="left"/>
      <w:pPr>
        <w:ind w:left="6611" w:hanging="360"/>
      </w:pPr>
    </w:lvl>
    <w:lvl w:ilvl="8" w:tplc="040C0005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2"/>
  </w:num>
  <w:num w:numId="13">
    <w:abstractNumId w:val="5"/>
  </w:num>
  <w:num w:numId="14">
    <w:abstractNumId w:val="6"/>
  </w:num>
  <w:num w:numId="15">
    <w:abstractNumId w:val="6"/>
  </w:num>
  <w:num w:numId="16">
    <w:abstractNumId w:val="0"/>
  </w:num>
  <w:num w:numId="17">
    <w:abstractNumId w:val="1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nzalez del Tanago, Teresa">
    <w15:presenceInfo w15:providerId="AD" w15:userId="S-1-5-21-2561526312-4183397470-325541875-4065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SortMethod w:val="000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50203"/>
    <w:rsid w:val="00004C66"/>
    <w:rsid w:val="00013516"/>
    <w:rsid w:val="00031564"/>
    <w:rsid w:val="000338F0"/>
    <w:rsid w:val="00037B0E"/>
    <w:rsid w:val="000618A7"/>
    <w:rsid w:val="000937FA"/>
    <w:rsid w:val="000A080D"/>
    <w:rsid w:val="000C5F40"/>
    <w:rsid w:val="000D3D61"/>
    <w:rsid w:val="000E706C"/>
    <w:rsid w:val="000E7AFD"/>
    <w:rsid w:val="000F42D6"/>
    <w:rsid w:val="00110B4B"/>
    <w:rsid w:val="001110FE"/>
    <w:rsid w:val="00113442"/>
    <w:rsid w:val="00121C7F"/>
    <w:rsid w:val="00126A5E"/>
    <w:rsid w:val="001347DC"/>
    <w:rsid w:val="00140B7E"/>
    <w:rsid w:val="00154B1F"/>
    <w:rsid w:val="00172C07"/>
    <w:rsid w:val="00173D4A"/>
    <w:rsid w:val="001741D1"/>
    <w:rsid w:val="0017676C"/>
    <w:rsid w:val="00186952"/>
    <w:rsid w:val="001940B9"/>
    <w:rsid w:val="001965B4"/>
    <w:rsid w:val="001A1B4C"/>
    <w:rsid w:val="001B0010"/>
    <w:rsid w:val="001B602D"/>
    <w:rsid w:val="001B71AD"/>
    <w:rsid w:val="001C7918"/>
    <w:rsid w:val="00201D74"/>
    <w:rsid w:val="0020300A"/>
    <w:rsid w:val="002124FA"/>
    <w:rsid w:val="00214CD0"/>
    <w:rsid w:val="00233192"/>
    <w:rsid w:val="00246E8E"/>
    <w:rsid w:val="00254DC5"/>
    <w:rsid w:val="00255251"/>
    <w:rsid w:val="0026293F"/>
    <w:rsid w:val="002860CD"/>
    <w:rsid w:val="002A0CEF"/>
    <w:rsid w:val="002A3476"/>
    <w:rsid w:val="002C4184"/>
    <w:rsid w:val="002F089F"/>
    <w:rsid w:val="002F2562"/>
    <w:rsid w:val="0030060E"/>
    <w:rsid w:val="00303A5A"/>
    <w:rsid w:val="003128C2"/>
    <w:rsid w:val="00320581"/>
    <w:rsid w:val="00327BBC"/>
    <w:rsid w:val="0033137E"/>
    <w:rsid w:val="003428B9"/>
    <w:rsid w:val="0035492A"/>
    <w:rsid w:val="003575BD"/>
    <w:rsid w:val="00370B99"/>
    <w:rsid w:val="00373B9F"/>
    <w:rsid w:val="0037570C"/>
    <w:rsid w:val="0038409C"/>
    <w:rsid w:val="003847AD"/>
    <w:rsid w:val="003B337F"/>
    <w:rsid w:val="003C0495"/>
    <w:rsid w:val="003C050D"/>
    <w:rsid w:val="003C32F5"/>
    <w:rsid w:val="003E358D"/>
    <w:rsid w:val="003F121D"/>
    <w:rsid w:val="00407063"/>
    <w:rsid w:val="0043002D"/>
    <w:rsid w:val="00450203"/>
    <w:rsid w:val="0045794E"/>
    <w:rsid w:val="00457DD9"/>
    <w:rsid w:val="00460BCC"/>
    <w:rsid w:val="00462EB7"/>
    <w:rsid w:val="00470AA9"/>
    <w:rsid w:val="004752BC"/>
    <w:rsid w:val="0049006B"/>
    <w:rsid w:val="00490099"/>
    <w:rsid w:val="004A486D"/>
    <w:rsid w:val="004B5DD8"/>
    <w:rsid w:val="004C1652"/>
    <w:rsid w:val="004C4DC3"/>
    <w:rsid w:val="004E32A8"/>
    <w:rsid w:val="004E4F77"/>
    <w:rsid w:val="004F2E30"/>
    <w:rsid w:val="00503E91"/>
    <w:rsid w:val="00526886"/>
    <w:rsid w:val="00555D25"/>
    <w:rsid w:val="005652C4"/>
    <w:rsid w:val="005713EB"/>
    <w:rsid w:val="00592F6C"/>
    <w:rsid w:val="005C2E50"/>
    <w:rsid w:val="005D10F2"/>
    <w:rsid w:val="005E4CA5"/>
    <w:rsid w:val="005F3597"/>
    <w:rsid w:val="005F389B"/>
    <w:rsid w:val="00617D74"/>
    <w:rsid w:val="00634900"/>
    <w:rsid w:val="0064154F"/>
    <w:rsid w:val="006455D0"/>
    <w:rsid w:val="00651E90"/>
    <w:rsid w:val="00655B1E"/>
    <w:rsid w:val="00655CCE"/>
    <w:rsid w:val="006627B2"/>
    <w:rsid w:val="006A1A21"/>
    <w:rsid w:val="006B1587"/>
    <w:rsid w:val="006C0689"/>
    <w:rsid w:val="006C08C3"/>
    <w:rsid w:val="006C7764"/>
    <w:rsid w:val="006D234F"/>
    <w:rsid w:val="006E4DE1"/>
    <w:rsid w:val="006F56BB"/>
    <w:rsid w:val="006F723A"/>
    <w:rsid w:val="00705BF1"/>
    <w:rsid w:val="0071186E"/>
    <w:rsid w:val="00716949"/>
    <w:rsid w:val="00734E55"/>
    <w:rsid w:val="0074542C"/>
    <w:rsid w:val="007458E1"/>
    <w:rsid w:val="00773ACD"/>
    <w:rsid w:val="00786599"/>
    <w:rsid w:val="0079109D"/>
    <w:rsid w:val="007B4D14"/>
    <w:rsid w:val="007F5F10"/>
    <w:rsid w:val="0080462C"/>
    <w:rsid w:val="00805257"/>
    <w:rsid w:val="008067EC"/>
    <w:rsid w:val="008069CF"/>
    <w:rsid w:val="0083366C"/>
    <w:rsid w:val="00844534"/>
    <w:rsid w:val="008469DE"/>
    <w:rsid w:val="008506D5"/>
    <w:rsid w:val="00851437"/>
    <w:rsid w:val="008856F1"/>
    <w:rsid w:val="00885E69"/>
    <w:rsid w:val="00892B00"/>
    <w:rsid w:val="008B45A3"/>
    <w:rsid w:val="008C53DF"/>
    <w:rsid w:val="008E6FB9"/>
    <w:rsid w:val="008F0189"/>
    <w:rsid w:val="008F1473"/>
    <w:rsid w:val="008F24DC"/>
    <w:rsid w:val="008F51C9"/>
    <w:rsid w:val="008F5269"/>
    <w:rsid w:val="009025F0"/>
    <w:rsid w:val="009042CE"/>
    <w:rsid w:val="0093428B"/>
    <w:rsid w:val="00934F00"/>
    <w:rsid w:val="0094551C"/>
    <w:rsid w:val="00950B49"/>
    <w:rsid w:val="00953DC1"/>
    <w:rsid w:val="009572DB"/>
    <w:rsid w:val="00970C63"/>
    <w:rsid w:val="0097497F"/>
    <w:rsid w:val="00990990"/>
    <w:rsid w:val="009A3121"/>
    <w:rsid w:val="009A4759"/>
    <w:rsid w:val="009A5131"/>
    <w:rsid w:val="009B7F95"/>
    <w:rsid w:val="009C0600"/>
    <w:rsid w:val="009D57D9"/>
    <w:rsid w:val="00A03292"/>
    <w:rsid w:val="00A1258A"/>
    <w:rsid w:val="00A26B48"/>
    <w:rsid w:val="00A36998"/>
    <w:rsid w:val="00A37741"/>
    <w:rsid w:val="00A5196F"/>
    <w:rsid w:val="00A6623D"/>
    <w:rsid w:val="00A67362"/>
    <w:rsid w:val="00A7554F"/>
    <w:rsid w:val="00A802F2"/>
    <w:rsid w:val="00A81C9B"/>
    <w:rsid w:val="00AA665B"/>
    <w:rsid w:val="00AB255A"/>
    <w:rsid w:val="00AB3934"/>
    <w:rsid w:val="00AC669C"/>
    <w:rsid w:val="00AC75AA"/>
    <w:rsid w:val="00AD36D4"/>
    <w:rsid w:val="00AE657E"/>
    <w:rsid w:val="00AF4A1E"/>
    <w:rsid w:val="00AF56A8"/>
    <w:rsid w:val="00B14386"/>
    <w:rsid w:val="00B2266F"/>
    <w:rsid w:val="00B2328D"/>
    <w:rsid w:val="00B25C82"/>
    <w:rsid w:val="00B33421"/>
    <w:rsid w:val="00B35EFB"/>
    <w:rsid w:val="00B4195B"/>
    <w:rsid w:val="00B73A35"/>
    <w:rsid w:val="00B85B33"/>
    <w:rsid w:val="00B87D33"/>
    <w:rsid w:val="00B94E15"/>
    <w:rsid w:val="00BA25B4"/>
    <w:rsid w:val="00BA3C32"/>
    <w:rsid w:val="00BB182D"/>
    <w:rsid w:val="00BC0303"/>
    <w:rsid w:val="00BC3EFC"/>
    <w:rsid w:val="00BD2F15"/>
    <w:rsid w:val="00BD7EB2"/>
    <w:rsid w:val="00BE6428"/>
    <w:rsid w:val="00BF2B09"/>
    <w:rsid w:val="00BF5515"/>
    <w:rsid w:val="00BF693D"/>
    <w:rsid w:val="00C10FB7"/>
    <w:rsid w:val="00C226A5"/>
    <w:rsid w:val="00C24B3F"/>
    <w:rsid w:val="00C35A15"/>
    <w:rsid w:val="00C36B49"/>
    <w:rsid w:val="00C413AA"/>
    <w:rsid w:val="00C478A6"/>
    <w:rsid w:val="00C523EA"/>
    <w:rsid w:val="00C622D7"/>
    <w:rsid w:val="00C7477C"/>
    <w:rsid w:val="00C8086F"/>
    <w:rsid w:val="00C93D34"/>
    <w:rsid w:val="00C94196"/>
    <w:rsid w:val="00CB7439"/>
    <w:rsid w:val="00CC0991"/>
    <w:rsid w:val="00CD42D1"/>
    <w:rsid w:val="00CF0B90"/>
    <w:rsid w:val="00CF36D3"/>
    <w:rsid w:val="00D00DA4"/>
    <w:rsid w:val="00D07616"/>
    <w:rsid w:val="00D2211A"/>
    <w:rsid w:val="00D57D70"/>
    <w:rsid w:val="00D61794"/>
    <w:rsid w:val="00D81172"/>
    <w:rsid w:val="00D8328F"/>
    <w:rsid w:val="00D83A78"/>
    <w:rsid w:val="00DA5A92"/>
    <w:rsid w:val="00DB43FC"/>
    <w:rsid w:val="00DC59A0"/>
    <w:rsid w:val="00DD0635"/>
    <w:rsid w:val="00DD35DF"/>
    <w:rsid w:val="00DD53DC"/>
    <w:rsid w:val="00DE5B7D"/>
    <w:rsid w:val="00DF5B76"/>
    <w:rsid w:val="00DF60EB"/>
    <w:rsid w:val="00DF6268"/>
    <w:rsid w:val="00E076C3"/>
    <w:rsid w:val="00E21B21"/>
    <w:rsid w:val="00E53152"/>
    <w:rsid w:val="00E710E5"/>
    <w:rsid w:val="00E71C98"/>
    <w:rsid w:val="00E73553"/>
    <w:rsid w:val="00E73F0F"/>
    <w:rsid w:val="00E826A8"/>
    <w:rsid w:val="00E90A39"/>
    <w:rsid w:val="00EB3411"/>
    <w:rsid w:val="00ED4CB7"/>
    <w:rsid w:val="00F260E9"/>
    <w:rsid w:val="00F5126A"/>
    <w:rsid w:val="00F87471"/>
    <w:rsid w:val="00F934F1"/>
    <w:rsid w:val="00FB0515"/>
    <w:rsid w:val="00FB1DA7"/>
    <w:rsid w:val="00FB70A6"/>
    <w:rsid w:val="00FC4F80"/>
    <w:rsid w:val="00FD180C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  <w:lang w:val="es-ES_tradnl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7A10-6999-44D9-8A54-46B74F48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10</TotalTime>
  <Pages>3</Pages>
  <Words>568</Words>
  <Characters>3130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ana</cp:lastModifiedBy>
  <cp:revision>7</cp:revision>
  <cp:lastPrinted>2017-03-21T18:43:00Z</cp:lastPrinted>
  <dcterms:created xsi:type="dcterms:W3CDTF">2020-12-14T12:47:00Z</dcterms:created>
  <dcterms:modified xsi:type="dcterms:W3CDTF">2020-12-16T10:15:00Z</dcterms:modified>
</cp:coreProperties>
</file>