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18" w:rsidRPr="006D1518" w:rsidRDefault="00FC46CC" w:rsidP="006D1518">
      <w:pPr>
        <w:pStyle w:val="TKMAINTITLE"/>
        <w:rPr>
          <w:lang w:val="es-ES_tradnl"/>
        </w:rPr>
      </w:pPr>
      <w:r w:rsidRPr="006D1518">
        <w:rPr>
          <w:lang w:val="es-ES_tradnl"/>
        </w:rPr>
        <w:t xml:space="preserve">31 </w:t>
      </w:r>
      <w:r w:rsidR="006D1518">
        <w:rPr>
          <w:lang w:val="es-ES_tradnl"/>
        </w:rPr>
        <w:t>-</w:t>
      </w:r>
      <w:r w:rsidRPr="006D1518">
        <w:rPr>
          <w:lang w:val="es-ES_tradnl"/>
        </w:rPr>
        <w:t xml:space="preserve"> Selec</w:t>
      </w:r>
      <w:r w:rsidR="006D1518" w:rsidRPr="006D1518">
        <w:rPr>
          <w:lang w:val="es-ES_tradnl"/>
        </w:rPr>
        <w:t>ción de situaciones en las que centrarse en las a</w:t>
      </w:r>
      <w:r w:rsidR="001F31D8">
        <w:rPr>
          <w:lang w:val="es-ES_tradnl"/>
        </w:rPr>
        <w:t>ctividades de apoyo lingüístico -</w:t>
      </w:r>
      <w:r w:rsidR="006D1518" w:rsidRPr="006D1518">
        <w:rPr>
          <w:lang w:val="es-ES_tradnl"/>
        </w:rPr>
        <w:t xml:space="preserve"> lista de verificación</w:t>
      </w:r>
    </w:p>
    <w:p w:rsidR="00FC46CC" w:rsidRPr="006D1518" w:rsidRDefault="000B47DD" w:rsidP="00CF3199">
      <w:pPr>
        <w:pStyle w:val="TKAIM"/>
        <w:tabs>
          <w:tab w:val="clear" w:pos="709"/>
          <w:tab w:val="left" w:pos="1276"/>
        </w:tabs>
        <w:ind w:left="1276" w:hanging="1276"/>
        <w:rPr>
          <w:lang w:val="es-ES_tradnl"/>
        </w:rPr>
      </w:pPr>
      <w:r>
        <w:rPr>
          <w:lang w:val="es-ES_tradnl"/>
        </w:rPr>
        <w:t>Finalidad: Ayudar a los vo</w:t>
      </w:r>
      <w:r w:rsidR="00A15C39">
        <w:rPr>
          <w:lang w:val="es-ES_tradnl"/>
        </w:rPr>
        <w:t>l</w:t>
      </w:r>
      <w:r>
        <w:rPr>
          <w:lang w:val="es-ES_tradnl"/>
        </w:rPr>
        <w:t xml:space="preserve">untarios a elegir situaciones comunicativas adecuadas </w:t>
      </w:r>
      <w:r w:rsidR="00A15C39">
        <w:rPr>
          <w:lang w:val="es-ES_tradnl"/>
        </w:rPr>
        <w:t xml:space="preserve">en las que basar </w:t>
      </w:r>
      <w:r w:rsidR="00CF3199">
        <w:rPr>
          <w:lang w:val="es-ES_tradnl"/>
        </w:rPr>
        <w:t xml:space="preserve">sus actividades de </w:t>
      </w:r>
      <w:r w:rsidR="00A15C39">
        <w:rPr>
          <w:lang w:val="es-ES_tradnl"/>
        </w:rPr>
        <w:t xml:space="preserve">apoyo lingüístico. </w:t>
      </w:r>
    </w:p>
    <w:p w:rsidR="00FC46CC" w:rsidRPr="006D1518" w:rsidRDefault="00A15C39" w:rsidP="00C929D0">
      <w:pPr>
        <w:pStyle w:val="TKTITRE1"/>
        <w:rPr>
          <w:lang w:val="es-ES_tradnl"/>
        </w:rPr>
      </w:pPr>
      <w:r>
        <w:rPr>
          <w:lang w:val="es-ES_tradnl"/>
        </w:rPr>
        <w:t>Introducción a las listas de verificación</w:t>
      </w:r>
    </w:p>
    <w:p w:rsidR="00A15C39" w:rsidRDefault="00A15C39" w:rsidP="00A15C39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Las listas siguientes son para principiantes en la lengua de destino. Están organizadas con arreglo a dos criterios: 1) el ámbito en el que el refugiado utilizará dicho idioma (el primero es el ámbito personal, que incluye los aspectos personales de la comunicación; el segundo es el ámbito público, que hace referencia a la comunicación con personas de la comunidad de acogida; por último está el ámbito ocupacional, que es la esfera del trabajo); y 2) el supuesto de comunicación. </w:t>
      </w:r>
    </w:p>
    <w:p w:rsidR="00FC46CC" w:rsidRPr="006D1518" w:rsidRDefault="00A15C39" w:rsidP="00A15C39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Estas dos listas pueden utilizarse para elegir situaciones que resulten pertinentes en función de las necesidades concretas de los refugiados a los que se esté prestando ayuda. </w:t>
      </w:r>
    </w:p>
    <w:p w:rsidR="00FC46CC" w:rsidRPr="006D1518" w:rsidRDefault="00A15C39" w:rsidP="00A15C39">
      <w:pPr>
        <w:pStyle w:val="TKTITRE1"/>
        <w:jc w:val="both"/>
        <w:rPr>
          <w:lang w:val="es-ES_tradnl"/>
        </w:rPr>
      </w:pPr>
      <w:r>
        <w:rPr>
          <w:lang w:val="es-ES_tradnl"/>
        </w:rPr>
        <w:t>Lista organizada por ámbito</w:t>
      </w:r>
      <w:r w:rsidR="000D1258">
        <w:rPr>
          <w:lang w:val="es-ES_tradnl"/>
        </w:rPr>
        <w:t>s</w:t>
      </w:r>
    </w:p>
    <w:p w:rsidR="00FC46CC" w:rsidRPr="006D1518" w:rsidRDefault="00A15C39" w:rsidP="00A15C39">
      <w:pPr>
        <w:pStyle w:val="TKTITRE2"/>
        <w:jc w:val="both"/>
        <w:rPr>
          <w:lang w:val="es-ES_tradnl"/>
        </w:rPr>
      </w:pPr>
      <w:r>
        <w:rPr>
          <w:lang w:val="es-ES_tradnl"/>
        </w:rPr>
        <w:t>Ámbito personal</w:t>
      </w:r>
    </w:p>
    <w:p w:rsidR="00FC46CC" w:rsidRPr="006D1518" w:rsidRDefault="00A15C39" w:rsidP="00A15C39">
      <w:pPr>
        <w:pStyle w:val="TKTITRE3"/>
        <w:jc w:val="both"/>
        <w:rPr>
          <w:lang w:val="es-ES_tradnl"/>
        </w:rPr>
      </w:pPr>
      <w:r>
        <w:rPr>
          <w:lang w:val="es-ES_tradnl"/>
        </w:rPr>
        <w:t>En esta esfera de la comunicación, los refugiados:</w:t>
      </w:r>
    </w:p>
    <w:p w:rsidR="00A15C39" w:rsidRPr="00A15C39" w:rsidRDefault="00A15C39" w:rsidP="00A15C39">
      <w:pPr>
        <w:pStyle w:val="TKBulletLevel1"/>
        <w:numPr>
          <w:ilvl w:val="0"/>
          <w:numId w:val="13"/>
        </w:numPr>
        <w:jc w:val="both"/>
        <w:rPr>
          <w:lang w:val="es-ES_tradnl"/>
        </w:rPr>
      </w:pPr>
      <w:r>
        <w:rPr>
          <w:lang w:val="es-ES_tradnl"/>
        </w:rPr>
        <w:t xml:space="preserve">Aprenden a </w:t>
      </w:r>
      <w:r w:rsidRPr="00A15C39">
        <w:rPr>
          <w:lang w:val="es-ES_tradnl"/>
        </w:rPr>
        <w:t>aprovechar los idiomas que ya conocen en el nuevo entorno.</w:t>
      </w:r>
    </w:p>
    <w:p w:rsidR="00A15C39" w:rsidRPr="00A15C39" w:rsidRDefault="00A15C39" w:rsidP="00A15C39">
      <w:pPr>
        <w:pStyle w:val="TKBulletLevel1"/>
        <w:numPr>
          <w:ilvl w:val="0"/>
          <w:numId w:val="13"/>
        </w:numPr>
        <w:jc w:val="both"/>
        <w:rPr>
          <w:lang w:val="es-ES_tradnl"/>
        </w:rPr>
      </w:pPr>
      <w:r>
        <w:rPr>
          <w:lang w:val="es-ES_tradnl"/>
        </w:rPr>
        <w:t>Se</w:t>
      </w:r>
      <w:r w:rsidRPr="00A15C39">
        <w:rPr>
          <w:lang w:val="es-ES_tradnl"/>
        </w:rPr>
        <w:t xml:space="preserve"> acostumbran a aprender por su cuenta.</w:t>
      </w:r>
    </w:p>
    <w:p w:rsidR="00A15C39" w:rsidRPr="00A15C39" w:rsidRDefault="00A15C39" w:rsidP="00A15C39">
      <w:pPr>
        <w:pStyle w:val="TKBulletLevel1"/>
        <w:numPr>
          <w:ilvl w:val="0"/>
          <w:numId w:val="13"/>
        </w:numPr>
        <w:ind w:left="567" w:hanging="207"/>
        <w:jc w:val="both"/>
        <w:rPr>
          <w:lang w:val="es-ES_tradnl"/>
        </w:rPr>
      </w:pPr>
      <w:r>
        <w:rPr>
          <w:lang w:val="es-ES_tradnl"/>
        </w:rPr>
        <w:t xml:space="preserve">Aprenden a </w:t>
      </w:r>
      <w:r w:rsidR="00CF3199">
        <w:rPr>
          <w:lang w:val="es-ES_tradnl"/>
        </w:rPr>
        <w:t>gestionar una serie de</w:t>
      </w:r>
      <w:r w:rsidR="00801185">
        <w:rPr>
          <w:lang w:val="es-ES_tradnl"/>
        </w:rPr>
        <w:t xml:space="preserve"> </w:t>
      </w:r>
      <w:r w:rsidRPr="00A15C39">
        <w:rPr>
          <w:lang w:val="es-ES_tradnl"/>
        </w:rPr>
        <w:t xml:space="preserve">aspectos </w:t>
      </w:r>
      <w:r w:rsidR="00801185">
        <w:rPr>
          <w:lang w:val="es-ES_tradnl"/>
        </w:rPr>
        <w:t xml:space="preserve">más inmediatos </w:t>
      </w:r>
      <w:r w:rsidR="00CF3199">
        <w:rPr>
          <w:lang w:val="es-ES_tradnl"/>
        </w:rPr>
        <w:t xml:space="preserve">de </w:t>
      </w:r>
      <w:r w:rsidR="00801185">
        <w:rPr>
          <w:lang w:val="es-ES_tradnl"/>
        </w:rPr>
        <w:t>su vida práctica y social (</w:t>
      </w:r>
      <w:r>
        <w:rPr>
          <w:lang w:val="es-ES_tradnl"/>
        </w:rPr>
        <w:t xml:space="preserve">como </w:t>
      </w:r>
      <w:r w:rsidR="00801185">
        <w:rPr>
          <w:lang w:val="es-ES_tradnl"/>
        </w:rPr>
        <w:t>el desplazamiento, el alojamiento, la atención sanitar</w:t>
      </w:r>
      <w:r w:rsidR="00CF3199">
        <w:rPr>
          <w:lang w:val="es-ES_tradnl"/>
        </w:rPr>
        <w:t>ia, el ocio, la educación de sus</w:t>
      </w:r>
      <w:r w:rsidRPr="00A15C39">
        <w:rPr>
          <w:lang w:val="es-ES_tradnl"/>
        </w:rPr>
        <w:t xml:space="preserve"> hijos, etc.</w:t>
      </w:r>
      <w:r w:rsidR="00801185">
        <w:rPr>
          <w:lang w:val="es-ES_tradnl"/>
        </w:rPr>
        <w:t>)</w:t>
      </w:r>
      <w:r w:rsidRPr="00A15C39">
        <w:rPr>
          <w:lang w:val="es-ES_tradnl"/>
        </w:rPr>
        <w:t xml:space="preserve">, </w:t>
      </w:r>
      <w:r w:rsidR="00801185">
        <w:rPr>
          <w:lang w:val="es-ES_tradnl"/>
        </w:rPr>
        <w:t xml:space="preserve">utilizando la </w:t>
      </w:r>
      <w:r w:rsidRPr="00A15C39">
        <w:rPr>
          <w:lang w:val="es-ES_tradnl"/>
        </w:rPr>
        <w:t xml:space="preserve">lengua materna y/o la lengua de destino y/o cualquier otra lengua que conozcan </w:t>
      </w:r>
      <w:r w:rsidR="00BE5033">
        <w:rPr>
          <w:lang w:val="es-ES_tradnl"/>
        </w:rPr>
        <w:t xml:space="preserve">ellos y </w:t>
      </w:r>
      <w:r w:rsidRPr="00A15C39">
        <w:rPr>
          <w:lang w:val="es-ES_tradnl"/>
        </w:rPr>
        <w:t xml:space="preserve">las </w:t>
      </w:r>
      <w:r w:rsidR="00801185">
        <w:rPr>
          <w:lang w:val="es-ES_tradnl"/>
        </w:rPr>
        <w:t>personas con las que i</w:t>
      </w:r>
      <w:r w:rsidRPr="00A15C39">
        <w:rPr>
          <w:lang w:val="es-ES_tradnl"/>
        </w:rPr>
        <w:t>nteractúan</w:t>
      </w:r>
      <w:r w:rsidR="00801185">
        <w:rPr>
          <w:lang w:val="es-ES_tradnl"/>
        </w:rPr>
        <w:t>.</w:t>
      </w:r>
    </w:p>
    <w:p w:rsidR="00FC46CC" w:rsidRPr="00801185" w:rsidRDefault="00CF3199" w:rsidP="00801185">
      <w:pPr>
        <w:pStyle w:val="TKBulletLevel1"/>
        <w:numPr>
          <w:ilvl w:val="0"/>
          <w:numId w:val="13"/>
        </w:numPr>
        <w:ind w:left="567" w:hanging="207"/>
        <w:rPr>
          <w:lang w:val="es-ES_tradnl"/>
        </w:rPr>
      </w:pPr>
      <w:r>
        <w:rPr>
          <w:lang w:val="es-ES_tradnl"/>
        </w:rPr>
        <w:t>Gestionan</w:t>
      </w:r>
      <w:r w:rsidR="00801185">
        <w:rPr>
          <w:lang w:val="es-ES_tradnl"/>
        </w:rPr>
        <w:t xml:space="preserve"> ciertos aspectos de sus relaciones con amigos y vecinos en el idioma de destino. </w:t>
      </w:r>
    </w:p>
    <w:p w:rsidR="00FC46CC" w:rsidRPr="006D1518" w:rsidRDefault="00FC46CC" w:rsidP="00CF3199">
      <w:pPr>
        <w:pStyle w:val="TKBulletLevel1"/>
        <w:numPr>
          <w:ilvl w:val="0"/>
          <w:numId w:val="13"/>
        </w:numPr>
        <w:tabs>
          <w:tab w:val="clear" w:pos="567"/>
        </w:tabs>
        <w:ind w:left="567" w:hanging="207"/>
        <w:rPr>
          <w:lang w:val="es-ES_tradnl"/>
        </w:rPr>
      </w:pPr>
      <w:r w:rsidRPr="006D1518">
        <w:rPr>
          <w:lang w:val="es-ES_tradnl"/>
        </w:rPr>
        <w:t>[…]</w:t>
      </w:r>
    </w:p>
    <w:p w:rsidR="00FC46CC" w:rsidRPr="006D1518" w:rsidRDefault="00CF3199" w:rsidP="00C929D0">
      <w:pPr>
        <w:pStyle w:val="TKTITRE2"/>
        <w:rPr>
          <w:lang w:val="es-ES_tradnl"/>
        </w:rPr>
      </w:pPr>
      <w:r>
        <w:rPr>
          <w:lang w:val="es-ES_tradnl"/>
        </w:rPr>
        <w:t>Ámbito público</w:t>
      </w:r>
    </w:p>
    <w:p w:rsidR="00FC46CC" w:rsidRPr="006D1518" w:rsidRDefault="00A15C39" w:rsidP="002E13AA">
      <w:pPr>
        <w:pStyle w:val="TKTITRE3"/>
        <w:rPr>
          <w:lang w:val="es-ES_tradnl"/>
        </w:rPr>
      </w:pPr>
      <w:r>
        <w:rPr>
          <w:lang w:val="es-ES_tradnl"/>
        </w:rPr>
        <w:t>En esta esfera de la comunicación, los refugiados:</w:t>
      </w:r>
    </w:p>
    <w:p w:rsidR="003267EE" w:rsidRPr="003267EE" w:rsidRDefault="003267EE" w:rsidP="003267EE">
      <w:pPr>
        <w:pStyle w:val="TKBulletLevel1"/>
        <w:numPr>
          <w:ilvl w:val="0"/>
          <w:numId w:val="13"/>
        </w:numPr>
        <w:rPr>
          <w:lang w:val="es-ES_tradnl"/>
        </w:rPr>
      </w:pPr>
      <w:r>
        <w:rPr>
          <w:lang w:val="es-ES_tradnl"/>
        </w:rPr>
        <w:t xml:space="preserve">Empiezan a </w:t>
      </w:r>
      <w:r w:rsidRPr="003267EE">
        <w:rPr>
          <w:lang w:val="es-ES_tradnl"/>
        </w:rPr>
        <w:t>establ</w:t>
      </w:r>
      <w:r>
        <w:rPr>
          <w:lang w:val="es-ES_tradnl"/>
        </w:rPr>
        <w:t>ecer relaciones sociales con</w:t>
      </w:r>
      <w:r w:rsidRPr="003267EE">
        <w:rPr>
          <w:lang w:val="es-ES_tradnl"/>
        </w:rPr>
        <w:t xml:space="preserve"> hablantes nativos (vecinos, conocidos, etc.).</w:t>
      </w:r>
    </w:p>
    <w:p w:rsidR="003267EE" w:rsidRPr="003267EE" w:rsidRDefault="003267EE" w:rsidP="003267EE">
      <w:pPr>
        <w:pStyle w:val="TKBulletLevel1"/>
        <w:numPr>
          <w:ilvl w:val="0"/>
          <w:numId w:val="13"/>
        </w:numPr>
        <w:rPr>
          <w:lang w:val="es-ES_tradnl"/>
        </w:rPr>
      </w:pPr>
      <w:r>
        <w:rPr>
          <w:lang w:val="es-ES_tradnl"/>
        </w:rPr>
        <w:t>Aprender a hablar sobre</w:t>
      </w:r>
      <w:r w:rsidR="00CF3199">
        <w:rPr>
          <w:lang w:val="es-ES_tradnl"/>
        </w:rPr>
        <w:t xml:space="preserve"> sí mismos, su vida</w:t>
      </w:r>
      <w:r w:rsidRPr="003267EE">
        <w:rPr>
          <w:lang w:val="es-ES_tradnl"/>
        </w:rPr>
        <w:t xml:space="preserve">, </w:t>
      </w:r>
      <w:r>
        <w:rPr>
          <w:lang w:val="es-ES_tradnl"/>
        </w:rPr>
        <w:t xml:space="preserve">sus problemas y su experiencia vital. </w:t>
      </w:r>
    </w:p>
    <w:p w:rsidR="003267EE" w:rsidRDefault="003267EE" w:rsidP="003267EE">
      <w:pPr>
        <w:pStyle w:val="TKBulletLevel1"/>
        <w:numPr>
          <w:ilvl w:val="0"/>
          <w:numId w:val="13"/>
        </w:numPr>
        <w:rPr>
          <w:lang w:val="es-ES_tradnl"/>
        </w:rPr>
      </w:pPr>
      <w:r>
        <w:rPr>
          <w:lang w:val="es-ES_tradnl"/>
        </w:rPr>
        <w:t>E</w:t>
      </w:r>
      <w:r w:rsidRPr="003267EE">
        <w:rPr>
          <w:lang w:val="es-ES_tradnl"/>
        </w:rPr>
        <w:t>mpiezan a familiarizarse con la lengua escrita a través de Internet.</w:t>
      </w:r>
    </w:p>
    <w:p w:rsidR="003267EE" w:rsidRDefault="003267EE" w:rsidP="00CF3199">
      <w:pPr>
        <w:pStyle w:val="TKBulletLevel1"/>
        <w:numPr>
          <w:ilvl w:val="0"/>
          <w:numId w:val="13"/>
        </w:numPr>
        <w:tabs>
          <w:tab w:val="clear" w:pos="567"/>
        </w:tabs>
        <w:ind w:left="567" w:hanging="207"/>
        <w:rPr>
          <w:lang w:val="es-ES_tradnl"/>
        </w:rPr>
      </w:pPr>
      <w:r w:rsidRPr="003267EE">
        <w:rPr>
          <w:lang w:val="es-ES_tradnl"/>
        </w:rPr>
        <w:t>[…]</w:t>
      </w:r>
    </w:p>
    <w:p w:rsidR="00FC46CC" w:rsidRPr="006D1518" w:rsidRDefault="00A07810" w:rsidP="00C929D0">
      <w:pPr>
        <w:pStyle w:val="TKTITRE2"/>
        <w:rPr>
          <w:lang w:val="es-ES_tradnl"/>
        </w:rPr>
      </w:pPr>
      <w:r w:rsidRPr="006D1518">
        <w:rPr>
          <w:lang w:val="es-ES_tradnl"/>
        </w:rPr>
        <w:br w:type="page"/>
      </w:r>
      <w:r w:rsidR="003267EE">
        <w:rPr>
          <w:lang w:val="es-ES_tradnl"/>
        </w:rPr>
        <w:lastRenderedPageBreak/>
        <w:t>Ámbito ocupacional</w:t>
      </w:r>
    </w:p>
    <w:p w:rsidR="00FC46CC" w:rsidRPr="006D1518" w:rsidRDefault="003267EE" w:rsidP="002E13AA">
      <w:pPr>
        <w:pStyle w:val="TKTITRE3"/>
        <w:rPr>
          <w:lang w:val="es-ES_tradnl"/>
        </w:rPr>
      </w:pPr>
      <w:r>
        <w:rPr>
          <w:lang w:val="es-ES_tradnl"/>
        </w:rPr>
        <w:t>En esta esfera de la comunicación, los refugiados</w:t>
      </w:r>
      <w:r w:rsidR="00FC46CC" w:rsidRPr="006D1518">
        <w:rPr>
          <w:lang w:val="es-ES_tradnl"/>
        </w:rPr>
        <w:t>:</w:t>
      </w:r>
    </w:p>
    <w:p w:rsidR="000D1258" w:rsidRPr="000D1258" w:rsidRDefault="000D1258" w:rsidP="00CF3199">
      <w:pPr>
        <w:pStyle w:val="TKBulletLevel1"/>
        <w:numPr>
          <w:ilvl w:val="0"/>
          <w:numId w:val="13"/>
        </w:numPr>
        <w:ind w:left="567" w:hanging="207"/>
        <w:jc w:val="both"/>
        <w:rPr>
          <w:lang w:val="es-ES_tradnl"/>
        </w:rPr>
      </w:pPr>
      <w:r>
        <w:rPr>
          <w:lang w:val="es-ES_tradnl"/>
        </w:rPr>
        <w:t xml:space="preserve">Que empiezan en un empleo </w:t>
      </w:r>
      <w:r w:rsidR="009273A9">
        <w:rPr>
          <w:lang w:val="es-ES_tradnl"/>
        </w:rPr>
        <w:t xml:space="preserve">se van </w:t>
      </w:r>
      <w:r>
        <w:rPr>
          <w:lang w:val="es-ES_tradnl"/>
        </w:rPr>
        <w:t>familiariza</w:t>
      </w:r>
      <w:r w:rsidR="009273A9">
        <w:rPr>
          <w:lang w:val="es-ES_tradnl"/>
        </w:rPr>
        <w:t>ndo</w:t>
      </w:r>
      <w:r>
        <w:rPr>
          <w:lang w:val="es-ES_tradnl"/>
        </w:rPr>
        <w:t xml:space="preserve"> con determinados aspectos del sector o la empresa </w:t>
      </w:r>
      <w:r w:rsidR="00C0463F">
        <w:rPr>
          <w:lang w:val="es-ES_tradnl"/>
        </w:rPr>
        <w:t xml:space="preserve">donde </w:t>
      </w:r>
      <w:r>
        <w:rPr>
          <w:lang w:val="es-ES_tradnl"/>
        </w:rPr>
        <w:t xml:space="preserve">trabajan </w:t>
      </w:r>
      <w:r w:rsidR="00FC46CC" w:rsidRPr="006D1518">
        <w:rPr>
          <w:lang w:val="es-ES_tradnl"/>
        </w:rPr>
        <w:t>(</w:t>
      </w:r>
      <w:r>
        <w:rPr>
          <w:lang w:val="es-ES_tradnl"/>
        </w:rPr>
        <w:t xml:space="preserve">horario laboral, </w:t>
      </w:r>
      <w:r w:rsidR="00CF3199">
        <w:rPr>
          <w:lang w:val="es-ES_tradnl"/>
        </w:rPr>
        <w:t>descripción del puesto</w:t>
      </w:r>
      <w:r>
        <w:rPr>
          <w:lang w:val="es-ES_tradnl"/>
        </w:rPr>
        <w:t xml:space="preserve">, Derecho laboral, actividad sindical, </w:t>
      </w:r>
      <w:r w:rsidRPr="000D1258">
        <w:rPr>
          <w:lang w:val="es-ES_tradnl"/>
        </w:rPr>
        <w:t xml:space="preserve">actividades recreativas o culturales, relaciones jerárquicas, </w:t>
      </w:r>
      <w:r>
        <w:rPr>
          <w:lang w:val="es-ES_tradnl"/>
        </w:rPr>
        <w:t>cuestiones salariales, etc.</w:t>
      </w:r>
      <w:r w:rsidRPr="000D1258">
        <w:rPr>
          <w:lang w:val="es-ES_tradnl"/>
        </w:rPr>
        <w:t>).</w:t>
      </w:r>
    </w:p>
    <w:p w:rsidR="000D1258" w:rsidRPr="000D1258" w:rsidRDefault="000D1258" w:rsidP="00CF3199">
      <w:pPr>
        <w:pStyle w:val="TKBulletLevel1"/>
        <w:numPr>
          <w:ilvl w:val="0"/>
          <w:numId w:val="13"/>
        </w:numPr>
        <w:jc w:val="both"/>
        <w:rPr>
          <w:lang w:val="es-ES_tradnl"/>
        </w:rPr>
      </w:pPr>
      <w:r>
        <w:rPr>
          <w:lang w:val="es-ES_tradnl"/>
        </w:rPr>
        <w:t>Establecen</w:t>
      </w:r>
      <w:r w:rsidRPr="000D1258">
        <w:rPr>
          <w:lang w:val="es-ES_tradnl"/>
        </w:rPr>
        <w:t xml:space="preserve"> relaciones sociales básicas con otros miembros de la comunidad laboral.</w:t>
      </w:r>
    </w:p>
    <w:p w:rsidR="000D1258" w:rsidRPr="000D1258" w:rsidRDefault="000D1258" w:rsidP="00CF3199">
      <w:pPr>
        <w:pStyle w:val="TKBulletLevel1"/>
        <w:numPr>
          <w:ilvl w:val="0"/>
          <w:numId w:val="13"/>
        </w:numPr>
        <w:jc w:val="both"/>
        <w:rPr>
          <w:lang w:val="es-ES_tradnl"/>
        </w:rPr>
      </w:pPr>
      <w:r>
        <w:rPr>
          <w:lang w:val="es-ES_tradnl"/>
        </w:rPr>
        <w:t>N</w:t>
      </w:r>
      <w:r w:rsidRPr="000D1258">
        <w:rPr>
          <w:lang w:val="es-ES_tradnl"/>
        </w:rPr>
        <w:t>ecesitan se</w:t>
      </w:r>
      <w:r>
        <w:rPr>
          <w:lang w:val="es-ES_tradnl"/>
        </w:rPr>
        <w:t>r capaces de entender la normativa básica en materia de</w:t>
      </w:r>
      <w:r w:rsidRPr="000D1258">
        <w:rPr>
          <w:lang w:val="es-ES_tradnl"/>
        </w:rPr>
        <w:t xml:space="preserve"> salud y seguridad.</w:t>
      </w:r>
    </w:p>
    <w:p w:rsidR="00FC46CC" w:rsidRPr="006D1518" w:rsidRDefault="00FC46CC" w:rsidP="00CF3199">
      <w:pPr>
        <w:pStyle w:val="TKBulletLevel1"/>
        <w:numPr>
          <w:ilvl w:val="0"/>
          <w:numId w:val="13"/>
        </w:numPr>
        <w:tabs>
          <w:tab w:val="clear" w:pos="567"/>
        </w:tabs>
        <w:ind w:left="567" w:hanging="207"/>
        <w:jc w:val="both"/>
        <w:rPr>
          <w:lang w:val="es-ES_tradnl"/>
        </w:rPr>
      </w:pPr>
      <w:r w:rsidRPr="006D1518">
        <w:rPr>
          <w:lang w:val="es-ES_tradnl"/>
        </w:rPr>
        <w:t>[…]</w:t>
      </w:r>
    </w:p>
    <w:p w:rsidR="00FC46CC" w:rsidRPr="006D1518" w:rsidRDefault="000D1258" w:rsidP="00CF3199">
      <w:pPr>
        <w:pStyle w:val="TKTITRE1"/>
        <w:jc w:val="both"/>
        <w:rPr>
          <w:lang w:val="es-ES_tradnl"/>
        </w:rPr>
      </w:pPr>
      <w:r>
        <w:rPr>
          <w:lang w:val="es-ES_tradnl"/>
        </w:rPr>
        <w:t xml:space="preserve">Lista organizada </w:t>
      </w:r>
      <w:r w:rsidR="00A15C39">
        <w:rPr>
          <w:lang w:val="es-ES_tradnl"/>
        </w:rPr>
        <w:t>por supuesto</w:t>
      </w:r>
      <w:r>
        <w:rPr>
          <w:lang w:val="es-ES_tradnl"/>
        </w:rPr>
        <w:t>s</w:t>
      </w:r>
      <w:r w:rsidR="00A15C39">
        <w:rPr>
          <w:lang w:val="es-ES_tradnl"/>
        </w:rPr>
        <w:t xml:space="preserve"> (de comunicación)</w:t>
      </w:r>
    </w:p>
    <w:p w:rsidR="00FC46CC" w:rsidRPr="006D1518" w:rsidRDefault="003267EE" w:rsidP="00BD2D7B">
      <w:pPr>
        <w:pStyle w:val="TKTEXTE"/>
        <w:jc w:val="both"/>
        <w:rPr>
          <w:lang w:val="es-ES_tradnl"/>
        </w:rPr>
      </w:pPr>
      <w:r>
        <w:rPr>
          <w:lang w:val="es-ES_tradnl"/>
        </w:rPr>
        <w:t>Los supuestos (de comunicación) son grupos de situaciones pre</w:t>
      </w:r>
      <w:r w:rsidR="00CF3199">
        <w:rPr>
          <w:lang w:val="es-ES_tradnl"/>
        </w:rPr>
        <w:t>visibles</w:t>
      </w:r>
      <w:r>
        <w:rPr>
          <w:lang w:val="es-ES_tradnl"/>
        </w:rPr>
        <w:t xml:space="preserve"> que forman parte de la interacción social. </w:t>
      </w:r>
    </w:p>
    <w:p w:rsidR="00FC46CC" w:rsidRPr="006D1518" w:rsidRDefault="00AE64AE" w:rsidP="002E13AA">
      <w:pPr>
        <w:pStyle w:val="TKTITRE2"/>
        <w:rPr>
          <w:lang w:val="es-ES_tradnl"/>
        </w:rPr>
      </w:pPr>
      <w:r>
        <w:rPr>
          <w:lang w:val="es-ES_tradnl"/>
        </w:rPr>
        <w:t>Empeza</w:t>
      </w:r>
      <w:r w:rsidR="009273A9">
        <w:rPr>
          <w:lang w:val="es-ES_tradnl"/>
        </w:rPr>
        <w:t>r</w:t>
      </w:r>
      <w:r>
        <w:rPr>
          <w:lang w:val="es-ES_tradnl"/>
        </w:rPr>
        <w:t xml:space="preserve"> a socializar</w:t>
      </w:r>
      <w:r w:rsidR="00FC46CC" w:rsidRPr="006D1518">
        <w:rPr>
          <w:lang w:val="es-ES_tradnl"/>
        </w:rPr>
        <w:t xml:space="preserve"> (</w:t>
      </w:r>
      <w:r w:rsidR="000D1258">
        <w:rPr>
          <w:lang w:val="es-ES_tradnl"/>
        </w:rPr>
        <w:t>cara a cara</w:t>
      </w:r>
      <w:r w:rsidR="00FC46CC" w:rsidRPr="006D1518">
        <w:rPr>
          <w:lang w:val="es-ES_tradnl"/>
        </w:rPr>
        <w:t>)</w:t>
      </w:r>
    </w:p>
    <w:p w:rsidR="00FC46CC" w:rsidRPr="006D1518" w:rsidRDefault="00AE64AE" w:rsidP="002E13AA">
      <w:pPr>
        <w:pStyle w:val="TKTITRE3"/>
        <w:rPr>
          <w:lang w:val="es-ES_tradnl"/>
        </w:rPr>
      </w:pPr>
      <w:r>
        <w:rPr>
          <w:lang w:val="es-ES_tradnl"/>
        </w:rPr>
        <w:t xml:space="preserve">En este supuesto, los refugiados aprenden a: </w:t>
      </w:r>
    </w:p>
    <w:p w:rsidR="000D1258" w:rsidRPr="000D1258" w:rsidRDefault="000D1258" w:rsidP="000D1258">
      <w:pPr>
        <w:pStyle w:val="TKBulletLevel1"/>
        <w:numPr>
          <w:ilvl w:val="0"/>
          <w:numId w:val="13"/>
        </w:numPr>
        <w:rPr>
          <w:lang w:val="es-ES_tradnl"/>
        </w:rPr>
      </w:pPr>
      <w:r>
        <w:rPr>
          <w:lang w:val="es-ES_tradnl"/>
        </w:rPr>
        <w:t>P</w:t>
      </w:r>
      <w:r w:rsidRPr="000D1258">
        <w:rPr>
          <w:lang w:val="es-ES_tradnl"/>
        </w:rPr>
        <w:t xml:space="preserve">articipar un poco en conversaciones </w:t>
      </w:r>
      <w:r w:rsidR="00CF3199">
        <w:rPr>
          <w:lang w:val="es-ES_tradnl"/>
        </w:rPr>
        <w:t>habituales</w:t>
      </w:r>
      <w:r>
        <w:rPr>
          <w:lang w:val="es-ES_tradnl"/>
        </w:rPr>
        <w:t xml:space="preserve"> del día al día </w:t>
      </w:r>
      <w:r w:rsidRPr="000D1258">
        <w:rPr>
          <w:lang w:val="es-ES_tradnl"/>
        </w:rPr>
        <w:t>con vecinos o conocidos.</w:t>
      </w:r>
    </w:p>
    <w:p w:rsidR="00FC46CC" w:rsidRDefault="000D1258" w:rsidP="000D1258">
      <w:pPr>
        <w:pStyle w:val="TKBulletLevel1"/>
        <w:numPr>
          <w:ilvl w:val="0"/>
          <w:numId w:val="13"/>
        </w:numPr>
        <w:tabs>
          <w:tab w:val="clear" w:pos="567"/>
        </w:tabs>
        <w:ind w:left="567" w:hanging="207"/>
        <w:rPr>
          <w:lang w:val="es-ES_tradnl"/>
        </w:rPr>
      </w:pPr>
      <w:r>
        <w:rPr>
          <w:lang w:val="es-ES_tradnl"/>
        </w:rPr>
        <w:t>E</w:t>
      </w:r>
      <w:r w:rsidRPr="000D1258">
        <w:rPr>
          <w:lang w:val="es-ES_tradnl"/>
        </w:rPr>
        <w:t>mp</w:t>
      </w:r>
      <w:r w:rsidR="00CF3199">
        <w:rPr>
          <w:lang w:val="es-ES_tradnl"/>
        </w:rPr>
        <w:t>ezar</w:t>
      </w:r>
      <w:r w:rsidRPr="000D1258">
        <w:rPr>
          <w:lang w:val="es-ES_tradnl"/>
        </w:rPr>
        <w:t xml:space="preserve"> </w:t>
      </w:r>
      <w:r>
        <w:rPr>
          <w:lang w:val="es-ES_tradnl"/>
        </w:rPr>
        <w:t>a hablar de sí mismos, su vida</w:t>
      </w:r>
      <w:r w:rsidRPr="000D1258">
        <w:rPr>
          <w:lang w:val="es-ES_tradnl"/>
        </w:rPr>
        <w:t xml:space="preserve">, </w:t>
      </w:r>
      <w:r>
        <w:rPr>
          <w:lang w:val="es-ES_tradnl"/>
        </w:rPr>
        <w:t>su familia</w:t>
      </w:r>
      <w:r w:rsidRPr="000D1258">
        <w:rPr>
          <w:lang w:val="es-ES_tradnl"/>
        </w:rPr>
        <w:t xml:space="preserve">, </w:t>
      </w:r>
      <w:r>
        <w:rPr>
          <w:lang w:val="es-ES_tradnl"/>
        </w:rPr>
        <w:t xml:space="preserve">su historia personal, etc. </w:t>
      </w:r>
    </w:p>
    <w:p w:rsidR="00CF3199" w:rsidRPr="00CF3199" w:rsidRDefault="00CF3199" w:rsidP="00B96165">
      <w:pPr>
        <w:pStyle w:val="TKBulletLevel1"/>
        <w:numPr>
          <w:ilvl w:val="0"/>
          <w:numId w:val="13"/>
        </w:numPr>
        <w:tabs>
          <w:tab w:val="clear" w:pos="567"/>
        </w:tabs>
        <w:ind w:left="567" w:hanging="207"/>
        <w:rPr>
          <w:lang w:val="es-ES_tradnl"/>
        </w:rPr>
      </w:pPr>
      <w:r>
        <w:rPr>
          <w:lang w:val="es-ES_tradnl"/>
        </w:rPr>
        <w:t>[…]</w:t>
      </w:r>
    </w:p>
    <w:p w:rsidR="00FC46CC" w:rsidRPr="006D1518" w:rsidRDefault="00AE64AE" w:rsidP="002E13AA">
      <w:pPr>
        <w:pStyle w:val="TKTITRE2"/>
        <w:rPr>
          <w:lang w:val="es-ES_tradnl"/>
        </w:rPr>
      </w:pPr>
      <w:r>
        <w:rPr>
          <w:lang w:val="es-ES_tradnl"/>
        </w:rPr>
        <w:t>Empeza</w:t>
      </w:r>
      <w:r w:rsidR="009273A9">
        <w:rPr>
          <w:lang w:val="es-ES_tradnl"/>
        </w:rPr>
        <w:t>r</w:t>
      </w:r>
      <w:r>
        <w:rPr>
          <w:lang w:val="es-ES_tradnl"/>
        </w:rPr>
        <w:t xml:space="preserve"> a socializar (a distancia</w:t>
      </w:r>
      <w:r w:rsidR="00FC46CC" w:rsidRPr="006D1518">
        <w:rPr>
          <w:lang w:val="es-ES_tradnl"/>
        </w:rPr>
        <w:t>)</w:t>
      </w:r>
    </w:p>
    <w:p w:rsidR="00FC46CC" w:rsidRPr="006D1518" w:rsidRDefault="00AE64AE" w:rsidP="002E13AA">
      <w:pPr>
        <w:pStyle w:val="TKTITRE3"/>
        <w:rPr>
          <w:lang w:val="es-ES_tradnl"/>
        </w:rPr>
      </w:pPr>
      <w:r>
        <w:rPr>
          <w:lang w:val="es-ES_tradnl"/>
        </w:rPr>
        <w:t xml:space="preserve">En este supuesto, los refugiados aprenden a: </w:t>
      </w:r>
    </w:p>
    <w:p w:rsidR="00671639" w:rsidRPr="00671639" w:rsidRDefault="00671639" w:rsidP="00BD2D7B">
      <w:pPr>
        <w:pStyle w:val="TKBulletLevel1"/>
        <w:numPr>
          <w:ilvl w:val="0"/>
          <w:numId w:val="13"/>
        </w:numPr>
        <w:jc w:val="both"/>
        <w:rPr>
          <w:lang w:val="es-ES_tradnl"/>
        </w:rPr>
      </w:pPr>
      <w:r>
        <w:rPr>
          <w:lang w:val="es-ES_tradnl"/>
        </w:rPr>
        <w:t>Entender los</w:t>
      </w:r>
      <w:r w:rsidRPr="00671639">
        <w:rPr>
          <w:lang w:val="es-ES_tradnl"/>
        </w:rPr>
        <w:t xml:space="preserve"> nombre</w:t>
      </w:r>
      <w:r>
        <w:rPr>
          <w:lang w:val="es-ES_tradnl"/>
        </w:rPr>
        <w:t>s</w:t>
      </w:r>
      <w:r w:rsidRPr="00671639">
        <w:rPr>
          <w:lang w:val="es-ES_tradnl"/>
        </w:rPr>
        <w:t xml:space="preserve"> o número</w:t>
      </w:r>
      <w:r>
        <w:rPr>
          <w:lang w:val="es-ES_tradnl"/>
        </w:rPr>
        <w:t>s de teléfono que escuchan por teléfono o en un</w:t>
      </w:r>
      <w:r w:rsidRPr="00671639">
        <w:rPr>
          <w:lang w:val="es-ES_tradnl"/>
        </w:rPr>
        <w:t xml:space="preserve"> buzón de voz.</w:t>
      </w:r>
    </w:p>
    <w:p w:rsidR="00671639" w:rsidRPr="00671639" w:rsidRDefault="00671639" w:rsidP="00BD2D7B">
      <w:pPr>
        <w:pStyle w:val="TKBulletLevel1"/>
        <w:numPr>
          <w:ilvl w:val="0"/>
          <w:numId w:val="13"/>
        </w:numPr>
        <w:jc w:val="both"/>
        <w:rPr>
          <w:lang w:val="es-ES_tradnl"/>
        </w:rPr>
      </w:pPr>
      <w:r>
        <w:rPr>
          <w:lang w:val="es-ES_tradnl"/>
        </w:rPr>
        <w:t xml:space="preserve">Entender, y ser capaces de proporcionar, </w:t>
      </w:r>
      <w:r w:rsidRPr="00671639">
        <w:rPr>
          <w:lang w:val="es-ES_tradnl"/>
        </w:rPr>
        <w:t xml:space="preserve">información </w:t>
      </w:r>
      <w:r>
        <w:rPr>
          <w:lang w:val="es-ES_tradnl"/>
        </w:rPr>
        <w:t xml:space="preserve">sencilla </w:t>
      </w:r>
      <w:r w:rsidRPr="00671639">
        <w:rPr>
          <w:lang w:val="es-ES_tradnl"/>
        </w:rPr>
        <w:t xml:space="preserve">por teléfono o SMS (por ejemplo, </w:t>
      </w:r>
      <w:r w:rsidR="00BD2D7B">
        <w:rPr>
          <w:lang w:val="es-ES_tradnl"/>
        </w:rPr>
        <w:t>“</w:t>
      </w:r>
      <w:r w:rsidRPr="00671639">
        <w:rPr>
          <w:i/>
          <w:lang w:val="es-ES_tradnl"/>
        </w:rPr>
        <w:t>m</w:t>
      </w:r>
      <w:r>
        <w:rPr>
          <w:i/>
          <w:lang w:val="es-ES_tradnl"/>
        </w:rPr>
        <w:t>e llamo</w:t>
      </w:r>
      <w:r w:rsidRPr="00671639">
        <w:rPr>
          <w:lang w:val="es-ES_tradnl"/>
        </w:rPr>
        <w:t xml:space="preserve"> </w:t>
      </w:r>
      <w:r w:rsidRPr="00671639">
        <w:rPr>
          <w:i/>
          <w:lang w:val="es-ES_tradnl"/>
        </w:rPr>
        <w:t>Aliaa y tengo 17 años</w:t>
      </w:r>
      <w:r w:rsidR="00BD2D7B">
        <w:rPr>
          <w:i/>
          <w:lang w:val="es-ES_tradnl"/>
        </w:rPr>
        <w:t>”</w:t>
      </w:r>
      <w:r w:rsidRPr="00671639">
        <w:rPr>
          <w:lang w:val="es-ES_tradnl"/>
        </w:rPr>
        <w:t>).</w:t>
      </w:r>
    </w:p>
    <w:p w:rsidR="00671639" w:rsidRPr="00671639" w:rsidRDefault="00671639" w:rsidP="00BD2D7B">
      <w:pPr>
        <w:pStyle w:val="TKBulletLevel1"/>
        <w:numPr>
          <w:ilvl w:val="0"/>
          <w:numId w:val="13"/>
        </w:numPr>
        <w:jc w:val="both"/>
        <w:rPr>
          <w:lang w:val="es-ES_tradnl"/>
        </w:rPr>
      </w:pPr>
      <w:r>
        <w:rPr>
          <w:lang w:val="es-ES_tradnl"/>
        </w:rPr>
        <w:t>C</w:t>
      </w:r>
      <w:r w:rsidRPr="00671639">
        <w:rPr>
          <w:lang w:val="es-ES_tradnl"/>
        </w:rPr>
        <w:t>opiar un texto en una tarjeta de felicitación o en un correo electrónico, etc.</w:t>
      </w:r>
    </w:p>
    <w:p w:rsidR="00671639" w:rsidRPr="00671639" w:rsidRDefault="00671639" w:rsidP="00BD2D7B">
      <w:pPr>
        <w:pStyle w:val="TKBulletLevel1"/>
        <w:numPr>
          <w:ilvl w:val="0"/>
          <w:numId w:val="13"/>
        </w:numPr>
        <w:jc w:val="both"/>
        <w:rPr>
          <w:lang w:val="es-ES_tradnl"/>
        </w:rPr>
      </w:pPr>
      <w:r w:rsidRPr="00671639">
        <w:rPr>
          <w:lang w:val="es-ES_tradnl"/>
        </w:rPr>
        <w:t>[…]</w:t>
      </w:r>
    </w:p>
    <w:p w:rsidR="00FC46CC" w:rsidRPr="006D1518" w:rsidRDefault="00AE64AE" w:rsidP="002E13AA">
      <w:pPr>
        <w:pStyle w:val="TKTITRE2"/>
        <w:rPr>
          <w:lang w:val="es-ES_tradnl"/>
        </w:rPr>
      </w:pPr>
      <w:r>
        <w:rPr>
          <w:lang w:val="es-ES_tradnl"/>
        </w:rPr>
        <w:t>La escuela y los hijos</w:t>
      </w:r>
    </w:p>
    <w:p w:rsidR="00AE64AE" w:rsidRPr="006D1518" w:rsidRDefault="00AE64AE" w:rsidP="00AE64AE">
      <w:pPr>
        <w:pStyle w:val="TKTITRE3"/>
        <w:rPr>
          <w:lang w:val="es-ES_tradnl"/>
        </w:rPr>
      </w:pPr>
      <w:r>
        <w:rPr>
          <w:lang w:val="es-ES_tradnl"/>
        </w:rPr>
        <w:t xml:space="preserve">En este supuesto, los refugiados aprenden a: </w:t>
      </w:r>
    </w:p>
    <w:p w:rsidR="00681560" w:rsidRPr="00681560" w:rsidRDefault="00681560" w:rsidP="00BD2D7B">
      <w:pPr>
        <w:pStyle w:val="TKBulletLevel1"/>
        <w:numPr>
          <w:ilvl w:val="0"/>
          <w:numId w:val="20"/>
        </w:numPr>
        <w:ind w:left="567" w:hanging="207"/>
        <w:jc w:val="both"/>
        <w:rPr>
          <w:lang w:val="es-ES_tradnl"/>
        </w:rPr>
      </w:pPr>
      <w:r>
        <w:rPr>
          <w:lang w:val="es-ES_tradnl"/>
        </w:rPr>
        <w:t xml:space="preserve">Establecer </w:t>
      </w:r>
      <w:r w:rsidRPr="00681560">
        <w:rPr>
          <w:lang w:val="es-ES_tradnl"/>
        </w:rPr>
        <w:t>contactos con el personal administrativo y los p</w:t>
      </w:r>
      <w:r>
        <w:rPr>
          <w:lang w:val="es-ES_tradnl"/>
        </w:rPr>
        <w:t xml:space="preserve">rofesores de la escuela (con </w:t>
      </w:r>
      <w:r w:rsidRPr="00681560">
        <w:rPr>
          <w:lang w:val="es-ES_tradnl"/>
        </w:rPr>
        <w:t>ayuda de un mediador escolar</w:t>
      </w:r>
      <w:r>
        <w:rPr>
          <w:lang w:val="es-ES_tradnl"/>
        </w:rPr>
        <w:t xml:space="preserve">, en caso </w:t>
      </w:r>
      <w:r w:rsidRPr="00681560">
        <w:rPr>
          <w:lang w:val="es-ES_tradnl"/>
        </w:rPr>
        <w:t>necesario).</w:t>
      </w:r>
    </w:p>
    <w:p w:rsidR="00681560" w:rsidRPr="00681560" w:rsidRDefault="00681560" w:rsidP="00681560">
      <w:pPr>
        <w:pStyle w:val="TKBulletLevel1"/>
        <w:numPr>
          <w:ilvl w:val="0"/>
          <w:numId w:val="20"/>
        </w:numPr>
        <w:jc w:val="both"/>
        <w:rPr>
          <w:lang w:val="es-ES_tradnl"/>
        </w:rPr>
      </w:pPr>
      <w:r>
        <w:rPr>
          <w:lang w:val="es-ES_tradnl"/>
        </w:rPr>
        <w:t>P</w:t>
      </w:r>
      <w:r w:rsidRPr="00681560">
        <w:rPr>
          <w:lang w:val="es-ES_tradnl"/>
        </w:rPr>
        <w:t>resentarse.</w:t>
      </w:r>
    </w:p>
    <w:p w:rsidR="00681560" w:rsidRPr="00681560" w:rsidRDefault="00681560" w:rsidP="00681560">
      <w:pPr>
        <w:pStyle w:val="TKBulletLevel1"/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 xml:space="preserve">Entender los </w:t>
      </w:r>
      <w:r w:rsidRPr="00681560">
        <w:rPr>
          <w:lang w:val="es-ES_tradnl"/>
        </w:rPr>
        <w:t>horarios escolares.</w:t>
      </w:r>
    </w:p>
    <w:p w:rsidR="00681560" w:rsidRPr="00681560" w:rsidRDefault="00681560" w:rsidP="00681560">
      <w:pPr>
        <w:pStyle w:val="TKBulletLevel1"/>
        <w:numPr>
          <w:ilvl w:val="0"/>
          <w:numId w:val="20"/>
        </w:numPr>
        <w:rPr>
          <w:lang w:val="es-ES_tradnl"/>
        </w:rPr>
      </w:pPr>
      <w:r w:rsidRPr="00681560">
        <w:rPr>
          <w:lang w:val="es-ES_tradnl"/>
        </w:rPr>
        <w:t>[…]</w:t>
      </w:r>
    </w:p>
    <w:p w:rsidR="00FC46CC" w:rsidRPr="006D1518" w:rsidRDefault="00FC46CC">
      <w:pPr>
        <w:spacing w:after="160" w:line="259" w:lineRule="auto"/>
        <w:rPr>
          <w:rFonts w:cs="Calibri"/>
          <w:b/>
          <w:sz w:val="28"/>
          <w:szCs w:val="26"/>
        </w:rPr>
      </w:pPr>
      <w:r w:rsidRPr="006D1518">
        <w:br w:type="page"/>
      </w:r>
    </w:p>
    <w:p w:rsidR="00FC46CC" w:rsidRPr="006D1518" w:rsidRDefault="00AE64AE" w:rsidP="002E13AA">
      <w:pPr>
        <w:pStyle w:val="TKTITRE2"/>
        <w:rPr>
          <w:lang w:val="es-ES_tradnl"/>
        </w:rPr>
      </w:pPr>
      <w:r>
        <w:rPr>
          <w:lang w:val="es-ES_tradnl"/>
        </w:rPr>
        <w:lastRenderedPageBreak/>
        <w:t>Utiliza</w:t>
      </w:r>
      <w:r w:rsidR="009273A9">
        <w:rPr>
          <w:lang w:val="es-ES_tradnl"/>
        </w:rPr>
        <w:t>r</w:t>
      </w:r>
      <w:r>
        <w:rPr>
          <w:lang w:val="es-ES_tradnl"/>
        </w:rPr>
        <w:t xml:space="preserve"> los servicios sanitarios </w:t>
      </w:r>
    </w:p>
    <w:p w:rsidR="00AE64AE" w:rsidRPr="006D1518" w:rsidRDefault="00AE64AE" w:rsidP="00AE64AE">
      <w:pPr>
        <w:pStyle w:val="TKTITRE3"/>
        <w:rPr>
          <w:lang w:val="es-ES_tradnl"/>
        </w:rPr>
      </w:pPr>
      <w:r>
        <w:rPr>
          <w:lang w:val="es-ES_tradnl"/>
        </w:rPr>
        <w:t xml:space="preserve">En este supuesto, los refugiados aprenden a: </w:t>
      </w:r>
    </w:p>
    <w:p w:rsidR="00BF3591" w:rsidRDefault="00BF3591" w:rsidP="00BF3591">
      <w:pPr>
        <w:pStyle w:val="TKBulletLevel1"/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>E</w:t>
      </w:r>
      <w:r w:rsidRPr="00BF3591">
        <w:rPr>
          <w:lang w:val="es-ES_tradnl"/>
        </w:rPr>
        <w:t xml:space="preserve">ntender </w:t>
      </w:r>
      <w:r>
        <w:rPr>
          <w:lang w:val="es-ES_tradnl"/>
        </w:rPr>
        <w:t>instrucciones sencillas (</w:t>
      </w:r>
      <w:r w:rsidR="00BD2D7B">
        <w:rPr>
          <w:lang w:val="es-ES_tradnl"/>
        </w:rPr>
        <w:t>“</w:t>
      </w:r>
      <w:r>
        <w:rPr>
          <w:i/>
          <w:lang w:val="es-ES_tradnl"/>
        </w:rPr>
        <w:t>Quédese</w:t>
      </w:r>
      <w:r w:rsidRPr="00BF3591">
        <w:rPr>
          <w:i/>
          <w:lang w:val="es-ES_tradnl"/>
        </w:rPr>
        <w:t xml:space="preserve"> en la cama</w:t>
      </w:r>
      <w:r w:rsidR="00BD2D7B">
        <w:rPr>
          <w:i/>
          <w:lang w:val="es-ES_tradnl"/>
        </w:rPr>
        <w:t>”</w:t>
      </w:r>
      <w:r>
        <w:rPr>
          <w:lang w:val="es-ES_tradnl"/>
        </w:rPr>
        <w:t>).</w:t>
      </w:r>
    </w:p>
    <w:p w:rsidR="00BF3591" w:rsidRPr="00BF3591" w:rsidRDefault="00BF3591" w:rsidP="00BF3591">
      <w:pPr>
        <w:pStyle w:val="TKBulletLevel1"/>
        <w:numPr>
          <w:ilvl w:val="0"/>
          <w:numId w:val="20"/>
        </w:numPr>
        <w:ind w:left="567" w:hanging="207"/>
        <w:rPr>
          <w:lang w:val="es-ES_tradnl"/>
        </w:rPr>
      </w:pPr>
      <w:r>
        <w:rPr>
          <w:lang w:val="es-ES_tradnl"/>
        </w:rPr>
        <w:t>E</w:t>
      </w:r>
      <w:r w:rsidRPr="00BF3591">
        <w:rPr>
          <w:lang w:val="es-ES_tradnl"/>
        </w:rPr>
        <w:t>xplicar un problema médico a un profesional (médico, f</w:t>
      </w:r>
      <w:r>
        <w:rPr>
          <w:lang w:val="es-ES_tradnl"/>
        </w:rPr>
        <w:t>armacéutico), si es necesario recurriendo a gestos y utilizando su lengua materna</w:t>
      </w:r>
      <w:r w:rsidR="00BD2D7B">
        <w:rPr>
          <w:lang w:val="es-ES_tradnl"/>
        </w:rPr>
        <w:t>.</w:t>
      </w:r>
    </w:p>
    <w:p w:rsidR="00BF3591" w:rsidRPr="00BF3591" w:rsidRDefault="00BF3591" w:rsidP="00BF3591">
      <w:pPr>
        <w:pStyle w:val="TKBulletLevel1"/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>R</w:t>
      </w:r>
      <w:r w:rsidRPr="00BF3591">
        <w:rPr>
          <w:lang w:val="es-ES_tradnl"/>
        </w:rPr>
        <w:t>esponder a preguntas directas (</w:t>
      </w:r>
      <w:r w:rsidR="00BD2D7B">
        <w:rPr>
          <w:lang w:val="es-ES_tradnl"/>
        </w:rPr>
        <w:t>“</w:t>
      </w:r>
      <w:r w:rsidRPr="00BF3591">
        <w:rPr>
          <w:i/>
          <w:lang w:val="es-ES_tradnl"/>
        </w:rPr>
        <w:t>¿</w:t>
      </w:r>
      <w:r>
        <w:rPr>
          <w:i/>
          <w:lang w:val="es-ES_tradnl"/>
        </w:rPr>
        <w:t>Le d</w:t>
      </w:r>
      <w:r w:rsidRPr="00BF3591">
        <w:rPr>
          <w:i/>
          <w:lang w:val="es-ES_tradnl"/>
        </w:rPr>
        <w:t>uele aquí?</w:t>
      </w:r>
      <w:r w:rsidR="00BD2D7B">
        <w:rPr>
          <w:i/>
          <w:lang w:val="es-ES_tradnl"/>
        </w:rPr>
        <w:t>”</w:t>
      </w:r>
      <w:r w:rsidRPr="00BF3591">
        <w:rPr>
          <w:lang w:val="es-ES_tradnl"/>
        </w:rPr>
        <w:t>).</w:t>
      </w:r>
    </w:p>
    <w:p w:rsidR="00BF3591" w:rsidRPr="00BF3591" w:rsidRDefault="00BF3591" w:rsidP="00BF3591">
      <w:pPr>
        <w:pStyle w:val="TKBulletLevel1"/>
        <w:numPr>
          <w:ilvl w:val="0"/>
          <w:numId w:val="20"/>
        </w:numPr>
        <w:rPr>
          <w:lang w:val="es-ES_tradnl"/>
        </w:rPr>
      </w:pPr>
      <w:r w:rsidRPr="00BF3591">
        <w:rPr>
          <w:lang w:val="es-ES_tradnl"/>
        </w:rPr>
        <w:t>Pedir una cita y entender la respuesta.</w:t>
      </w:r>
    </w:p>
    <w:p w:rsidR="00BF3591" w:rsidRPr="00BF3591" w:rsidRDefault="00BF3591" w:rsidP="00BF3591">
      <w:pPr>
        <w:pStyle w:val="TKBulletLevel1"/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>E</w:t>
      </w:r>
      <w:r w:rsidRPr="00BF3591">
        <w:rPr>
          <w:lang w:val="es-ES_tradnl"/>
        </w:rPr>
        <w:t xml:space="preserve">ntender las instrucciones de </w:t>
      </w:r>
      <w:r>
        <w:rPr>
          <w:lang w:val="es-ES_tradnl"/>
        </w:rPr>
        <w:t>utilización</w:t>
      </w:r>
      <w:r w:rsidRPr="00BF3591">
        <w:rPr>
          <w:lang w:val="es-ES_tradnl"/>
        </w:rPr>
        <w:t xml:space="preserve"> de </w:t>
      </w:r>
      <w:r>
        <w:rPr>
          <w:lang w:val="es-ES_tradnl"/>
        </w:rPr>
        <w:t>los medicamentos (</w:t>
      </w:r>
      <w:r w:rsidR="00BD2D7B">
        <w:rPr>
          <w:lang w:val="es-ES_tradnl"/>
        </w:rPr>
        <w:t>“</w:t>
      </w:r>
      <w:r w:rsidRPr="00BF3591">
        <w:rPr>
          <w:i/>
          <w:lang w:val="es-ES_tradnl"/>
        </w:rPr>
        <w:t>Tomar tres veces al día</w:t>
      </w:r>
      <w:r w:rsidR="00BD2D7B">
        <w:rPr>
          <w:i/>
          <w:lang w:val="es-ES_tradnl"/>
        </w:rPr>
        <w:t>”</w:t>
      </w:r>
      <w:r w:rsidRPr="00BF3591">
        <w:rPr>
          <w:lang w:val="es-ES_tradnl"/>
        </w:rPr>
        <w:t>).</w:t>
      </w:r>
    </w:p>
    <w:p w:rsidR="00BF3591" w:rsidRPr="00BF3591" w:rsidRDefault="00BF3591" w:rsidP="00BF3591">
      <w:pPr>
        <w:pStyle w:val="TKBulletLevel1"/>
        <w:numPr>
          <w:ilvl w:val="0"/>
          <w:numId w:val="20"/>
        </w:numPr>
        <w:rPr>
          <w:lang w:val="es-ES_tradnl"/>
        </w:rPr>
      </w:pPr>
      <w:r w:rsidRPr="00BF3591">
        <w:rPr>
          <w:lang w:val="es-ES_tradnl"/>
        </w:rPr>
        <w:t>[…]</w:t>
      </w:r>
    </w:p>
    <w:p w:rsidR="00FC46CC" w:rsidRPr="006D1518" w:rsidRDefault="00AE64AE" w:rsidP="002E13AA">
      <w:pPr>
        <w:pStyle w:val="TKTITRE2"/>
        <w:rPr>
          <w:lang w:val="es-ES_tradnl"/>
        </w:rPr>
      </w:pPr>
      <w:r>
        <w:rPr>
          <w:lang w:val="es-ES_tradnl"/>
        </w:rPr>
        <w:t>Empeza</w:t>
      </w:r>
      <w:r w:rsidR="009273A9">
        <w:rPr>
          <w:lang w:val="es-ES_tradnl"/>
        </w:rPr>
        <w:t>r</w:t>
      </w:r>
      <w:r>
        <w:rPr>
          <w:lang w:val="es-ES_tradnl"/>
        </w:rPr>
        <w:t xml:space="preserve"> a util</w:t>
      </w:r>
      <w:r w:rsidR="00BD2D7B">
        <w:rPr>
          <w:lang w:val="es-ES_tradnl"/>
        </w:rPr>
        <w:t>izar los medios de comunicación</w:t>
      </w:r>
    </w:p>
    <w:p w:rsidR="00AE64AE" w:rsidRPr="006D1518" w:rsidRDefault="00AE64AE" w:rsidP="00AE64AE">
      <w:pPr>
        <w:pStyle w:val="TKTITRE3"/>
        <w:rPr>
          <w:lang w:val="es-ES_tradnl"/>
        </w:rPr>
      </w:pPr>
      <w:r>
        <w:rPr>
          <w:lang w:val="es-ES_tradnl"/>
        </w:rPr>
        <w:t xml:space="preserve">En este supuesto, los refugiados aprenden a: </w:t>
      </w:r>
    </w:p>
    <w:p w:rsidR="00FC46CC" w:rsidRPr="006D1518" w:rsidRDefault="00BF3591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>
        <w:rPr>
          <w:lang w:val="es-ES_tradnl"/>
        </w:rPr>
        <w:t xml:space="preserve">Leer </w:t>
      </w:r>
      <w:r w:rsidR="00BD2D7B">
        <w:rPr>
          <w:lang w:val="es-ES_tradnl"/>
        </w:rPr>
        <w:t>la cartelera de un cine o una</w:t>
      </w:r>
      <w:r w:rsidR="00434C2F">
        <w:rPr>
          <w:lang w:val="es-ES_tradnl"/>
        </w:rPr>
        <w:t xml:space="preserve"> programación televisiva</w:t>
      </w:r>
      <w:r w:rsidR="00FC46CC" w:rsidRPr="006D1518">
        <w:rPr>
          <w:lang w:val="es-ES_tradnl"/>
        </w:rPr>
        <w:t>.</w:t>
      </w:r>
    </w:p>
    <w:p w:rsidR="00FC46CC" w:rsidRPr="006D1518" w:rsidRDefault="00BF3591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>
        <w:rPr>
          <w:lang w:val="es-ES_tradnl"/>
        </w:rPr>
        <w:t xml:space="preserve">Entender las noticias, en particular las noticias internacionales o </w:t>
      </w:r>
      <w:r w:rsidRPr="00BD2D7B">
        <w:rPr>
          <w:lang w:val="es-ES_tradnl"/>
        </w:rPr>
        <w:t>deportivas,</w:t>
      </w:r>
      <w:r>
        <w:rPr>
          <w:lang w:val="es-ES_tradnl"/>
        </w:rPr>
        <w:t xml:space="preserve"> entre otras.</w:t>
      </w:r>
    </w:p>
    <w:p w:rsidR="00FC46CC" w:rsidRPr="006D1518" w:rsidRDefault="00FC46CC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 w:rsidRPr="006D1518">
        <w:rPr>
          <w:lang w:val="es-ES_tradnl"/>
        </w:rPr>
        <w:t>[…]</w:t>
      </w:r>
    </w:p>
    <w:p w:rsidR="00FC46CC" w:rsidRPr="006D1518" w:rsidRDefault="00434C2F" w:rsidP="002E13AA">
      <w:pPr>
        <w:pStyle w:val="TKTITRE2"/>
        <w:rPr>
          <w:lang w:val="es-ES_tradnl"/>
        </w:rPr>
      </w:pPr>
      <w:r>
        <w:rPr>
          <w:lang w:val="es-ES_tradnl"/>
        </w:rPr>
        <w:t>Empeza</w:t>
      </w:r>
      <w:r w:rsidR="009273A9">
        <w:rPr>
          <w:lang w:val="es-ES_tradnl"/>
        </w:rPr>
        <w:t>r</w:t>
      </w:r>
      <w:r>
        <w:rPr>
          <w:lang w:val="es-ES_tradnl"/>
        </w:rPr>
        <w:t xml:space="preserve"> a procesar la información</w:t>
      </w:r>
    </w:p>
    <w:p w:rsidR="00FC46CC" w:rsidRPr="006D1518" w:rsidRDefault="00AE64AE" w:rsidP="002E13AA">
      <w:pPr>
        <w:pStyle w:val="TKTITRE3"/>
        <w:rPr>
          <w:lang w:val="es-ES_tradnl"/>
        </w:rPr>
      </w:pPr>
      <w:r>
        <w:rPr>
          <w:lang w:val="es-ES_tradnl"/>
        </w:rPr>
        <w:t>En este</w:t>
      </w:r>
      <w:r w:rsidR="009273A9">
        <w:rPr>
          <w:lang w:val="es-ES_tradnl"/>
        </w:rPr>
        <w:t xml:space="preserve"> supuesto</w:t>
      </w:r>
      <w:r>
        <w:rPr>
          <w:lang w:val="es-ES_tradnl"/>
        </w:rPr>
        <w:t>, los refugiados aprenden a</w:t>
      </w:r>
      <w:r w:rsidR="00FC46CC" w:rsidRPr="006D1518">
        <w:rPr>
          <w:lang w:val="es-ES_tradnl"/>
        </w:rPr>
        <w:t>:</w:t>
      </w:r>
    </w:p>
    <w:p w:rsidR="00FC46CC" w:rsidRPr="006D1518" w:rsidRDefault="00434C2F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>
        <w:rPr>
          <w:lang w:val="es-ES_tradnl"/>
        </w:rPr>
        <w:t>Entender instrucciones de uso</w:t>
      </w:r>
      <w:r w:rsidR="00FC46CC" w:rsidRPr="006D1518">
        <w:rPr>
          <w:lang w:val="es-ES_tradnl"/>
        </w:rPr>
        <w:t xml:space="preserve"> (</w:t>
      </w:r>
      <w:r>
        <w:rPr>
          <w:lang w:val="es-ES_tradnl"/>
        </w:rPr>
        <w:t xml:space="preserve">en particular las que van acompañadas de ilustraciones y se refieren a objetos </w:t>
      </w:r>
      <w:r w:rsidR="00BD2D7B">
        <w:rPr>
          <w:lang w:val="es-ES_tradnl"/>
        </w:rPr>
        <w:t>habituales, como</w:t>
      </w:r>
      <w:r>
        <w:rPr>
          <w:lang w:val="es-ES_tradnl"/>
        </w:rPr>
        <w:t xml:space="preserve"> fotocopiadoras).</w:t>
      </w:r>
    </w:p>
    <w:p w:rsidR="00FC46CC" w:rsidRPr="006D1518" w:rsidRDefault="00FC46CC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 w:rsidRPr="006D1518">
        <w:rPr>
          <w:lang w:val="es-ES_tradnl"/>
        </w:rPr>
        <w:t>[…]</w:t>
      </w:r>
    </w:p>
    <w:p w:rsidR="00FC46CC" w:rsidRPr="006D1518" w:rsidRDefault="00BD2D7B" w:rsidP="002E13AA">
      <w:pPr>
        <w:pStyle w:val="TKTITRE2"/>
        <w:rPr>
          <w:lang w:val="es-ES_tradnl"/>
        </w:rPr>
      </w:pPr>
      <w:r>
        <w:rPr>
          <w:lang w:val="es-ES_tradnl"/>
        </w:rPr>
        <w:t>Empeza</w:t>
      </w:r>
      <w:r w:rsidR="009273A9">
        <w:rPr>
          <w:lang w:val="es-ES_tradnl"/>
        </w:rPr>
        <w:t>r</w:t>
      </w:r>
      <w:r>
        <w:rPr>
          <w:lang w:val="es-ES_tradnl"/>
        </w:rPr>
        <w:t xml:space="preserve"> a manejarse con</w:t>
      </w:r>
      <w:r w:rsidR="00434C2F">
        <w:rPr>
          <w:lang w:val="es-ES_tradnl"/>
        </w:rPr>
        <w:t xml:space="preserve"> c</w:t>
      </w:r>
      <w:r>
        <w:rPr>
          <w:lang w:val="es-ES_tradnl"/>
        </w:rPr>
        <w:t xml:space="preserve">onversaciones telefónicas y </w:t>
      </w:r>
      <w:r w:rsidR="00434C2F">
        <w:rPr>
          <w:lang w:val="es-ES_tradnl"/>
        </w:rPr>
        <w:t xml:space="preserve">SMS </w:t>
      </w:r>
    </w:p>
    <w:p w:rsidR="00FC46CC" w:rsidRPr="006D1518" w:rsidRDefault="00AE64AE" w:rsidP="002E13AA">
      <w:pPr>
        <w:pStyle w:val="TKTITRE3"/>
        <w:rPr>
          <w:lang w:val="es-ES_tradnl"/>
        </w:rPr>
      </w:pPr>
      <w:r>
        <w:rPr>
          <w:lang w:val="es-ES_tradnl"/>
        </w:rPr>
        <w:t xml:space="preserve">En esteescenario, los refugiados aprenden a: </w:t>
      </w:r>
    </w:p>
    <w:p w:rsidR="00FC46CC" w:rsidRPr="006D1518" w:rsidRDefault="00434C2F" w:rsidP="005D1CAD">
      <w:pPr>
        <w:pStyle w:val="TKBulletLevel1"/>
        <w:numPr>
          <w:ilvl w:val="0"/>
          <w:numId w:val="20"/>
        </w:numPr>
        <w:tabs>
          <w:tab w:val="clear" w:pos="567"/>
        </w:tabs>
        <w:jc w:val="both"/>
        <w:rPr>
          <w:lang w:val="es-ES_tradnl"/>
        </w:rPr>
      </w:pPr>
      <w:r>
        <w:rPr>
          <w:lang w:val="es-ES_tradnl"/>
        </w:rPr>
        <w:t xml:space="preserve">Enviar mensajes sencillos </w:t>
      </w:r>
      <w:r w:rsidR="009273A9">
        <w:rPr>
          <w:lang w:val="es-ES_tradnl"/>
        </w:rPr>
        <w:t xml:space="preserve">en situaciones </w:t>
      </w:r>
      <w:r>
        <w:rPr>
          <w:lang w:val="es-ES_tradnl"/>
        </w:rPr>
        <w:t xml:space="preserve">excepcionales </w:t>
      </w:r>
      <w:r w:rsidR="00FC46CC" w:rsidRPr="006D1518">
        <w:rPr>
          <w:lang w:val="es-ES_tradnl"/>
        </w:rPr>
        <w:t>(</w:t>
      </w:r>
      <w:r w:rsidR="00BD2D7B">
        <w:rPr>
          <w:lang w:val="es-ES_tradnl"/>
        </w:rPr>
        <w:t>“</w:t>
      </w:r>
      <w:r w:rsidR="00FC46CC" w:rsidRPr="00E523A6">
        <w:rPr>
          <w:i/>
          <w:lang w:val="es-ES_tradnl"/>
        </w:rPr>
        <w:t>M</w:t>
      </w:r>
      <w:r w:rsidR="00E523A6">
        <w:rPr>
          <w:i/>
          <w:lang w:val="es-ES_tradnl"/>
        </w:rPr>
        <w:t>i vuelo se ha retrasado</w:t>
      </w:r>
      <w:r w:rsidR="005D1CAD">
        <w:rPr>
          <w:i/>
          <w:lang w:val="es-ES_tradnl"/>
        </w:rPr>
        <w:t>; llegaré</w:t>
      </w:r>
      <w:r w:rsidR="00E523A6">
        <w:rPr>
          <w:i/>
          <w:lang w:val="es-ES_tradnl"/>
        </w:rPr>
        <w:t xml:space="preserve"> en 20 minutos</w:t>
      </w:r>
      <w:r w:rsidR="00BD2D7B">
        <w:rPr>
          <w:i/>
          <w:lang w:val="es-ES_tradnl"/>
        </w:rPr>
        <w:t>”</w:t>
      </w:r>
      <w:r w:rsidR="00FC46CC" w:rsidRPr="006D1518">
        <w:rPr>
          <w:lang w:val="es-ES_tradnl"/>
        </w:rPr>
        <w:t>).</w:t>
      </w:r>
    </w:p>
    <w:p w:rsidR="00E523A6" w:rsidRDefault="00E523A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 w:rsidRPr="00E523A6">
        <w:rPr>
          <w:lang w:val="es-ES_tradnl"/>
        </w:rPr>
        <w:t xml:space="preserve">Recibir y </w:t>
      </w:r>
      <w:r w:rsidR="00BD2D7B">
        <w:rPr>
          <w:lang w:val="es-ES_tradnl"/>
        </w:rPr>
        <w:t>entender</w:t>
      </w:r>
      <w:r w:rsidRPr="00E523A6">
        <w:rPr>
          <w:lang w:val="es-ES_tradnl"/>
        </w:rPr>
        <w:t xml:space="preserve"> mensaje</w:t>
      </w:r>
      <w:r w:rsidR="005D1CAD">
        <w:rPr>
          <w:lang w:val="es-ES_tradnl"/>
        </w:rPr>
        <w:t>s</w:t>
      </w:r>
      <w:r w:rsidRPr="00E523A6">
        <w:rPr>
          <w:lang w:val="es-ES_tradnl"/>
        </w:rPr>
        <w:t xml:space="preserve"> sencillos y predecibles.</w:t>
      </w:r>
      <w:r w:rsidR="00FC46CC" w:rsidRPr="00E523A6">
        <w:rPr>
          <w:lang w:val="es-ES_tradnl"/>
        </w:rPr>
        <w:t xml:space="preserve"> </w:t>
      </w:r>
    </w:p>
    <w:p w:rsidR="00FC46CC" w:rsidRPr="00E523A6" w:rsidRDefault="00FC46CC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 w:rsidRPr="00E523A6">
        <w:rPr>
          <w:lang w:val="es-ES_tradnl"/>
        </w:rPr>
        <w:t>[…]</w:t>
      </w:r>
    </w:p>
    <w:p w:rsidR="00FC46CC" w:rsidRPr="006D1518" w:rsidRDefault="00E523A6" w:rsidP="002E13AA">
      <w:pPr>
        <w:pStyle w:val="TKTITRE2"/>
        <w:rPr>
          <w:lang w:val="es-ES_tradnl"/>
        </w:rPr>
      </w:pPr>
      <w:r>
        <w:rPr>
          <w:lang w:val="es-ES_tradnl"/>
        </w:rPr>
        <w:t>Empeza</w:t>
      </w:r>
      <w:r w:rsidR="009273A9">
        <w:rPr>
          <w:lang w:val="es-ES_tradnl"/>
        </w:rPr>
        <w:t>r</w:t>
      </w:r>
      <w:r>
        <w:rPr>
          <w:lang w:val="es-ES_tradnl"/>
        </w:rPr>
        <w:t xml:space="preserve"> a gestionar el proceso de aprendizaje</w:t>
      </w:r>
      <w:r w:rsidR="00FC46CC" w:rsidRPr="006D1518">
        <w:rPr>
          <w:lang w:val="es-ES_tradnl"/>
        </w:rPr>
        <w:t xml:space="preserve"> </w:t>
      </w:r>
    </w:p>
    <w:p w:rsidR="00AE64AE" w:rsidRPr="006D1518" w:rsidRDefault="00AE64AE" w:rsidP="00AE64AE">
      <w:pPr>
        <w:pStyle w:val="TKTITRE3"/>
        <w:rPr>
          <w:lang w:val="es-ES_tradnl"/>
        </w:rPr>
      </w:pPr>
      <w:r>
        <w:rPr>
          <w:lang w:val="es-ES_tradnl"/>
        </w:rPr>
        <w:t>En este</w:t>
      </w:r>
      <w:r w:rsidR="009273A9">
        <w:rPr>
          <w:lang w:val="es-ES_tradnl"/>
        </w:rPr>
        <w:t xml:space="preserve"> supuesto</w:t>
      </w:r>
      <w:r>
        <w:rPr>
          <w:lang w:val="es-ES_tradnl"/>
        </w:rPr>
        <w:t xml:space="preserve">, los refugiados aprenden a: </w:t>
      </w:r>
    </w:p>
    <w:p w:rsidR="00FC46CC" w:rsidRPr="006D1518" w:rsidRDefault="00E523A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>
        <w:rPr>
          <w:lang w:val="es-ES_tradnl"/>
        </w:rPr>
        <w:t>Entender informaci</w:t>
      </w:r>
      <w:r w:rsidR="005D1CAD">
        <w:rPr>
          <w:lang w:val="es-ES_tradnl"/>
        </w:rPr>
        <w:t>ón específica</w:t>
      </w:r>
      <w:r w:rsidR="00FC46CC" w:rsidRPr="006D1518">
        <w:rPr>
          <w:lang w:val="es-ES_tradnl"/>
        </w:rPr>
        <w:t xml:space="preserve"> (oral) </w:t>
      </w:r>
      <w:r>
        <w:rPr>
          <w:lang w:val="es-ES_tradnl"/>
        </w:rPr>
        <w:t xml:space="preserve">sobre las clases. </w:t>
      </w:r>
    </w:p>
    <w:p w:rsidR="00FC46CC" w:rsidRPr="006D1518" w:rsidRDefault="005D1CAD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>
        <w:rPr>
          <w:lang w:val="es-ES_tradnl"/>
        </w:rPr>
        <w:t>Entender lo que tienen que hacer</w:t>
      </w:r>
      <w:r w:rsidR="00FC46CC" w:rsidRPr="006D1518">
        <w:rPr>
          <w:lang w:val="es-ES_tradnl"/>
        </w:rPr>
        <w:t xml:space="preserve"> (</w:t>
      </w:r>
      <w:r>
        <w:rPr>
          <w:lang w:val="es-ES_tradnl"/>
        </w:rPr>
        <w:t xml:space="preserve">deberes, plazos de entrega de estos, </w:t>
      </w:r>
      <w:r w:rsidR="00FC46CC" w:rsidRPr="006D1518">
        <w:rPr>
          <w:lang w:val="es-ES_tradnl"/>
        </w:rPr>
        <w:t>etc</w:t>
      </w:r>
      <w:r>
        <w:rPr>
          <w:lang w:val="es-ES_tradnl"/>
        </w:rPr>
        <w:t>.</w:t>
      </w:r>
      <w:r w:rsidR="00FC46CC" w:rsidRPr="006D1518">
        <w:rPr>
          <w:lang w:val="es-ES_tradnl"/>
        </w:rPr>
        <w:t>).</w:t>
      </w:r>
    </w:p>
    <w:p w:rsidR="00FC46CC" w:rsidRPr="006D1518" w:rsidRDefault="00FC46CC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 w:rsidRPr="006D1518">
        <w:rPr>
          <w:lang w:val="es-ES_tradnl"/>
        </w:rPr>
        <w:t>[…]</w:t>
      </w:r>
    </w:p>
    <w:p w:rsidR="00FC46CC" w:rsidRPr="006D1518" w:rsidRDefault="00FC46CC">
      <w:pPr>
        <w:spacing w:after="160" w:line="259" w:lineRule="auto"/>
        <w:rPr>
          <w:rFonts w:cs="Calibri"/>
          <w:b/>
          <w:sz w:val="28"/>
          <w:szCs w:val="26"/>
        </w:rPr>
      </w:pPr>
    </w:p>
    <w:p w:rsidR="00FC46CC" w:rsidRPr="006D1518" w:rsidRDefault="00A07810" w:rsidP="002E13AA">
      <w:pPr>
        <w:pStyle w:val="TKTITRE2"/>
        <w:rPr>
          <w:lang w:val="es-ES_tradnl"/>
        </w:rPr>
      </w:pPr>
      <w:r w:rsidRPr="006D1518">
        <w:rPr>
          <w:lang w:val="es-ES_tradnl"/>
        </w:rPr>
        <w:br w:type="page"/>
      </w:r>
      <w:r w:rsidR="009273A9">
        <w:rPr>
          <w:lang w:val="es-ES_tradnl"/>
        </w:rPr>
        <w:lastRenderedPageBreak/>
        <w:t>I</w:t>
      </w:r>
      <w:r w:rsidR="005D1CAD">
        <w:rPr>
          <w:lang w:val="es-ES_tradnl"/>
        </w:rPr>
        <w:t>r de compras</w:t>
      </w:r>
    </w:p>
    <w:p w:rsidR="00AE64AE" w:rsidRPr="006D1518" w:rsidRDefault="00AE64AE" w:rsidP="00AE64AE">
      <w:pPr>
        <w:pStyle w:val="TKTITRE3"/>
        <w:rPr>
          <w:lang w:val="es-ES_tradnl"/>
        </w:rPr>
      </w:pPr>
      <w:r>
        <w:rPr>
          <w:lang w:val="es-ES_tradnl"/>
        </w:rPr>
        <w:t>En este</w:t>
      </w:r>
      <w:r w:rsidR="00B21973">
        <w:rPr>
          <w:lang w:val="es-ES_tradnl"/>
        </w:rPr>
        <w:t xml:space="preserve"> supuesto</w:t>
      </w:r>
      <w:r>
        <w:rPr>
          <w:lang w:val="es-ES_tradnl"/>
        </w:rPr>
        <w:t xml:space="preserve">, los refugiados aprenden a: </w:t>
      </w:r>
    </w:p>
    <w:p w:rsidR="005D1CAD" w:rsidRPr="005D1CAD" w:rsidRDefault="005D1CAD" w:rsidP="005D1CAD">
      <w:pPr>
        <w:pStyle w:val="TKBulletLevel1"/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 xml:space="preserve">Pedir un </w:t>
      </w:r>
      <w:r w:rsidRPr="005D1CAD">
        <w:rPr>
          <w:lang w:val="es-ES_tradnl"/>
        </w:rPr>
        <w:t xml:space="preserve">artículo que </w:t>
      </w:r>
      <w:r w:rsidR="00B21973">
        <w:rPr>
          <w:lang w:val="es-ES_tradnl"/>
        </w:rPr>
        <w:t xml:space="preserve">ven </w:t>
      </w:r>
      <w:r>
        <w:rPr>
          <w:lang w:val="es-ES_tradnl"/>
        </w:rPr>
        <w:t xml:space="preserve">en una </w:t>
      </w:r>
      <w:r w:rsidRPr="005D1CAD">
        <w:rPr>
          <w:lang w:val="es-ES_tradnl"/>
        </w:rPr>
        <w:t>tienda.</w:t>
      </w:r>
    </w:p>
    <w:p w:rsidR="005D1CAD" w:rsidRPr="005D1CAD" w:rsidRDefault="005D1CAD" w:rsidP="005D1CAD">
      <w:pPr>
        <w:pStyle w:val="TKBulletLevel1"/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>P</w:t>
      </w:r>
      <w:r w:rsidRPr="005D1CAD">
        <w:rPr>
          <w:lang w:val="es-ES_tradnl"/>
        </w:rPr>
        <w:t xml:space="preserve">reguntar por el precio y </w:t>
      </w:r>
      <w:r>
        <w:rPr>
          <w:lang w:val="es-ES_tradnl"/>
        </w:rPr>
        <w:t xml:space="preserve">las medidas </w:t>
      </w:r>
      <w:r w:rsidRPr="005D1CAD">
        <w:rPr>
          <w:lang w:val="es-ES_tradnl"/>
        </w:rPr>
        <w:t>(peso, tamaño).</w:t>
      </w:r>
    </w:p>
    <w:p w:rsidR="005D1CAD" w:rsidRPr="005D1CAD" w:rsidRDefault="005D1CAD" w:rsidP="005D1CAD">
      <w:pPr>
        <w:pStyle w:val="TKBulletLevel1"/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>P</w:t>
      </w:r>
      <w:r w:rsidRPr="005D1CAD">
        <w:rPr>
          <w:lang w:val="es-ES_tradnl"/>
        </w:rPr>
        <w:t>edir explicaciones o detalles sobre el precio.</w:t>
      </w:r>
    </w:p>
    <w:p w:rsidR="005D1CAD" w:rsidRPr="005D1CAD" w:rsidRDefault="005D1CAD" w:rsidP="00BC4A99">
      <w:pPr>
        <w:pStyle w:val="TKBulletLevel1"/>
        <w:numPr>
          <w:ilvl w:val="0"/>
          <w:numId w:val="20"/>
        </w:numPr>
        <w:ind w:left="567" w:hanging="207"/>
        <w:jc w:val="both"/>
        <w:rPr>
          <w:lang w:val="es-ES_tradnl"/>
        </w:rPr>
      </w:pPr>
      <w:r>
        <w:rPr>
          <w:lang w:val="es-ES_tradnl"/>
        </w:rPr>
        <w:t>E</w:t>
      </w:r>
      <w:r w:rsidRPr="005D1CAD">
        <w:rPr>
          <w:lang w:val="es-ES_tradnl"/>
        </w:rPr>
        <w:t xml:space="preserve">ntender los </w:t>
      </w:r>
      <w:r w:rsidR="00BD2D7B">
        <w:rPr>
          <w:lang w:val="es-ES_tradnl"/>
        </w:rPr>
        <w:t>rótulos que indican</w:t>
      </w:r>
      <w:r>
        <w:rPr>
          <w:lang w:val="es-ES_tradnl"/>
        </w:rPr>
        <w:t xml:space="preserve"> dónde se encuentran los distintos departamentos o secciones</w:t>
      </w:r>
      <w:r w:rsidRPr="005D1CAD">
        <w:rPr>
          <w:lang w:val="es-ES_tradnl"/>
        </w:rPr>
        <w:t xml:space="preserve"> (de un</w:t>
      </w:r>
      <w:r>
        <w:rPr>
          <w:lang w:val="es-ES_tradnl"/>
        </w:rPr>
        <w:t xml:space="preserve"> supermercado o centro comercial).</w:t>
      </w:r>
      <w:r w:rsidRPr="005D1CAD">
        <w:rPr>
          <w:lang w:val="es-ES_tradnl"/>
        </w:rPr>
        <w:t xml:space="preserve"> </w:t>
      </w:r>
    </w:p>
    <w:p w:rsidR="005D1CAD" w:rsidRPr="005D1CAD" w:rsidRDefault="005D1CAD" w:rsidP="00BC4A99">
      <w:pPr>
        <w:pStyle w:val="TKBulletLevel1"/>
        <w:numPr>
          <w:ilvl w:val="0"/>
          <w:numId w:val="20"/>
        </w:numPr>
        <w:ind w:left="567" w:hanging="207"/>
        <w:jc w:val="both"/>
        <w:rPr>
          <w:lang w:val="es-ES_tradnl"/>
        </w:rPr>
      </w:pPr>
      <w:r>
        <w:rPr>
          <w:lang w:val="es-ES_tradnl"/>
        </w:rPr>
        <w:t xml:space="preserve">Reconocer </w:t>
      </w:r>
      <w:r w:rsidRPr="005D1CAD">
        <w:rPr>
          <w:lang w:val="es-ES_tradnl"/>
        </w:rPr>
        <w:t xml:space="preserve">el nombre genérico de </w:t>
      </w:r>
      <w:r w:rsidR="00B21973">
        <w:rPr>
          <w:lang w:val="es-ES_tradnl"/>
        </w:rPr>
        <w:t xml:space="preserve">algunos </w:t>
      </w:r>
      <w:r w:rsidRPr="005D1CAD">
        <w:rPr>
          <w:lang w:val="es-ES_tradnl"/>
        </w:rPr>
        <w:t>productos (</w:t>
      </w:r>
      <w:r w:rsidRPr="005D1CAD">
        <w:rPr>
          <w:i/>
          <w:lang w:val="es-ES_tradnl"/>
        </w:rPr>
        <w:t>harina, ensalada</w:t>
      </w:r>
      <w:r w:rsidRPr="005D1CAD">
        <w:rPr>
          <w:lang w:val="es-ES_tradnl"/>
        </w:rPr>
        <w:t xml:space="preserve">) o </w:t>
      </w:r>
      <w:r>
        <w:rPr>
          <w:lang w:val="es-ES_tradnl"/>
        </w:rPr>
        <w:t xml:space="preserve">determinadas </w:t>
      </w:r>
      <w:r w:rsidRPr="005D1CAD">
        <w:rPr>
          <w:lang w:val="es-ES_tradnl"/>
        </w:rPr>
        <w:t>marcas (</w:t>
      </w:r>
      <w:r w:rsidRPr="00BD2D7B">
        <w:rPr>
          <w:i/>
          <w:lang w:val="es-ES_tradnl"/>
        </w:rPr>
        <w:t>Coca-Cola</w:t>
      </w:r>
      <w:r w:rsidRPr="005D1CAD">
        <w:rPr>
          <w:lang w:val="es-ES_tradnl"/>
        </w:rPr>
        <w:t>).</w:t>
      </w:r>
    </w:p>
    <w:p w:rsidR="005D1CAD" w:rsidRPr="005D1CAD" w:rsidRDefault="005D1CAD" w:rsidP="005D1CAD">
      <w:pPr>
        <w:pStyle w:val="TKBulletLevel1"/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 xml:space="preserve">Reconocer </w:t>
      </w:r>
      <w:r w:rsidRPr="005D1CAD">
        <w:rPr>
          <w:lang w:val="es-ES_tradnl"/>
        </w:rPr>
        <w:t>cierta información publicitaria (</w:t>
      </w:r>
      <w:r w:rsidRPr="005D1CAD">
        <w:rPr>
          <w:i/>
          <w:lang w:val="es-ES_tradnl"/>
        </w:rPr>
        <w:t>rebaja, oferta especial, etc</w:t>
      </w:r>
      <w:r w:rsidRPr="005D1CAD">
        <w:rPr>
          <w:lang w:val="es-ES_tradnl"/>
        </w:rPr>
        <w:t>.).</w:t>
      </w:r>
    </w:p>
    <w:p w:rsidR="005D1CAD" w:rsidRPr="005D1CAD" w:rsidRDefault="005D1CAD" w:rsidP="005D1CAD">
      <w:pPr>
        <w:pStyle w:val="TKBulletLevel1"/>
        <w:numPr>
          <w:ilvl w:val="0"/>
          <w:numId w:val="20"/>
        </w:numPr>
        <w:rPr>
          <w:lang w:val="es-ES_tradnl"/>
        </w:rPr>
      </w:pPr>
      <w:r w:rsidRPr="005D1CAD">
        <w:rPr>
          <w:lang w:val="es-ES_tradnl"/>
        </w:rPr>
        <w:t>[…]</w:t>
      </w:r>
    </w:p>
    <w:p w:rsidR="00FC46CC" w:rsidRPr="006D1518" w:rsidRDefault="005D1CAD" w:rsidP="002E13AA">
      <w:pPr>
        <w:pStyle w:val="TKTITRE2"/>
        <w:rPr>
          <w:lang w:val="es-ES_tradnl"/>
        </w:rPr>
      </w:pPr>
      <w:r>
        <w:rPr>
          <w:lang w:val="es-ES_tradnl"/>
        </w:rPr>
        <w:t>Buscar alojamiento (casa, apartamento)</w:t>
      </w:r>
    </w:p>
    <w:p w:rsidR="00FC46CC" w:rsidRPr="006D1518" w:rsidRDefault="00AE64AE" w:rsidP="002E13AA">
      <w:pPr>
        <w:pStyle w:val="TKTITRE3"/>
        <w:rPr>
          <w:lang w:val="es-ES_tradnl"/>
        </w:rPr>
      </w:pPr>
      <w:r>
        <w:rPr>
          <w:lang w:val="es-ES_tradnl"/>
        </w:rPr>
        <w:t>En este</w:t>
      </w:r>
      <w:r w:rsidR="00B21973">
        <w:rPr>
          <w:lang w:val="es-ES_tradnl"/>
        </w:rPr>
        <w:t xml:space="preserve"> supuesto</w:t>
      </w:r>
      <w:r>
        <w:rPr>
          <w:lang w:val="es-ES_tradnl"/>
        </w:rPr>
        <w:t>, los refugiados aprenden a</w:t>
      </w:r>
      <w:r w:rsidR="00FC46CC" w:rsidRPr="006D1518">
        <w:rPr>
          <w:lang w:val="es-ES_tradnl"/>
        </w:rPr>
        <w:t>:</w:t>
      </w:r>
    </w:p>
    <w:p w:rsidR="005D1CAD" w:rsidRPr="00BD2D7B" w:rsidRDefault="005D1CAD" w:rsidP="005D1CAD">
      <w:pPr>
        <w:pStyle w:val="TKBulletLevel1"/>
        <w:numPr>
          <w:ilvl w:val="0"/>
          <w:numId w:val="20"/>
        </w:numPr>
        <w:jc w:val="both"/>
        <w:rPr>
          <w:lang w:val="es-ES_tradnl"/>
        </w:rPr>
      </w:pPr>
      <w:r w:rsidRPr="00BD2D7B">
        <w:rPr>
          <w:lang w:val="es-ES_tradnl"/>
        </w:rPr>
        <w:t xml:space="preserve">Entender determinada información </w:t>
      </w:r>
      <w:r w:rsidR="00B21973">
        <w:rPr>
          <w:lang w:val="es-ES_tradnl"/>
        </w:rPr>
        <w:t xml:space="preserve">de </w:t>
      </w:r>
      <w:r w:rsidRPr="00BD2D7B">
        <w:rPr>
          <w:lang w:val="es-ES_tradnl"/>
        </w:rPr>
        <w:t>los anuncios de alquiler (precio, superficie).</w:t>
      </w:r>
    </w:p>
    <w:p w:rsidR="005D1CAD" w:rsidRPr="00BD2D7B" w:rsidRDefault="005D1CAD" w:rsidP="005D1CAD">
      <w:pPr>
        <w:pStyle w:val="TKBulletLevel1"/>
        <w:numPr>
          <w:ilvl w:val="0"/>
          <w:numId w:val="20"/>
        </w:numPr>
        <w:ind w:left="567" w:hanging="207"/>
        <w:jc w:val="both"/>
        <w:rPr>
          <w:lang w:val="es-ES_tradnl"/>
        </w:rPr>
      </w:pPr>
      <w:r w:rsidRPr="00BD2D7B">
        <w:rPr>
          <w:lang w:val="es-ES_tradnl"/>
        </w:rPr>
        <w:t xml:space="preserve">Comprender, al menos en parte, y con la ayuda de un diccionario o de otra persona, las instrucciones de uso de electrodomésticos comunes (una caldera, una plancha, un televisor, etc.) cuando las instrucciones sean breves y </w:t>
      </w:r>
      <w:r w:rsidR="00BD2D7B" w:rsidRPr="00BD2D7B">
        <w:rPr>
          <w:lang w:val="es-ES_tradnl"/>
        </w:rPr>
        <w:t>con</w:t>
      </w:r>
      <w:r w:rsidRPr="00BD2D7B">
        <w:rPr>
          <w:lang w:val="es-ES_tradnl"/>
        </w:rPr>
        <w:t>tengan muchas ilustraciones.</w:t>
      </w:r>
    </w:p>
    <w:p w:rsidR="00FC46CC" w:rsidRPr="005D1CAD" w:rsidRDefault="005D1CAD" w:rsidP="005D1CAD">
      <w:pPr>
        <w:pStyle w:val="TKBulletLevel1"/>
        <w:numPr>
          <w:ilvl w:val="0"/>
          <w:numId w:val="20"/>
        </w:numPr>
        <w:ind w:left="567" w:hanging="207"/>
        <w:jc w:val="both"/>
        <w:rPr>
          <w:lang w:val="es-ES_tradnl"/>
        </w:rPr>
      </w:pPr>
      <w:r>
        <w:rPr>
          <w:lang w:val="es-ES_tradnl"/>
        </w:rPr>
        <w:t xml:space="preserve">Tomar parte en </w:t>
      </w:r>
      <w:r w:rsidRPr="005D1CAD">
        <w:rPr>
          <w:lang w:val="es-ES_tradnl"/>
        </w:rPr>
        <w:t xml:space="preserve">conversaciones sencillas y </w:t>
      </w:r>
      <w:r>
        <w:rPr>
          <w:lang w:val="es-ES_tradnl"/>
        </w:rPr>
        <w:t>cotidianas c</w:t>
      </w:r>
      <w:r w:rsidRPr="005D1CAD">
        <w:rPr>
          <w:lang w:val="es-ES_tradnl"/>
        </w:rPr>
        <w:t>on los vecinos</w:t>
      </w:r>
      <w:r>
        <w:rPr>
          <w:lang w:val="es-ES_tradnl"/>
        </w:rPr>
        <w:t>,</w:t>
      </w:r>
      <w:r w:rsidRPr="005D1CAD">
        <w:rPr>
          <w:lang w:val="es-ES_tradnl"/>
        </w:rPr>
        <w:t xml:space="preserve"> sobre temas previsibles (</w:t>
      </w:r>
      <w:r>
        <w:rPr>
          <w:lang w:val="es-ES_tradnl"/>
        </w:rPr>
        <w:t xml:space="preserve">la </w:t>
      </w:r>
      <w:r w:rsidRPr="005D1CAD">
        <w:rPr>
          <w:lang w:val="es-ES_tradnl"/>
        </w:rPr>
        <w:t xml:space="preserve">limpieza del edificio, </w:t>
      </w:r>
      <w:r>
        <w:rPr>
          <w:lang w:val="es-ES_tradnl"/>
        </w:rPr>
        <w:t xml:space="preserve">el </w:t>
      </w:r>
      <w:r w:rsidRPr="005D1CAD">
        <w:rPr>
          <w:lang w:val="es-ES_tradnl"/>
        </w:rPr>
        <w:t xml:space="preserve">ruido, </w:t>
      </w:r>
      <w:r>
        <w:rPr>
          <w:lang w:val="es-ES_tradnl"/>
        </w:rPr>
        <w:t xml:space="preserve">la </w:t>
      </w:r>
      <w:r w:rsidRPr="005D1CAD">
        <w:rPr>
          <w:lang w:val="es-ES_tradnl"/>
        </w:rPr>
        <w:t>recogida de basura</w:t>
      </w:r>
      <w:r>
        <w:rPr>
          <w:lang w:val="es-ES_tradnl"/>
        </w:rPr>
        <w:t>s</w:t>
      </w:r>
      <w:r w:rsidRPr="005D1CAD">
        <w:rPr>
          <w:lang w:val="es-ES_tradnl"/>
        </w:rPr>
        <w:t xml:space="preserve"> y </w:t>
      </w:r>
      <w:r>
        <w:rPr>
          <w:lang w:val="es-ES_tradnl"/>
        </w:rPr>
        <w:t xml:space="preserve">el </w:t>
      </w:r>
      <w:r w:rsidRPr="005D1CAD">
        <w:rPr>
          <w:lang w:val="es-ES_tradnl"/>
        </w:rPr>
        <w:t>reciclaje, etc.)</w:t>
      </w:r>
    </w:p>
    <w:p w:rsidR="00FC46CC" w:rsidRPr="006D1518" w:rsidRDefault="00FC46CC" w:rsidP="005D1CAD">
      <w:pPr>
        <w:pStyle w:val="TKBulletLevel1"/>
        <w:numPr>
          <w:ilvl w:val="0"/>
          <w:numId w:val="20"/>
        </w:numPr>
        <w:tabs>
          <w:tab w:val="clear" w:pos="567"/>
        </w:tabs>
        <w:ind w:left="567" w:hanging="207"/>
        <w:rPr>
          <w:lang w:val="es-ES_tradnl"/>
        </w:rPr>
      </w:pPr>
      <w:r w:rsidRPr="006D1518">
        <w:rPr>
          <w:lang w:val="es-ES_tradnl"/>
        </w:rPr>
        <w:t>[…]</w:t>
      </w:r>
    </w:p>
    <w:p w:rsidR="00FC46CC" w:rsidRPr="006D1518" w:rsidRDefault="005D1CAD" w:rsidP="002E13AA">
      <w:pPr>
        <w:pStyle w:val="TKTITRE2"/>
        <w:rPr>
          <w:lang w:val="es-ES_tradnl"/>
        </w:rPr>
      </w:pPr>
      <w:r>
        <w:rPr>
          <w:lang w:val="es-ES_tradnl"/>
        </w:rPr>
        <w:t>Utiliza</w:t>
      </w:r>
      <w:r w:rsidR="00B21973">
        <w:rPr>
          <w:lang w:val="es-ES_tradnl"/>
        </w:rPr>
        <w:t>r</w:t>
      </w:r>
      <w:r>
        <w:rPr>
          <w:lang w:val="es-ES_tradnl"/>
        </w:rPr>
        <w:t xml:space="preserve"> los servicios postales y bancarios</w:t>
      </w:r>
    </w:p>
    <w:p w:rsidR="00FC46CC" w:rsidRPr="006D1518" w:rsidRDefault="00AE64AE" w:rsidP="002E13AA">
      <w:pPr>
        <w:pStyle w:val="TKTITRE3"/>
        <w:rPr>
          <w:lang w:val="es-ES_tradnl"/>
        </w:rPr>
      </w:pPr>
      <w:r>
        <w:rPr>
          <w:lang w:val="es-ES_tradnl"/>
        </w:rPr>
        <w:t>En este</w:t>
      </w:r>
      <w:r w:rsidR="00B21973">
        <w:rPr>
          <w:lang w:val="es-ES_tradnl"/>
        </w:rPr>
        <w:t xml:space="preserve"> supuesto</w:t>
      </w:r>
      <w:r>
        <w:rPr>
          <w:lang w:val="es-ES_tradnl"/>
        </w:rPr>
        <w:t>, los refugiados aprenden a</w:t>
      </w:r>
      <w:r w:rsidR="00FC46CC" w:rsidRPr="006D1518">
        <w:rPr>
          <w:lang w:val="es-ES_tradnl"/>
        </w:rPr>
        <w:t>:</w:t>
      </w:r>
    </w:p>
    <w:p w:rsidR="00FC46CC" w:rsidRPr="006D1518" w:rsidRDefault="005D1CAD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>
        <w:rPr>
          <w:lang w:val="es-ES_tradnl"/>
        </w:rPr>
        <w:t>Reconocer las distintas ventanillas</w:t>
      </w:r>
      <w:r w:rsidR="00FC46CC" w:rsidRPr="006D1518">
        <w:rPr>
          <w:lang w:val="es-ES_tradnl"/>
        </w:rPr>
        <w:t>.</w:t>
      </w:r>
    </w:p>
    <w:p w:rsidR="00FC46CC" w:rsidRPr="006D1518" w:rsidRDefault="005D1CAD" w:rsidP="00451C5C">
      <w:pPr>
        <w:pStyle w:val="TKBulletLevel1"/>
        <w:numPr>
          <w:ilvl w:val="0"/>
          <w:numId w:val="20"/>
        </w:numPr>
        <w:tabs>
          <w:tab w:val="clear" w:pos="567"/>
          <w:tab w:val="left" w:pos="3119"/>
        </w:tabs>
        <w:rPr>
          <w:lang w:val="es-ES_tradnl"/>
        </w:rPr>
      </w:pPr>
      <w:r>
        <w:rPr>
          <w:lang w:val="es-ES_tradnl"/>
        </w:rPr>
        <w:t xml:space="preserve">Cambiar dinero y </w:t>
      </w:r>
      <w:r w:rsidR="006F5927">
        <w:rPr>
          <w:lang w:val="es-ES_tradnl"/>
        </w:rPr>
        <w:t>retirar dinero transferido</w:t>
      </w:r>
      <w:r w:rsidR="00FC46CC" w:rsidRPr="006D1518">
        <w:rPr>
          <w:lang w:val="es-ES_tradnl"/>
        </w:rPr>
        <w:t>.</w:t>
      </w:r>
    </w:p>
    <w:p w:rsidR="00FC46CC" w:rsidRPr="006D1518" w:rsidRDefault="005D1CAD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>
        <w:rPr>
          <w:lang w:val="es-ES_tradnl"/>
        </w:rPr>
        <w:t>Utilizar un cajero automático (estos</w:t>
      </w:r>
      <w:r w:rsidR="00B21973">
        <w:rPr>
          <w:lang w:val="es-ES_tradnl"/>
        </w:rPr>
        <w:t xml:space="preserve"> suelen</w:t>
      </w:r>
      <w:r>
        <w:rPr>
          <w:lang w:val="es-ES_tradnl"/>
        </w:rPr>
        <w:t xml:space="preserve"> da</w:t>
      </w:r>
      <w:r w:rsidR="00B21973">
        <w:rPr>
          <w:lang w:val="es-ES_tradnl"/>
        </w:rPr>
        <w:t>r</w:t>
      </w:r>
      <w:r>
        <w:rPr>
          <w:lang w:val="es-ES_tradnl"/>
        </w:rPr>
        <w:t xml:space="preserve"> </w:t>
      </w:r>
      <w:r w:rsidR="00B21973">
        <w:rPr>
          <w:lang w:val="es-ES_tradnl"/>
        </w:rPr>
        <w:t xml:space="preserve">información en </w:t>
      </w:r>
      <w:r>
        <w:rPr>
          <w:lang w:val="es-ES_tradnl"/>
        </w:rPr>
        <w:t>di</w:t>
      </w:r>
      <w:r w:rsidR="00BD2D7B">
        <w:rPr>
          <w:lang w:val="es-ES_tradnl"/>
        </w:rPr>
        <w:t>versos</w:t>
      </w:r>
      <w:r>
        <w:rPr>
          <w:lang w:val="es-ES_tradnl"/>
        </w:rPr>
        <w:t xml:space="preserve"> idiomas). </w:t>
      </w:r>
    </w:p>
    <w:p w:rsidR="00FC46CC" w:rsidRPr="006D1518" w:rsidRDefault="006F5927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>
        <w:rPr>
          <w:lang w:val="es-ES_tradnl"/>
        </w:rPr>
        <w:t>Transferir dinero al extranjero.</w:t>
      </w:r>
    </w:p>
    <w:p w:rsidR="00FC46CC" w:rsidRPr="006D1518" w:rsidRDefault="00FC46CC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 w:rsidRPr="006D1518">
        <w:rPr>
          <w:lang w:val="es-ES_tradnl"/>
        </w:rPr>
        <w:t>[…]</w:t>
      </w:r>
    </w:p>
    <w:p w:rsidR="00FC46CC" w:rsidRPr="006D1518" w:rsidRDefault="006F5927" w:rsidP="002E13AA">
      <w:pPr>
        <w:pStyle w:val="TKTITRE2"/>
        <w:rPr>
          <w:lang w:val="es-ES_tradnl"/>
        </w:rPr>
      </w:pPr>
      <w:r>
        <w:rPr>
          <w:lang w:val="es-ES_tradnl"/>
        </w:rPr>
        <w:t>Desplazarse, viajar</w:t>
      </w:r>
    </w:p>
    <w:p w:rsidR="00FC46CC" w:rsidRPr="006D1518" w:rsidRDefault="00AE64AE" w:rsidP="002E13AA">
      <w:pPr>
        <w:pStyle w:val="TKTITRE3"/>
        <w:rPr>
          <w:lang w:val="es-ES_tradnl"/>
        </w:rPr>
      </w:pPr>
      <w:r>
        <w:rPr>
          <w:lang w:val="es-ES_tradnl"/>
        </w:rPr>
        <w:t>En este</w:t>
      </w:r>
      <w:r w:rsidR="00B21973">
        <w:rPr>
          <w:lang w:val="es-ES_tradnl"/>
        </w:rPr>
        <w:t xml:space="preserve"> supuesto</w:t>
      </w:r>
      <w:r>
        <w:rPr>
          <w:lang w:val="es-ES_tradnl"/>
        </w:rPr>
        <w:t>, los refugiados aprenden a</w:t>
      </w:r>
      <w:r w:rsidR="00FC46CC" w:rsidRPr="006D1518">
        <w:rPr>
          <w:lang w:val="es-ES_tradnl"/>
        </w:rPr>
        <w:t>:</w:t>
      </w:r>
    </w:p>
    <w:p w:rsidR="00FC46CC" w:rsidRPr="006D1518" w:rsidRDefault="006F5927" w:rsidP="006F5927">
      <w:pPr>
        <w:pStyle w:val="TKBulletLevel1"/>
        <w:numPr>
          <w:ilvl w:val="0"/>
          <w:numId w:val="20"/>
        </w:numPr>
        <w:tabs>
          <w:tab w:val="clear" w:pos="567"/>
        </w:tabs>
        <w:ind w:left="567" w:hanging="283"/>
        <w:rPr>
          <w:lang w:val="es-ES_tradnl"/>
        </w:rPr>
      </w:pPr>
      <w:r>
        <w:rPr>
          <w:lang w:val="es-ES_tradnl"/>
        </w:rPr>
        <w:t>Entender indicaciones sencillas.</w:t>
      </w:r>
    </w:p>
    <w:p w:rsidR="006F5927" w:rsidRPr="006F5927" w:rsidRDefault="006F5927" w:rsidP="006F5927">
      <w:pPr>
        <w:pStyle w:val="TKBulletLevel1"/>
        <w:numPr>
          <w:ilvl w:val="0"/>
          <w:numId w:val="20"/>
        </w:numPr>
        <w:ind w:left="567" w:hanging="207"/>
        <w:rPr>
          <w:lang w:val="es-ES_tradnl"/>
        </w:rPr>
      </w:pPr>
      <w:r>
        <w:rPr>
          <w:lang w:val="es-ES_tradnl"/>
        </w:rPr>
        <w:t xml:space="preserve">Responder a preguntas sencillas </w:t>
      </w:r>
      <w:r w:rsidRPr="006F5927">
        <w:rPr>
          <w:lang w:val="es-ES_tradnl"/>
        </w:rPr>
        <w:t>y pre</w:t>
      </w:r>
      <w:r>
        <w:rPr>
          <w:lang w:val="es-ES_tradnl"/>
        </w:rPr>
        <w:t xml:space="preserve">visibles </w:t>
      </w:r>
      <w:r w:rsidRPr="006F5927">
        <w:rPr>
          <w:lang w:val="es-ES_tradnl"/>
        </w:rPr>
        <w:t>(</w:t>
      </w:r>
      <w:r>
        <w:rPr>
          <w:lang w:val="es-ES_tradnl"/>
        </w:rPr>
        <w:t xml:space="preserve">en </w:t>
      </w:r>
      <w:r w:rsidRPr="006F5927">
        <w:rPr>
          <w:lang w:val="es-ES_tradnl"/>
        </w:rPr>
        <w:t>controles fronterizos, aduanas</w:t>
      </w:r>
      <w:r>
        <w:rPr>
          <w:lang w:val="es-ES_tradnl"/>
        </w:rPr>
        <w:t>, etc.</w:t>
      </w:r>
      <w:r w:rsidRPr="006F5927">
        <w:rPr>
          <w:lang w:val="es-ES_tradnl"/>
        </w:rPr>
        <w:t xml:space="preserve">) sobre </w:t>
      </w:r>
      <w:r>
        <w:rPr>
          <w:lang w:val="es-ES_tradnl"/>
        </w:rPr>
        <w:t xml:space="preserve">el tiempo de estancia, el lugar de alojamiento, etc. </w:t>
      </w:r>
    </w:p>
    <w:p w:rsidR="006F5927" w:rsidRPr="006F5927" w:rsidRDefault="006F5927" w:rsidP="006F5927">
      <w:pPr>
        <w:pStyle w:val="TKBulletLevel1"/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 xml:space="preserve">Cumplimentar </w:t>
      </w:r>
      <w:r w:rsidRPr="006F5927">
        <w:rPr>
          <w:lang w:val="es-ES_tradnl"/>
        </w:rPr>
        <w:t>parcialmente los formularios</w:t>
      </w:r>
      <w:r>
        <w:rPr>
          <w:lang w:val="es-ES_tradnl"/>
        </w:rPr>
        <w:t xml:space="preserve"> pertinentes</w:t>
      </w:r>
      <w:r w:rsidRPr="006F5927">
        <w:rPr>
          <w:lang w:val="es-ES_tradnl"/>
        </w:rPr>
        <w:t xml:space="preserve"> (nombre, apellidos, nacionalidad, etc.).</w:t>
      </w:r>
    </w:p>
    <w:p w:rsidR="00FC46CC" w:rsidRPr="006D1518" w:rsidRDefault="006F5927" w:rsidP="006F5927">
      <w:pPr>
        <w:pStyle w:val="TKBulletLevel1"/>
        <w:numPr>
          <w:ilvl w:val="0"/>
          <w:numId w:val="20"/>
        </w:numPr>
        <w:tabs>
          <w:tab w:val="clear" w:pos="567"/>
        </w:tabs>
        <w:ind w:left="567" w:hanging="207"/>
        <w:rPr>
          <w:lang w:val="es-ES_tradnl"/>
        </w:rPr>
      </w:pPr>
      <w:r>
        <w:rPr>
          <w:lang w:val="es-ES_tradnl"/>
        </w:rPr>
        <w:t xml:space="preserve">Entender </w:t>
      </w:r>
      <w:r w:rsidRPr="006F5927">
        <w:rPr>
          <w:lang w:val="es-ES_tradnl"/>
        </w:rPr>
        <w:t>instrucciones sencillas (</w:t>
      </w:r>
      <w:r w:rsidR="00BD2D7B">
        <w:rPr>
          <w:lang w:val="es-ES_tradnl"/>
        </w:rPr>
        <w:t>“</w:t>
      </w:r>
      <w:r>
        <w:rPr>
          <w:i/>
          <w:lang w:val="es-ES_tradnl"/>
        </w:rPr>
        <w:t>Abra la maleta, por favor</w:t>
      </w:r>
      <w:r w:rsidR="00BD2D7B">
        <w:rPr>
          <w:i/>
          <w:lang w:val="es-ES_tradnl"/>
        </w:rPr>
        <w:t>”</w:t>
      </w:r>
      <w:r w:rsidRPr="006F5927">
        <w:rPr>
          <w:lang w:val="es-ES_tradnl"/>
        </w:rPr>
        <w:t>)</w:t>
      </w:r>
      <w:r>
        <w:rPr>
          <w:lang w:val="es-ES_tradnl"/>
        </w:rPr>
        <w:t xml:space="preserve">. </w:t>
      </w:r>
    </w:p>
    <w:p w:rsidR="006F5927" w:rsidRPr="006F5927" w:rsidRDefault="006F5927" w:rsidP="006F5927">
      <w:pPr>
        <w:pStyle w:val="TKBulletLevel1"/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lastRenderedPageBreak/>
        <w:t>P</w:t>
      </w:r>
      <w:r w:rsidRPr="006F5927">
        <w:rPr>
          <w:lang w:val="es-ES_tradnl"/>
        </w:rPr>
        <w:t xml:space="preserve">edir información </w:t>
      </w:r>
      <w:r>
        <w:rPr>
          <w:lang w:val="es-ES_tradnl"/>
        </w:rPr>
        <w:t xml:space="preserve">relativa al </w:t>
      </w:r>
      <w:r w:rsidRPr="006F5927">
        <w:rPr>
          <w:lang w:val="es-ES_tradnl"/>
        </w:rPr>
        <w:t>transporte (horarios, precio de los billetes, etc.).</w:t>
      </w:r>
    </w:p>
    <w:p w:rsidR="006F5927" w:rsidRPr="006F5927" w:rsidRDefault="006F5927" w:rsidP="00BD2D7B">
      <w:pPr>
        <w:pStyle w:val="TKBulletLevel1"/>
        <w:numPr>
          <w:ilvl w:val="0"/>
          <w:numId w:val="20"/>
        </w:numPr>
        <w:jc w:val="both"/>
        <w:rPr>
          <w:lang w:val="es-ES_tradnl"/>
        </w:rPr>
      </w:pPr>
      <w:r>
        <w:rPr>
          <w:lang w:val="es-ES_tradnl"/>
        </w:rPr>
        <w:t xml:space="preserve">Reconocer y comprender los rótulos y señales </w:t>
      </w:r>
      <w:r w:rsidRPr="006F5927">
        <w:rPr>
          <w:lang w:val="es-ES_tradnl"/>
        </w:rPr>
        <w:t>más comunes</w:t>
      </w:r>
      <w:r>
        <w:rPr>
          <w:lang w:val="es-ES_tradnl"/>
        </w:rPr>
        <w:t xml:space="preserve"> en las ciudades</w:t>
      </w:r>
      <w:r w:rsidRPr="006F5927">
        <w:rPr>
          <w:lang w:val="es-ES_tradnl"/>
        </w:rPr>
        <w:t>.</w:t>
      </w:r>
    </w:p>
    <w:p w:rsidR="00FC46CC" w:rsidRPr="006D1518" w:rsidRDefault="006F5927" w:rsidP="00BD2D7B">
      <w:pPr>
        <w:pStyle w:val="TKBulletLevel1"/>
        <w:numPr>
          <w:ilvl w:val="0"/>
          <w:numId w:val="20"/>
        </w:numPr>
        <w:jc w:val="both"/>
        <w:rPr>
          <w:i/>
          <w:lang w:val="es-ES_tradnl"/>
        </w:rPr>
      </w:pPr>
      <w:r>
        <w:rPr>
          <w:lang w:val="es-ES_tradnl"/>
        </w:rPr>
        <w:t>R</w:t>
      </w:r>
      <w:r w:rsidRPr="006F5927">
        <w:rPr>
          <w:lang w:val="es-ES_tradnl"/>
        </w:rPr>
        <w:t xml:space="preserve">econocer y comprender las señales de tráfico más comunes: </w:t>
      </w:r>
      <w:r w:rsidR="00BD2D7B">
        <w:rPr>
          <w:lang w:val="es-ES_tradnl"/>
        </w:rPr>
        <w:t>“</w:t>
      </w:r>
      <w:r w:rsidR="00BD2D7B">
        <w:rPr>
          <w:i/>
          <w:lang w:val="es-ES_tradnl"/>
        </w:rPr>
        <w:t xml:space="preserve">carretera </w:t>
      </w:r>
      <w:r>
        <w:rPr>
          <w:i/>
          <w:lang w:val="es-ES_tradnl"/>
        </w:rPr>
        <w:t>cortada</w:t>
      </w:r>
      <w:r w:rsidR="00BD2D7B">
        <w:rPr>
          <w:lang w:val="es-ES_tradnl"/>
        </w:rPr>
        <w:t>”</w:t>
      </w:r>
      <w:r>
        <w:rPr>
          <w:i/>
          <w:lang w:val="es-ES_tradnl"/>
        </w:rPr>
        <w:t xml:space="preserve">, </w:t>
      </w:r>
      <w:r w:rsidR="00BD2D7B">
        <w:rPr>
          <w:i/>
          <w:lang w:val="es-ES_tradnl"/>
        </w:rPr>
        <w:t>“reduzca</w:t>
      </w:r>
      <w:r>
        <w:rPr>
          <w:i/>
          <w:lang w:val="es-ES_tradnl"/>
        </w:rPr>
        <w:t xml:space="preserve"> la </w:t>
      </w:r>
      <w:r w:rsidRPr="006F5927">
        <w:rPr>
          <w:i/>
          <w:lang w:val="es-ES_tradnl"/>
        </w:rPr>
        <w:t>velocidad</w:t>
      </w:r>
      <w:r w:rsidR="00BD2D7B">
        <w:rPr>
          <w:lang w:val="es-ES_tradnl"/>
        </w:rPr>
        <w:t>”</w:t>
      </w:r>
      <w:r>
        <w:rPr>
          <w:i/>
          <w:lang w:val="es-ES_tradnl"/>
        </w:rPr>
        <w:t xml:space="preserve">, </w:t>
      </w:r>
      <w:r w:rsidR="00BD2D7B">
        <w:rPr>
          <w:i/>
          <w:lang w:val="es-ES_tradnl"/>
        </w:rPr>
        <w:t xml:space="preserve">“vía </w:t>
      </w:r>
      <w:r>
        <w:rPr>
          <w:i/>
          <w:lang w:val="es-ES_tradnl"/>
        </w:rPr>
        <w:t>de sentido</w:t>
      </w:r>
      <w:r w:rsidRPr="006F5927">
        <w:rPr>
          <w:i/>
          <w:lang w:val="es-ES_tradnl"/>
        </w:rPr>
        <w:t xml:space="preserve"> </w:t>
      </w:r>
      <w:r>
        <w:rPr>
          <w:i/>
          <w:lang w:val="es-ES_tradnl"/>
        </w:rPr>
        <w:t>único</w:t>
      </w:r>
      <w:r w:rsidR="00BD2D7B" w:rsidRPr="00BD2D7B">
        <w:rPr>
          <w:lang w:val="es-ES_tradnl"/>
        </w:rPr>
        <w:t>”, etc.</w:t>
      </w:r>
    </w:p>
    <w:p w:rsidR="00FC46CC" w:rsidRPr="006D1518" w:rsidRDefault="00FC46CC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es-ES_tradnl"/>
        </w:rPr>
      </w:pPr>
      <w:r w:rsidRPr="006D1518">
        <w:rPr>
          <w:lang w:val="es-ES_tradnl"/>
        </w:rPr>
        <w:t>[…]</w:t>
      </w:r>
    </w:p>
    <w:p w:rsidR="00FC46CC" w:rsidRPr="006D1518" w:rsidRDefault="006F5927" w:rsidP="002E13AA">
      <w:pPr>
        <w:pStyle w:val="TKTITRE2"/>
        <w:rPr>
          <w:lang w:val="es-ES_tradnl"/>
        </w:rPr>
      </w:pPr>
      <w:r>
        <w:rPr>
          <w:lang w:val="es-ES_tradnl"/>
        </w:rPr>
        <w:t>Comunicarse</w:t>
      </w:r>
      <w:r w:rsidR="00FC46CC" w:rsidRPr="006D1518">
        <w:rPr>
          <w:lang w:val="es-ES_tradnl"/>
        </w:rPr>
        <w:t xml:space="preserve"> (</w:t>
      </w:r>
      <w:r>
        <w:rPr>
          <w:lang w:val="es-ES_tradnl"/>
        </w:rPr>
        <w:t xml:space="preserve">un poco) en el lugar de trabajo </w:t>
      </w:r>
    </w:p>
    <w:p w:rsidR="00FC46CC" w:rsidRPr="006D1518" w:rsidRDefault="000D1258" w:rsidP="002E13AA">
      <w:pPr>
        <w:pStyle w:val="TKTITRE3"/>
        <w:rPr>
          <w:lang w:val="es-ES_tradnl"/>
        </w:rPr>
      </w:pPr>
      <w:r>
        <w:rPr>
          <w:lang w:val="es-ES_tradnl"/>
        </w:rPr>
        <w:t>En este</w:t>
      </w:r>
      <w:r w:rsidR="00B21973">
        <w:rPr>
          <w:lang w:val="es-ES_tradnl"/>
        </w:rPr>
        <w:t xml:space="preserve"> supuesto</w:t>
      </w:r>
      <w:r>
        <w:rPr>
          <w:lang w:val="es-ES_tradnl"/>
        </w:rPr>
        <w:t>, los refugiados aprenden a</w:t>
      </w:r>
      <w:r w:rsidR="00FC46CC" w:rsidRPr="006D1518">
        <w:rPr>
          <w:lang w:val="es-ES_tradnl"/>
        </w:rPr>
        <w:t>:</w:t>
      </w:r>
    </w:p>
    <w:p w:rsidR="006F5927" w:rsidRPr="006F5927" w:rsidRDefault="006F5927" w:rsidP="006F5927">
      <w:pPr>
        <w:pStyle w:val="TKBulletLevel1"/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>E</w:t>
      </w:r>
      <w:r w:rsidRPr="006F5927">
        <w:rPr>
          <w:lang w:val="es-ES_tradnl"/>
        </w:rPr>
        <w:t>ntender información s</w:t>
      </w:r>
      <w:r>
        <w:rPr>
          <w:lang w:val="es-ES_tradnl"/>
        </w:rPr>
        <w:t>encilla</w:t>
      </w:r>
      <w:r w:rsidRPr="006F5927">
        <w:rPr>
          <w:lang w:val="es-ES_tradnl"/>
        </w:rPr>
        <w:t xml:space="preserve"> sobre el trabajo.</w:t>
      </w:r>
    </w:p>
    <w:p w:rsidR="006F5927" w:rsidRPr="006F5927" w:rsidRDefault="006F5927" w:rsidP="006F5927">
      <w:pPr>
        <w:pStyle w:val="TKBulletLevel1"/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>Expresar necesidades (</w:t>
      </w:r>
      <w:r w:rsidR="00BD2D7B">
        <w:rPr>
          <w:lang w:val="es-ES_tradnl"/>
        </w:rPr>
        <w:t>“</w:t>
      </w:r>
      <w:r w:rsidRPr="006F5927">
        <w:rPr>
          <w:i/>
          <w:lang w:val="es-ES_tradnl"/>
        </w:rPr>
        <w:t>N</w:t>
      </w:r>
      <w:r>
        <w:rPr>
          <w:i/>
          <w:lang w:val="es-ES_tradnl"/>
        </w:rPr>
        <w:t xml:space="preserve">ecesito </w:t>
      </w:r>
      <w:r w:rsidR="00BC4A99">
        <w:rPr>
          <w:i/>
          <w:lang w:val="es-ES_tradnl"/>
        </w:rPr>
        <w:t xml:space="preserve">otros </w:t>
      </w:r>
      <w:r>
        <w:rPr>
          <w:i/>
          <w:lang w:val="es-ES_tradnl"/>
        </w:rPr>
        <w:t xml:space="preserve">10 </w:t>
      </w:r>
      <w:r w:rsidR="00B21973">
        <w:rPr>
          <w:i/>
          <w:lang w:val="es-ES_tradnl"/>
        </w:rPr>
        <w:t>como</w:t>
      </w:r>
      <w:r>
        <w:rPr>
          <w:i/>
          <w:lang w:val="es-ES_tradnl"/>
        </w:rPr>
        <w:t xml:space="preserve"> esto</w:t>
      </w:r>
      <w:r w:rsidRPr="006F5927">
        <w:rPr>
          <w:i/>
          <w:lang w:val="es-ES_tradnl"/>
        </w:rPr>
        <w:t>s</w:t>
      </w:r>
      <w:r w:rsidR="00BD2D7B" w:rsidRPr="00BD2D7B">
        <w:rPr>
          <w:lang w:val="es-ES_tradnl"/>
        </w:rPr>
        <w:t>”</w:t>
      </w:r>
      <w:r w:rsidRPr="006F5927">
        <w:rPr>
          <w:lang w:val="es-ES_tradnl"/>
        </w:rPr>
        <w:t xml:space="preserve">), </w:t>
      </w:r>
      <w:r>
        <w:rPr>
          <w:lang w:val="es-ES_tradnl"/>
        </w:rPr>
        <w:t xml:space="preserve">también </w:t>
      </w:r>
      <w:r w:rsidRPr="006F5927">
        <w:rPr>
          <w:lang w:val="es-ES_tradnl"/>
        </w:rPr>
        <w:t>por escrito (mensaje</w:t>
      </w:r>
      <w:r>
        <w:rPr>
          <w:lang w:val="es-ES_tradnl"/>
        </w:rPr>
        <w:t>s</w:t>
      </w:r>
      <w:r w:rsidRPr="006F5927">
        <w:rPr>
          <w:lang w:val="es-ES_tradnl"/>
        </w:rPr>
        <w:t xml:space="preserve"> corto</w:t>
      </w:r>
      <w:r>
        <w:rPr>
          <w:lang w:val="es-ES_tradnl"/>
        </w:rPr>
        <w:t>s</w:t>
      </w:r>
      <w:r w:rsidRPr="006F5927">
        <w:rPr>
          <w:lang w:val="es-ES_tradnl"/>
        </w:rPr>
        <w:t>).</w:t>
      </w:r>
    </w:p>
    <w:p w:rsidR="006F5927" w:rsidRPr="006F5927" w:rsidRDefault="006F5927" w:rsidP="006F5927">
      <w:pPr>
        <w:pStyle w:val="TKBulletLevel1"/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>Entender instrucciones orales sencillas</w:t>
      </w:r>
      <w:r w:rsidRPr="006F5927">
        <w:rPr>
          <w:lang w:val="es-ES_tradnl"/>
        </w:rPr>
        <w:t xml:space="preserve"> sobre las tareas a realizar.</w:t>
      </w:r>
    </w:p>
    <w:p w:rsidR="006F5927" w:rsidRDefault="006F5927" w:rsidP="00BD2D7B">
      <w:pPr>
        <w:pStyle w:val="TKBulletLevel1"/>
        <w:numPr>
          <w:ilvl w:val="0"/>
          <w:numId w:val="20"/>
        </w:numPr>
        <w:tabs>
          <w:tab w:val="clear" w:pos="567"/>
        </w:tabs>
        <w:ind w:left="567" w:hanging="207"/>
        <w:rPr>
          <w:lang w:val="es-ES_tradnl"/>
        </w:rPr>
      </w:pPr>
      <w:r w:rsidRPr="006F5927">
        <w:rPr>
          <w:lang w:val="es-ES_tradnl"/>
        </w:rPr>
        <w:t>[…]</w:t>
      </w:r>
    </w:p>
    <w:p w:rsidR="00FC46CC" w:rsidRPr="006D1518" w:rsidRDefault="006F5927" w:rsidP="002E13AA">
      <w:pPr>
        <w:pStyle w:val="TKTITRE2"/>
        <w:rPr>
          <w:lang w:val="es-ES_tradnl"/>
        </w:rPr>
      </w:pPr>
      <w:r>
        <w:rPr>
          <w:lang w:val="es-ES_tradnl"/>
        </w:rPr>
        <w:t>Obtener comida</w:t>
      </w:r>
      <w:r w:rsidR="00FC46CC" w:rsidRPr="006D1518">
        <w:rPr>
          <w:lang w:val="es-ES_tradnl"/>
        </w:rPr>
        <w:t xml:space="preserve"> (</w:t>
      </w:r>
      <w:r>
        <w:rPr>
          <w:lang w:val="es-ES_tradnl"/>
        </w:rPr>
        <w:t>comedor, restaurante, etc.)</w:t>
      </w:r>
    </w:p>
    <w:p w:rsidR="00FC46CC" w:rsidRPr="006D1518" w:rsidRDefault="000D1258" w:rsidP="002E13AA">
      <w:pPr>
        <w:pStyle w:val="TKTITRE3"/>
        <w:rPr>
          <w:lang w:val="es-ES_tradnl"/>
        </w:rPr>
      </w:pPr>
      <w:r>
        <w:rPr>
          <w:lang w:val="es-ES_tradnl"/>
        </w:rPr>
        <w:t>En este</w:t>
      </w:r>
      <w:r w:rsidR="00B21973">
        <w:rPr>
          <w:lang w:val="es-ES_tradnl"/>
        </w:rPr>
        <w:t xml:space="preserve"> supuesto</w:t>
      </w:r>
      <w:r>
        <w:rPr>
          <w:lang w:val="es-ES_tradnl"/>
        </w:rPr>
        <w:t>, los refugiados aprenden a</w:t>
      </w:r>
      <w:r w:rsidR="00FC46CC" w:rsidRPr="006D1518">
        <w:rPr>
          <w:lang w:val="es-ES_tradnl"/>
        </w:rPr>
        <w:t>:</w:t>
      </w:r>
    </w:p>
    <w:p w:rsidR="006F5927" w:rsidRPr="006F5927" w:rsidRDefault="006F5927" w:rsidP="00594FFE">
      <w:pPr>
        <w:pStyle w:val="TKBulletLevel1"/>
        <w:numPr>
          <w:ilvl w:val="0"/>
          <w:numId w:val="20"/>
        </w:numPr>
        <w:ind w:left="567" w:hanging="207"/>
        <w:jc w:val="both"/>
        <w:rPr>
          <w:lang w:val="es-ES_tradnl"/>
        </w:rPr>
      </w:pPr>
      <w:r>
        <w:rPr>
          <w:lang w:val="es-ES_tradnl"/>
        </w:rPr>
        <w:t>Pedir</w:t>
      </w:r>
      <w:r w:rsidRPr="006F5927">
        <w:rPr>
          <w:lang w:val="es-ES_tradnl"/>
        </w:rPr>
        <w:t xml:space="preserve"> comid</w:t>
      </w:r>
      <w:r>
        <w:rPr>
          <w:lang w:val="es-ES_tradnl"/>
        </w:rPr>
        <w:t xml:space="preserve">a y bebida en un </w:t>
      </w:r>
      <w:r w:rsidRPr="006F5927">
        <w:rPr>
          <w:lang w:val="es-ES_tradnl"/>
        </w:rPr>
        <w:t xml:space="preserve">autoservicio </w:t>
      </w:r>
      <w:r w:rsidR="00BD2D7B">
        <w:rPr>
          <w:lang w:val="es-ES_tradnl"/>
        </w:rPr>
        <w:t>en el que</w:t>
      </w:r>
      <w:r w:rsidR="00594FFE">
        <w:rPr>
          <w:lang w:val="es-ES_tradnl"/>
        </w:rPr>
        <w:t xml:space="preserve"> se sirvan</w:t>
      </w:r>
      <w:r w:rsidRPr="006F5927">
        <w:rPr>
          <w:lang w:val="es-ES_tradnl"/>
        </w:rPr>
        <w:t xml:space="preserve"> </w:t>
      </w:r>
      <w:r w:rsidR="00594FFE">
        <w:rPr>
          <w:lang w:val="es-ES_tradnl"/>
        </w:rPr>
        <w:t xml:space="preserve">alimentos que </w:t>
      </w:r>
      <w:r w:rsidR="00B21973">
        <w:rPr>
          <w:lang w:val="es-ES_tradnl"/>
        </w:rPr>
        <w:t xml:space="preserve">conozcan </w:t>
      </w:r>
      <w:r w:rsidRPr="006F5927">
        <w:rPr>
          <w:lang w:val="es-ES_tradnl"/>
        </w:rPr>
        <w:t>(hamburguesa, pizza</w:t>
      </w:r>
      <w:r w:rsidR="00594FFE">
        <w:rPr>
          <w:lang w:val="es-ES_tradnl"/>
        </w:rPr>
        <w:t>, sá</w:t>
      </w:r>
      <w:r w:rsidR="00BD2D7B">
        <w:rPr>
          <w:lang w:val="es-ES_tradnl"/>
        </w:rPr>
        <w:t>ndwich), donde la comida esté</w:t>
      </w:r>
      <w:r w:rsidRPr="006F5927">
        <w:rPr>
          <w:lang w:val="es-ES_tradnl"/>
        </w:rPr>
        <w:t xml:space="preserve"> visible y </w:t>
      </w:r>
      <w:r w:rsidR="00594FFE">
        <w:rPr>
          <w:lang w:val="es-ES_tradnl"/>
        </w:rPr>
        <w:t xml:space="preserve">vaya </w:t>
      </w:r>
      <w:r w:rsidRPr="006F5927">
        <w:rPr>
          <w:lang w:val="es-ES_tradnl"/>
        </w:rPr>
        <w:t>acompañ</w:t>
      </w:r>
      <w:r w:rsidR="00594FFE">
        <w:rPr>
          <w:lang w:val="es-ES_tradnl"/>
        </w:rPr>
        <w:t xml:space="preserve">ada de fotos y/o descripciones </w:t>
      </w:r>
      <w:r w:rsidR="00BD2D7B">
        <w:rPr>
          <w:lang w:val="es-ES_tradnl"/>
        </w:rPr>
        <w:t>escritas</w:t>
      </w:r>
      <w:r w:rsidRPr="006F5927">
        <w:rPr>
          <w:lang w:val="es-ES_tradnl"/>
        </w:rPr>
        <w:t>.</w:t>
      </w:r>
    </w:p>
    <w:p w:rsidR="006F5927" w:rsidRPr="006F5927" w:rsidRDefault="00594FFE" w:rsidP="00594FFE">
      <w:pPr>
        <w:pStyle w:val="TKBulletLevel1"/>
        <w:numPr>
          <w:ilvl w:val="0"/>
          <w:numId w:val="20"/>
        </w:numPr>
        <w:jc w:val="both"/>
        <w:rPr>
          <w:lang w:val="es-ES_tradnl"/>
        </w:rPr>
      </w:pPr>
      <w:r>
        <w:rPr>
          <w:lang w:val="es-ES_tradnl"/>
        </w:rPr>
        <w:t xml:space="preserve">Llamar la </w:t>
      </w:r>
      <w:r w:rsidR="006F5927" w:rsidRPr="006F5927">
        <w:rPr>
          <w:lang w:val="es-ES_tradnl"/>
        </w:rPr>
        <w:t>atención del camarero (</w:t>
      </w:r>
      <w:r w:rsidR="00BD2D7B">
        <w:rPr>
          <w:lang w:val="es-ES_tradnl"/>
        </w:rPr>
        <w:t>“</w:t>
      </w:r>
      <w:r w:rsidR="00BD2D7B">
        <w:rPr>
          <w:i/>
          <w:lang w:val="es-ES_tradnl"/>
        </w:rPr>
        <w:t>Disculpe,</w:t>
      </w:r>
      <w:r>
        <w:rPr>
          <w:i/>
          <w:lang w:val="es-ES_tradnl"/>
        </w:rPr>
        <w:t xml:space="preserve"> ¿</w:t>
      </w:r>
      <w:r w:rsidR="00BD2D7B">
        <w:rPr>
          <w:i/>
          <w:lang w:val="es-ES_tradnl"/>
        </w:rPr>
        <w:t>me podría tomar nota,</w:t>
      </w:r>
      <w:r>
        <w:rPr>
          <w:i/>
          <w:lang w:val="es-ES_tradnl"/>
        </w:rPr>
        <w:t xml:space="preserve"> por favor?</w:t>
      </w:r>
      <w:r w:rsidR="00BD2D7B">
        <w:rPr>
          <w:lang w:val="es-ES_tradnl"/>
        </w:rPr>
        <w:t>”</w:t>
      </w:r>
      <w:r w:rsidR="006F5927" w:rsidRPr="006F5927">
        <w:rPr>
          <w:lang w:val="es-ES_tradnl"/>
        </w:rPr>
        <w:t>)</w:t>
      </w:r>
      <w:r w:rsidR="00BD2D7B">
        <w:rPr>
          <w:lang w:val="es-ES_tradnl"/>
        </w:rPr>
        <w:t>.</w:t>
      </w:r>
    </w:p>
    <w:p w:rsidR="00FC46CC" w:rsidRPr="006D1518" w:rsidRDefault="00594FFE" w:rsidP="00594FFE">
      <w:pPr>
        <w:pStyle w:val="TKBulletLevel1"/>
        <w:numPr>
          <w:ilvl w:val="0"/>
          <w:numId w:val="20"/>
        </w:numPr>
        <w:jc w:val="both"/>
        <w:rPr>
          <w:lang w:val="es-ES_tradnl"/>
        </w:rPr>
      </w:pPr>
      <w:r>
        <w:rPr>
          <w:lang w:val="es-ES_tradnl"/>
        </w:rPr>
        <w:t xml:space="preserve">Conseguir que les expliquen qué lleva un plato. </w:t>
      </w:r>
    </w:p>
    <w:p w:rsidR="00FC46CC" w:rsidRPr="006D1518" w:rsidRDefault="00FC46CC" w:rsidP="00BD2D7B">
      <w:pPr>
        <w:pStyle w:val="TKBulletLevel1"/>
        <w:numPr>
          <w:ilvl w:val="0"/>
          <w:numId w:val="20"/>
        </w:numPr>
        <w:tabs>
          <w:tab w:val="clear" w:pos="567"/>
        </w:tabs>
        <w:ind w:left="567" w:hanging="207"/>
        <w:rPr>
          <w:lang w:val="es-ES_tradnl"/>
        </w:rPr>
      </w:pPr>
      <w:r w:rsidRPr="006D1518">
        <w:rPr>
          <w:lang w:val="es-ES_tradnl"/>
        </w:rPr>
        <w:t>[…]</w:t>
      </w:r>
    </w:p>
    <w:p w:rsidR="00FC46CC" w:rsidRPr="006D1518" w:rsidRDefault="00594FFE" w:rsidP="00416B84">
      <w:pPr>
        <w:pStyle w:val="TKnotes"/>
        <w:rPr>
          <w:lang w:val="es-ES_tradnl"/>
        </w:rPr>
      </w:pPr>
      <w:r>
        <w:rPr>
          <w:lang w:val="es-ES_tradnl"/>
        </w:rPr>
        <w:t>Nota:</w:t>
      </w:r>
    </w:p>
    <w:p w:rsidR="00594FFE" w:rsidRDefault="00594FFE" w:rsidP="00594FFE">
      <w:pPr>
        <w:pStyle w:val="TKnotes"/>
        <w:jc w:val="both"/>
        <w:rPr>
          <w:lang w:val="es-ES_tradnl"/>
        </w:rPr>
      </w:pPr>
      <w:r>
        <w:rPr>
          <w:lang w:val="es-ES_tradnl"/>
        </w:rPr>
        <w:t>La presente</w:t>
      </w:r>
      <w:r w:rsidRPr="00594FFE">
        <w:rPr>
          <w:lang w:val="es-ES_tradnl"/>
        </w:rPr>
        <w:t xml:space="preserve"> </w:t>
      </w:r>
      <w:r>
        <w:rPr>
          <w:lang w:val="es-ES_tradnl"/>
        </w:rPr>
        <w:t xml:space="preserve">lista incluye situaciones comunicativas </w:t>
      </w:r>
      <w:r w:rsidR="00BD2D7B">
        <w:rPr>
          <w:lang w:val="es-ES_tradnl"/>
        </w:rPr>
        <w:t xml:space="preserve">en las </w:t>
      </w:r>
      <w:r w:rsidRPr="00594FFE">
        <w:rPr>
          <w:lang w:val="es-ES_tradnl"/>
        </w:rPr>
        <w:t xml:space="preserve">que </w:t>
      </w:r>
      <w:r>
        <w:rPr>
          <w:lang w:val="es-ES_tradnl"/>
        </w:rPr>
        <w:t xml:space="preserve">los principiantes en la lengua de destino pueden </w:t>
      </w:r>
      <w:r w:rsidR="00BD2D7B">
        <w:rPr>
          <w:lang w:val="es-ES_tradnl"/>
        </w:rPr>
        <w:t>manejare</w:t>
      </w:r>
      <w:r>
        <w:rPr>
          <w:lang w:val="es-ES_tradnl"/>
        </w:rPr>
        <w:t xml:space="preserve">, </w:t>
      </w:r>
      <w:r w:rsidRPr="00594FFE">
        <w:rPr>
          <w:lang w:val="es-ES_tradnl"/>
        </w:rPr>
        <w:t>a menudo con la ayuda de</w:t>
      </w:r>
      <w:r w:rsidR="00B21973">
        <w:rPr>
          <w:lang w:val="es-ES_tradnl"/>
        </w:rPr>
        <w:t xml:space="preserve"> su interlocutor</w:t>
      </w:r>
      <w:bookmarkStart w:id="0" w:name="_GoBack"/>
      <w:bookmarkEnd w:id="0"/>
      <w:r>
        <w:rPr>
          <w:lang w:val="es-ES_tradnl"/>
        </w:rPr>
        <w:t xml:space="preserve">. </w:t>
      </w:r>
      <w:r w:rsidRPr="00594FFE">
        <w:rPr>
          <w:lang w:val="es-ES_tradnl"/>
        </w:rPr>
        <w:t xml:space="preserve">Los refugiados no siempre serán capaces </w:t>
      </w:r>
      <w:r>
        <w:rPr>
          <w:lang w:val="es-ES_tradnl"/>
        </w:rPr>
        <w:t xml:space="preserve">de entender o hacerse entender, pero </w:t>
      </w:r>
      <w:r w:rsidRPr="00594FFE">
        <w:rPr>
          <w:lang w:val="es-ES_tradnl"/>
        </w:rPr>
        <w:t xml:space="preserve">estos </w:t>
      </w:r>
      <w:r>
        <w:rPr>
          <w:lang w:val="es-ES_tradnl"/>
        </w:rPr>
        <w:t>supuestos muestran el tipo</w:t>
      </w:r>
      <w:r w:rsidRPr="00594FFE">
        <w:rPr>
          <w:lang w:val="es-ES_tradnl"/>
        </w:rPr>
        <w:t xml:space="preserve"> de conversaciones en las que pueden par</w:t>
      </w:r>
      <w:r>
        <w:rPr>
          <w:lang w:val="es-ES_tradnl"/>
        </w:rPr>
        <w:t xml:space="preserve">ticipar de manera más o menos satisfactoria y que </w:t>
      </w:r>
      <w:r w:rsidRPr="00594FFE">
        <w:rPr>
          <w:lang w:val="es-ES_tradnl"/>
        </w:rPr>
        <w:t xml:space="preserve">pueden ayudarles a desarrollar sus </w:t>
      </w:r>
      <w:r>
        <w:rPr>
          <w:lang w:val="es-ES_tradnl"/>
        </w:rPr>
        <w:t>competencias</w:t>
      </w:r>
      <w:r w:rsidRPr="00594FFE">
        <w:rPr>
          <w:lang w:val="es-ES_tradnl"/>
        </w:rPr>
        <w:t xml:space="preserve"> lingüísticas.</w:t>
      </w:r>
    </w:p>
    <w:p w:rsidR="00FC46CC" w:rsidRPr="006D1518" w:rsidRDefault="00FC46CC" w:rsidP="00416B84">
      <w:pPr>
        <w:pStyle w:val="TKnotes"/>
        <w:rPr>
          <w:lang w:val="es-ES_tradnl"/>
        </w:rPr>
      </w:pPr>
    </w:p>
    <w:sectPr w:rsidR="00FC46CC" w:rsidRPr="006D1518" w:rsidSect="00F53232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2B" w:rsidRDefault="0048182B" w:rsidP="00C523EA">
      <w:r>
        <w:separator/>
      </w:r>
    </w:p>
  </w:endnote>
  <w:endnote w:type="continuationSeparator" w:id="0">
    <w:p w:rsidR="0048182B" w:rsidRDefault="0048182B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3490"/>
      <w:gridCol w:w="3489"/>
      <w:gridCol w:w="3487"/>
    </w:tblGrid>
    <w:tr w:rsidR="00FC46CC" w:rsidTr="00F367F6">
      <w:tc>
        <w:tcPr>
          <w:tcW w:w="1667" w:type="pct"/>
          <w:tcBorders>
            <w:top w:val="single" w:sz="4" w:space="0" w:color="auto"/>
          </w:tcBorders>
          <w:vAlign w:val="bottom"/>
        </w:tcPr>
        <w:p w:rsidR="006D1518" w:rsidRDefault="006D1518" w:rsidP="006D151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>
            <w:rPr>
              <w:rFonts w:eastAsia="Calibri" w:cs="Cambria"/>
              <w:sz w:val="18"/>
              <w:szCs w:val="18"/>
              <w:lang w:val="es-ES"/>
            </w:rPr>
            <w:t>Programa de política lingüística</w:t>
          </w:r>
        </w:p>
        <w:p w:rsidR="006D1518" w:rsidRDefault="006D1518" w:rsidP="006D151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>
            <w:rPr>
              <w:rFonts w:eastAsia="Calibri" w:cs="Cambria"/>
              <w:sz w:val="18"/>
              <w:szCs w:val="18"/>
              <w:lang w:val="es-ES"/>
            </w:rPr>
            <w:t>Estrasburgo</w:t>
          </w:r>
        </w:p>
        <w:p w:rsidR="006D1518" w:rsidRDefault="006D1518" w:rsidP="006D151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>
            <w:rPr>
              <w:rFonts w:eastAsia="Calibri" w:cs="Cambria"/>
              <w:sz w:val="18"/>
              <w:szCs w:val="18"/>
              <w:lang w:val="es-ES"/>
            </w:rPr>
            <w:t xml:space="preserve"> </w:t>
          </w:r>
        </w:p>
        <w:p w:rsidR="006D1518" w:rsidRDefault="006D1518" w:rsidP="006D151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>
            <w:rPr>
              <w:rFonts w:eastAsia="Calibri" w:cs="Cambria"/>
              <w:b/>
              <w:sz w:val="18"/>
              <w:szCs w:val="18"/>
              <w:lang w:val="es-ES"/>
            </w:rPr>
            <w:t>Herramienta 31</w:t>
          </w:r>
        </w:p>
        <w:p w:rsidR="00FC46CC" w:rsidRPr="00BE5033" w:rsidRDefault="00FC46CC" w:rsidP="00F367F6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s-ES" w:eastAsia="fr-FR"/>
            </w:rPr>
          </w:pP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FC46CC" w:rsidRPr="00F367F6" w:rsidRDefault="00FC46CC" w:rsidP="006D1518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F367F6">
            <w:rPr>
              <w:rFonts w:cs="Cambria"/>
              <w:sz w:val="18"/>
              <w:szCs w:val="18"/>
              <w:lang w:val="en-US" w:eastAsia="fr-FR"/>
            </w:rPr>
            <w:t>P</w:t>
          </w:r>
          <w:r w:rsidR="006D1518">
            <w:rPr>
              <w:rFonts w:cs="Cambria"/>
              <w:sz w:val="18"/>
              <w:szCs w:val="18"/>
              <w:lang w:val="en-US" w:eastAsia="fr-FR"/>
            </w:rPr>
            <w:t>ágina</w:t>
          </w:r>
          <w:r w:rsidRPr="00F367F6">
            <w:rPr>
              <w:rFonts w:cs="Cambria"/>
              <w:sz w:val="18"/>
              <w:szCs w:val="18"/>
              <w:lang w:val="en-US" w:eastAsia="fr-FR"/>
            </w:rPr>
            <w:t xml:space="preserve"> </w:t>
          </w:r>
          <w:r w:rsidR="00420596" w:rsidRPr="00F367F6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F367F6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="00420596" w:rsidRPr="00F367F6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790EEA">
            <w:rPr>
              <w:rFonts w:cs="Cambria"/>
              <w:noProof/>
              <w:sz w:val="18"/>
              <w:szCs w:val="18"/>
              <w:lang w:val="en-US" w:eastAsia="fr-FR"/>
            </w:rPr>
            <w:t>5</w:t>
          </w:r>
          <w:r w:rsidR="00420596" w:rsidRPr="00F367F6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Pr="00F367F6">
            <w:rPr>
              <w:rFonts w:cs="Cambria"/>
              <w:sz w:val="18"/>
              <w:szCs w:val="18"/>
              <w:lang w:val="en-US" w:eastAsia="fr-FR"/>
            </w:rPr>
            <w:t>/</w:t>
          </w:r>
          <w:r w:rsidR="00420596" w:rsidRPr="00F367F6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F367F6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="00420596" w:rsidRPr="00F367F6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790EEA">
            <w:rPr>
              <w:rFonts w:cs="Cambria"/>
              <w:noProof/>
              <w:sz w:val="18"/>
              <w:szCs w:val="18"/>
              <w:lang w:val="en-US" w:eastAsia="fr-FR"/>
            </w:rPr>
            <w:t>5</w:t>
          </w:r>
          <w:r w:rsidR="00420596" w:rsidRPr="00F367F6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FC46CC" w:rsidRPr="00F367F6" w:rsidRDefault="008E6683" w:rsidP="00F367F6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812165" cy="64833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6CC" w:rsidRPr="002860CD" w:rsidRDefault="00FC46CC" w:rsidP="009378EC">
    <w:pPr>
      <w:pStyle w:val="Footer"/>
      <w:rPr>
        <w:sz w:val="4"/>
        <w:szCs w:val="4"/>
      </w:rPr>
    </w:pPr>
  </w:p>
  <w:p w:rsidR="00FC46CC" w:rsidRPr="002860CD" w:rsidRDefault="00FC46CC" w:rsidP="002860CD">
    <w:pPr>
      <w:pStyle w:val="Footer"/>
      <w:rPr>
        <w:sz w:val="4"/>
        <w:szCs w:val="4"/>
      </w:rPr>
    </w:pPr>
  </w:p>
  <w:p w:rsidR="00FC46CC" w:rsidRDefault="00FC46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2B" w:rsidRDefault="0048182B" w:rsidP="00C523EA">
      <w:r>
        <w:separator/>
      </w:r>
    </w:p>
  </w:footnote>
  <w:footnote w:type="continuationSeparator" w:id="0">
    <w:p w:rsidR="0048182B" w:rsidRDefault="0048182B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1" w:type="pct"/>
      <w:tblBorders>
        <w:bottom w:val="single" w:sz="12" w:space="0" w:color="auto"/>
      </w:tblBorders>
      <w:tblLook w:val="00A0"/>
    </w:tblPr>
    <w:tblGrid>
      <w:gridCol w:w="2210"/>
      <w:gridCol w:w="5678"/>
      <w:gridCol w:w="2711"/>
    </w:tblGrid>
    <w:tr w:rsidR="006D1518" w:rsidRPr="00A07810" w:rsidTr="005D7475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6D1518" w:rsidRPr="00CB5C65" w:rsidRDefault="008E6683" w:rsidP="000C5F40">
          <w:r>
            <w:rPr>
              <w:noProof/>
              <w:lang w:val="es-ES" w:eastAsia="es-ES"/>
            </w:rPr>
            <w:drawing>
              <wp:inline distT="0" distB="0" distL="0" distR="0">
                <wp:extent cx="962025" cy="695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6D1518" w:rsidRDefault="006D1518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6D1518" w:rsidRDefault="006D1518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6D1518" w:rsidRDefault="00420596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6D1518">
              <w:rPr>
                <w:rStyle w:val="Hyperlink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6D1518" w:rsidRDefault="006D1518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6D1518" w:rsidRDefault="00420596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6D1518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FC46CC" w:rsidRPr="00BE5033" w:rsidRDefault="00FC46CC">
    <w:pP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8F6"/>
    <w:multiLevelType w:val="hybridMultilevel"/>
    <w:tmpl w:val="F914FE0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1720D"/>
    <w:multiLevelType w:val="hybridMultilevel"/>
    <w:tmpl w:val="5A20D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45211"/>
    <w:multiLevelType w:val="hybridMultilevel"/>
    <w:tmpl w:val="4B5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30610"/>
    <w:multiLevelType w:val="hybridMultilevel"/>
    <w:tmpl w:val="9DAC3ACC"/>
    <w:lvl w:ilvl="0" w:tplc="C3F64206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D820FA8"/>
    <w:multiLevelType w:val="hybridMultilevel"/>
    <w:tmpl w:val="933E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792E20B0"/>
    <w:multiLevelType w:val="hybridMultilevel"/>
    <w:tmpl w:val="7F10FA8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6"/>
  </w:num>
  <w:num w:numId="5">
    <w:abstractNumId w:val="6"/>
  </w:num>
  <w:num w:numId="6">
    <w:abstractNumId w:val="1"/>
  </w:num>
  <w:num w:numId="7">
    <w:abstractNumId w:val="6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4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11"/>
  </w:num>
  <w:num w:numId="41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zalez del Tanago, Teresa">
    <w15:presenceInfo w15:providerId="AD" w15:userId="S-1-5-21-2561526312-4183397470-325541875-4065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B182D"/>
    <w:rsid w:val="000040A1"/>
    <w:rsid w:val="00010EAF"/>
    <w:rsid w:val="00013516"/>
    <w:rsid w:val="00030EFB"/>
    <w:rsid w:val="000338F0"/>
    <w:rsid w:val="000367DC"/>
    <w:rsid w:val="000618A7"/>
    <w:rsid w:val="00091231"/>
    <w:rsid w:val="000937FA"/>
    <w:rsid w:val="000A080D"/>
    <w:rsid w:val="000B47DD"/>
    <w:rsid w:val="000C5F40"/>
    <w:rsid w:val="000D1258"/>
    <w:rsid w:val="000E706C"/>
    <w:rsid w:val="000F42D6"/>
    <w:rsid w:val="000F546C"/>
    <w:rsid w:val="00110B4B"/>
    <w:rsid w:val="00126A5E"/>
    <w:rsid w:val="00154B1F"/>
    <w:rsid w:val="00167337"/>
    <w:rsid w:val="00172C07"/>
    <w:rsid w:val="001741D1"/>
    <w:rsid w:val="0017676C"/>
    <w:rsid w:val="00184712"/>
    <w:rsid w:val="00186E9B"/>
    <w:rsid w:val="00191260"/>
    <w:rsid w:val="00195070"/>
    <w:rsid w:val="001965B4"/>
    <w:rsid w:val="001A1B4C"/>
    <w:rsid w:val="001B0010"/>
    <w:rsid w:val="001B4F46"/>
    <w:rsid w:val="001B5D8E"/>
    <w:rsid w:val="001B602D"/>
    <w:rsid w:val="001B71AD"/>
    <w:rsid w:val="001F31D8"/>
    <w:rsid w:val="0020300A"/>
    <w:rsid w:val="00213BB6"/>
    <w:rsid w:val="00214CD0"/>
    <w:rsid w:val="002322BC"/>
    <w:rsid w:val="00233192"/>
    <w:rsid w:val="00234AD0"/>
    <w:rsid w:val="0026293F"/>
    <w:rsid w:val="002860CD"/>
    <w:rsid w:val="002A0CEF"/>
    <w:rsid w:val="002A3476"/>
    <w:rsid w:val="002E13AA"/>
    <w:rsid w:val="002E3076"/>
    <w:rsid w:val="002F2562"/>
    <w:rsid w:val="00303A5A"/>
    <w:rsid w:val="003107DF"/>
    <w:rsid w:val="003267EE"/>
    <w:rsid w:val="003575BD"/>
    <w:rsid w:val="0038409C"/>
    <w:rsid w:val="00396384"/>
    <w:rsid w:val="003C050D"/>
    <w:rsid w:val="003C32F5"/>
    <w:rsid w:val="003D10B3"/>
    <w:rsid w:val="003E358D"/>
    <w:rsid w:val="003F121D"/>
    <w:rsid w:val="00414457"/>
    <w:rsid w:val="00414732"/>
    <w:rsid w:val="00416B84"/>
    <w:rsid w:val="00420596"/>
    <w:rsid w:val="00434C2F"/>
    <w:rsid w:val="00435F95"/>
    <w:rsid w:val="0045032E"/>
    <w:rsid w:val="00451C5C"/>
    <w:rsid w:val="00460577"/>
    <w:rsid w:val="00460BCC"/>
    <w:rsid w:val="00470AA9"/>
    <w:rsid w:val="0048182B"/>
    <w:rsid w:val="00484701"/>
    <w:rsid w:val="0049006B"/>
    <w:rsid w:val="004B5DD8"/>
    <w:rsid w:val="004C13D7"/>
    <w:rsid w:val="004C1652"/>
    <w:rsid w:val="004C7835"/>
    <w:rsid w:val="004E32A8"/>
    <w:rsid w:val="004E4FE2"/>
    <w:rsid w:val="004E687E"/>
    <w:rsid w:val="004F2E30"/>
    <w:rsid w:val="00501CEE"/>
    <w:rsid w:val="0050298C"/>
    <w:rsid w:val="00503E91"/>
    <w:rsid w:val="00526886"/>
    <w:rsid w:val="00566243"/>
    <w:rsid w:val="005713EB"/>
    <w:rsid w:val="00594FFE"/>
    <w:rsid w:val="005C2E50"/>
    <w:rsid w:val="005D1947"/>
    <w:rsid w:val="005D1CAD"/>
    <w:rsid w:val="005D7475"/>
    <w:rsid w:val="005E4CA5"/>
    <w:rsid w:val="0060347F"/>
    <w:rsid w:val="00606280"/>
    <w:rsid w:val="00617D74"/>
    <w:rsid w:val="006455D0"/>
    <w:rsid w:val="00651E90"/>
    <w:rsid w:val="00655B1E"/>
    <w:rsid w:val="00655CCE"/>
    <w:rsid w:val="00671639"/>
    <w:rsid w:val="00681560"/>
    <w:rsid w:val="00683603"/>
    <w:rsid w:val="006962EE"/>
    <w:rsid w:val="006A0E86"/>
    <w:rsid w:val="006A1A21"/>
    <w:rsid w:val="006A5763"/>
    <w:rsid w:val="006C0689"/>
    <w:rsid w:val="006C08C3"/>
    <w:rsid w:val="006C7764"/>
    <w:rsid w:val="006D1518"/>
    <w:rsid w:val="006D234F"/>
    <w:rsid w:val="006D6DDC"/>
    <w:rsid w:val="006F5927"/>
    <w:rsid w:val="00734E55"/>
    <w:rsid w:val="0074542C"/>
    <w:rsid w:val="007659A3"/>
    <w:rsid w:val="00790EEA"/>
    <w:rsid w:val="007B4D14"/>
    <w:rsid w:val="007D336C"/>
    <w:rsid w:val="00801185"/>
    <w:rsid w:val="008067EC"/>
    <w:rsid w:val="0083366C"/>
    <w:rsid w:val="0084696A"/>
    <w:rsid w:val="008469DE"/>
    <w:rsid w:val="008506D5"/>
    <w:rsid w:val="008608E4"/>
    <w:rsid w:val="00881B04"/>
    <w:rsid w:val="00891B0C"/>
    <w:rsid w:val="00892B00"/>
    <w:rsid w:val="008B45A3"/>
    <w:rsid w:val="008C53DF"/>
    <w:rsid w:val="008E6683"/>
    <w:rsid w:val="008E6FB9"/>
    <w:rsid w:val="008F0189"/>
    <w:rsid w:val="008F24DC"/>
    <w:rsid w:val="009025F0"/>
    <w:rsid w:val="009273A9"/>
    <w:rsid w:val="009378EC"/>
    <w:rsid w:val="00944F86"/>
    <w:rsid w:val="0094551C"/>
    <w:rsid w:val="009467E7"/>
    <w:rsid w:val="00953DC1"/>
    <w:rsid w:val="0096465B"/>
    <w:rsid w:val="0097798B"/>
    <w:rsid w:val="00987562"/>
    <w:rsid w:val="00993243"/>
    <w:rsid w:val="00996C19"/>
    <w:rsid w:val="009A5131"/>
    <w:rsid w:val="009B0D7E"/>
    <w:rsid w:val="009B6370"/>
    <w:rsid w:val="00A03292"/>
    <w:rsid w:val="00A07810"/>
    <w:rsid w:val="00A1258A"/>
    <w:rsid w:val="00A15C39"/>
    <w:rsid w:val="00A50168"/>
    <w:rsid w:val="00A6640B"/>
    <w:rsid w:val="00A67362"/>
    <w:rsid w:val="00A802F2"/>
    <w:rsid w:val="00A97251"/>
    <w:rsid w:val="00AB1D31"/>
    <w:rsid w:val="00AB255A"/>
    <w:rsid w:val="00AD0E16"/>
    <w:rsid w:val="00AE64AE"/>
    <w:rsid w:val="00AE657E"/>
    <w:rsid w:val="00AF4A1E"/>
    <w:rsid w:val="00AF56A8"/>
    <w:rsid w:val="00B21973"/>
    <w:rsid w:val="00B35EFB"/>
    <w:rsid w:val="00B73A35"/>
    <w:rsid w:val="00B87D33"/>
    <w:rsid w:val="00B94E15"/>
    <w:rsid w:val="00B96165"/>
    <w:rsid w:val="00BA3C32"/>
    <w:rsid w:val="00BB182D"/>
    <w:rsid w:val="00BC4A99"/>
    <w:rsid w:val="00BD2D7B"/>
    <w:rsid w:val="00BD2F15"/>
    <w:rsid w:val="00BE5033"/>
    <w:rsid w:val="00BE6E05"/>
    <w:rsid w:val="00BF2B09"/>
    <w:rsid w:val="00BF3591"/>
    <w:rsid w:val="00BF71C7"/>
    <w:rsid w:val="00C0463F"/>
    <w:rsid w:val="00C24B3F"/>
    <w:rsid w:val="00C25B19"/>
    <w:rsid w:val="00C523EA"/>
    <w:rsid w:val="00C622D7"/>
    <w:rsid w:val="00C7477C"/>
    <w:rsid w:val="00C8086F"/>
    <w:rsid w:val="00C929D0"/>
    <w:rsid w:val="00CB5C65"/>
    <w:rsid w:val="00CC0991"/>
    <w:rsid w:val="00CF0B90"/>
    <w:rsid w:val="00CF3199"/>
    <w:rsid w:val="00CF36D3"/>
    <w:rsid w:val="00CF577B"/>
    <w:rsid w:val="00D00DA4"/>
    <w:rsid w:val="00D07616"/>
    <w:rsid w:val="00D17818"/>
    <w:rsid w:val="00D2211A"/>
    <w:rsid w:val="00D57D70"/>
    <w:rsid w:val="00D63D07"/>
    <w:rsid w:val="00D8328F"/>
    <w:rsid w:val="00DA5A92"/>
    <w:rsid w:val="00DB218B"/>
    <w:rsid w:val="00DC060A"/>
    <w:rsid w:val="00DD35DF"/>
    <w:rsid w:val="00DE5B7D"/>
    <w:rsid w:val="00DF60EB"/>
    <w:rsid w:val="00E076C3"/>
    <w:rsid w:val="00E15EE7"/>
    <w:rsid w:val="00E523A6"/>
    <w:rsid w:val="00E652D3"/>
    <w:rsid w:val="00E73703"/>
    <w:rsid w:val="00ED4CB7"/>
    <w:rsid w:val="00EE6882"/>
    <w:rsid w:val="00EF6B86"/>
    <w:rsid w:val="00F260E9"/>
    <w:rsid w:val="00F367F6"/>
    <w:rsid w:val="00F5126A"/>
    <w:rsid w:val="00F53232"/>
    <w:rsid w:val="00F940B1"/>
    <w:rsid w:val="00FA0319"/>
    <w:rsid w:val="00FB09B7"/>
    <w:rsid w:val="00FB70A6"/>
    <w:rsid w:val="00FC46CC"/>
    <w:rsid w:val="00FC4F80"/>
    <w:rsid w:val="00FD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SS-TITRE2">
    <w:name w:val="TK SS-TITRE 2"/>
    <w:autoRedefine/>
    <w:uiPriority w:val="99"/>
    <w:rsid w:val="00BE6E05"/>
    <w:pPr>
      <w:spacing w:before="360" w:after="120"/>
    </w:pPr>
    <w:rPr>
      <w:rFonts w:eastAsia="Times New Roman" w:cs="Calibri"/>
      <w:b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B182D"/>
    <w:rPr>
      <w:rFonts w:ascii="Calibri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link w:val="DocumentMap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OOLKITTable">
    <w:name w:val="TOOLKIT_Table"/>
    <w:uiPriority w:val="99"/>
    <w:rsid w:val="002E13AA"/>
    <w:rPr>
      <w:sz w:val="24"/>
    </w:rPr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leToolkit">
    <w:name w:val="Table_Toolkit"/>
    <w:basedOn w:val="TOOLKITTable"/>
    <w:uiPriority w:val="99"/>
    <w:rsid w:val="00F260E9"/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KTextetableau">
    <w:name w:val="TK Texte tableau"/>
    <w:next w:val="TKTEXTE"/>
    <w:uiPriority w:val="99"/>
    <w:rsid w:val="00D63D07"/>
    <w:pPr>
      <w:framePr w:hSpace="141" w:wrap="around" w:vAnchor="text" w:hAnchor="text" w:y="1"/>
    </w:pPr>
    <w:rPr>
      <w:rFonts w:eastAsia="Times New Roman" w:cs="Times New Roman"/>
      <w:sz w:val="22"/>
      <w:szCs w:val="24"/>
      <w:lang w:val="en-GB" w:eastAsia="en-US"/>
    </w:rPr>
  </w:style>
  <w:style w:type="paragraph" w:customStyle="1" w:styleId="TKAIM">
    <w:name w:val="TK AIM"/>
    <w:uiPriority w:val="99"/>
    <w:rsid w:val="00891B0C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891B0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autoRedefine/>
    <w:uiPriority w:val="99"/>
    <w:rsid w:val="00A97251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uiPriority w:val="99"/>
    <w:locked/>
    <w:rsid w:val="00FB70A6"/>
    <w:rPr>
      <w:rFonts w:ascii="Calibri" w:hAnsi="Calibri" w:cs="Times New Roman"/>
    </w:rPr>
  </w:style>
  <w:style w:type="paragraph" w:customStyle="1" w:styleId="TKTITRE21">
    <w:name w:val="TK TITRE 2.1"/>
    <w:basedOn w:val="TKTITRE2"/>
    <w:autoRedefine/>
    <w:uiPriority w:val="99"/>
    <w:rsid w:val="00C929D0"/>
    <w:rPr>
      <w:sz w:val="24"/>
    </w:rPr>
  </w:style>
  <w:style w:type="character" w:styleId="FollowedHyperlink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TITRE2">
    <w:name w:val="TK TITRE 2"/>
    <w:next w:val="Normal"/>
    <w:uiPriority w:val="99"/>
    <w:rsid w:val="00891B0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paragraph" w:customStyle="1" w:styleId="TKTITRE1">
    <w:name w:val="TK TITRE1"/>
    <w:uiPriority w:val="99"/>
    <w:rsid w:val="00891B0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BulletLevel1">
    <w:name w:val="TK Bullet Level1"/>
    <w:next w:val="Normal"/>
    <w:uiPriority w:val="99"/>
    <w:rsid w:val="00891B0C"/>
    <w:pPr>
      <w:numPr>
        <w:numId w:val="8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customStyle="1" w:styleId="TKBulletLevel2">
    <w:name w:val="TK Bullet Level2"/>
    <w:basedOn w:val="TKBulletLevel1"/>
    <w:uiPriority w:val="99"/>
    <w:rsid w:val="00891B0C"/>
    <w:pPr>
      <w:ind w:left="1135"/>
    </w:pPr>
  </w:style>
  <w:style w:type="paragraph" w:customStyle="1" w:styleId="TKNbrsLevel2">
    <w:name w:val="TK Nbrs Level2"/>
    <w:uiPriority w:val="99"/>
    <w:rsid w:val="00891B0C"/>
    <w:pPr>
      <w:numPr>
        <w:numId w:val="9"/>
      </w:numPr>
      <w:spacing w:before="60" w:after="60"/>
    </w:pPr>
    <w:rPr>
      <w:rFonts w:cs="Times New Roman"/>
      <w:sz w:val="24"/>
      <w:szCs w:val="24"/>
      <w:lang w:val="en-US" w:eastAsia="en-US"/>
    </w:rPr>
  </w:style>
  <w:style w:type="paragraph" w:customStyle="1" w:styleId="TKTITRE3">
    <w:name w:val="TK TITRE 3"/>
    <w:uiPriority w:val="99"/>
    <w:rsid w:val="00891B0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NbrsLevel1">
    <w:name w:val="TK_Nbrs Level1"/>
    <w:uiPriority w:val="99"/>
    <w:rsid w:val="00891B0C"/>
    <w:pPr>
      <w:numPr>
        <w:numId w:val="10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891B0C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518"/>
    <w:rPr>
      <w:rFonts w:eastAsia="Calibri"/>
      <w:szCs w:val="24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518"/>
    <w:rPr>
      <w:rFonts w:cs="Times New Roman"/>
      <w:sz w:val="24"/>
      <w:szCs w:val="24"/>
      <w:lang w:val="es-ES" w:eastAsia="en-US"/>
    </w:rPr>
  </w:style>
  <w:style w:type="character" w:styleId="CommentReference">
    <w:name w:val="annotation reference"/>
    <w:uiPriority w:val="99"/>
    <w:semiHidden/>
    <w:unhideWhenUsed/>
    <w:rsid w:val="006D1518"/>
    <w:rPr>
      <w:rFonts w:ascii="Times New Roman" w:hAnsi="Times New Roman" w:cs="Times New Roman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91"/>
    <w:rPr>
      <w:rFonts w:eastAsia="Times New Roman"/>
      <w:b/>
      <w:bCs/>
      <w:sz w:val="20"/>
      <w:szCs w:val="20"/>
      <w:lang w:val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91"/>
    <w:rPr>
      <w:rFonts w:eastAsia="Times New Roman" w:cs="Times New Roman"/>
      <w:b/>
      <w:bCs/>
      <w:sz w:val="24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1291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30 - Selecting situations to focus on in language </vt:lpstr>
      <vt:lpstr>30 - Selecting situations to focus on in language </vt:lpstr>
    </vt:vector>
  </TitlesOfParts>
  <Company>Council of Europe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30 - Selecting situations to focus on in language</dc:title>
  <dc:subject/>
  <dc:creator>Carole</dc:creator>
  <cp:keywords/>
  <dc:description/>
  <cp:lastModifiedBy>ana</cp:lastModifiedBy>
  <cp:revision>14</cp:revision>
  <cp:lastPrinted>2017-03-14T17:41:00Z</cp:lastPrinted>
  <dcterms:created xsi:type="dcterms:W3CDTF">2020-12-10T08:52:00Z</dcterms:created>
  <dcterms:modified xsi:type="dcterms:W3CDTF">2020-12-16T09:58:00Z</dcterms:modified>
</cp:coreProperties>
</file>