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15" w:rsidRPr="009032ED" w:rsidRDefault="00FB7E42" w:rsidP="00C926A2">
      <w:pPr>
        <w:pStyle w:val="TKMAINTITLE"/>
        <w:rPr>
          <w:lang w:val="es-ES"/>
        </w:rPr>
      </w:pPr>
      <w:r w:rsidRPr="009032ED">
        <w:rPr>
          <w:lang w:val="es-ES"/>
        </w:rPr>
        <w:t>1</w:t>
      </w:r>
      <w:r w:rsidR="00666C43" w:rsidRPr="009032ED">
        <w:rPr>
          <w:lang w:val="es-ES"/>
        </w:rPr>
        <w:t>2</w:t>
      </w:r>
      <w:r w:rsidRPr="009032ED">
        <w:rPr>
          <w:lang w:val="es-ES"/>
        </w:rPr>
        <w:t xml:space="preserve"> - </w:t>
      </w:r>
      <w:r w:rsidR="0016170E">
        <w:rPr>
          <w:lang w:val="es-ES"/>
        </w:rPr>
        <w:t>Involucrar a l</w:t>
      </w:r>
      <w:r w:rsidR="00A9393F">
        <w:rPr>
          <w:lang w:val="es-ES"/>
        </w:rPr>
        <w:t>os</w:t>
      </w:r>
      <w:r w:rsidR="00107C83" w:rsidRPr="00107C83">
        <w:rPr>
          <w:lang w:val="es-ES"/>
        </w:rPr>
        <w:t xml:space="preserve"> refugiados adultos </w:t>
      </w:r>
      <w:r w:rsidR="0016170E">
        <w:rPr>
          <w:lang w:val="es-ES"/>
        </w:rPr>
        <w:t xml:space="preserve">en el aprendizaje </w:t>
      </w:r>
      <w:r w:rsidR="00107C83" w:rsidRPr="00107C83">
        <w:rPr>
          <w:lang w:val="es-ES"/>
        </w:rPr>
        <w:t xml:space="preserve">de idiomas </w:t>
      </w:r>
    </w:p>
    <w:p w:rsidR="006A7C15" w:rsidRPr="009032ED" w:rsidRDefault="00BB34A1" w:rsidP="00AF2A0D">
      <w:pPr>
        <w:pStyle w:val="TKAIM"/>
        <w:tabs>
          <w:tab w:val="clear" w:pos="709"/>
        </w:tabs>
        <w:ind w:left="1276" w:hanging="1276"/>
        <w:jc w:val="both"/>
        <w:rPr>
          <w:lang w:val="es-ES"/>
        </w:rPr>
      </w:pPr>
      <w:r>
        <w:rPr>
          <w:lang w:val="es-ES"/>
        </w:rPr>
        <w:t>Finalidad</w:t>
      </w:r>
      <w:r w:rsidR="006A7C15" w:rsidRPr="009032ED">
        <w:rPr>
          <w:lang w:val="es-ES"/>
        </w:rPr>
        <w:t xml:space="preserve">: </w:t>
      </w:r>
      <w:r w:rsidR="00C926A2" w:rsidRPr="009032ED">
        <w:rPr>
          <w:lang w:val="es-ES"/>
        </w:rPr>
        <w:tab/>
      </w:r>
      <w:r>
        <w:rPr>
          <w:lang w:val="es-ES"/>
        </w:rPr>
        <w:t>Ayudarnos a adoptar un enfoque que reconozca y, en la medida de lo posible, aproveche</w:t>
      </w:r>
      <w:r w:rsidR="00A9393F">
        <w:rPr>
          <w:lang w:val="es-ES"/>
        </w:rPr>
        <w:t>,</w:t>
      </w:r>
      <w:r>
        <w:rPr>
          <w:lang w:val="es-ES"/>
        </w:rPr>
        <w:t xml:space="preserve"> el hecho de que los refugiados que tratan de aprender un idioma sean adultos</w:t>
      </w:r>
      <w:r w:rsidR="00C926A2" w:rsidRPr="009032ED">
        <w:rPr>
          <w:lang w:val="es-ES"/>
        </w:rPr>
        <w:t>.</w:t>
      </w:r>
    </w:p>
    <w:p w:rsidR="006A7C15" w:rsidRPr="009032ED" w:rsidRDefault="006A7C15" w:rsidP="00C926A2">
      <w:pPr>
        <w:pStyle w:val="TKTITRE1"/>
        <w:rPr>
          <w:lang w:val="es-ES"/>
        </w:rPr>
      </w:pPr>
      <w:r w:rsidRPr="009032ED">
        <w:rPr>
          <w:lang w:val="es-ES"/>
        </w:rPr>
        <w:t>Introdu</w:t>
      </w:r>
      <w:r w:rsidR="009032ED" w:rsidRPr="009032ED">
        <w:rPr>
          <w:lang w:val="es-ES"/>
        </w:rPr>
        <w:t>cción</w:t>
      </w:r>
    </w:p>
    <w:p w:rsidR="00BB34A1" w:rsidRPr="00BB34A1" w:rsidRDefault="00BB34A1" w:rsidP="00A9393F">
      <w:pPr>
        <w:pStyle w:val="TKTEXTE"/>
        <w:jc w:val="both"/>
        <w:rPr>
          <w:lang w:val="es-ES"/>
        </w:rPr>
      </w:pPr>
      <w:r w:rsidRPr="00BB34A1">
        <w:rPr>
          <w:lang w:val="es-ES"/>
        </w:rPr>
        <w:t xml:space="preserve">Los manuales de educación para adultos suelen </w:t>
      </w:r>
      <w:r w:rsidR="0016170E">
        <w:rPr>
          <w:lang w:val="es-ES"/>
        </w:rPr>
        <w:t xml:space="preserve">mencionar </w:t>
      </w:r>
      <w:r w:rsidRPr="00BB34A1">
        <w:rPr>
          <w:lang w:val="es-ES"/>
        </w:rPr>
        <w:t xml:space="preserve">las ventajas </w:t>
      </w:r>
      <w:r w:rsidR="00A9393F">
        <w:rPr>
          <w:lang w:val="es-ES"/>
        </w:rPr>
        <w:t>que</w:t>
      </w:r>
      <w:r w:rsidR="0016170E">
        <w:rPr>
          <w:lang w:val="es-ES"/>
        </w:rPr>
        <w:t xml:space="preserve"> ofrecen estos</w:t>
      </w:r>
      <w:r w:rsidRPr="00BB34A1">
        <w:rPr>
          <w:lang w:val="es-ES"/>
        </w:rPr>
        <w:t xml:space="preserve"> estudiantes: </w:t>
      </w:r>
    </w:p>
    <w:p w:rsidR="00BB34A1" w:rsidRPr="00BB34A1" w:rsidRDefault="0016170E" w:rsidP="00A9393F">
      <w:pPr>
        <w:pStyle w:val="TKTEXTE"/>
        <w:numPr>
          <w:ilvl w:val="0"/>
          <w:numId w:val="19"/>
        </w:numPr>
        <w:jc w:val="both"/>
        <w:rPr>
          <w:lang w:val="es-ES"/>
        </w:rPr>
      </w:pPr>
      <w:r>
        <w:rPr>
          <w:lang w:val="es-ES"/>
        </w:rPr>
        <w:t>Es p</w:t>
      </w:r>
      <w:r w:rsidR="00A9393F">
        <w:rPr>
          <w:lang w:val="es-ES"/>
        </w:rPr>
        <w:t>robable</w:t>
      </w:r>
      <w:r>
        <w:rPr>
          <w:lang w:val="es-ES"/>
        </w:rPr>
        <w:t xml:space="preserve"> que</w:t>
      </w:r>
      <w:r w:rsidR="00A9393F">
        <w:rPr>
          <w:lang w:val="es-ES"/>
        </w:rPr>
        <w:t xml:space="preserve"> sean conscientes de su propia responsabilidad</w:t>
      </w:r>
      <w:r w:rsidR="00BB34A1" w:rsidRPr="00BB34A1">
        <w:rPr>
          <w:lang w:val="es-ES"/>
        </w:rPr>
        <w:t xml:space="preserve"> en el proceso de aprendizaje de idiomas.</w:t>
      </w:r>
    </w:p>
    <w:p w:rsidR="00BB34A1" w:rsidRPr="00BB34A1" w:rsidRDefault="00BB34A1" w:rsidP="00A9393F">
      <w:pPr>
        <w:pStyle w:val="TKTEXTE"/>
        <w:numPr>
          <w:ilvl w:val="0"/>
          <w:numId w:val="19"/>
        </w:numPr>
        <w:jc w:val="both"/>
        <w:rPr>
          <w:lang w:val="es-ES"/>
        </w:rPr>
      </w:pPr>
      <w:r w:rsidRPr="00BB34A1">
        <w:rPr>
          <w:lang w:val="es-ES"/>
        </w:rPr>
        <w:t xml:space="preserve">Pueden </w:t>
      </w:r>
      <w:r w:rsidR="008E1747">
        <w:rPr>
          <w:lang w:val="es-ES"/>
        </w:rPr>
        <w:t>recurrir a sus</w:t>
      </w:r>
      <w:r w:rsidR="00A9393F">
        <w:rPr>
          <w:lang w:val="es-ES"/>
        </w:rPr>
        <w:t xml:space="preserve"> experiencias previas y </w:t>
      </w:r>
      <w:r w:rsidR="00AF2A0D">
        <w:rPr>
          <w:lang w:val="es-ES"/>
        </w:rPr>
        <w:t xml:space="preserve">a </w:t>
      </w:r>
      <w:r w:rsidR="00A9393F">
        <w:rPr>
          <w:lang w:val="es-ES"/>
        </w:rPr>
        <w:t xml:space="preserve">sus </w:t>
      </w:r>
      <w:r w:rsidRPr="00BB34A1">
        <w:rPr>
          <w:lang w:val="es-ES"/>
        </w:rPr>
        <w:t>conocimientos y recursos</w:t>
      </w:r>
      <w:r w:rsidR="00A9393F">
        <w:rPr>
          <w:lang w:val="es-ES"/>
        </w:rPr>
        <w:t>, en p</w:t>
      </w:r>
      <w:r w:rsidRPr="00BB34A1">
        <w:rPr>
          <w:lang w:val="es-ES"/>
        </w:rPr>
        <w:t xml:space="preserve">articular en </w:t>
      </w:r>
      <w:r w:rsidR="00A9393F">
        <w:rPr>
          <w:lang w:val="es-ES"/>
        </w:rPr>
        <w:t xml:space="preserve">lo que respecta a su </w:t>
      </w:r>
      <w:r w:rsidRPr="00BB34A1">
        <w:rPr>
          <w:lang w:val="es-ES"/>
        </w:rPr>
        <w:t xml:space="preserve">experiencia en materia de comunicación, </w:t>
      </w:r>
      <w:r w:rsidR="00A9393F">
        <w:rPr>
          <w:lang w:val="es-ES"/>
        </w:rPr>
        <w:t xml:space="preserve">lo cual </w:t>
      </w:r>
      <w:r w:rsidR="00DE3424">
        <w:rPr>
          <w:lang w:val="es-ES"/>
        </w:rPr>
        <w:t xml:space="preserve">puede </w:t>
      </w:r>
      <w:r w:rsidRPr="00BB34A1">
        <w:rPr>
          <w:lang w:val="es-ES"/>
        </w:rPr>
        <w:t xml:space="preserve">aprovecharse en </w:t>
      </w:r>
      <w:r w:rsidR="00DE3424">
        <w:rPr>
          <w:lang w:val="es-ES"/>
        </w:rPr>
        <w:t xml:space="preserve">un aprendizaje colaborativo. </w:t>
      </w:r>
    </w:p>
    <w:p w:rsidR="006E449C" w:rsidRDefault="006E449C" w:rsidP="00107C83">
      <w:pPr>
        <w:pStyle w:val="TKTEXTE"/>
        <w:numPr>
          <w:ilvl w:val="0"/>
          <w:numId w:val="19"/>
        </w:numPr>
        <w:jc w:val="both"/>
        <w:rPr>
          <w:lang w:val="es-ES"/>
        </w:rPr>
      </w:pPr>
      <w:r w:rsidRPr="006E449C">
        <w:rPr>
          <w:lang w:val="es-ES"/>
        </w:rPr>
        <w:t xml:space="preserve">Suelen ser pragmáticos, </w:t>
      </w:r>
      <w:r w:rsidR="00BB34A1" w:rsidRPr="006E449C">
        <w:rPr>
          <w:lang w:val="es-ES"/>
        </w:rPr>
        <w:t xml:space="preserve">además de prácticos, </w:t>
      </w:r>
      <w:r>
        <w:rPr>
          <w:lang w:val="es-ES"/>
        </w:rPr>
        <w:t>por lo que</w:t>
      </w:r>
      <w:r w:rsidR="00BB34A1" w:rsidRPr="006E449C">
        <w:rPr>
          <w:lang w:val="es-ES"/>
        </w:rPr>
        <w:t xml:space="preserve"> hacen preguntas y tratan de </w:t>
      </w:r>
      <w:r>
        <w:rPr>
          <w:lang w:val="es-ES"/>
        </w:rPr>
        <w:t xml:space="preserve">obtener </w:t>
      </w:r>
      <w:r w:rsidR="00BB34A1" w:rsidRPr="006E449C">
        <w:rPr>
          <w:lang w:val="es-ES"/>
        </w:rPr>
        <w:t>respuestas coherentes.</w:t>
      </w:r>
    </w:p>
    <w:p w:rsidR="00BB34A1" w:rsidRPr="006E449C" w:rsidRDefault="00BB34A1" w:rsidP="00107C83">
      <w:pPr>
        <w:pStyle w:val="TKTEXTE"/>
        <w:numPr>
          <w:ilvl w:val="0"/>
          <w:numId w:val="19"/>
        </w:numPr>
        <w:jc w:val="both"/>
        <w:rPr>
          <w:lang w:val="es-ES"/>
        </w:rPr>
      </w:pPr>
      <w:r w:rsidRPr="006E449C">
        <w:rPr>
          <w:lang w:val="es-ES"/>
        </w:rPr>
        <w:t xml:space="preserve">Son capaces de analizar los temas y contenidos desde </w:t>
      </w:r>
      <w:r w:rsidR="006E449C">
        <w:rPr>
          <w:lang w:val="es-ES"/>
        </w:rPr>
        <w:t>distintos puntos de vista.</w:t>
      </w:r>
    </w:p>
    <w:p w:rsidR="00BB34A1" w:rsidRDefault="0016170E" w:rsidP="006E449C">
      <w:pPr>
        <w:pStyle w:val="TKTEXTE"/>
        <w:jc w:val="both"/>
        <w:rPr>
          <w:lang w:val="es-ES"/>
        </w:rPr>
      </w:pPr>
      <w:r>
        <w:rPr>
          <w:lang w:val="es-ES"/>
        </w:rPr>
        <w:t>Aunque e</w:t>
      </w:r>
      <w:r w:rsidR="006E449C">
        <w:rPr>
          <w:lang w:val="es-ES"/>
        </w:rPr>
        <w:t xml:space="preserve">n grupos </w:t>
      </w:r>
      <w:r w:rsidR="00BB34A1" w:rsidRPr="00BB34A1">
        <w:rPr>
          <w:lang w:val="es-ES"/>
        </w:rPr>
        <w:t>de refugiados adultos</w:t>
      </w:r>
      <w:r w:rsidR="006E449C">
        <w:rPr>
          <w:lang w:val="es-ES"/>
        </w:rPr>
        <w:t xml:space="preserve"> en ocasiones se aprecian estas ventajas, muchas veces no</w:t>
      </w:r>
      <w:r>
        <w:rPr>
          <w:lang w:val="es-ES"/>
        </w:rPr>
        <w:t xml:space="preserve"> es así</w:t>
      </w:r>
      <w:r w:rsidR="006E449C">
        <w:rPr>
          <w:lang w:val="es-ES"/>
        </w:rPr>
        <w:t xml:space="preserve">. Los refugiados no siempre son capaces de </w:t>
      </w:r>
      <w:r>
        <w:rPr>
          <w:lang w:val="es-ES"/>
        </w:rPr>
        <w:t xml:space="preserve">aprovechar estas </w:t>
      </w:r>
      <w:r w:rsidR="006E449C">
        <w:rPr>
          <w:lang w:val="es-ES"/>
        </w:rPr>
        <w:t>características</w:t>
      </w:r>
      <w:r w:rsidR="00BB34A1" w:rsidRPr="00BB34A1">
        <w:rPr>
          <w:lang w:val="es-ES"/>
        </w:rPr>
        <w:t xml:space="preserve"> </w:t>
      </w:r>
      <w:r>
        <w:rPr>
          <w:lang w:val="es-ES"/>
        </w:rPr>
        <w:t xml:space="preserve">debido a </w:t>
      </w:r>
      <w:r w:rsidR="00AF2A0D">
        <w:rPr>
          <w:lang w:val="es-ES"/>
        </w:rPr>
        <w:t>su situación personal (</w:t>
      </w:r>
      <w:r w:rsidR="00BB34A1" w:rsidRPr="00BB34A1">
        <w:rPr>
          <w:lang w:val="es-ES"/>
        </w:rPr>
        <w:t>que puede ser estresante, incluso traumática</w:t>
      </w:r>
      <w:r w:rsidR="00AF2A0D">
        <w:rPr>
          <w:lang w:val="es-ES"/>
        </w:rPr>
        <w:t>)</w:t>
      </w:r>
      <w:r w:rsidR="00BB34A1" w:rsidRPr="00BB34A1">
        <w:rPr>
          <w:lang w:val="es-ES"/>
        </w:rPr>
        <w:t>, su limitada experiencia en el aprendizaje de idiomas y, en algunos casos, su fal</w:t>
      </w:r>
      <w:r w:rsidR="006E449C">
        <w:rPr>
          <w:lang w:val="es-ES"/>
        </w:rPr>
        <w:t xml:space="preserve">ta de experiencia educativa y </w:t>
      </w:r>
      <w:r w:rsidR="00BB34A1" w:rsidRPr="00BB34A1">
        <w:rPr>
          <w:lang w:val="es-ES"/>
        </w:rPr>
        <w:t>falta general de confianza.</w:t>
      </w:r>
    </w:p>
    <w:p w:rsidR="006A7C15" w:rsidRPr="009032ED" w:rsidRDefault="006A7C15" w:rsidP="00357F87">
      <w:pPr>
        <w:pStyle w:val="TKTITRE1"/>
        <w:rPr>
          <w:lang w:val="es-ES"/>
        </w:rPr>
      </w:pPr>
      <w:r w:rsidRPr="009032ED">
        <w:rPr>
          <w:lang w:val="es-ES"/>
        </w:rPr>
        <w:t>Sug</w:t>
      </w:r>
      <w:r w:rsidR="009032ED" w:rsidRPr="009032ED">
        <w:rPr>
          <w:lang w:val="es-ES"/>
        </w:rPr>
        <w:t>erencias</w:t>
      </w:r>
    </w:p>
    <w:p w:rsidR="00F96EC9" w:rsidRDefault="00F96EC9" w:rsidP="00357F87">
      <w:pPr>
        <w:pStyle w:val="TKTEXTE"/>
        <w:rPr>
          <w:lang w:val="es-ES"/>
        </w:rPr>
      </w:pPr>
      <w:r>
        <w:rPr>
          <w:lang w:val="es-ES"/>
        </w:rPr>
        <w:t>Al planificar</w:t>
      </w:r>
      <w:r w:rsidRPr="00F96EC9">
        <w:rPr>
          <w:lang w:val="es-ES"/>
        </w:rPr>
        <w:t xml:space="preserve"> </w:t>
      </w:r>
      <w:r>
        <w:rPr>
          <w:lang w:val="es-ES"/>
        </w:rPr>
        <w:t xml:space="preserve">el apoyo lingüístico a </w:t>
      </w:r>
      <w:r w:rsidRPr="00F96EC9">
        <w:rPr>
          <w:lang w:val="es-ES"/>
        </w:rPr>
        <w:t xml:space="preserve">refugiados adultos puede </w:t>
      </w:r>
      <w:r>
        <w:rPr>
          <w:lang w:val="es-ES"/>
        </w:rPr>
        <w:t>ser de utilidad</w:t>
      </w:r>
      <w:r w:rsidRPr="00F96EC9">
        <w:rPr>
          <w:lang w:val="es-ES"/>
        </w:rPr>
        <w:t xml:space="preserve"> tener en cuenta lo siguiente:</w:t>
      </w:r>
    </w:p>
    <w:p w:rsidR="006A7C15" w:rsidRPr="009032ED" w:rsidRDefault="00F96EC9" w:rsidP="00813D7E">
      <w:pPr>
        <w:pStyle w:val="TKTITRE3"/>
        <w:rPr>
          <w:lang w:val="es-ES"/>
        </w:rPr>
      </w:pPr>
      <w:r w:rsidRPr="00F96EC9">
        <w:rPr>
          <w:lang w:val="es-ES"/>
        </w:rPr>
        <w:t xml:space="preserve">Los adultos tienen una </w:t>
      </w:r>
      <w:r>
        <w:rPr>
          <w:lang w:val="es-ES"/>
        </w:rPr>
        <w:t xml:space="preserve">personalidad ya desarrollada y han acumulado experiencias vitales, lo </w:t>
      </w:r>
      <w:r w:rsidR="003F4499">
        <w:rPr>
          <w:lang w:val="es-ES"/>
        </w:rPr>
        <w:t xml:space="preserve">que </w:t>
      </w:r>
      <w:r>
        <w:rPr>
          <w:lang w:val="es-ES"/>
        </w:rPr>
        <w:t>puede implicar que:</w:t>
      </w:r>
    </w:p>
    <w:p w:rsidR="006A7C15" w:rsidRPr="009032ED" w:rsidRDefault="00F96EC9" w:rsidP="00F4497D">
      <w:pPr>
        <w:pStyle w:val="TKBulletLevel1"/>
        <w:rPr>
          <w:lang w:val="es-ES"/>
        </w:rPr>
      </w:pPr>
      <w:r>
        <w:rPr>
          <w:lang w:val="es-ES"/>
        </w:rPr>
        <w:t xml:space="preserve">Se resistan a cambios en su sistema de valores o creencias. </w:t>
      </w:r>
    </w:p>
    <w:p w:rsidR="006A7C15" w:rsidRPr="009032ED" w:rsidRDefault="00F96EC9" w:rsidP="00482248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Consideren las opiniones de los demás desde el punto de vista de su propia experiencia vital. </w:t>
      </w:r>
    </w:p>
    <w:p w:rsidR="006A7C15" w:rsidRPr="009032ED" w:rsidRDefault="00F96EC9" w:rsidP="00482248">
      <w:pPr>
        <w:pStyle w:val="TKBulletLevel1"/>
        <w:jc w:val="both"/>
        <w:rPr>
          <w:lang w:val="es-ES"/>
        </w:rPr>
      </w:pPr>
      <w:r>
        <w:rPr>
          <w:lang w:val="es-ES"/>
        </w:rPr>
        <w:t>Quieran que se reconozca y apr</w:t>
      </w:r>
      <w:r w:rsidR="00AF2A0D">
        <w:rPr>
          <w:lang w:val="es-ES"/>
        </w:rPr>
        <w:t>oveche su experiencia personal</w:t>
      </w:r>
      <w:r>
        <w:rPr>
          <w:lang w:val="es-ES"/>
        </w:rPr>
        <w:t xml:space="preserve">. </w:t>
      </w:r>
    </w:p>
    <w:p w:rsidR="006A7C15" w:rsidRPr="009032ED" w:rsidRDefault="00F96EC9" w:rsidP="00482248">
      <w:pPr>
        <w:pStyle w:val="TKTEXTE"/>
        <w:jc w:val="both"/>
        <w:rPr>
          <w:lang w:val="es-ES"/>
        </w:rPr>
      </w:pPr>
      <w:r>
        <w:rPr>
          <w:lang w:val="es-ES"/>
        </w:rPr>
        <w:t xml:space="preserve">Por </w:t>
      </w:r>
      <w:r w:rsidR="00657A60">
        <w:rPr>
          <w:lang w:val="es-ES"/>
        </w:rPr>
        <w:t>ello se sugiere</w:t>
      </w:r>
      <w:r w:rsidR="009032ED" w:rsidRPr="009032ED">
        <w:rPr>
          <w:lang w:val="es-ES"/>
        </w:rPr>
        <w:t>:</w:t>
      </w:r>
    </w:p>
    <w:p w:rsidR="00F96EC9" w:rsidRPr="00F96EC9" w:rsidRDefault="00AF2A0D" w:rsidP="00482248">
      <w:pPr>
        <w:pStyle w:val="TKNbrsLevel1"/>
        <w:jc w:val="both"/>
        <w:rPr>
          <w:lang w:val="es-ES"/>
        </w:rPr>
      </w:pPr>
      <w:r>
        <w:rPr>
          <w:lang w:val="es-ES"/>
        </w:rPr>
        <w:t>Prever</w:t>
      </w:r>
      <w:r w:rsidR="00F96EC9" w:rsidRPr="00F96EC9">
        <w:rPr>
          <w:lang w:val="es-ES"/>
        </w:rPr>
        <w:t xml:space="preserve"> tiempo suficiente para compartir </w:t>
      </w:r>
      <w:r w:rsidR="00F96EC9">
        <w:rPr>
          <w:lang w:val="es-ES"/>
        </w:rPr>
        <w:t xml:space="preserve">puntos de vista y experiencias al planificar una </w:t>
      </w:r>
      <w:r w:rsidR="00F96EC9" w:rsidRPr="00F96EC9">
        <w:rPr>
          <w:lang w:val="es-ES"/>
        </w:rPr>
        <w:t xml:space="preserve">actividad </w:t>
      </w:r>
      <w:r>
        <w:rPr>
          <w:lang w:val="es-ES"/>
        </w:rPr>
        <w:t>lingüística.</w:t>
      </w:r>
      <w:r w:rsidR="00F96EC9">
        <w:rPr>
          <w:lang w:val="es-ES"/>
        </w:rPr>
        <w:t xml:space="preserve"> </w:t>
      </w:r>
    </w:p>
    <w:p w:rsidR="00F96EC9" w:rsidRPr="00F96EC9" w:rsidRDefault="00F96EC9" w:rsidP="00482248">
      <w:pPr>
        <w:pStyle w:val="TKNbrsLevel1"/>
        <w:jc w:val="both"/>
        <w:rPr>
          <w:lang w:val="es-ES"/>
        </w:rPr>
      </w:pPr>
      <w:r>
        <w:rPr>
          <w:lang w:val="es-ES"/>
        </w:rPr>
        <w:t xml:space="preserve">Iniciar la actividad de manera muy gradual, de manera que los refugiados puedan ir familiarizándose con las </w:t>
      </w:r>
      <w:r w:rsidRPr="00F96EC9">
        <w:rPr>
          <w:lang w:val="es-ES"/>
        </w:rPr>
        <w:t xml:space="preserve">nuevas expresiones y vocabulario y/o </w:t>
      </w:r>
      <w:r>
        <w:rPr>
          <w:lang w:val="es-ES"/>
        </w:rPr>
        <w:t xml:space="preserve">la </w:t>
      </w:r>
      <w:r w:rsidRPr="00F96EC9">
        <w:rPr>
          <w:lang w:val="es-ES"/>
        </w:rPr>
        <w:t>nueva información</w:t>
      </w:r>
      <w:r>
        <w:rPr>
          <w:lang w:val="es-ES"/>
        </w:rPr>
        <w:t>,</w:t>
      </w:r>
      <w:r w:rsidRPr="00F96EC9">
        <w:rPr>
          <w:lang w:val="es-ES"/>
        </w:rPr>
        <w:t xml:space="preserve"> y dar ejemplos concretos (evitando </w:t>
      </w:r>
      <w:r>
        <w:rPr>
          <w:lang w:val="es-ES"/>
        </w:rPr>
        <w:t>las</w:t>
      </w:r>
      <w:r w:rsidRPr="00F96EC9">
        <w:rPr>
          <w:lang w:val="es-ES"/>
        </w:rPr>
        <w:t xml:space="preserve"> generalizaciones).</w:t>
      </w:r>
    </w:p>
    <w:p w:rsidR="00F96EC9" w:rsidRPr="00F96EC9" w:rsidRDefault="00F96EC9" w:rsidP="00F96EC9">
      <w:pPr>
        <w:pStyle w:val="TKNbrsLevel1"/>
        <w:rPr>
          <w:lang w:val="es-ES"/>
        </w:rPr>
      </w:pPr>
      <w:r>
        <w:rPr>
          <w:lang w:val="es-ES"/>
        </w:rPr>
        <w:t xml:space="preserve">Alentar a los refugiados a ayudarse </w:t>
      </w:r>
      <w:r w:rsidR="00AF2A0D">
        <w:rPr>
          <w:lang w:val="es-ES"/>
        </w:rPr>
        <w:t xml:space="preserve">unos a otros </w:t>
      </w:r>
      <w:r w:rsidRPr="00F96EC9">
        <w:rPr>
          <w:lang w:val="es-ES"/>
        </w:rPr>
        <w:t xml:space="preserve">con </w:t>
      </w:r>
      <w:r>
        <w:rPr>
          <w:lang w:val="es-ES"/>
        </w:rPr>
        <w:t xml:space="preserve">la </w:t>
      </w:r>
      <w:r w:rsidRPr="00F96EC9">
        <w:rPr>
          <w:lang w:val="es-ES"/>
        </w:rPr>
        <w:t xml:space="preserve">nueva información y </w:t>
      </w:r>
      <w:r>
        <w:rPr>
          <w:lang w:val="es-ES"/>
        </w:rPr>
        <w:t xml:space="preserve">el </w:t>
      </w:r>
      <w:r w:rsidRPr="00F96EC9">
        <w:rPr>
          <w:lang w:val="es-ES"/>
        </w:rPr>
        <w:t>nuevo lenguaje.</w:t>
      </w:r>
    </w:p>
    <w:p w:rsidR="00F96EC9" w:rsidRPr="00F96EC9" w:rsidRDefault="00F96EC9" w:rsidP="00F96EC9">
      <w:pPr>
        <w:pStyle w:val="TKNbrsLevel1"/>
        <w:numPr>
          <w:ilvl w:val="0"/>
          <w:numId w:val="0"/>
        </w:numPr>
        <w:ind w:left="567"/>
        <w:rPr>
          <w:lang w:val="es-ES"/>
        </w:rPr>
      </w:pPr>
    </w:p>
    <w:p w:rsidR="006A7C15" w:rsidRPr="009032ED" w:rsidRDefault="00482248" w:rsidP="00F4497D">
      <w:pPr>
        <w:pStyle w:val="TKTITRE3"/>
        <w:rPr>
          <w:lang w:val="es-ES"/>
        </w:rPr>
      </w:pPr>
      <w:r>
        <w:rPr>
          <w:lang w:val="es-ES"/>
        </w:rPr>
        <w:lastRenderedPageBreak/>
        <w:t xml:space="preserve">Los adultos tienen </w:t>
      </w:r>
      <w:r w:rsidR="003F4499">
        <w:rPr>
          <w:lang w:val="es-ES"/>
        </w:rPr>
        <w:t>distinto</w:t>
      </w:r>
      <w:r>
        <w:rPr>
          <w:lang w:val="es-ES"/>
        </w:rPr>
        <w:t>s niveles de autoestima</w:t>
      </w:r>
      <w:r w:rsidR="003F4499">
        <w:rPr>
          <w:lang w:val="es-ES"/>
        </w:rPr>
        <w:t>, y eso significa</w:t>
      </w:r>
      <w:r>
        <w:rPr>
          <w:lang w:val="es-ES"/>
        </w:rPr>
        <w:t xml:space="preserve"> que pueden:</w:t>
      </w:r>
    </w:p>
    <w:p w:rsidR="006A7C15" w:rsidRPr="009032ED" w:rsidRDefault="00482248" w:rsidP="00482248">
      <w:pPr>
        <w:pStyle w:val="TKBulletLevel1"/>
        <w:jc w:val="both"/>
        <w:rPr>
          <w:lang w:val="es-ES"/>
        </w:rPr>
      </w:pPr>
      <w:r>
        <w:rPr>
          <w:lang w:val="es-ES"/>
        </w:rPr>
        <w:t>Disgustarse ante situaciones que minen</w:t>
      </w:r>
      <w:r w:rsidR="003F4499">
        <w:rPr>
          <w:lang w:val="es-ES"/>
        </w:rPr>
        <w:t xml:space="preserve"> la misma</w:t>
      </w:r>
      <w:r>
        <w:rPr>
          <w:lang w:val="es-ES"/>
        </w:rPr>
        <w:t xml:space="preserve">, y adoptar una actitud pasiva. </w:t>
      </w:r>
    </w:p>
    <w:p w:rsidR="00482248" w:rsidRDefault="00482248" w:rsidP="00482248">
      <w:pPr>
        <w:pStyle w:val="TKBulletLevel1"/>
        <w:jc w:val="both"/>
        <w:rPr>
          <w:lang w:val="es-ES"/>
        </w:rPr>
      </w:pPr>
      <w:r w:rsidRPr="00482248">
        <w:rPr>
          <w:lang w:val="es-ES"/>
        </w:rPr>
        <w:t>R</w:t>
      </w:r>
      <w:r>
        <w:rPr>
          <w:lang w:val="es-ES"/>
        </w:rPr>
        <w:t>echazar la relación de poder en la prestación del apoyo lingüístico</w:t>
      </w:r>
      <w:r w:rsidRPr="00482248">
        <w:rPr>
          <w:lang w:val="es-ES"/>
        </w:rPr>
        <w:t xml:space="preserve"> (</w:t>
      </w:r>
      <w:r w:rsidRPr="00482248">
        <w:rPr>
          <w:i/>
          <w:lang w:val="es-ES"/>
        </w:rPr>
        <w:t xml:space="preserve">yo </w:t>
      </w:r>
      <w:r>
        <w:rPr>
          <w:i/>
          <w:lang w:val="es-ES"/>
        </w:rPr>
        <w:t>gestiono</w:t>
      </w:r>
      <w:r w:rsidRPr="00482248">
        <w:rPr>
          <w:i/>
          <w:lang w:val="es-ES"/>
        </w:rPr>
        <w:t xml:space="preserve"> la actividad </w:t>
      </w:r>
      <w:r>
        <w:rPr>
          <w:i/>
          <w:lang w:val="es-ES"/>
        </w:rPr>
        <w:t>lingüística y tú haces lo que yo te dig</w:t>
      </w:r>
      <w:r w:rsidR="003F4499">
        <w:rPr>
          <w:i/>
          <w:lang w:val="es-ES"/>
        </w:rPr>
        <w:t>a</w:t>
      </w:r>
      <w:r w:rsidRPr="00482248">
        <w:rPr>
          <w:lang w:val="es-ES"/>
        </w:rPr>
        <w:t>).</w:t>
      </w:r>
    </w:p>
    <w:p w:rsidR="006A7C15" w:rsidRPr="00482248" w:rsidRDefault="00482248" w:rsidP="00657A60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Mostrarse cautos, e incluso retraídos, al hablar de sus relaciones y no confiar plenamente en </w:t>
      </w:r>
      <w:r w:rsidR="00657A60">
        <w:rPr>
          <w:lang w:val="es-ES"/>
        </w:rPr>
        <w:t xml:space="preserve">personas </w:t>
      </w:r>
      <w:r w:rsidR="00AF2A0D">
        <w:rPr>
          <w:lang w:val="es-ES"/>
        </w:rPr>
        <w:t>que acaban de conocer</w:t>
      </w:r>
      <w:r>
        <w:rPr>
          <w:lang w:val="es-ES"/>
        </w:rPr>
        <w:t xml:space="preserve">. </w:t>
      </w:r>
    </w:p>
    <w:p w:rsidR="006A7C15" w:rsidRPr="009032ED" w:rsidRDefault="00657A60" w:rsidP="00357F87">
      <w:pPr>
        <w:pStyle w:val="TKTEXTE"/>
        <w:rPr>
          <w:lang w:val="es-ES"/>
        </w:rPr>
      </w:pPr>
      <w:r>
        <w:rPr>
          <w:lang w:val="es-ES"/>
        </w:rPr>
        <w:t>Por ello se sugiere:</w:t>
      </w:r>
    </w:p>
    <w:p w:rsidR="00657A60" w:rsidRPr="00657A60" w:rsidRDefault="00657A60" w:rsidP="00657A60">
      <w:pPr>
        <w:pStyle w:val="TKNbrsLevel1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Adoptar</w:t>
      </w:r>
      <w:r w:rsidRPr="00657A60">
        <w:rPr>
          <w:lang w:val="es-ES"/>
        </w:rPr>
        <w:t xml:space="preserve"> siempre una actitud </w:t>
      </w:r>
      <w:r>
        <w:rPr>
          <w:lang w:val="es-ES"/>
        </w:rPr>
        <w:t>de respeto,</w:t>
      </w:r>
      <w:r w:rsidRPr="00657A60">
        <w:rPr>
          <w:lang w:val="es-ES"/>
        </w:rPr>
        <w:t xml:space="preserve"> evitando el sarcasmo </w:t>
      </w:r>
      <w:r>
        <w:rPr>
          <w:lang w:val="es-ES"/>
        </w:rPr>
        <w:t>o el autoritarismo.</w:t>
      </w:r>
    </w:p>
    <w:p w:rsidR="00657A60" w:rsidRPr="00657A60" w:rsidRDefault="00657A60" w:rsidP="00657A60">
      <w:pPr>
        <w:pStyle w:val="TKNbrsLevel1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Evitar</w:t>
      </w:r>
      <w:r w:rsidRPr="00657A60">
        <w:rPr>
          <w:lang w:val="es-ES"/>
        </w:rPr>
        <w:t xml:space="preserve"> actividades que </w:t>
      </w:r>
      <w:r w:rsidR="003F4499">
        <w:rPr>
          <w:lang w:val="es-ES"/>
        </w:rPr>
        <w:t xml:space="preserve">sean competitivas </w:t>
      </w:r>
      <w:r w:rsidRPr="00657A60">
        <w:rPr>
          <w:lang w:val="es-ES"/>
        </w:rPr>
        <w:t xml:space="preserve">o </w:t>
      </w:r>
      <w:r>
        <w:rPr>
          <w:lang w:val="es-ES"/>
        </w:rPr>
        <w:t>exijan a los refugiados evaluar</w:t>
      </w:r>
      <w:r w:rsidRPr="00657A60">
        <w:rPr>
          <w:lang w:val="es-ES"/>
        </w:rPr>
        <w:t xml:space="preserve"> </w:t>
      </w:r>
      <w:r w:rsidR="003F4499">
        <w:rPr>
          <w:lang w:val="es-ES"/>
        </w:rPr>
        <w:t xml:space="preserve">los resultados </w:t>
      </w:r>
      <w:r>
        <w:rPr>
          <w:lang w:val="es-ES"/>
        </w:rPr>
        <w:t>lingüístic</w:t>
      </w:r>
      <w:r w:rsidR="003F4499">
        <w:rPr>
          <w:lang w:val="es-ES"/>
        </w:rPr>
        <w:t>os</w:t>
      </w:r>
      <w:r w:rsidRPr="00657A60">
        <w:rPr>
          <w:lang w:val="es-ES"/>
        </w:rPr>
        <w:t xml:space="preserve"> de </w:t>
      </w:r>
      <w:r w:rsidR="00AF2A0D">
        <w:rPr>
          <w:lang w:val="es-ES"/>
        </w:rPr>
        <w:t>otros</w:t>
      </w:r>
      <w:r w:rsidRPr="00657A60">
        <w:rPr>
          <w:lang w:val="es-ES"/>
        </w:rPr>
        <w:t>.</w:t>
      </w:r>
    </w:p>
    <w:p w:rsidR="00657A60" w:rsidRDefault="00657A60" w:rsidP="00AF2A0D">
      <w:pPr>
        <w:pStyle w:val="TKNbrsLevel1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 xml:space="preserve">Evitar afirmaciones </w:t>
      </w:r>
      <w:r w:rsidRPr="00657A60">
        <w:rPr>
          <w:lang w:val="es-ES"/>
        </w:rPr>
        <w:t xml:space="preserve">categóricas, </w:t>
      </w:r>
      <w:r>
        <w:rPr>
          <w:lang w:val="es-ES"/>
        </w:rPr>
        <w:t>como</w:t>
      </w:r>
      <w:r w:rsidRPr="00657A60">
        <w:rPr>
          <w:lang w:val="es-ES"/>
        </w:rPr>
        <w:t xml:space="preserve"> </w:t>
      </w:r>
      <w:r>
        <w:rPr>
          <w:i/>
          <w:lang w:val="es-ES"/>
        </w:rPr>
        <w:t>tienes que</w:t>
      </w:r>
      <w:r w:rsidR="00AF2A0D">
        <w:rPr>
          <w:i/>
          <w:lang w:val="es-ES"/>
        </w:rPr>
        <w:t xml:space="preserve">...; </w:t>
      </w:r>
      <w:r w:rsidRPr="00657A60">
        <w:rPr>
          <w:i/>
          <w:lang w:val="es-ES"/>
        </w:rPr>
        <w:t>eso está mal...</w:t>
      </w:r>
      <w:r w:rsidRPr="00657A60">
        <w:rPr>
          <w:lang w:val="es-ES"/>
        </w:rPr>
        <w:t xml:space="preserve">, y </w:t>
      </w:r>
      <w:r>
        <w:rPr>
          <w:lang w:val="es-ES"/>
        </w:rPr>
        <w:t xml:space="preserve">utilizar en cambio </w:t>
      </w:r>
      <w:r w:rsidRPr="00657A60">
        <w:rPr>
          <w:lang w:val="es-ES"/>
        </w:rPr>
        <w:t xml:space="preserve">expresiones como </w:t>
      </w:r>
      <w:r w:rsidR="00AF2A0D">
        <w:rPr>
          <w:i/>
          <w:lang w:val="es-ES"/>
        </w:rPr>
        <w:t>p</w:t>
      </w:r>
      <w:r>
        <w:rPr>
          <w:i/>
          <w:lang w:val="es-ES"/>
        </w:rPr>
        <w:t>or lo que yo sé, ...; … probablemente sea</w:t>
      </w:r>
      <w:r w:rsidRPr="00657A60">
        <w:rPr>
          <w:i/>
          <w:lang w:val="es-ES"/>
        </w:rPr>
        <w:t xml:space="preserve"> mejor...</w:t>
      </w:r>
    </w:p>
    <w:p w:rsidR="006A7C15" w:rsidRPr="009032ED" w:rsidRDefault="00E77063" w:rsidP="00F4497D">
      <w:pPr>
        <w:pStyle w:val="TKTITRE3"/>
        <w:rPr>
          <w:lang w:val="es-ES"/>
        </w:rPr>
      </w:pPr>
      <w:r>
        <w:rPr>
          <w:lang w:val="es-ES"/>
        </w:rPr>
        <w:br/>
        <w:t xml:space="preserve">El tiempo es un </w:t>
      </w:r>
      <w:r w:rsidRPr="00E77063">
        <w:rPr>
          <w:lang w:val="es-ES"/>
        </w:rPr>
        <w:t xml:space="preserve">factor </w:t>
      </w:r>
      <w:r>
        <w:rPr>
          <w:lang w:val="es-ES"/>
        </w:rPr>
        <w:t>de presión para los adultos, por lo que tal vez:</w:t>
      </w:r>
    </w:p>
    <w:p w:rsidR="006A7C15" w:rsidRPr="009032ED" w:rsidRDefault="00E77063" w:rsidP="00F4497D">
      <w:pPr>
        <w:pStyle w:val="TKBulletLevel1"/>
        <w:rPr>
          <w:lang w:val="es-ES"/>
        </w:rPr>
      </w:pPr>
      <w:r>
        <w:rPr>
          <w:lang w:val="es-ES"/>
        </w:rPr>
        <w:t xml:space="preserve">Prefieran </w:t>
      </w:r>
      <w:r w:rsidR="003F4499">
        <w:rPr>
          <w:lang w:val="es-ES"/>
        </w:rPr>
        <w:t xml:space="preserve">decidir </w:t>
      </w:r>
      <w:r w:rsidR="00F467B5">
        <w:rPr>
          <w:lang w:val="es-ES"/>
        </w:rPr>
        <w:t xml:space="preserve">por sí mismos </w:t>
      </w:r>
      <w:r w:rsidR="003F4499">
        <w:rPr>
          <w:lang w:val="es-ES"/>
        </w:rPr>
        <w:t xml:space="preserve">lo que quieren </w:t>
      </w:r>
      <w:r>
        <w:rPr>
          <w:lang w:val="es-ES"/>
        </w:rPr>
        <w:t xml:space="preserve">aprender y lo que </w:t>
      </w:r>
      <w:r w:rsidR="00F467B5">
        <w:rPr>
          <w:lang w:val="es-ES"/>
        </w:rPr>
        <w:t>es</w:t>
      </w:r>
      <w:r w:rsidR="003F4499">
        <w:rPr>
          <w:lang w:val="es-ES"/>
        </w:rPr>
        <w:t xml:space="preserve"> </w:t>
      </w:r>
      <w:r w:rsidR="00F467B5">
        <w:rPr>
          <w:lang w:val="es-ES"/>
        </w:rPr>
        <w:t>útil e importante para ellos</w:t>
      </w:r>
      <w:r>
        <w:rPr>
          <w:lang w:val="es-ES"/>
        </w:rPr>
        <w:t xml:space="preserve">. </w:t>
      </w:r>
    </w:p>
    <w:p w:rsidR="006A7C15" w:rsidRPr="009032ED" w:rsidRDefault="00E77063" w:rsidP="00E77063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Se muestren impacientes o aburridos con las actividades lingüísticas que no consideren </w:t>
      </w:r>
      <w:r w:rsidR="00F467B5">
        <w:rPr>
          <w:lang w:val="es-ES"/>
        </w:rPr>
        <w:t>de u</w:t>
      </w:r>
      <w:r>
        <w:rPr>
          <w:lang w:val="es-ES"/>
        </w:rPr>
        <w:t>til</w:t>
      </w:r>
      <w:r w:rsidR="00F467B5">
        <w:rPr>
          <w:lang w:val="es-ES"/>
        </w:rPr>
        <w:t>idad</w:t>
      </w:r>
      <w:r>
        <w:rPr>
          <w:lang w:val="es-ES"/>
        </w:rPr>
        <w:t xml:space="preserve">. </w:t>
      </w:r>
    </w:p>
    <w:p w:rsidR="00657A60" w:rsidRPr="009032ED" w:rsidRDefault="00657A60" w:rsidP="0089473C">
      <w:pPr>
        <w:pStyle w:val="TKBulletLevel1"/>
        <w:numPr>
          <w:ilvl w:val="0"/>
          <w:numId w:val="0"/>
        </w:numPr>
        <w:jc w:val="both"/>
      </w:pPr>
      <w:r>
        <w:t>Por ello se sugiere:</w:t>
      </w:r>
    </w:p>
    <w:p w:rsidR="00E77063" w:rsidRPr="00E77063" w:rsidRDefault="00E77063" w:rsidP="0089473C">
      <w:pPr>
        <w:pStyle w:val="TKNbrsLevel1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 xml:space="preserve">Partir </w:t>
      </w:r>
      <w:r w:rsidRPr="00E77063">
        <w:rPr>
          <w:lang w:val="es-ES"/>
        </w:rPr>
        <w:t xml:space="preserve">de las </w:t>
      </w:r>
      <w:r w:rsidR="00AF2A0D">
        <w:rPr>
          <w:lang w:val="es-ES"/>
        </w:rPr>
        <w:t>cuestiones</w:t>
      </w:r>
      <w:r w:rsidRPr="00E77063">
        <w:rPr>
          <w:lang w:val="es-ES"/>
        </w:rPr>
        <w:t xml:space="preserve"> y prioridades expresadas por los alumnos y, si es posible, decidir junto</w:t>
      </w:r>
      <w:r w:rsidR="003F4499">
        <w:rPr>
          <w:lang w:val="es-ES"/>
        </w:rPr>
        <w:t>s</w:t>
      </w:r>
      <w:r w:rsidRPr="00E77063">
        <w:rPr>
          <w:lang w:val="es-ES"/>
        </w:rPr>
        <w:t xml:space="preserve"> en qué trabajar.</w:t>
      </w:r>
    </w:p>
    <w:p w:rsidR="006A7C15" w:rsidRPr="009032ED" w:rsidRDefault="00E77063" w:rsidP="0089473C">
      <w:pPr>
        <w:pStyle w:val="TKNbrsLevel1"/>
        <w:numPr>
          <w:ilvl w:val="0"/>
          <w:numId w:val="12"/>
        </w:numPr>
        <w:jc w:val="both"/>
        <w:rPr>
          <w:lang w:val="es-ES"/>
        </w:rPr>
      </w:pPr>
      <w:r w:rsidRPr="00E77063">
        <w:rPr>
          <w:lang w:val="es-ES"/>
        </w:rPr>
        <w:t xml:space="preserve"> Comprobar qué actividades lingüísticas consideran útiles los refugiados para </w:t>
      </w:r>
      <w:r>
        <w:rPr>
          <w:lang w:val="es-ES"/>
        </w:rPr>
        <w:t>su día a día</w:t>
      </w:r>
      <w:r w:rsidRPr="00E77063">
        <w:rPr>
          <w:lang w:val="es-ES"/>
        </w:rPr>
        <w:t xml:space="preserve"> en el país de acogida y, en general, para sus planes </w:t>
      </w:r>
      <w:r>
        <w:rPr>
          <w:lang w:val="es-ES"/>
        </w:rPr>
        <w:t>migratorios.</w:t>
      </w:r>
    </w:p>
    <w:p w:rsidR="006A7C15" w:rsidRPr="009032ED" w:rsidRDefault="00AF2A0D" w:rsidP="0089473C">
      <w:pPr>
        <w:pStyle w:val="TKTITRE3"/>
        <w:jc w:val="both"/>
        <w:rPr>
          <w:lang w:val="es-ES"/>
        </w:rPr>
      </w:pPr>
      <w:r>
        <w:rPr>
          <w:lang w:val="es-ES"/>
        </w:rPr>
        <w:t>Recordemos</w:t>
      </w:r>
      <w:r w:rsidR="0089473C">
        <w:rPr>
          <w:lang w:val="es-ES"/>
        </w:rPr>
        <w:t xml:space="preserve"> que, si bien los adultos pueden aprovechar estrategias de aprendizaje </w:t>
      </w:r>
      <w:r w:rsidR="00F467B5">
        <w:rPr>
          <w:lang w:val="es-ES"/>
        </w:rPr>
        <w:t>desarrolladas en</w:t>
      </w:r>
      <w:r w:rsidR="0089473C">
        <w:rPr>
          <w:lang w:val="es-ES"/>
        </w:rPr>
        <w:t xml:space="preserve"> </w:t>
      </w:r>
      <w:r w:rsidR="00F467B5">
        <w:rPr>
          <w:lang w:val="es-ES"/>
        </w:rPr>
        <w:t>época</w:t>
      </w:r>
      <w:r w:rsidR="0089473C">
        <w:rPr>
          <w:lang w:val="es-ES"/>
        </w:rPr>
        <w:t>s anteriores de su vida, a</w:t>
      </w:r>
      <w:r>
        <w:rPr>
          <w:lang w:val="es-ES"/>
        </w:rPr>
        <w:t>un así</w:t>
      </w:r>
      <w:r w:rsidR="0089473C">
        <w:rPr>
          <w:lang w:val="es-ES"/>
        </w:rPr>
        <w:t xml:space="preserve"> pueden experimentar problemas como los siguientes: </w:t>
      </w:r>
    </w:p>
    <w:p w:rsidR="006A7C15" w:rsidRPr="009032ED" w:rsidRDefault="0089473C" w:rsidP="00AF2A0D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La memoria a corto plazo se ve afectada por el estrés de su situación. </w:t>
      </w:r>
    </w:p>
    <w:p w:rsidR="0089473C" w:rsidRDefault="0089473C" w:rsidP="00AF2A0D">
      <w:pPr>
        <w:pStyle w:val="TKBulletLevel1"/>
        <w:jc w:val="both"/>
        <w:rPr>
          <w:lang w:val="es-ES"/>
        </w:rPr>
      </w:pPr>
      <w:r w:rsidRPr="0089473C">
        <w:rPr>
          <w:lang w:val="es-ES"/>
        </w:rPr>
        <w:t xml:space="preserve">Se cansan más rápido que los estudiantes jóvenes. </w:t>
      </w:r>
      <w:r w:rsidR="006A7C15" w:rsidRPr="0089473C">
        <w:rPr>
          <w:lang w:val="es-ES"/>
        </w:rPr>
        <w:t xml:space="preserve"> </w:t>
      </w:r>
    </w:p>
    <w:p w:rsidR="006A7C15" w:rsidRPr="0089473C" w:rsidRDefault="00657A60" w:rsidP="00AF2A0D">
      <w:pPr>
        <w:pStyle w:val="TKBulletLevel1"/>
        <w:numPr>
          <w:ilvl w:val="0"/>
          <w:numId w:val="0"/>
        </w:numPr>
        <w:jc w:val="both"/>
        <w:rPr>
          <w:lang w:val="es-ES"/>
        </w:rPr>
      </w:pPr>
      <w:r w:rsidRPr="0089473C">
        <w:rPr>
          <w:lang w:val="es-ES"/>
        </w:rPr>
        <w:t>Por ello se sugiere</w:t>
      </w:r>
      <w:r w:rsidR="006A7C15" w:rsidRPr="0089473C">
        <w:rPr>
          <w:lang w:val="es-ES"/>
        </w:rPr>
        <w:t>:</w:t>
      </w:r>
    </w:p>
    <w:p w:rsidR="006A7C15" w:rsidRPr="009032ED" w:rsidRDefault="00F467B5" w:rsidP="00AF2A0D">
      <w:pPr>
        <w:pStyle w:val="TKNbrsLevel1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 xml:space="preserve">Diversificar el </w:t>
      </w:r>
      <w:r w:rsidR="00402793">
        <w:rPr>
          <w:lang w:val="es-ES"/>
        </w:rPr>
        <w:t>material y los tipos de actividad</w:t>
      </w:r>
      <w:r w:rsidR="009A7CCD" w:rsidRPr="009032ED">
        <w:rPr>
          <w:lang w:val="es-ES"/>
        </w:rPr>
        <w:t>.</w:t>
      </w:r>
    </w:p>
    <w:p w:rsidR="006A7C15" w:rsidRPr="009032ED" w:rsidRDefault="00402793" w:rsidP="00AF2A0D">
      <w:pPr>
        <w:pStyle w:val="TKNbrsLevel1"/>
        <w:jc w:val="both"/>
        <w:rPr>
          <w:lang w:val="es-ES"/>
        </w:rPr>
      </w:pPr>
      <w:r>
        <w:rPr>
          <w:lang w:val="es-ES"/>
        </w:rPr>
        <w:t xml:space="preserve">Ayudar a los alumnos a dominar algunos </w:t>
      </w:r>
      <w:r w:rsidR="00AF2A0D">
        <w:rPr>
          <w:lang w:val="es-ES"/>
        </w:rPr>
        <w:t>conceptos fundamentales</w:t>
      </w:r>
      <w:r>
        <w:rPr>
          <w:lang w:val="es-ES"/>
        </w:rPr>
        <w:t xml:space="preserve"> (escucha, aprendizaje, trabajo en parejas, etc.)</w:t>
      </w:r>
      <w:r w:rsidR="009A7CCD" w:rsidRPr="009032ED">
        <w:rPr>
          <w:lang w:val="es-ES"/>
        </w:rPr>
        <w:t>.</w:t>
      </w:r>
    </w:p>
    <w:p w:rsidR="006A7C15" w:rsidRPr="009032ED" w:rsidRDefault="00402793" w:rsidP="00AF2A0D">
      <w:pPr>
        <w:pStyle w:val="TKNbrsLevel1"/>
        <w:jc w:val="both"/>
        <w:rPr>
          <w:lang w:val="es-ES"/>
        </w:rPr>
      </w:pPr>
      <w:r>
        <w:rPr>
          <w:lang w:val="es-ES"/>
        </w:rPr>
        <w:t xml:space="preserve">Interactuar </w:t>
      </w:r>
      <w:r w:rsidR="00F467B5">
        <w:rPr>
          <w:lang w:val="es-ES"/>
        </w:rPr>
        <w:t xml:space="preserve">de diferentes formas </w:t>
      </w:r>
      <w:r>
        <w:rPr>
          <w:lang w:val="es-ES"/>
        </w:rPr>
        <w:t>con los refugiados para fomentar:</w:t>
      </w:r>
      <w:r w:rsidR="006A7C15" w:rsidRPr="009032ED">
        <w:rPr>
          <w:lang w:val="es-ES"/>
        </w:rPr>
        <w:t xml:space="preserve"> </w:t>
      </w:r>
    </w:p>
    <w:p w:rsidR="006A7C15" w:rsidRPr="009032ED" w:rsidRDefault="00AF2A0D" w:rsidP="00AF2A0D">
      <w:pPr>
        <w:pStyle w:val="TKBulletLevel2"/>
        <w:jc w:val="both"/>
        <w:rPr>
          <w:lang w:val="es-ES"/>
        </w:rPr>
      </w:pPr>
      <w:r>
        <w:rPr>
          <w:lang w:val="es-ES"/>
        </w:rPr>
        <w:t>L</w:t>
      </w:r>
      <w:r w:rsidR="00402793">
        <w:rPr>
          <w:lang w:val="es-ES"/>
        </w:rPr>
        <w:t xml:space="preserve">a comprensión </w:t>
      </w:r>
      <w:r w:rsidR="006A7C15" w:rsidRPr="009032ED">
        <w:rPr>
          <w:lang w:val="es-ES"/>
        </w:rPr>
        <w:t>(</w:t>
      </w:r>
      <w:r w:rsidR="00402793">
        <w:rPr>
          <w:i/>
          <w:iCs/>
          <w:lang w:val="es-ES"/>
        </w:rPr>
        <w:t xml:space="preserve">¿Está claro? ¿Lo </w:t>
      </w:r>
      <w:r w:rsidR="00402793" w:rsidRPr="00AF2A0D">
        <w:rPr>
          <w:i/>
          <w:iCs/>
          <w:lang w:val="es-ES"/>
        </w:rPr>
        <w:t>entiende</w:t>
      </w:r>
      <w:r w:rsidR="006A7C15" w:rsidRPr="00AF2A0D">
        <w:rPr>
          <w:i/>
          <w:iCs/>
          <w:lang w:val="es-ES"/>
        </w:rPr>
        <w:t>?</w:t>
      </w:r>
      <w:r w:rsidR="006A7C15" w:rsidRPr="00AF2A0D">
        <w:rPr>
          <w:lang w:val="es-ES"/>
        </w:rPr>
        <w:t>)</w:t>
      </w:r>
      <w:r w:rsidR="009A7CCD" w:rsidRPr="00AF2A0D">
        <w:rPr>
          <w:lang w:val="es-ES"/>
        </w:rPr>
        <w:t>.</w:t>
      </w:r>
    </w:p>
    <w:p w:rsidR="006A7C15" w:rsidRPr="009032ED" w:rsidRDefault="00AF2A0D" w:rsidP="00AE1F0A">
      <w:pPr>
        <w:pStyle w:val="TKBulletLevel2"/>
        <w:rPr>
          <w:lang w:val="es-ES"/>
        </w:rPr>
      </w:pPr>
      <w:r>
        <w:rPr>
          <w:lang w:val="es-ES"/>
        </w:rPr>
        <w:t>E</w:t>
      </w:r>
      <w:r w:rsidR="00402793">
        <w:rPr>
          <w:lang w:val="es-ES"/>
        </w:rPr>
        <w:t>l intercambio de ideas y opiniones</w:t>
      </w:r>
      <w:r w:rsidR="006A7C15" w:rsidRPr="009032ED">
        <w:rPr>
          <w:lang w:val="es-ES"/>
        </w:rPr>
        <w:t xml:space="preserve"> (</w:t>
      </w:r>
      <w:r w:rsidR="005F51B9">
        <w:rPr>
          <w:i/>
          <w:iCs/>
          <w:lang w:val="es-ES"/>
        </w:rPr>
        <w:t>¿Qué opina</w:t>
      </w:r>
      <w:r w:rsidR="006A7C15" w:rsidRPr="009032ED">
        <w:rPr>
          <w:i/>
          <w:iCs/>
          <w:lang w:val="es-ES"/>
        </w:rPr>
        <w:t>?</w:t>
      </w:r>
      <w:r w:rsidR="006A7C15" w:rsidRPr="009032ED">
        <w:rPr>
          <w:lang w:val="es-ES"/>
        </w:rPr>
        <w:t>)</w:t>
      </w:r>
      <w:r w:rsidR="009A7CCD" w:rsidRPr="009032ED">
        <w:rPr>
          <w:lang w:val="es-ES"/>
        </w:rPr>
        <w:t>.</w:t>
      </w:r>
    </w:p>
    <w:p w:rsidR="006A7C15" w:rsidRPr="009032ED" w:rsidRDefault="00AF2A0D" w:rsidP="00AE1F0A">
      <w:pPr>
        <w:pStyle w:val="TKBulletLevel2"/>
        <w:rPr>
          <w:lang w:val="es-ES"/>
        </w:rPr>
      </w:pPr>
      <w:r>
        <w:rPr>
          <w:lang w:val="es-ES"/>
        </w:rPr>
        <w:t>E</w:t>
      </w:r>
      <w:r w:rsidR="00402793">
        <w:rPr>
          <w:lang w:val="es-ES"/>
        </w:rPr>
        <w:t>l intercambio de experiencias personales</w:t>
      </w:r>
      <w:r w:rsidR="006A7C15" w:rsidRPr="009032ED">
        <w:rPr>
          <w:lang w:val="es-ES"/>
        </w:rPr>
        <w:t xml:space="preserve"> (</w:t>
      </w:r>
      <w:r w:rsidR="005F51B9">
        <w:rPr>
          <w:i/>
          <w:iCs/>
          <w:lang w:val="es-ES"/>
        </w:rPr>
        <w:t>¿Alguna vez ha</w:t>
      </w:r>
      <w:r w:rsidR="00F467B5">
        <w:rPr>
          <w:i/>
          <w:iCs/>
          <w:lang w:val="es-ES"/>
        </w:rPr>
        <w:t>…</w:t>
      </w:r>
      <w:r w:rsidR="006A7C15" w:rsidRPr="009032ED">
        <w:rPr>
          <w:i/>
          <w:iCs/>
          <w:lang w:val="es-ES"/>
        </w:rPr>
        <w:t>?</w:t>
      </w:r>
      <w:r w:rsidR="006A7C15" w:rsidRPr="009032ED">
        <w:rPr>
          <w:lang w:val="es-ES"/>
        </w:rPr>
        <w:t>)</w:t>
      </w:r>
      <w:r w:rsidR="009A7CCD" w:rsidRPr="009032ED">
        <w:rPr>
          <w:lang w:val="es-ES"/>
        </w:rPr>
        <w:t>.</w:t>
      </w:r>
    </w:p>
    <w:p w:rsidR="006A7C15" w:rsidRPr="009032ED" w:rsidRDefault="00AF2A0D" w:rsidP="00AE1F0A">
      <w:pPr>
        <w:pStyle w:val="TKBulletLevel2"/>
        <w:rPr>
          <w:lang w:val="es-ES"/>
        </w:rPr>
      </w:pPr>
      <w:r>
        <w:rPr>
          <w:lang w:val="es-ES"/>
        </w:rPr>
        <w:t xml:space="preserve">La activación del </w:t>
      </w:r>
      <w:r w:rsidR="00402793">
        <w:rPr>
          <w:lang w:val="es-ES"/>
        </w:rPr>
        <w:t>aprendizaje</w:t>
      </w:r>
      <w:r w:rsidR="006A7C15" w:rsidRPr="009032ED">
        <w:rPr>
          <w:lang w:val="es-ES"/>
        </w:rPr>
        <w:t xml:space="preserve"> (</w:t>
      </w:r>
      <w:r w:rsidR="005F51B9">
        <w:rPr>
          <w:i/>
          <w:iCs/>
          <w:lang w:val="es-ES"/>
        </w:rPr>
        <w:t>¿Podría</w:t>
      </w:r>
      <w:r w:rsidR="00402793">
        <w:rPr>
          <w:i/>
          <w:iCs/>
          <w:lang w:val="es-ES"/>
        </w:rPr>
        <w:t xml:space="preserve"> darme un ejemplo?</w:t>
      </w:r>
      <w:r w:rsidR="006A7C15" w:rsidRPr="009032ED">
        <w:rPr>
          <w:i/>
          <w:iCs/>
          <w:lang w:val="es-ES"/>
        </w:rPr>
        <w:t xml:space="preserve"> </w:t>
      </w:r>
      <w:r w:rsidR="005F51B9">
        <w:rPr>
          <w:i/>
          <w:iCs/>
          <w:lang w:val="es-ES"/>
        </w:rPr>
        <w:t>¿Podría</w:t>
      </w:r>
      <w:r w:rsidR="00402793">
        <w:rPr>
          <w:i/>
          <w:iCs/>
          <w:lang w:val="es-ES"/>
        </w:rPr>
        <w:t xml:space="preserve"> contárselo a Ahmed?</w:t>
      </w:r>
      <w:r w:rsidR="006A7C15" w:rsidRPr="009032ED">
        <w:rPr>
          <w:lang w:val="es-ES"/>
        </w:rPr>
        <w:t xml:space="preserve"> etc.)</w:t>
      </w:r>
      <w:r w:rsidR="009A7CCD" w:rsidRPr="009032ED">
        <w:rPr>
          <w:lang w:val="es-ES"/>
        </w:rPr>
        <w:t>.</w:t>
      </w:r>
    </w:p>
    <w:p w:rsidR="006A7C15" w:rsidRPr="009032ED" w:rsidRDefault="00681BEB" w:rsidP="00AE1F0A">
      <w:pPr>
        <w:pStyle w:val="TKNbrsLevel1"/>
        <w:rPr>
          <w:lang w:val="es-ES"/>
        </w:rPr>
      </w:pPr>
      <w:r>
        <w:rPr>
          <w:lang w:val="es-ES"/>
        </w:rPr>
        <w:t>Animar</w:t>
      </w:r>
      <w:r w:rsidR="00402793">
        <w:rPr>
          <w:lang w:val="es-ES"/>
        </w:rPr>
        <w:t xml:space="preserve"> a los alumnos a que formulen preguntas para</w:t>
      </w:r>
      <w:r w:rsidR="006A7C15" w:rsidRPr="009032ED">
        <w:rPr>
          <w:lang w:val="es-ES"/>
        </w:rPr>
        <w:t>:</w:t>
      </w:r>
    </w:p>
    <w:p w:rsidR="006A7C15" w:rsidRPr="009032ED" w:rsidRDefault="00402793" w:rsidP="00AE1F0A">
      <w:pPr>
        <w:pStyle w:val="TKBulletLevel2"/>
        <w:rPr>
          <w:lang w:val="es-ES"/>
        </w:rPr>
      </w:pPr>
      <w:r>
        <w:rPr>
          <w:lang w:val="es-ES"/>
        </w:rPr>
        <w:t>Atraer y mantener su atención</w:t>
      </w:r>
      <w:r w:rsidR="009A7CCD" w:rsidRPr="009032ED">
        <w:rPr>
          <w:lang w:val="es-ES"/>
        </w:rPr>
        <w:t>.</w:t>
      </w:r>
    </w:p>
    <w:p w:rsidR="006A7C15" w:rsidRPr="009032ED" w:rsidRDefault="00B55C0A" w:rsidP="00AE1F0A">
      <w:pPr>
        <w:pStyle w:val="TKBulletLevel2"/>
        <w:rPr>
          <w:lang w:val="es-ES"/>
        </w:rPr>
      </w:pPr>
      <w:r>
        <w:rPr>
          <w:lang w:val="es-ES"/>
        </w:rPr>
        <w:t>Reducir una</w:t>
      </w:r>
      <w:r w:rsidR="00402793">
        <w:rPr>
          <w:lang w:val="es-ES"/>
        </w:rPr>
        <w:t xml:space="preserve"> posible pasividad</w:t>
      </w:r>
      <w:r w:rsidR="009A7CCD" w:rsidRPr="009032ED">
        <w:rPr>
          <w:lang w:val="es-ES"/>
        </w:rPr>
        <w:t>.</w:t>
      </w:r>
    </w:p>
    <w:p w:rsidR="006A7C15" w:rsidRPr="009032ED" w:rsidRDefault="00402793" w:rsidP="00AE1F0A">
      <w:pPr>
        <w:pStyle w:val="TKBulletLevel2"/>
        <w:rPr>
          <w:lang w:val="es-ES"/>
        </w:rPr>
      </w:pPr>
      <w:r>
        <w:rPr>
          <w:lang w:val="es-ES"/>
        </w:rPr>
        <w:t xml:space="preserve">Promover </w:t>
      </w:r>
      <w:r w:rsidR="00681BEB">
        <w:rPr>
          <w:lang w:val="es-ES"/>
        </w:rPr>
        <w:t>un</w:t>
      </w:r>
      <w:r>
        <w:rPr>
          <w:lang w:val="es-ES"/>
        </w:rPr>
        <w:t xml:space="preserve"> acercamiento </w:t>
      </w:r>
      <w:r w:rsidR="00681BEB">
        <w:rPr>
          <w:lang w:val="es-ES"/>
        </w:rPr>
        <w:t>entre nosotros y</w:t>
      </w:r>
      <w:r>
        <w:rPr>
          <w:lang w:val="es-ES"/>
        </w:rPr>
        <w:t xml:space="preserve"> los refugiados.</w:t>
      </w:r>
    </w:p>
    <w:p w:rsidR="006A7C15" w:rsidRPr="009032ED" w:rsidRDefault="00B55C0A" w:rsidP="00AE1F0A">
      <w:pPr>
        <w:pStyle w:val="TKBulletLevel2"/>
        <w:rPr>
          <w:lang w:val="es-ES"/>
        </w:rPr>
      </w:pPr>
      <w:r>
        <w:rPr>
          <w:lang w:val="es-ES"/>
        </w:rPr>
        <w:lastRenderedPageBreak/>
        <w:t xml:space="preserve">Ayudarles a memorizar el </w:t>
      </w:r>
      <w:r w:rsidR="00681BEB">
        <w:rPr>
          <w:lang w:val="es-ES"/>
        </w:rPr>
        <w:t>idioma.</w:t>
      </w:r>
      <w:r w:rsidR="00F467B5">
        <w:rPr>
          <w:lang w:val="es-ES"/>
        </w:rPr>
        <w:t xml:space="preserve"> </w:t>
      </w:r>
    </w:p>
    <w:p w:rsidR="00AD36D4" w:rsidRPr="009032ED" w:rsidRDefault="00B55C0A" w:rsidP="00B55C0A">
      <w:pPr>
        <w:pStyle w:val="TKNbrsLevel1"/>
        <w:jc w:val="both"/>
        <w:rPr>
          <w:lang w:val="es-ES"/>
        </w:rPr>
      </w:pPr>
      <w:r>
        <w:rPr>
          <w:lang w:val="es-ES"/>
        </w:rPr>
        <w:t>Resumir o preguntar a los refugiados, al principio de una nueva actividad, qué han aprendido en la actividad lingüística anterior y qué les ha parecido, haciéndoles preguntas como “</w:t>
      </w:r>
      <w:r w:rsidRPr="00B55C0A">
        <w:rPr>
          <w:i/>
          <w:lang w:val="es-ES"/>
        </w:rPr>
        <w:t>¿Qué expresiones nuevas hemos apre</w:t>
      </w:r>
      <w:bookmarkStart w:id="0" w:name="_GoBack"/>
      <w:bookmarkEnd w:id="0"/>
      <w:r w:rsidRPr="00B55C0A">
        <w:rPr>
          <w:i/>
          <w:lang w:val="es-ES"/>
        </w:rPr>
        <w:t>ndido para..</w:t>
      </w:r>
      <w:r w:rsidR="006A7C15" w:rsidRPr="00B55C0A">
        <w:rPr>
          <w:i/>
          <w:iCs/>
          <w:lang w:val="es-ES"/>
        </w:rPr>
        <w:t>.?</w:t>
      </w:r>
      <w:r>
        <w:rPr>
          <w:lang w:val="es-ES"/>
        </w:rPr>
        <w:t>”; “</w:t>
      </w:r>
      <w:r w:rsidR="004D578B">
        <w:rPr>
          <w:i/>
          <w:lang w:val="es-ES"/>
        </w:rPr>
        <w:t>Les</w:t>
      </w:r>
      <w:r w:rsidRPr="00B55C0A">
        <w:rPr>
          <w:i/>
          <w:lang w:val="es-ES"/>
        </w:rPr>
        <w:t xml:space="preserve"> ha parecido útil el juego de rol?</w:t>
      </w:r>
      <w:r>
        <w:rPr>
          <w:i/>
          <w:iCs/>
          <w:lang w:val="es-ES"/>
        </w:rPr>
        <w:t>”,</w:t>
      </w:r>
      <w:r w:rsidR="006A7C15" w:rsidRPr="009032ED">
        <w:rPr>
          <w:lang w:val="es-ES"/>
        </w:rPr>
        <w:t xml:space="preserve"> etc.</w:t>
      </w:r>
    </w:p>
    <w:sectPr w:rsidR="00AD36D4" w:rsidRPr="009032ED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AD9B8" w15:done="0"/>
  <w15:commentEx w15:paraId="0FDF3DF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A6" w:rsidRDefault="001F23A6" w:rsidP="00C523EA">
      <w:r>
        <w:separator/>
      </w:r>
    </w:p>
  </w:endnote>
  <w:endnote w:type="continuationSeparator" w:id="0">
    <w:p w:rsidR="001F23A6" w:rsidRDefault="001F23A6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9032ED" w:rsidRPr="0041718C" w:rsidRDefault="009032ED" w:rsidP="009032E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1718C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9032ED" w:rsidRPr="0041718C" w:rsidRDefault="009032ED" w:rsidP="009032E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1718C">
            <w:rPr>
              <w:rFonts w:eastAsia="Calibri" w:cs="Cambria"/>
              <w:sz w:val="18"/>
              <w:szCs w:val="18"/>
            </w:rPr>
            <w:t>Estrasburgo</w:t>
          </w:r>
        </w:p>
        <w:p w:rsidR="00186952" w:rsidRPr="0041718C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Pr="0041718C" w:rsidRDefault="009032E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1718C">
            <w:rPr>
              <w:rFonts w:eastAsia="Calibri" w:cs="Cambria"/>
              <w:b/>
              <w:sz w:val="18"/>
              <w:szCs w:val="18"/>
            </w:rPr>
            <w:t>Herramienta</w:t>
          </w:r>
          <w:r w:rsidR="00666C43" w:rsidRPr="0041718C">
            <w:rPr>
              <w:rFonts w:eastAsia="Calibri" w:cs="Cambria"/>
              <w:b/>
              <w:sz w:val="18"/>
              <w:szCs w:val="18"/>
            </w:rPr>
            <w:t xml:space="preserve"> 12</w:t>
          </w:r>
        </w:p>
      </w:tc>
      <w:tc>
        <w:tcPr>
          <w:tcW w:w="1667" w:type="pct"/>
          <w:vAlign w:val="bottom"/>
        </w:tcPr>
        <w:p w:rsidR="00186952" w:rsidRDefault="009032ED" w:rsidP="009032E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B1167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B1167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5D0A85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A6" w:rsidRDefault="001F23A6" w:rsidP="00C523EA">
      <w:r>
        <w:separator/>
      </w:r>
    </w:p>
  </w:footnote>
  <w:footnote w:type="continuationSeparator" w:id="0">
    <w:p w:rsidR="001F23A6" w:rsidRDefault="001F23A6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9032ED" w:rsidRPr="00BC7AF1" w:rsidTr="009032ED">
      <w:trPr>
        <w:trHeight w:val="1304"/>
      </w:trPr>
      <w:tc>
        <w:tcPr>
          <w:tcW w:w="2228" w:type="dxa"/>
        </w:tcPr>
        <w:p w:rsidR="009032ED" w:rsidRPr="00CB5C65" w:rsidRDefault="009032ED" w:rsidP="00186952">
          <w:r w:rsidRPr="00CB5C65">
            <w:rPr>
              <w:noProof/>
              <w:lang w:eastAsia="es-ES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9032ED" w:rsidRDefault="009032ED" w:rsidP="00837142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9032ED" w:rsidRDefault="009032ED" w:rsidP="00837142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9032ED" w:rsidRDefault="005D0A85" w:rsidP="00837142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9032ED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9032ED" w:rsidRDefault="009032ED" w:rsidP="00837142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9032ED" w:rsidRDefault="005D0A85" w:rsidP="00837142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9032ED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41718C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C280321C"/>
    <w:lvl w:ilvl="0" w:tplc="D3ECAA7C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F19C2"/>
    <w:multiLevelType w:val="hybridMultilevel"/>
    <w:tmpl w:val="33DE55FA"/>
    <w:lvl w:ilvl="0" w:tplc="3CF02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12626"/>
    <w:multiLevelType w:val="hybridMultilevel"/>
    <w:tmpl w:val="7C60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07C83"/>
    <w:rsid w:val="00110B4B"/>
    <w:rsid w:val="00113442"/>
    <w:rsid w:val="00121C7F"/>
    <w:rsid w:val="00126A5E"/>
    <w:rsid w:val="001347DC"/>
    <w:rsid w:val="00140B7E"/>
    <w:rsid w:val="00154B1F"/>
    <w:rsid w:val="0016170E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F224F"/>
    <w:rsid w:val="001F23A6"/>
    <w:rsid w:val="00201D74"/>
    <w:rsid w:val="0020300A"/>
    <w:rsid w:val="00214CD0"/>
    <w:rsid w:val="00233192"/>
    <w:rsid w:val="00246E8E"/>
    <w:rsid w:val="00254DC5"/>
    <w:rsid w:val="0026293F"/>
    <w:rsid w:val="002860CD"/>
    <w:rsid w:val="002906F1"/>
    <w:rsid w:val="002A0CEF"/>
    <w:rsid w:val="002A3476"/>
    <w:rsid w:val="002E18FD"/>
    <w:rsid w:val="002F089F"/>
    <w:rsid w:val="002F2562"/>
    <w:rsid w:val="0030060E"/>
    <w:rsid w:val="00303A5A"/>
    <w:rsid w:val="003128C2"/>
    <w:rsid w:val="00327BBC"/>
    <w:rsid w:val="0033137E"/>
    <w:rsid w:val="003347C5"/>
    <w:rsid w:val="003428B9"/>
    <w:rsid w:val="0035492A"/>
    <w:rsid w:val="003575BD"/>
    <w:rsid w:val="00357F87"/>
    <w:rsid w:val="00373B9F"/>
    <w:rsid w:val="0037570C"/>
    <w:rsid w:val="0038409C"/>
    <w:rsid w:val="003847AD"/>
    <w:rsid w:val="003B337F"/>
    <w:rsid w:val="003C0495"/>
    <w:rsid w:val="003C050D"/>
    <w:rsid w:val="003C32F5"/>
    <w:rsid w:val="003C511C"/>
    <w:rsid w:val="003E358D"/>
    <w:rsid w:val="003F121D"/>
    <w:rsid w:val="003F4499"/>
    <w:rsid w:val="00402793"/>
    <w:rsid w:val="0041718C"/>
    <w:rsid w:val="00422E41"/>
    <w:rsid w:val="004468F1"/>
    <w:rsid w:val="00450203"/>
    <w:rsid w:val="00457DD9"/>
    <w:rsid w:val="00460BCC"/>
    <w:rsid w:val="00470AA9"/>
    <w:rsid w:val="00482248"/>
    <w:rsid w:val="0049006B"/>
    <w:rsid w:val="00490099"/>
    <w:rsid w:val="004A486D"/>
    <w:rsid w:val="004A7EE9"/>
    <w:rsid w:val="004B5DD8"/>
    <w:rsid w:val="004C1652"/>
    <w:rsid w:val="004C7197"/>
    <w:rsid w:val="004D578B"/>
    <w:rsid w:val="004E32A8"/>
    <w:rsid w:val="004F2E30"/>
    <w:rsid w:val="004F7A79"/>
    <w:rsid w:val="00503E91"/>
    <w:rsid w:val="00520914"/>
    <w:rsid w:val="00526886"/>
    <w:rsid w:val="00555D25"/>
    <w:rsid w:val="005713EB"/>
    <w:rsid w:val="00592F6C"/>
    <w:rsid w:val="005C2E50"/>
    <w:rsid w:val="005D0A85"/>
    <w:rsid w:val="005E4CA5"/>
    <w:rsid w:val="005F3597"/>
    <w:rsid w:val="005F51B9"/>
    <w:rsid w:val="00617D74"/>
    <w:rsid w:val="00634900"/>
    <w:rsid w:val="0064154F"/>
    <w:rsid w:val="006455D0"/>
    <w:rsid w:val="00651E90"/>
    <w:rsid w:val="00655B1E"/>
    <w:rsid w:val="00655CCE"/>
    <w:rsid w:val="00657A60"/>
    <w:rsid w:val="006627B2"/>
    <w:rsid w:val="00666C43"/>
    <w:rsid w:val="00681BEB"/>
    <w:rsid w:val="00695CE4"/>
    <w:rsid w:val="006A1A21"/>
    <w:rsid w:val="006A7C15"/>
    <w:rsid w:val="006B6EB5"/>
    <w:rsid w:val="006C0689"/>
    <w:rsid w:val="006C08C3"/>
    <w:rsid w:val="006C7764"/>
    <w:rsid w:val="006D234F"/>
    <w:rsid w:val="006E449C"/>
    <w:rsid w:val="006F56BB"/>
    <w:rsid w:val="00705BF1"/>
    <w:rsid w:val="00734E55"/>
    <w:rsid w:val="0074542C"/>
    <w:rsid w:val="007458E1"/>
    <w:rsid w:val="00773ACD"/>
    <w:rsid w:val="00786599"/>
    <w:rsid w:val="007B4D14"/>
    <w:rsid w:val="007F5F10"/>
    <w:rsid w:val="0080462C"/>
    <w:rsid w:val="00805257"/>
    <w:rsid w:val="008067EC"/>
    <w:rsid w:val="00813D7E"/>
    <w:rsid w:val="0083366C"/>
    <w:rsid w:val="008400A2"/>
    <w:rsid w:val="00844534"/>
    <w:rsid w:val="008469DE"/>
    <w:rsid w:val="008506D5"/>
    <w:rsid w:val="00892B00"/>
    <w:rsid w:val="0089473C"/>
    <w:rsid w:val="008B45A3"/>
    <w:rsid w:val="008C53DF"/>
    <w:rsid w:val="008E1747"/>
    <w:rsid w:val="008E6FB9"/>
    <w:rsid w:val="008F0189"/>
    <w:rsid w:val="008F1473"/>
    <w:rsid w:val="008F24DC"/>
    <w:rsid w:val="008F51C9"/>
    <w:rsid w:val="008F5269"/>
    <w:rsid w:val="009025F0"/>
    <w:rsid w:val="009032ED"/>
    <w:rsid w:val="0093428B"/>
    <w:rsid w:val="0094551C"/>
    <w:rsid w:val="00953DC1"/>
    <w:rsid w:val="00970C63"/>
    <w:rsid w:val="0097497F"/>
    <w:rsid w:val="00990990"/>
    <w:rsid w:val="009A4759"/>
    <w:rsid w:val="009A5131"/>
    <w:rsid w:val="009A7CCD"/>
    <w:rsid w:val="009B7F95"/>
    <w:rsid w:val="009C0600"/>
    <w:rsid w:val="009E161D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9393F"/>
    <w:rsid w:val="00AB255A"/>
    <w:rsid w:val="00AB6697"/>
    <w:rsid w:val="00AC67FB"/>
    <w:rsid w:val="00AD2F64"/>
    <w:rsid w:val="00AD36D4"/>
    <w:rsid w:val="00AE1F0A"/>
    <w:rsid w:val="00AE657E"/>
    <w:rsid w:val="00AF2A0D"/>
    <w:rsid w:val="00AF4A1E"/>
    <w:rsid w:val="00AF56A8"/>
    <w:rsid w:val="00B14386"/>
    <w:rsid w:val="00B25C82"/>
    <w:rsid w:val="00B33421"/>
    <w:rsid w:val="00B35EFB"/>
    <w:rsid w:val="00B55C0A"/>
    <w:rsid w:val="00B73A35"/>
    <w:rsid w:val="00B85B33"/>
    <w:rsid w:val="00B87D33"/>
    <w:rsid w:val="00B94E15"/>
    <w:rsid w:val="00BA25B4"/>
    <w:rsid w:val="00BA3C32"/>
    <w:rsid w:val="00BA7280"/>
    <w:rsid w:val="00BB182D"/>
    <w:rsid w:val="00BB34A1"/>
    <w:rsid w:val="00BC0303"/>
    <w:rsid w:val="00BC3EFC"/>
    <w:rsid w:val="00BC7AF1"/>
    <w:rsid w:val="00BD2F15"/>
    <w:rsid w:val="00BE2599"/>
    <w:rsid w:val="00BE2944"/>
    <w:rsid w:val="00BE6428"/>
    <w:rsid w:val="00BF2B09"/>
    <w:rsid w:val="00BF693D"/>
    <w:rsid w:val="00C24B3F"/>
    <w:rsid w:val="00C2767D"/>
    <w:rsid w:val="00C35A15"/>
    <w:rsid w:val="00C36B49"/>
    <w:rsid w:val="00C478A6"/>
    <w:rsid w:val="00C523EA"/>
    <w:rsid w:val="00C622D7"/>
    <w:rsid w:val="00C7477C"/>
    <w:rsid w:val="00C8086F"/>
    <w:rsid w:val="00C926A2"/>
    <w:rsid w:val="00C94196"/>
    <w:rsid w:val="00CC0991"/>
    <w:rsid w:val="00CD1A48"/>
    <w:rsid w:val="00CD42D1"/>
    <w:rsid w:val="00CF0B90"/>
    <w:rsid w:val="00CF2CC4"/>
    <w:rsid w:val="00CF36D3"/>
    <w:rsid w:val="00D00DA4"/>
    <w:rsid w:val="00D07616"/>
    <w:rsid w:val="00D2211A"/>
    <w:rsid w:val="00D40D5F"/>
    <w:rsid w:val="00D57D70"/>
    <w:rsid w:val="00D61794"/>
    <w:rsid w:val="00D77884"/>
    <w:rsid w:val="00D81172"/>
    <w:rsid w:val="00D8328F"/>
    <w:rsid w:val="00D83A78"/>
    <w:rsid w:val="00DA2920"/>
    <w:rsid w:val="00DA5A92"/>
    <w:rsid w:val="00DC59A0"/>
    <w:rsid w:val="00DD0635"/>
    <w:rsid w:val="00DD35DF"/>
    <w:rsid w:val="00DD53DC"/>
    <w:rsid w:val="00DE3424"/>
    <w:rsid w:val="00DE5B7D"/>
    <w:rsid w:val="00DF1C96"/>
    <w:rsid w:val="00DF5B76"/>
    <w:rsid w:val="00DF60EB"/>
    <w:rsid w:val="00DF6268"/>
    <w:rsid w:val="00E076C3"/>
    <w:rsid w:val="00E21B21"/>
    <w:rsid w:val="00E37C36"/>
    <w:rsid w:val="00E53152"/>
    <w:rsid w:val="00E77063"/>
    <w:rsid w:val="00E826A8"/>
    <w:rsid w:val="00E90A39"/>
    <w:rsid w:val="00EA312A"/>
    <w:rsid w:val="00EB1167"/>
    <w:rsid w:val="00EB3411"/>
    <w:rsid w:val="00ED14A0"/>
    <w:rsid w:val="00ED4CB7"/>
    <w:rsid w:val="00F260E9"/>
    <w:rsid w:val="00F4497D"/>
    <w:rsid w:val="00F467B5"/>
    <w:rsid w:val="00F5126A"/>
    <w:rsid w:val="00F87471"/>
    <w:rsid w:val="00F934F1"/>
    <w:rsid w:val="00F96876"/>
    <w:rsid w:val="00F96EC9"/>
    <w:rsid w:val="00FB0515"/>
    <w:rsid w:val="00FB1DA7"/>
    <w:rsid w:val="00FB70A6"/>
    <w:rsid w:val="00FB7E42"/>
    <w:rsid w:val="00FC4F80"/>
    <w:rsid w:val="00FD180C"/>
    <w:rsid w:val="00FD3A8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AE1F0A"/>
    <w:pPr>
      <w:numPr>
        <w:numId w:val="9"/>
      </w:numPr>
      <w:spacing w:before="60" w:after="6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A0D"/>
    <w:rPr>
      <w:rFonts w:ascii="Calibri" w:eastAsia="Times New Roman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A0D"/>
    <w:rPr>
      <w:rFonts w:ascii="Calibri" w:eastAsia="Times New Roman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C35D-A0C5-40D4-9DCE-F3AA225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138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20</cp:revision>
  <cp:lastPrinted>2020-11-20T11:20:00Z</cp:lastPrinted>
  <dcterms:created xsi:type="dcterms:W3CDTF">2020-11-23T12:48:00Z</dcterms:created>
  <dcterms:modified xsi:type="dcterms:W3CDTF">2020-12-16T08:19:00Z</dcterms:modified>
</cp:coreProperties>
</file>