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453C" w14:textId="77777777" w:rsidR="00AD36D4" w:rsidRPr="00EC5B01" w:rsidRDefault="00EC0A55" w:rsidP="00450203">
      <w:pPr>
        <w:pStyle w:val="TKMAINTITLE"/>
        <w:rPr>
          <w:lang w:val="es-ES"/>
        </w:rPr>
      </w:pPr>
      <w:r w:rsidRPr="00EC5B01">
        <w:rPr>
          <w:lang w:val="es-ES"/>
        </w:rPr>
        <w:t>10</w:t>
      </w:r>
      <w:r w:rsidR="00450203" w:rsidRPr="00EC5B01">
        <w:rPr>
          <w:lang w:val="es-ES"/>
        </w:rPr>
        <w:t xml:space="preserve"> - </w:t>
      </w:r>
      <w:r w:rsidR="0044591A" w:rsidRPr="00EC5B01">
        <w:rPr>
          <w:lang w:val="es-ES"/>
        </w:rPr>
        <w:t xml:space="preserve">¿Qué implica la prestación de apoyo lingüístico a los refugiados? </w:t>
      </w:r>
    </w:p>
    <w:p w14:paraId="6EBFE8B5" w14:textId="77777777" w:rsidR="00AD36D4" w:rsidRPr="00EC5B01" w:rsidRDefault="005F448E" w:rsidP="00C22275">
      <w:pPr>
        <w:pStyle w:val="TKAIM"/>
        <w:tabs>
          <w:tab w:val="clear" w:pos="709"/>
        </w:tabs>
        <w:ind w:left="1276" w:hanging="1276"/>
        <w:jc w:val="both"/>
        <w:rPr>
          <w:lang w:val="es-ES"/>
        </w:rPr>
      </w:pPr>
      <w:r w:rsidRPr="00EC5B01">
        <w:rPr>
          <w:lang w:val="es-ES"/>
        </w:rPr>
        <w:t>Finalidad</w:t>
      </w:r>
      <w:r w:rsidR="00AD36D4" w:rsidRPr="00EC5B01">
        <w:rPr>
          <w:lang w:val="es-ES"/>
        </w:rPr>
        <w:t xml:space="preserve">: </w:t>
      </w:r>
      <w:r w:rsidR="00CD42D1" w:rsidRPr="00EC5B01">
        <w:rPr>
          <w:lang w:val="es-ES"/>
        </w:rPr>
        <w:tab/>
      </w:r>
      <w:r w:rsidRPr="00EC5B01">
        <w:rPr>
          <w:lang w:val="es-ES"/>
        </w:rPr>
        <w:t xml:space="preserve">Animar a los </w:t>
      </w:r>
      <w:r w:rsidR="004F6DB1">
        <w:rPr>
          <w:lang w:val="es-ES"/>
        </w:rPr>
        <w:t xml:space="preserve">voluntarios </w:t>
      </w:r>
      <w:r w:rsidRPr="00EC5B01">
        <w:rPr>
          <w:lang w:val="es-ES"/>
        </w:rPr>
        <w:t xml:space="preserve">a reflexionar sobre el apoyo lingüístico que </w:t>
      </w:r>
      <w:r w:rsidR="00C22275">
        <w:rPr>
          <w:lang w:val="es-ES"/>
        </w:rPr>
        <w:t xml:space="preserve">los refugiados </w:t>
      </w:r>
      <w:r w:rsidRPr="00EC5B01">
        <w:rPr>
          <w:lang w:val="es-ES"/>
        </w:rPr>
        <w:t xml:space="preserve">necesitan y </w:t>
      </w:r>
      <w:r w:rsidR="00C22275">
        <w:rPr>
          <w:lang w:val="es-ES"/>
        </w:rPr>
        <w:t xml:space="preserve">sobre </w:t>
      </w:r>
      <w:r w:rsidRPr="00EC5B01">
        <w:rPr>
          <w:lang w:val="es-ES"/>
        </w:rPr>
        <w:t xml:space="preserve">la mejor manera de prestarlo. </w:t>
      </w:r>
    </w:p>
    <w:p w14:paraId="534F66C2" w14:textId="77777777" w:rsidR="00AD36D4" w:rsidRPr="00EC5B01" w:rsidRDefault="00AD36D4" w:rsidP="00450203">
      <w:pPr>
        <w:pStyle w:val="TKTITRE1"/>
        <w:rPr>
          <w:lang w:val="es-ES"/>
        </w:rPr>
      </w:pPr>
      <w:r w:rsidRPr="00EC5B01">
        <w:rPr>
          <w:lang w:val="es-ES"/>
        </w:rPr>
        <w:t>Introduc</w:t>
      </w:r>
      <w:r w:rsidR="005F448E" w:rsidRPr="00EC5B01">
        <w:rPr>
          <w:lang w:val="es-ES"/>
        </w:rPr>
        <w:t>ción</w:t>
      </w:r>
    </w:p>
    <w:p w14:paraId="2825F5D2" w14:textId="77777777" w:rsidR="005F448E" w:rsidRPr="00EC5B01" w:rsidRDefault="005F448E" w:rsidP="00C22275">
      <w:pPr>
        <w:pStyle w:val="TKTEXTE"/>
        <w:jc w:val="both"/>
        <w:rPr>
          <w:lang w:val="es-ES"/>
        </w:rPr>
      </w:pPr>
      <w:r w:rsidRPr="00EC5B01">
        <w:rPr>
          <w:lang w:val="es-ES"/>
        </w:rPr>
        <w:t>Los refugiados necesitan tener un conocimiento elemental de los idiomas de los países por l</w:t>
      </w:r>
      <w:r w:rsidR="00917FA6" w:rsidRPr="00EC5B01">
        <w:rPr>
          <w:lang w:val="es-ES"/>
        </w:rPr>
        <w:t>os que pasan y</w:t>
      </w:r>
      <w:r w:rsidRPr="00EC5B01">
        <w:rPr>
          <w:lang w:val="es-ES"/>
        </w:rPr>
        <w:t xml:space="preserve"> en los que </w:t>
      </w:r>
      <w:r w:rsidR="00C22275">
        <w:rPr>
          <w:lang w:val="es-ES"/>
        </w:rPr>
        <w:t>se asientan</w:t>
      </w:r>
      <w:r w:rsidRPr="00EC5B01">
        <w:rPr>
          <w:lang w:val="es-ES"/>
        </w:rPr>
        <w:t xml:space="preserve">. Sin embargo, a menudo no se dispone de cursos </w:t>
      </w:r>
      <w:r w:rsidR="00917FA6" w:rsidRPr="00EC5B01">
        <w:rPr>
          <w:lang w:val="es-ES"/>
        </w:rPr>
        <w:t>ordinarios de</w:t>
      </w:r>
      <w:r w:rsidRPr="00EC5B01">
        <w:rPr>
          <w:lang w:val="es-ES"/>
        </w:rPr>
        <w:t xml:space="preserve"> idiomas con profesores capacitados, o estos resultan demasiado caros. Los voluntarios pueden </w:t>
      </w:r>
      <w:r w:rsidR="00917FA6" w:rsidRPr="00EC5B01">
        <w:rPr>
          <w:lang w:val="es-ES"/>
        </w:rPr>
        <w:t xml:space="preserve">ofrecer una ayuda esencial </w:t>
      </w:r>
      <w:r w:rsidR="004F6DB1">
        <w:rPr>
          <w:lang w:val="es-ES"/>
        </w:rPr>
        <w:t xml:space="preserve">para </w:t>
      </w:r>
      <w:r w:rsidR="00C22275">
        <w:rPr>
          <w:lang w:val="es-ES"/>
        </w:rPr>
        <w:t xml:space="preserve">el aprendizaje de </w:t>
      </w:r>
      <w:r w:rsidR="00917FA6" w:rsidRPr="00EC5B01">
        <w:rPr>
          <w:lang w:val="es-ES"/>
        </w:rPr>
        <w:t xml:space="preserve">un </w:t>
      </w:r>
      <w:r w:rsidRPr="00EC5B01">
        <w:rPr>
          <w:lang w:val="es-ES"/>
        </w:rPr>
        <w:t>nuevo idioma</w:t>
      </w:r>
      <w:r w:rsidR="00C22275">
        <w:rPr>
          <w:lang w:val="es-ES"/>
        </w:rPr>
        <w:t>,</w:t>
      </w:r>
      <w:r w:rsidRPr="00EC5B01">
        <w:rPr>
          <w:lang w:val="es-ES"/>
        </w:rPr>
        <w:t xml:space="preserve"> organizando </w:t>
      </w:r>
      <w:r w:rsidR="00917FA6" w:rsidRPr="00EC5B01">
        <w:rPr>
          <w:lang w:val="es-ES"/>
        </w:rPr>
        <w:t xml:space="preserve">la prestación de </w:t>
      </w:r>
      <w:r w:rsidRPr="00EC5B01">
        <w:rPr>
          <w:lang w:val="es-ES"/>
        </w:rPr>
        <w:t>apoyo lingüístico.</w:t>
      </w:r>
    </w:p>
    <w:p w14:paraId="53544EDB" w14:textId="77777777" w:rsidR="005F448E" w:rsidRPr="00EC5B01" w:rsidRDefault="005F448E" w:rsidP="00C22275">
      <w:pPr>
        <w:pStyle w:val="TKTEXTE"/>
        <w:jc w:val="both"/>
        <w:rPr>
          <w:lang w:val="es-ES"/>
        </w:rPr>
      </w:pPr>
      <w:r w:rsidRPr="00EC5B01">
        <w:rPr>
          <w:lang w:val="es-ES"/>
        </w:rPr>
        <w:t xml:space="preserve">Si </w:t>
      </w:r>
      <w:r w:rsidR="00C22275">
        <w:rPr>
          <w:lang w:val="es-ES"/>
        </w:rPr>
        <w:t xml:space="preserve">es la primera vez que ayudamos a alguien </w:t>
      </w:r>
      <w:r w:rsidRPr="00EC5B01">
        <w:rPr>
          <w:lang w:val="es-ES"/>
        </w:rPr>
        <w:t xml:space="preserve">a aprender un idioma extranjero, es importante </w:t>
      </w:r>
      <w:r w:rsidR="00C22275">
        <w:rPr>
          <w:lang w:val="es-ES"/>
        </w:rPr>
        <w:t xml:space="preserve">mentalizarse </w:t>
      </w:r>
      <w:r w:rsidRPr="00EC5B01">
        <w:rPr>
          <w:lang w:val="es-ES"/>
        </w:rPr>
        <w:t>para asumir este papel.</w:t>
      </w:r>
    </w:p>
    <w:p w14:paraId="64621208" w14:textId="77777777" w:rsidR="00AD36D4" w:rsidRPr="00EC5B01" w:rsidRDefault="00917FA6" w:rsidP="00CD42D1">
      <w:pPr>
        <w:pStyle w:val="TKTITRE1"/>
        <w:rPr>
          <w:lang w:val="es-ES"/>
        </w:rPr>
      </w:pPr>
      <w:r w:rsidRPr="00EC5B01">
        <w:rPr>
          <w:lang w:val="es-ES"/>
        </w:rPr>
        <w:t>Enseña</w:t>
      </w:r>
      <w:r w:rsidR="004F6DB1">
        <w:rPr>
          <w:lang w:val="es-ES"/>
        </w:rPr>
        <w:t>r frente a prestar</w:t>
      </w:r>
      <w:r w:rsidRPr="00EC5B01">
        <w:rPr>
          <w:lang w:val="es-ES"/>
        </w:rPr>
        <w:t xml:space="preserve"> apoyo lingüístico</w:t>
      </w:r>
      <w:r w:rsidR="00AD36D4" w:rsidRPr="00EC5B01">
        <w:rPr>
          <w:lang w:val="es-ES"/>
        </w:rPr>
        <w:t xml:space="preserve"> </w:t>
      </w:r>
    </w:p>
    <w:p w14:paraId="215A9B05" w14:textId="77777777" w:rsidR="00917FA6" w:rsidRPr="00EC5B01" w:rsidRDefault="00917FA6" w:rsidP="00917FA6">
      <w:pPr>
        <w:pStyle w:val="TKTEXTE"/>
        <w:jc w:val="both"/>
        <w:rPr>
          <w:lang w:val="es-ES"/>
        </w:rPr>
      </w:pPr>
      <w:r w:rsidRPr="00EC5B01">
        <w:rPr>
          <w:lang w:val="es-ES"/>
        </w:rPr>
        <w:t xml:space="preserve">Algunas personas que no tengan formación como profesores de idiomas </w:t>
      </w:r>
      <w:r w:rsidR="006C4F4F">
        <w:rPr>
          <w:lang w:val="es-ES"/>
        </w:rPr>
        <w:t xml:space="preserve">pueden tener reparos para </w:t>
      </w:r>
      <w:r w:rsidRPr="00EC5B01">
        <w:rPr>
          <w:lang w:val="es-ES"/>
        </w:rPr>
        <w:t xml:space="preserve">prestar apoyo </w:t>
      </w:r>
      <w:r w:rsidR="006D7FB4">
        <w:rPr>
          <w:lang w:val="es-ES"/>
        </w:rPr>
        <w:t xml:space="preserve">a </w:t>
      </w:r>
      <w:r w:rsidRPr="00EC5B01">
        <w:rPr>
          <w:lang w:val="es-ES"/>
        </w:rPr>
        <w:t xml:space="preserve">refugiados </w:t>
      </w:r>
      <w:r w:rsidR="006C4F4F">
        <w:rPr>
          <w:lang w:val="es-ES"/>
        </w:rPr>
        <w:t xml:space="preserve">en </w:t>
      </w:r>
      <w:r w:rsidRPr="00EC5B01">
        <w:rPr>
          <w:lang w:val="es-ES"/>
        </w:rPr>
        <w:t xml:space="preserve">el aprendizaje de un nuevo idioma. Es importante recordar que nuestra tarea no es “enseñar”, sino prestar apoyo </w:t>
      </w:r>
      <w:r w:rsidR="006D7FB4">
        <w:rPr>
          <w:lang w:val="es-ES"/>
        </w:rPr>
        <w:t>con un</w:t>
      </w:r>
      <w:r w:rsidRPr="00EC5B01">
        <w:rPr>
          <w:lang w:val="es-ES"/>
        </w:rPr>
        <w:t xml:space="preserve"> idioma. De hecho, no</w:t>
      </w:r>
      <w:r w:rsidR="006D7FB4">
        <w:rPr>
          <w:lang w:val="es-ES"/>
        </w:rPr>
        <w:t xml:space="preserve"> tener formación como</w:t>
      </w:r>
      <w:r w:rsidRPr="00EC5B01">
        <w:rPr>
          <w:lang w:val="es-ES"/>
        </w:rPr>
        <w:t xml:space="preserve"> maestro </w:t>
      </w:r>
      <w:r w:rsidR="006D7FB4">
        <w:rPr>
          <w:lang w:val="es-ES"/>
        </w:rPr>
        <w:t xml:space="preserve">presenta </w:t>
      </w:r>
      <w:r w:rsidRPr="00EC5B01">
        <w:rPr>
          <w:lang w:val="es-ES"/>
        </w:rPr>
        <w:t xml:space="preserve">ciertas ventajas cuando se </w:t>
      </w:r>
      <w:r w:rsidR="006D7FB4">
        <w:rPr>
          <w:lang w:val="es-ES"/>
        </w:rPr>
        <w:t xml:space="preserve">trata de </w:t>
      </w:r>
      <w:r w:rsidRPr="00EC5B01">
        <w:rPr>
          <w:lang w:val="es-ES"/>
        </w:rPr>
        <w:t>ofrece</w:t>
      </w:r>
      <w:r w:rsidR="006D7FB4">
        <w:rPr>
          <w:lang w:val="es-ES"/>
        </w:rPr>
        <w:t>r</w:t>
      </w:r>
      <w:r w:rsidRPr="00EC5B01">
        <w:rPr>
          <w:lang w:val="es-ES"/>
        </w:rPr>
        <w:t xml:space="preserve"> </w:t>
      </w:r>
      <w:r w:rsidR="006C4F4F">
        <w:rPr>
          <w:lang w:val="es-ES"/>
        </w:rPr>
        <w:t xml:space="preserve">esta ayuda </w:t>
      </w:r>
      <w:r w:rsidRPr="00EC5B01">
        <w:rPr>
          <w:lang w:val="es-ES"/>
        </w:rPr>
        <w:t>a los refugiados:</w:t>
      </w:r>
    </w:p>
    <w:p w14:paraId="2BF9C7B0" w14:textId="77777777" w:rsidR="00917FA6" w:rsidRPr="00EC5B01" w:rsidRDefault="00917FA6" w:rsidP="00917FA6">
      <w:pPr>
        <w:pStyle w:val="TKTEXTE"/>
        <w:numPr>
          <w:ilvl w:val="0"/>
          <w:numId w:val="14"/>
        </w:numPr>
        <w:jc w:val="both"/>
        <w:rPr>
          <w:lang w:val="es-ES"/>
        </w:rPr>
      </w:pPr>
      <w:r w:rsidRPr="00EC5B01">
        <w:rPr>
          <w:lang w:val="es-ES"/>
        </w:rPr>
        <w:t xml:space="preserve">No es necesario ceñirse a </w:t>
      </w:r>
      <w:r w:rsidR="003D6370" w:rsidRPr="00EC5B01">
        <w:rPr>
          <w:lang w:val="es-ES"/>
        </w:rPr>
        <w:t xml:space="preserve">un </w:t>
      </w:r>
      <w:r w:rsidRPr="00EC5B01">
        <w:rPr>
          <w:lang w:val="es-ES"/>
        </w:rPr>
        <w:t xml:space="preserve">programa </w:t>
      </w:r>
      <w:r w:rsidR="003D6370" w:rsidRPr="00EC5B01">
        <w:rPr>
          <w:lang w:val="es-ES"/>
        </w:rPr>
        <w:t xml:space="preserve">ni marcarse como objetivo un nivel concreto de aprendizaje: lo importante son las </w:t>
      </w:r>
      <w:r w:rsidRPr="00EC5B01">
        <w:rPr>
          <w:lang w:val="es-ES"/>
        </w:rPr>
        <w:t>necesidades lingüísticas de los participantes.</w:t>
      </w:r>
    </w:p>
    <w:p w14:paraId="286E7F9C" w14:textId="77777777" w:rsidR="00917FA6" w:rsidRPr="00EC5B01" w:rsidRDefault="003D6370" w:rsidP="00917FA6">
      <w:pPr>
        <w:pStyle w:val="TKTEXTE"/>
        <w:numPr>
          <w:ilvl w:val="0"/>
          <w:numId w:val="14"/>
        </w:numPr>
        <w:jc w:val="both"/>
        <w:rPr>
          <w:lang w:val="es-ES"/>
        </w:rPr>
      </w:pPr>
      <w:r w:rsidRPr="00EC5B01">
        <w:rPr>
          <w:lang w:val="es-ES"/>
        </w:rPr>
        <w:t xml:space="preserve">No es necesario </w:t>
      </w:r>
      <w:r w:rsidR="00917FA6" w:rsidRPr="00EC5B01">
        <w:rPr>
          <w:lang w:val="es-ES"/>
        </w:rPr>
        <w:t>enseñar gramática</w:t>
      </w:r>
      <w:r w:rsidRPr="00EC5B01">
        <w:rPr>
          <w:lang w:val="es-ES"/>
        </w:rPr>
        <w:t>,</w:t>
      </w:r>
      <w:r w:rsidR="00917FA6" w:rsidRPr="00EC5B01">
        <w:rPr>
          <w:lang w:val="es-ES"/>
        </w:rPr>
        <w:t xml:space="preserve"> porque el objetivo no es que los refugiados aprendan correctamente la lengua </w:t>
      </w:r>
      <w:r w:rsidR="002F20C7" w:rsidRPr="00EC5B01">
        <w:rPr>
          <w:lang w:val="es-ES"/>
        </w:rPr>
        <w:t>de destino</w:t>
      </w:r>
      <w:r w:rsidRPr="00EC5B01">
        <w:rPr>
          <w:lang w:val="es-ES"/>
        </w:rPr>
        <w:t xml:space="preserve"> </w:t>
      </w:r>
      <w:r w:rsidR="00917FA6" w:rsidRPr="00EC5B01">
        <w:rPr>
          <w:lang w:val="es-ES"/>
        </w:rPr>
        <w:t xml:space="preserve">para un examen, sino </w:t>
      </w:r>
      <w:r w:rsidR="000249DD">
        <w:rPr>
          <w:lang w:val="es-ES"/>
        </w:rPr>
        <w:t xml:space="preserve">darles las primeras nociones </w:t>
      </w:r>
      <w:r w:rsidR="006D7FB4">
        <w:rPr>
          <w:lang w:val="es-ES"/>
        </w:rPr>
        <w:t xml:space="preserve">para </w:t>
      </w:r>
      <w:r w:rsidR="000249DD">
        <w:rPr>
          <w:lang w:val="es-ES"/>
        </w:rPr>
        <w:t xml:space="preserve">que puedan </w:t>
      </w:r>
      <w:r w:rsidR="006D7FB4">
        <w:rPr>
          <w:lang w:val="es-ES"/>
        </w:rPr>
        <w:t>manejarse en la</w:t>
      </w:r>
      <w:r w:rsidR="00917FA6" w:rsidRPr="00EC5B01">
        <w:rPr>
          <w:lang w:val="es-ES"/>
        </w:rPr>
        <w:t xml:space="preserve"> situación</w:t>
      </w:r>
      <w:r w:rsidR="006D7FB4">
        <w:rPr>
          <w:lang w:val="es-ES"/>
        </w:rPr>
        <w:t xml:space="preserve"> en la que se encuentran</w:t>
      </w:r>
      <w:r w:rsidR="00917FA6" w:rsidRPr="00EC5B01">
        <w:rPr>
          <w:lang w:val="es-ES"/>
        </w:rPr>
        <w:t xml:space="preserve">. La gramática puede </w:t>
      </w:r>
      <w:r w:rsidR="00B912C6" w:rsidRPr="00EC5B01">
        <w:rPr>
          <w:lang w:val="es-ES"/>
        </w:rPr>
        <w:t xml:space="preserve">resultar </w:t>
      </w:r>
      <w:r w:rsidR="00917FA6" w:rsidRPr="00EC5B01">
        <w:rPr>
          <w:lang w:val="es-ES"/>
        </w:rPr>
        <w:t>útil a veces, pero no es el objetivo principal de</w:t>
      </w:r>
      <w:r w:rsidR="00B912C6" w:rsidRPr="00EC5B01">
        <w:rPr>
          <w:lang w:val="es-ES"/>
        </w:rPr>
        <w:t xml:space="preserve"> la actividad. Es más importante enseñar a los refugiados </w:t>
      </w:r>
      <w:r w:rsidR="00917FA6" w:rsidRPr="00EC5B01">
        <w:rPr>
          <w:lang w:val="es-ES"/>
        </w:rPr>
        <w:t xml:space="preserve">expresiones y vocabulario </w:t>
      </w:r>
      <w:r w:rsidR="00B912C6" w:rsidRPr="00EC5B01">
        <w:rPr>
          <w:lang w:val="es-ES"/>
        </w:rPr>
        <w:t xml:space="preserve">que les resulten </w:t>
      </w:r>
      <w:r w:rsidR="00917FA6" w:rsidRPr="00EC5B01">
        <w:rPr>
          <w:lang w:val="es-ES"/>
        </w:rPr>
        <w:t>útiles</w:t>
      </w:r>
      <w:r w:rsidR="00B912C6" w:rsidRPr="00EC5B01">
        <w:rPr>
          <w:lang w:val="es-ES"/>
        </w:rPr>
        <w:t>.</w:t>
      </w:r>
      <w:r w:rsidR="00917FA6" w:rsidRPr="00EC5B01">
        <w:rPr>
          <w:lang w:val="es-ES"/>
        </w:rPr>
        <w:t xml:space="preserve"> Algunos refugiados, </w:t>
      </w:r>
      <w:r w:rsidR="00B912C6" w:rsidRPr="00EC5B01">
        <w:rPr>
          <w:lang w:val="es-ES"/>
        </w:rPr>
        <w:t xml:space="preserve">especialmente los que tienen un buen nivel de formación, tal vez hagan preguntas de </w:t>
      </w:r>
      <w:r w:rsidR="00917FA6" w:rsidRPr="00EC5B01">
        <w:rPr>
          <w:lang w:val="es-ES"/>
        </w:rPr>
        <w:t>gramática. Si es</w:t>
      </w:r>
      <w:r w:rsidR="00B912C6" w:rsidRPr="00EC5B01">
        <w:rPr>
          <w:lang w:val="es-ES"/>
        </w:rPr>
        <w:t>t</w:t>
      </w:r>
      <w:r w:rsidR="00917FA6" w:rsidRPr="00EC5B01">
        <w:rPr>
          <w:lang w:val="es-ES"/>
        </w:rPr>
        <w:t xml:space="preserve">o ocurre, </w:t>
      </w:r>
      <w:r w:rsidR="00B912C6" w:rsidRPr="00EC5B01">
        <w:rPr>
          <w:lang w:val="es-ES"/>
        </w:rPr>
        <w:t xml:space="preserve">debemos </w:t>
      </w:r>
      <w:r w:rsidR="00F746EB">
        <w:rPr>
          <w:lang w:val="es-ES"/>
        </w:rPr>
        <w:t>subrayar</w:t>
      </w:r>
      <w:r w:rsidR="00B912C6" w:rsidRPr="00EC5B01">
        <w:rPr>
          <w:lang w:val="es-ES"/>
        </w:rPr>
        <w:t xml:space="preserve"> </w:t>
      </w:r>
      <w:r w:rsidR="00917FA6" w:rsidRPr="00EC5B01">
        <w:rPr>
          <w:lang w:val="es-ES"/>
        </w:rPr>
        <w:t xml:space="preserve">que no </w:t>
      </w:r>
      <w:r w:rsidR="00B912C6" w:rsidRPr="00EC5B01">
        <w:rPr>
          <w:lang w:val="es-ES"/>
        </w:rPr>
        <w:t xml:space="preserve">somos </w:t>
      </w:r>
      <w:r w:rsidR="00917FA6" w:rsidRPr="00EC5B01">
        <w:rPr>
          <w:lang w:val="es-ES"/>
        </w:rPr>
        <w:t>profesor</w:t>
      </w:r>
      <w:r w:rsidR="00B912C6" w:rsidRPr="00EC5B01">
        <w:rPr>
          <w:lang w:val="es-ES"/>
        </w:rPr>
        <w:t>es</w:t>
      </w:r>
      <w:r w:rsidR="00F746EB">
        <w:rPr>
          <w:lang w:val="es-ES"/>
        </w:rPr>
        <w:t>,</w:t>
      </w:r>
      <w:r w:rsidR="00917FA6" w:rsidRPr="00EC5B01">
        <w:rPr>
          <w:lang w:val="es-ES"/>
        </w:rPr>
        <w:t xml:space="preserve"> y posiblemente pedir tiempo para consultar a otra persona, buscar información o, mejor aún, ayudarles a buscarla </w:t>
      </w:r>
      <w:r w:rsidR="00F746EB">
        <w:rPr>
          <w:lang w:val="es-ES"/>
        </w:rPr>
        <w:t>ellos</w:t>
      </w:r>
      <w:r w:rsidR="00917FA6" w:rsidRPr="00EC5B01">
        <w:rPr>
          <w:lang w:val="es-ES"/>
        </w:rPr>
        <w:t xml:space="preserve"> mismos.</w:t>
      </w:r>
    </w:p>
    <w:p w14:paraId="322240E4" w14:textId="77777777" w:rsidR="00AD36D4" w:rsidRPr="00EC5B01" w:rsidRDefault="00B912C6" w:rsidP="001347DC">
      <w:pPr>
        <w:pStyle w:val="TKTITRE1"/>
        <w:rPr>
          <w:lang w:val="es-ES"/>
        </w:rPr>
      </w:pPr>
      <w:r w:rsidRPr="00EC5B01">
        <w:rPr>
          <w:lang w:val="es-ES"/>
        </w:rPr>
        <w:t xml:space="preserve">El papel de los voluntarios </w:t>
      </w:r>
    </w:p>
    <w:p w14:paraId="67202DA9" w14:textId="77777777" w:rsidR="00B912C6" w:rsidRPr="00EC5B01" w:rsidRDefault="00B912C6" w:rsidP="00F746EB">
      <w:pPr>
        <w:pStyle w:val="TKTEXTE"/>
        <w:jc w:val="both"/>
        <w:rPr>
          <w:lang w:val="es-ES"/>
        </w:rPr>
      </w:pPr>
      <w:r w:rsidRPr="00EC5B01">
        <w:rPr>
          <w:lang w:val="es-ES"/>
        </w:rPr>
        <w:t xml:space="preserve">Como voluntarios que </w:t>
      </w:r>
      <w:r w:rsidR="000249DD">
        <w:rPr>
          <w:lang w:val="es-ES"/>
        </w:rPr>
        <w:t>ayudan a los</w:t>
      </w:r>
      <w:r w:rsidR="000249DD" w:rsidRPr="00EC5B01">
        <w:rPr>
          <w:lang w:val="es-ES"/>
        </w:rPr>
        <w:t xml:space="preserve"> refugiados</w:t>
      </w:r>
      <w:r w:rsidR="000249DD">
        <w:rPr>
          <w:lang w:val="es-ES"/>
        </w:rPr>
        <w:t xml:space="preserve"> en el </w:t>
      </w:r>
      <w:r w:rsidRPr="00EC5B01">
        <w:rPr>
          <w:lang w:val="es-ES"/>
        </w:rPr>
        <w:t xml:space="preserve">aprendizaje de idiomas, podemos </w:t>
      </w:r>
      <w:r w:rsidR="00F746EB">
        <w:rPr>
          <w:lang w:val="es-ES"/>
        </w:rPr>
        <w:t>desempeñar una</w:t>
      </w:r>
      <w:r w:rsidRPr="00EC5B01">
        <w:rPr>
          <w:lang w:val="es-ES"/>
        </w:rPr>
        <w:t xml:space="preserve"> función muy útil: </w:t>
      </w:r>
    </w:p>
    <w:p w14:paraId="5884AD7F" w14:textId="77777777" w:rsidR="00B912C6" w:rsidRPr="00EC5B01" w:rsidRDefault="00B912C6" w:rsidP="0056241D">
      <w:pPr>
        <w:pStyle w:val="TKTEXTE"/>
        <w:numPr>
          <w:ilvl w:val="0"/>
          <w:numId w:val="15"/>
        </w:numPr>
        <w:jc w:val="both"/>
        <w:rPr>
          <w:lang w:val="es-ES"/>
        </w:rPr>
      </w:pPr>
      <w:r w:rsidRPr="00EC5B01">
        <w:rPr>
          <w:lang w:val="es-ES"/>
        </w:rPr>
        <w:t>Podemos</w:t>
      </w:r>
      <w:r w:rsidR="0056241D" w:rsidRPr="00EC5B01">
        <w:rPr>
          <w:lang w:val="es-ES"/>
        </w:rPr>
        <w:t xml:space="preserve"> ser quienes expliquemos </w:t>
      </w:r>
      <w:r w:rsidRPr="00EC5B01">
        <w:rPr>
          <w:lang w:val="es-ES"/>
        </w:rPr>
        <w:t xml:space="preserve">las cosas y </w:t>
      </w:r>
      <w:r w:rsidR="0056241D" w:rsidRPr="00EC5B01">
        <w:rPr>
          <w:lang w:val="es-ES"/>
        </w:rPr>
        <w:t xml:space="preserve">ofrezcamos </w:t>
      </w:r>
      <w:r w:rsidRPr="00EC5B01">
        <w:rPr>
          <w:lang w:val="es-ES"/>
        </w:rPr>
        <w:t xml:space="preserve">información. Sabemos cómo funcionan las cosas en el país y qué lenguaje se necesita para determinadas situaciones: las </w:t>
      </w:r>
      <w:r w:rsidR="0056241D" w:rsidRPr="00EC5B01">
        <w:rPr>
          <w:lang w:val="es-ES"/>
        </w:rPr>
        <w:t>fórmulas más o menos fijas son</w:t>
      </w:r>
      <w:r w:rsidRPr="00EC5B01">
        <w:rPr>
          <w:lang w:val="es-ES"/>
        </w:rPr>
        <w:t xml:space="preserve"> importantes en el uso </w:t>
      </w:r>
      <w:r w:rsidR="0056241D" w:rsidRPr="00EC5B01">
        <w:rPr>
          <w:lang w:val="es-ES"/>
        </w:rPr>
        <w:t xml:space="preserve">cotidiano del </w:t>
      </w:r>
      <w:r w:rsidR="00F746EB">
        <w:rPr>
          <w:lang w:val="es-ES"/>
        </w:rPr>
        <w:t>idioma</w:t>
      </w:r>
      <w:r w:rsidRPr="00EC5B01">
        <w:rPr>
          <w:lang w:val="es-ES"/>
        </w:rPr>
        <w:t xml:space="preserve"> (</w:t>
      </w:r>
      <w:r w:rsidRPr="00EC5B01">
        <w:rPr>
          <w:i/>
          <w:lang w:val="es-ES"/>
        </w:rPr>
        <w:t>cómo se llama</w:t>
      </w:r>
      <w:r w:rsidR="0056241D" w:rsidRPr="00EC5B01">
        <w:rPr>
          <w:i/>
          <w:lang w:val="es-ES"/>
        </w:rPr>
        <w:t xml:space="preserve"> eso</w:t>
      </w:r>
      <w:r w:rsidRPr="00EC5B01">
        <w:rPr>
          <w:i/>
          <w:lang w:val="es-ES"/>
        </w:rPr>
        <w:t>, cuánto cuesta, dónde puedo encontrar...</w:t>
      </w:r>
      <w:r w:rsidRPr="00EC5B01">
        <w:rPr>
          <w:lang w:val="es-ES"/>
        </w:rPr>
        <w:t>).</w:t>
      </w:r>
    </w:p>
    <w:p w14:paraId="7500B9B3" w14:textId="43FBA2B8" w:rsidR="00B912C6" w:rsidRPr="00EC5B01" w:rsidRDefault="000249DD" w:rsidP="0056241D">
      <w:pPr>
        <w:pStyle w:val="TKTEXTE"/>
        <w:numPr>
          <w:ilvl w:val="0"/>
          <w:numId w:val="15"/>
        </w:numPr>
        <w:jc w:val="both"/>
        <w:rPr>
          <w:lang w:val="es-ES"/>
        </w:rPr>
      </w:pPr>
      <w:r>
        <w:rPr>
          <w:lang w:val="es-ES"/>
        </w:rPr>
        <w:lastRenderedPageBreak/>
        <w:t xml:space="preserve">Con ayuda </w:t>
      </w:r>
      <w:r w:rsidR="00F746EB">
        <w:rPr>
          <w:lang w:val="es-ES"/>
        </w:rPr>
        <w:t xml:space="preserve">del </w:t>
      </w:r>
      <w:r w:rsidR="00B912C6" w:rsidRPr="00EC5B01">
        <w:rPr>
          <w:lang w:val="es-ES"/>
        </w:rPr>
        <w:t xml:space="preserve">lenguaje, </w:t>
      </w:r>
      <w:r w:rsidR="0056241D" w:rsidRPr="00EC5B01">
        <w:rPr>
          <w:lang w:val="es-ES"/>
        </w:rPr>
        <w:t xml:space="preserve">podemos ser quienes expliquemos a los </w:t>
      </w:r>
      <w:r w:rsidR="00B912C6" w:rsidRPr="00EC5B01">
        <w:rPr>
          <w:lang w:val="es-ES"/>
        </w:rPr>
        <w:t xml:space="preserve">refugiados </w:t>
      </w:r>
      <w:r w:rsidR="0056241D" w:rsidRPr="00EC5B01">
        <w:rPr>
          <w:lang w:val="es-ES"/>
        </w:rPr>
        <w:t xml:space="preserve">cómo funcionan las cosas. </w:t>
      </w:r>
      <w:r w:rsidR="00B912C6" w:rsidRPr="00EC5B01">
        <w:rPr>
          <w:lang w:val="es-ES"/>
        </w:rPr>
        <w:t xml:space="preserve">Aprender vocabulario, </w:t>
      </w:r>
      <w:r>
        <w:rPr>
          <w:lang w:val="es-ES"/>
        </w:rPr>
        <w:t xml:space="preserve">realizar actividades </w:t>
      </w:r>
      <w:r w:rsidR="00B912C6" w:rsidRPr="00EC5B01">
        <w:rPr>
          <w:lang w:val="es-ES"/>
        </w:rPr>
        <w:t>o, si está permitido, visitar lugares juntos (</w:t>
      </w:r>
      <w:r w:rsidR="0056241D" w:rsidRPr="00EC5B01">
        <w:rPr>
          <w:lang w:val="es-ES"/>
        </w:rPr>
        <w:t xml:space="preserve">hacer </w:t>
      </w:r>
      <w:r w:rsidR="00B912C6" w:rsidRPr="00EC5B01">
        <w:rPr>
          <w:lang w:val="es-ES"/>
        </w:rPr>
        <w:t xml:space="preserve">excursiones, </w:t>
      </w:r>
      <w:r w:rsidR="0056241D" w:rsidRPr="00EC5B01">
        <w:rPr>
          <w:lang w:val="es-ES"/>
        </w:rPr>
        <w:t xml:space="preserve">dar </w:t>
      </w:r>
      <w:r w:rsidR="00B912C6" w:rsidRPr="00EC5B01">
        <w:rPr>
          <w:lang w:val="es-ES"/>
        </w:rPr>
        <w:t xml:space="preserve">paseos por la ciudad, </w:t>
      </w:r>
      <w:r w:rsidR="0056241D" w:rsidRPr="00EC5B01">
        <w:rPr>
          <w:lang w:val="es-ES"/>
        </w:rPr>
        <w:t xml:space="preserve">participar en proyectos artesanales, asistir a </w:t>
      </w:r>
      <w:r w:rsidR="00B912C6" w:rsidRPr="00EC5B01">
        <w:rPr>
          <w:lang w:val="es-ES"/>
        </w:rPr>
        <w:t>eventos musicales</w:t>
      </w:r>
      <w:r w:rsidR="0056241D" w:rsidRPr="00EC5B01">
        <w:rPr>
          <w:lang w:val="es-ES"/>
        </w:rPr>
        <w:t>, etc.</w:t>
      </w:r>
      <w:r w:rsidR="00B912C6" w:rsidRPr="00EC5B01">
        <w:rPr>
          <w:lang w:val="es-ES"/>
        </w:rPr>
        <w:t>) s</w:t>
      </w:r>
      <w:r w:rsidR="0056241D" w:rsidRPr="00EC5B01">
        <w:rPr>
          <w:lang w:val="es-ES"/>
        </w:rPr>
        <w:t>on</w:t>
      </w:r>
      <w:r w:rsidR="00F746EB">
        <w:rPr>
          <w:lang w:val="es-ES"/>
        </w:rPr>
        <w:t xml:space="preserve"> aspectos</w:t>
      </w:r>
      <w:r w:rsidR="0056241D" w:rsidRPr="00EC5B01">
        <w:rPr>
          <w:lang w:val="es-ES"/>
        </w:rPr>
        <w:t xml:space="preserve"> valiosos </w:t>
      </w:r>
      <w:r w:rsidR="00B912C6" w:rsidRPr="00EC5B01">
        <w:rPr>
          <w:lang w:val="es-ES"/>
        </w:rPr>
        <w:t>del apoyo li</w:t>
      </w:r>
      <w:r w:rsidR="0056241D" w:rsidRPr="00EC5B01">
        <w:rPr>
          <w:lang w:val="es-ES"/>
        </w:rPr>
        <w:t xml:space="preserve">ngüístico a los refugiados (véase </w:t>
      </w:r>
      <w:r w:rsidR="00B912C6" w:rsidRPr="00EC5B01">
        <w:rPr>
          <w:lang w:val="es-ES"/>
        </w:rPr>
        <w:t xml:space="preserve">también </w:t>
      </w:r>
      <w:r w:rsidR="0056241D" w:rsidRPr="00EC5B01">
        <w:rPr>
          <w:lang w:val="es-ES"/>
        </w:rPr>
        <w:t xml:space="preserve">la </w:t>
      </w:r>
      <w:r w:rsidR="00F746EB">
        <w:rPr>
          <w:lang w:val="es-ES"/>
        </w:rPr>
        <w:t>h</w:t>
      </w:r>
      <w:r w:rsidR="00B912C6" w:rsidRPr="00EC5B01">
        <w:rPr>
          <w:lang w:val="es-ES"/>
        </w:rPr>
        <w:t>erramienta 56</w:t>
      </w:r>
      <w:r w:rsidR="007005DD">
        <w:rPr>
          <w:lang w:val="es-ES"/>
        </w:rPr>
        <w:t xml:space="preserve"> -</w:t>
      </w:r>
      <w:r w:rsidR="00B912C6" w:rsidRPr="00EC5B01">
        <w:rPr>
          <w:lang w:val="es-ES"/>
        </w:rPr>
        <w:t xml:space="preserve"> </w:t>
      </w:r>
      <w:hyperlink r:id="rId8" w:history="1">
        <w:r w:rsidR="00B912C6" w:rsidRPr="0046736C">
          <w:rPr>
            <w:rStyle w:val="Lienhypertexte"/>
            <w:rFonts w:eastAsia="Calibri" w:cs="Calibri"/>
            <w:i/>
            <w:u w:val="none"/>
            <w:lang w:val="es-ES"/>
          </w:rPr>
          <w:t>Planificación de actividades de apoyo lingüístico en la comunidad</w:t>
        </w:r>
      </w:hyperlink>
      <w:r w:rsidR="00B912C6" w:rsidRPr="00EC5B01">
        <w:rPr>
          <w:lang w:val="es-ES"/>
        </w:rPr>
        <w:t>).</w:t>
      </w:r>
    </w:p>
    <w:p w14:paraId="37E0FCB1" w14:textId="77777777" w:rsidR="00B912C6" w:rsidRPr="00EC5B01" w:rsidRDefault="0056241D" w:rsidP="00B912C6">
      <w:pPr>
        <w:pStyle w:val="TKTEXTE"/>
        <w:numPr>
          <w:ilvl w:val="0"/>
          <w:numId w:val="15"/>
        </w:numPr>
        <w:jc w:val="both"/>
        <w:rPr>
          <w:lang w:val="es-ES"/>
        </w:rPr>
      </w:pPr>
      <w:r w:rsidRPr="00EC5B01">
        <w:rPr>
          <w:lang w:val="es-ES"/>
        </w:rPr>
        <w:t xml:space="preserve">Podemos </w:t>
      </w:r>
      <w:r w:rsidR="000249DD">
        <w:rPr>
          <w:lang w:val="es-ES"/>
        </w:rPr>
        <w:t xml:space="preserve">actuar </w:t>
      </w:r>
      <w:r w:rsidR="00B912C6" w:rsidRPr="00EC5B01">
        <w:rPr>
          <w:lang w:val="es-ES"/>
        </w:rPr>
        <w:t xml:space="preserve">como </w:t>
      </w:r>
      <w:r w:rsidRPr="00EC5B01">
        <w:rPr>
          <w:lang w:val="es-ES"/>
        </w:rPr>
        <w:t xml:space="preserve">asociados en la comunicación, </w:t>
      </w:r>
      <w:r w:rsidR="00B912C6" w:rsidRPr="00EC5B01">
        <w:rPr>
          <w:lang w:val="es-ES"/>
        </w:rPr>
        <w:t xml:space="preserve">con tiempo y paciencia y </w:t>
      </w:r>
      <w:r w:rsidRPr="00EC5B01">
        <w:rPr>
          <w:lang w:val="es-ES"/>
        </w:rPr>
        <w:t>dispuestos a escuchar</w:t>
      </w:r>
      <w:r w:rsidR="00F746EB">
        <w:rPr>
          <w:lang w:val="es-ES"/>
        </w:rPr>
        <w:t xml:space="preserve"> a los refugiados </w:t>
      </w:r>
      <w:r w:rsidRPr="00EC5B01">
        <w:rPr>
          <w:lang w:val="es-ES"/>
        </w:rPr>
        <w:t xml:space="preserve">de manera individual. </w:t>
      </w:r>
    </w:p>
    <w:p w14:paraId="4D4AE519" w14:textId="77777777" w:rsidR="00AF01A4" w:rsidRPr="00EC5B01" w:rsidRDefault="0056241D" w:rsidP="00B912C6">
      <w:pPr>
        <w:pStyle w:val="TKTEXTE"/>
        <w:numPr>
          <w:ilvl w:val="0"/>
          <w:numId w:val="15"/>
        </w:numPr>
        <w:jc w:val="both"/>
        <w:rPr>
          <w:lang w:val="es-ES"/>
        </w:rPr>
      </w:pPr>
      <w:r w:rsidRPr="00EC5B01">
        <w:rPr>
          <w:lang w:val="es-ES"/>
        </w:rPr>
        <w:t xml:space="preserve">Podemos servir de modelo lingüístico </w:t>
      </w:r>
      <w:r w:rsidR="00AF01A4" w:rsidRPr="00EC5B01">
        <w:rPr>
          <w:lang w:val="es-ES"/>
        </w:rPr>
        <w:t>cuando se trate</w:t>
      </w:r>
      <w:r w:rsidR="00B912C6" w:rsidRPr="00EC5B01">
        <w:rPr>
          <w:lang w:val="es-ES"/>
        </w:rPr>
        <w:t xml:space="preserve"> de repetir y practicar palabras y expresiones útiles</w:t>
      </w:r>
      <w:r w:rsidR="00AF01A4" w:rsidRPr="00EC5B01">
        <w:rPr>
          <w:lang w:val="es-ES"/>
        </w:rPr>
        <w:t>.</w:t>
      </w:r>
    </w:p>
    <w:p w14:paraId="4D43BEE8" w14:textId="77777777" w:rsidR="00B912C6" w:rsidRPr="00EC5B01" w:rsidRDefault="00AF01A4" w:rsidP="00B912C6">
      <w:pPr>
        <w:pStyle w:val="TKTEXTE"/>
        <w:numPr>
          <w:ilvl w:val="0"/>
          <w:numId w:val="15"/>
        </w:numPr>
        <w:jc w:val="both"/>
        <w:rPr>
          <w:lang w:val="es-ES"/>
        </w:rPr>
      </w:pPr>
      <w:r w:rsidRPr="00EC5B01">
        <w:rPr>
          <w:lang w:val="es-ES"/>
        </w:rPr>
        <w:t xml:space="preserve">Podemos elogiar y alentar positivamente </w:t>
      </w:r>
      <w:r w:rsidR="00F746EB">
        <w:rPr>
          <w:lang w:val="es-ES"/>
        </w:rPr>
        <w:t xml:space="preserve">a los refugiados </w:t>
      </w:r>
      <w:r w:rsidRPr="00EC5B01">
        <w:rPr>
          <w:lang w:val="es-ES"/>
        </w:rPr>
        <w:t>cuando se presenten</w:t>
      </w:r>
      <w:r w:rsidR="00B912C6" w:rsidRPr="00EC5B01">
        <w:rPr>
          <w:lang w:val="es-ES"/>
        </w:rPr>
        <w:t xml:space="preserve"> dificultades </w:t>
      </w:r>
      <w:r w:rsidRPr="00EC5B01">
        <w:rPr>
          <w:lang w:val="es-ES"/>
        </w:rPr>
        <w:t xml:space="preserve">idiomáticas y de otra índole. </w:t>
      </w:r>
    </w:p>
    <w:p w14:paraId="3AFFA76B" w14:textId="77777777" w:rsidR="00B912C6" w:rsidRPr="00EC5B01" w:rsidRDefault="00AF01A4" w:rsidP="00AF01A4">
      <w:pPr>
        <w:pStyle w:val="TKTITRE1"/>
        <w:rPr>
          <w:lang w:val="es-ES"/>
        </w:rPr>
      </w:pPr>
      <w:r w:rsidRPr="00EC5B01">
        <w:rPr>
          <w:lang w:val="es-ES"/>
        </w:rPr>
        <w:t xml:space="preserve">Algunos </w:t>
      </w:r>
      <w:r w:rsidR="00F746EB">
        <w:rPr>
          <w:lang w:val="es-ES"/>
        </w:rPr>
        <w:t xml:space="preserve">aspectos </w:t>
      </w:r>
      <w:r w:rsidR="00671F85">
        <w:rPr>
          <w:lang w:val="es-ES"/>
        </w:rPr>
        <w:t xml:space="preserve">a </w:t>
      </w:r>
      <w:r w:rsidR="00B912C6" w:rsidRPr="00EC5B01">
        <w:rPr>
          <w:lang w:val="es-ES"/>
        </w:rPr>
        <w:t>tener en cuenta</w:t>
      </w:r>
    </w:p>
    <w:p w14:paraId="7CC6853D" w14:textId="77777777" w:rsidR="00B912C6" w:rsidRPr="00EC5B01" w:rsidRDefault="002F35F3" w:rsidP="00823259">
      <w:pPr>
        <w:pStyle w:val="TKTEXTE"/>
        <w:numPr>
          <w:ilvl w:val="0"/>
          <w:numId w:val="17"/>
        </w:numPr>
        <w:jc w:val="both"/>
        <w:rPr>
          <w:lang w:val="es-ES"/>
        </w:rPr>
      </w:pPr>
      <w:r w:rsidRPr="00EC5B01">
        <w:rPr>
          <w:lang w:val="es-ES"/>
        </w:rPr>
        <w:t>Lo más probable es que aprender la lengua</w:t>
      </w:r>
      <w:r w:rsidR="00823259" w:rsidRPr="00EC5B01">
        <w:rPr>
          <w:lang w:val="es-ES"/>
        </w:rPr>
        <w:t xml:space="preserve"> del pa</w:t>
      </w:r>
      <w:r w:rsidR="002676BB" w:rsidRPr="00EC5B01">
        <w:rPr>
          <w:lang w:val="es-ES"/>
        </w:rPr>
        <w:t>ís de acogida</w:t>
      </w:r>
      <w:r w:rsidR="00823259" w:rsidRPr="00EC5B01">
        <w:rPr>
          <w:lang w:val="es-ES"/>
        </w:rPr>
        <w:t xml:space="preserve"> </w:t>
      </w:r>
      <w:r w:rsidRPr="00EC5B01">
        <w:rPr>
          <w:lang w:val="es-ES"/>
        </w:rPr>
        <w:t>no sea el principal problema u objetivo de los refugiados, sino que haya</w:t>
      </w:r>
      <w:r w:rsidR="00B912C6" w:rsidRPr="00EC5B01">
        <w:rPr>
          <w:lang w:val="es-ES"/>
        </w:rPr>
        <w:t xml:space="preserve"> otros asuntos </w:t>
      </w:r>
      <w:r w:rsidR="00823259" w:rsidRPr="00EC5B01">
        <w:rPr>
          <w:lang w:val="es-ES"/>
        </w:rPr>
        <w:t xml:space="preserve">que </w:t>
      </w:r>
      <w:r w:rsidR="002676BB" w:rsidRPr="00EC5B01">
        <w:rPr>
          <w:lang w:val="es-ES"/>
        </w:rPr>
        <w:t xml:space="preserve">estos </w:t>
      </w:r>
      <w:r w:rsidR="00823259" w:rsidRPr="00EC5B01">
        <w:rPr>
          <w:lang w:val="es-ES"/>
        </w:rPr>
        <w:t>consideren más urgentes e importantes</w:t>
      </w:r>
      <w:r w:rsidR="00B912C6" w:rsidRPr="00EC5B01">
        <w:rPr>
          <w:lang w:val="es-ES"/>
        </w:rPr>
        <w:t>.</w:t>
      </w:r>
    </w:p>
    <w:p w14:paraId="66F27F67" w14:textId="77777777" w:rsidR="00B912C6" w:rsidRPr="00EC5B01" w:rsidRDefault="00B912C6" w:rsidP="00823259">
      <w:pPr>
        <w:pStyle w:val="TKTEXTE"/>
        <w:numPr>
          <w:ilvl w:val="0"/>
          <w:numId w:val="17"/>
        </w:numPr>
        <w:jc w:val="both"/>
        <w:rPr>
          <w:lang w:val="es-ES"/>
        </w:rPr>
      </w:pPr>
      <w:r w:rsidRPr="00EC5B01">
        <w:rPr>
          <w:lang w:val="es-ES"/>
        </w:rPr>
        <w:t xml:space="preserve">Puede </w:t>
      </w:r>
      <w:r w:rsidR="002F35F3" w:rsidRPr="00EC5B01">
        <w:rPr>
          <w:lang w:val="es-ES"/>
        </w:rPr>
        <w:t xml:space="preserve">que haya </w:t>
      </w:r>
      <w:r w:rsidRPr="00EC5B01">
        <w:rPr>
          <w:lang w:val="es-ES"/>
        </w:rPr>
        <w:t>cuestiones que afecten a la asistencia de los refugiados</w:t>
      </w:r>
      <w:r w:rsidR="002F35F3" w:rsidRPr="00EC5B01">
        <w:rPr>
          <w:lang w:val="es-ES"/>
        </w:rPr>
        <w:t xml:space="preserve"> al curso</w:t>
      </w:r>
      <w:r w:rsidRPr="00EC5B01">
        <w:rPr>
          <w:lang w:val="es-ES"/>
        </w:rPr>
        <w:t xml:space="preserve">, </w:t>
      </w:r>
      <w:r w:rsidR="002F35F3" w:rsidRPr="00EC5B01">
        <w:rPr>
          <w:lang w:val="es-ES"/>
        </w:rPr>
        <w:t xml:space="preserve">a su puntualidad y a su capacidad para </w:t>
      </w:r>
      <w:r w:rsidRPr="00EC5B01">
        <w:rPr>
          <w:lang w:val="es-ES"/>
        </w:rPr>
        <w:t>concentrarse, aprender y recordar.</w:t>
      </w:r>
    </w:p>
    <w:p w14:paraId="000E7135" w14:textId="77777777" w:rsidR="00B912C6" w:rsidRPr="00EC5B01" w:rsidRDefault="00B912C6" w:rsidP="00AA7EA1">
      <w:pPr>
        <w:pStyle w:val="TKTEXTE"/>
        <w:numPr>
          <w:ilvl w:val="0"/>
          <w:numId w:val="17"/>
        </w:numPr>
        <w:jc w:val="both"/>
        <w:rPr>
          <w:lang w:val="es-ES"/>
        </w:rPr>
      </w:pPr>
      <w:r w:rsidRPr="00EC5B01">
        <w:rPr>
          <w:lang w:val="es-ES"/>
        </w:rPr>
        <w:t xml:space="preserve">Los refugiados tienen </w:t>
      </w:r>
      <w:r w:rsidR="00C27BA5">
        <w:rPr>
          <w:lang w:val="es-ES"/>
        </w:rPr>
        <w:t xml:space="preserve">una </w:t>
      </w:r>
      <w:r w:rsidRPr="00EC5B01">
        <w:rPr>
          <w:lang w:val="es-ES"/>
        </w:rPr>
        <w:t xml:space="preserve">experiencia previa, </w:t>
      </w:r>
      <w:r w:rsidR="00C27BA5">
        <w:rPr>
          <w:lang w:val="es-ES"/>
        </w:rPr>
        <w:t xml:space="preserve">un </w:t>
      </w:r>
      <w:r w:rsidRPr="00EC5B01">
        <w:rPr>
          <w:lang w:val="es-ES"/>
        </w:rPr>
        <w:t>nivel de educación y alfabetización,</w:t>
      </w:r>
      <w:r w:rsidR="0029099B" w:rsidRPr="00EC5B01">
        <w:rPr>
          <w:lang w:val="es-ES"/>
        </w:rPr>
        <w:t xml:space="preserve"> un estatus social </w:t>
      </w:r>
      <w:r w:rsidRPr="00EC5B01">
        <w:rPr>
          <w:lang w:val="es-ES"/>
        </w:rPr>
        <w:t>y</w:t>
      </w:r>
      <w:r w:rsidR="00823259" w:rsidRPr="00EC5B01">
        <w:rPr>
          <w:lang w:val="es-ES"/>
        </w:rPr>
        <w:t xml:space="preserve"> una familiaridad con </w:t>
      </w:r>
      <w:r w:rsidR="0029099B" w:rsidRPr="00EC5B01">
        <w:rPr>
          <w:lang w:val="es-ES"/>
        </w:rPr>
        <w:t>los</w:t>
      </w:r>
      <w:r w:rsidRPr="00EC5B01">
        <w:rPr>
          <w:lang w:val="es-ES"/>
        </w:rPr>
        <w:t xml:space="preserve"> idiomas</w:t>
      </w:r>
      <w:r w:rsidR="00BA61E0" w:rsidRPr="00EC5B01">
        <w:rPr>
          <w:lang w:val="es-ES"/>
        </w:rPr>
        <w:t xml:space="preserve"> muy diversos</w:t>
      </w:r>
      <w:r w:rsidRPr="00EC5B01">
        <w:rPr>
          <w:lang w:val="es-ES"/>
        </w:rPr>
        <w:t>.</w:t>
      </w:r>
    </w:p>
    <w:p w14:paraId="4519A91D" w14:textId="77777777" w:rsidR="00B912C6" w:rsidRPr="00EC5B01" w:rsidRDefault="00823259" w:rsidP="00AA7EA1">
      <w:pPr>
        <w:pStyle w:val="TKTEXTE"/>
        <w:numPr>
          <w:ilvl w:val="0"/>
          <w:numId w:val="17"/>
        </w:numPr>
        <w:jc w:val="both"/>
        <w:rPr>
          <w:lang w:val="es-ES"/>
        </w:rPr>
      </w:pPr>
      <w:r w:rsidRPr="00EC5B01">
        <w:rPr>
          <w:lang w:val="es-ES"/>
        </w:rPr>
        <w:t xml:space="preserve">Debe averiguarse </w:t>
      </w:r>
      <w:r w:rsidR="00B912C6" w:rsidRPr="00EC5B01">
        <w:rPr>
          <w:lang w:val="es-ES"/>
        </w:rPr>
        <w:t>qué idioma(s) quieren o necesitan aprender</w:t>
      </w:r>
      <w:r w:rsidR="00F746EB">
        <w:rPr>
          <w:lang w:val="es-ES"/>
        </w:rPr>
        <w:t xml:space="preserve"> los refugiados, y darles amplias oportunidades de </w:t>
      </w:r>
      <w:r w:rsidR="00AA7EA1" w:rsidRPr="00EC5B01">
        <w:rPr>
          <w:lang w:val="es-ES"/>
        </w:rPr>
        <w:t xml:space="preserve">practicarlo(s). </w:t>
      </w:r>
    </w:p>
    <w:p w14:paraId="0479937C" w14:textId="77777777" w:rsidR="00B912C6" w:rsidRPr="00EC5B01" w:rsidRDefault="00B912C6" w:rsidP="00AA7EA1">
      <w:pPr>
        <w:pStyle w:val="TKTEXTE"/>
        <w:numPr>
          <w:ilvl w:val="0"/>
          <w:numId w:val="17"/>
        </w:numPr>
        <w:jc w:val="both"/>
        <w:rPr>
          <w:lang w:val="es-ES"/>
        </w:rPr>
      </w:pPr>
      <w:r w:rsidRPr="00EC5B01">
        <w:rPr>
          <w:lang w:val="es-ES"/>
        </w:rPr>
        <w:t>Se debe</w:t>
      </w:r>
      <w:r w:rsidR="00AA7EA1" w:rsidRPr="00EC5B01">
        <w:rPr>
          <w:lang w:val="es-ES"/>
        </w:rPr>
        <w:t>(n)</w:t>
      </w:r>
      <w:r w:rsidRPr="00EC5B01">
        <w:rPr>
          <w:lang w:val="es-ES"/>
        </w:rPr>
        <w:t xml:space="preserve"> valorar la(s) primera</w:t>
      </w:r>
      <w:r w:rsidR="00E0189F" w:rsidRPr="00EC5B01">
        <w:rPr>
          <w:lang w:val="es-ES"/>
        </w:rPr>
        <w:t xml:space="preserve">(s) lengua(s) de los refugiados, </w:t>
      </w:r>
      <w:r w:rsidRPr="00EC5B01">
        <w:rPr>
          <w:lang w:val="es-ES"/>
        </w:rPr>
        <w:t xml:space="preserve">y </w:t>
      </w:r>
      <w:r w:rsidR="00E0189F" w:rsidRPr="00EC5B01">
        <w:rPr>
          <w:lang w:val="es-ES"/>
        </w:rPr>
        <w:t xml:space="preserve">se les </w:t>
      </w:r>
      <w:r w:rsidR="001A289A" w:rsidRPr="00EC5B01">
        <w:rPr>
          <w:lang w:val="es-ES"/>
        </w:rPr>
        <w:t>puede animar a prestarse</w:t>
      </w:r>
      <w:r w:rsidRPr="00EC5B01">
        <w:rPr>
          <w:lang w:val="es-ES"/>
        </w:rPr>
        <w:t xml:space="preserve"> apoyo lingüístico entre ellos.</w:t>
      </w:r>
    </w:p>
    <w:p w14:paraId="471BA3E9" w14:textId="77777777" w:rsidR="000732B1" w:rsidRPr="00EC5B01" w:rsidRDefault="000732B1" w:rsidP="00B912C6">
      <w:pPr>
        <w:pStyle w:val="TKTEXTE"/>
        <w:numPr>
          <w:ilvl w:val="0"/>
          <w:numId w:val="17"/>
        </w:numPr>
        <w:rPr>
          <w:lang w:val="es-ES"/>
        </w:rPr>
      </w:pPr>
      <w:r w:rsidRPr="00EC5B01">
        <w:rPr>
          <w:lang w:val="es-ES"/>
        </w:rPr>
        <w:t xml:space="preserve">Debe determinarse de qué conocimientos </w:t>
      </w:r>
      <w:r w:rsidR="00B912C6" w:rsidRPr="00EC5B01">
        <w:rPr>
          <w:lang w:val="es-ES"/>
        </w:rPr>
        <w:t xml:space="preserve">lingüísticos </w:t>
      </w:r>
      <w:r w:rsidRPr="00EC5B01">
        <w:rPr>
          <w:lang w:val="es-ES"/>
        </w:rPr>
        <w:t xml:space="preserve">disponen ya los refugiados, y reconocerlos. </w:t>
      </w:r>
    </w:p>
    <w:p w14:paraId="0A6BED67" w14:textId="77777777" w:rsidR="002910D1" w:rsidRPr="00EC5B01" w:rsidRDefault="00B912C6" w:rsidP="00B912C6">
      <w:pPr>
        <w:pStyle w:val="TKTEXTE"/>
        <w:numPr>
          <w:ilvl w:val="0"/>
          <w:numId w:val="17"/>
        </w:numPr>
        <w:jc w:val="both"/>
        <w:rPr>
          <w:lang w:val="es-ES"/>
        </w:rPr>
      </w:pPr>
      <w:r w:rsidRPr="00EC5B01">
        <w:rPr>
          <w:lang w:val="es-ES"/>
        </w:rPr>
        <w:t xml:space="preserve">Es mejor evitar </w:t>
      </w:r>
      <w:r w:rsidR="004C0B73" w:rsidRPr="00EC5B01">
        <w:rPr>
          <w:lang w:val="es-ES"/>
        </w:rPr>
        <w:t xml:space="preserve">ciertos temas, salvo que los planteen los </w:t>
      </w:r>
      <w:r w:rsidRPr="00EC5B01">
        <w:rPr>
          <w:lang w:val="es-ES"/>
        </w:rPr>
        <w:t>p</w:t>
      </w:r>
      <w:r w:rsidR="004C0B73" w:rsidRPr="00EC5B01">
        <w:rPr>
          <w:lang w:val="es-ES"/>
        </w:rPr>
        <w:t xml:space="preserve">ropios refugiados, como </w:t>
      </w:r>
      <w:r w:rsidRPr="00EC5B01">
        <w:rPr>
          <w:lang w:val="es-ES"/>
        </w:rPr>
        <w:t>el con</w:t>
      </w:r>
      <w:r w:rsidR="004C0B73" w:rsidRPr="00EC5B01">
        <w:rPr>
          <w:lang w:val="es-ES"/>
        </w:rPr>
        <w:t>flicto, el asilo y, tal vez, la familia</w:t>
      </w:r>
      <w:r w:rsidRPr="00EC5B01">
        <w:rPr>
          <w:lang w:val="es-ES"/>
        </w:rPr>
        <w:t xml:space="preserve">. Si </w:t>
      </w:r>
      <w:r w:rsidR="002910D1" w:rsidRPr="00EC5B01">
        <w:rPr>
          <w:lang w:val="es-ES"/>
        </w:rPr>
        <w:t xml:space="preserve">estos temas surgieran, se deben manejar </w:t>
      </w:r>
      <w:r w:rsidR="00F746EB">
        <w:rPr>
          <w:lang w:val="es-ES"/>
        </w:rPr>
        <w:t>con delicadeza</w:t>
      </w:r>
      <w:r w:rsidR="002910D1" w:rsidRPr="00EC5B01">
        <w:rPr>
          <w:lang w:val="es-ES"/>
        </w:rPr>
        <w:t xml:space="preserve"> pero no </w:t>
      </w:r>
      <w:r w:rsidR="00F746EB">
        <w:rPr>
          <w:lang w:val="es-ES"/>
        </w:rPr>
        <w:t>integrarlos en</w:t>
      </w:r>
      <w:r w:rsidR="002910D1" w:rsidRPr="00EC5B01">
        <w:rPr>
          <w:lang w:val="es-ES"/>
        </w:rPr>
        <w:t xml:space="preserve"> los </w:t>
      </w:r>
      <w:r w:rsidRPr="00EC5B01">
        <w:rPr>
          <w:lang w:val="es-ES"/>
        </w:rPr>
        <w:t>debates de grupo.</w:t>
      </w:r>
    </w:p>
    <w:p w14:paraId="697F2E08" w14:textId="77777777" w:rsidR="002910D1" w:rsidRPr="00EC5B01" w:rsidRDefault="002910D1" w:rsidP="00B912C6">
      <w:pPr>
        <w:pStyle w:val="TKTEXTE"/>
        <w:numPr>
          <w:ilvl w:val="0"/>
          <w:numId w:val="17"/>
        </w:numPr>
        <w:jc w:val="both"/>
        <w:rPr>
          <w:lang w:val="es-ES"/>
        </w:rPr>
      </w:pPr>
      <w:r w:rsidRPr="00EC5B01">
        <w:rPr>
          <w:lang w:val="es-ES"/>
        </w:rPr>
        <w:t xml:space="preserve">Nuestro </w:t>
      </w:r>
      <w:r w:rsidR="00B912C6" w:rsidRPr="00EC5B01">
        <w:rPr>
          <w:lang w:val="es-ES"/>
        </w:rPr>
        <w:t>papel es ayudar con el idioma</w:t>
      </w:r>
      <w:r w:rsidRPr="00EC5B01">
        <w:rPr>
          <w:lang w:val="es-ES"/>
        </w:rPr>
        <w:t>,</w:t>
      </w:r>
      <w:r w:rsidR="00B912C6" w:rsidRPr="00EC5B01">
        <w:rPr>
          <w:lang w:val="es-ES"/>
        </w:rPr>
        <w:t xml:space="preserve"> </w:t>
      </w:r>
      <w:r w:rsidRPr="00EC5B01">
        <w:rPr>
          <w:lang w:val="es-ES"/>
        </w:rPr>
        <w:t xml:space="preserve">no enseñarlo, así que escuchemos a los refugiados y </w:t>
      </w:r>
      <w:r w:rsidR="00F746EB">
        <w:rPr>
          <w:lang w:val="es-ES"/>
        </w:rPr>
        <w:t>basémonos</w:t>
      </w:r>
      <w:r w:rsidRPr="00EC5B01">
        <w:rPr>
          <w:lang w:val="es-ES"/>
        </w:rPr>
        <w:t xml:space="preserve"> en lo que nos cuenten para determinar qué es lo que </w:t>
      </w:r>
      <w:r w:rsidR="00B912C6" w:rsidRPr="00EC5B01">
        <w:rPr>
          <w:lang w:val="es-ES"/>
        </w:rPr>
        <w:t>quieren aprender o practicar, y cómo desean hacerlo.</w:t>
      </w:r>
    </w:p>
    <w:p w14:paraId="4F15C9CA" w14:textId="77777777" w:rsidR="00B912C6" w:rsidRPr="00EC5B01" w:rsidRDefault="002910D1" w:rsidP="00B912C6">
      <w:pPr>
        <w:pStyle w:val="TKTEXTE"/>
        <w:numPr>
          <w:ilvl w:val="0"/>
          <w:numId w:val="17"/>
        </w:numPr>
        <w:jc w:val="both"/>
        <w:rPr>
          <w:lang w:val="es-ES"/>
        </w:rPr>
      </w:pPr>
      <w:r w:rsidRPr="00EC5B01">
        <w:rPr>
          <w:lang w:val="es-ES"/>
        </w:rPr>
        <w:t xml:space="preserve">No intentemos asesorar profesionalmente en </w:t>
      </w:r>
      <w:r w:rsidR="00C27BA5">
        <w:rPr>
          <w:lang w:val="es-ES"/>
        </w:rPr>
        <w:t xml:space="preserve">el </w:t>
      </w:r>
      <w:r w:rsidRPr="00EC5B01">
        <w:rPr>
          <w:lang w:val="es-ES"/>
        </w:rPr>
        <w:t>ámbito jurídico, médico o financiero, ni as</w:t>
      </w:r>
      <w:r w:rsidR="00F746EB">
        <w:rPr>
          <w:lang w:val="es-ES"/>
        </w:rPr>
        <w:t xml:space="preserve">esorar de manera especializada (para ello, </w:t>
      </w:r>
      <w:r w:rsidRPr="00EC5B01">
        <w:rPr>
          <w:lang w:val="es-ES"/>
        </w:rPr>
        <w:t xml:space="preserve">deberemos dirigir </w:t>
      </w:r>
      <w:r w:rsidR="00B912C6" w:rsidRPr="00EC5B01">
        <w:rPr>
          <w:lang w:val="es-ES"/>
        </w:rPr>
        <w:t>a los refugiados a los profesionales pertinentes</w:t>
      </w:r>
      <w:r w:rsidR="00F746EB">
        <w:rPr>
          <w:lang w:val="es-ES"/>
        </w:rPr>
        <w:t>)</w:t>
      </w:r>
      <w:r w:rsidR="00B912C6" w:rsidRPr="00EC5B01">
        <w:rPr>
          <w:lang w:val="es-ES"/>
        </w:rPr>
        <w:t>.</w:t>
      </w:r>
    </w:p>
    <w:p w14:paraId="11EB1EE8" w14:textId="6E36A345" w:rsidR="00B912C6" w:rsidRPr="00EC5B01" w:rsidRDefault="00F746EB" w:rsidP="00B912C6">
      <w:pPr>
        <w:pStyle w:val="TKTEXTE"/>
        <w:rPr>
          <w:lang w:val="es-ES"/>
        </w:rPr>
      </w:pPr>
      <w:r>
        <w:rPr>
          <w:lang w:val="es-ES"/>
        </w:rPr>
        <w:t>(Véase también la h</w:t>
      </w:r>
      <w:r w:rsidR="00B912C6" w:rsidRPr="00EC5B01">
        <w:rPr>
          <w:lang w:val="es-ES"/>
        </w:rPr>
        <w:t xml:space="preserve">erramienta 11 </w:t>
      </w:r>
      <w:r w:rsidR="00310174">
        <w:rPr>
          <w:lang w:val="es-ES"/>
        </w:rPr>
        <w:t>-</w:t>
      </w:r>
      <w:r w:rsidR="002910D1" w:rsidRPr="00EC5B01">
        <w:rPr>
          <w:lang w:val="es-ES"/>
        </w:rPr>
        <w:t xml:space="preserve"> </w:t>
      </w:r>
      <w:hyperlink r:id="rId9" w:history="1">
        <w:r w:rsidR="002910D1" w:rsidRPr="0046736C">
          <w:rPr>
            <w:rStyle w:val="Lienhypertexte"/>
            <w:rFonts w:cs="Calibri"/>
            <w:i/>
            <w:u w:val="none"/>
            <w:lang w:val="es-ES"/>
          </w:rPr>
          <w:t>Los refugiados como usuarios y estudiantes de idiomas</w:t>
        </w:r>
      </w:hyperlink>
      <w:r w:rsidR="002910D1" w:rsidRPr="00EC5B01">
        <w:rPr>
          <w:lang w:val="es-ES"/>
        </w:rPr>
        <w:t>.</w:t>
      </w:r>
      <w:r w:rsidR="00B912C6" w:rsidRPr="00EC5B01">
        <w:rPr>
          <w:lang w:val="es-ES"/>
        </w:rPr>
        <w:t>)</w:t>
      </w:r>
    </w:p>
    <w:p w14:paraId="040D5991" w14:textId="77777777" w:rsidR="00F746EB" w:rsidRDefault="00F746EB" w:rsidP="001347DC">
      <w:pPr>
        <w:pStyle w:val="TKTITRE1"/>
        <w:rPr>
          <w:lang w:val="es-ES"/>
        </w:rPr>
      </w:pPr>
    </w:p>
    <w:p w14:paraId="0F31B465" w14:textId="77777777" w:rsidR="00F746EB" w:rsidRDefault="00F746EB" w:rsidP="001347DC">
      <w:pPr>
        <w:pStyle w:val="TKTITRE1"/>
        <w:rPr>
          <w:lang w:val="es-ES"/>
        </w:rPr>
      </w:pPr>
    </w:p>
    <w:p w14:paraId="00E23A52" w14:textId="77777777" w:rsidR="00C27BA5" w:rsidRDefault="00C27BA5">
      <w:pPr>
        <w:spacing w:after="160" w:line="259" w:lineRule="auto"/>
        <w:rPr>
          <w:rFonts w:cs="Calibri"/>
          <w:b/>
          <w:bCs/>
          <w:sz w:val="32"/>
          <w:szCs w:val="32"/>
          <w:lang w:val="es-ES"/>
        </w:rPr>
      </w:pPr>
      <w:r>
        <w:rPr>
          <w:lang w:val="es-ES"/>
        </w:rPr>
        <w:br w:type="page"/>
      </w:r>
    </w:p>
    <w:p w14:paraId="01E4150A" w14:textId="77777777" w:rsidR="00AD36D4" w:rsidRPr="00EC5B01" w:rsidRDefault="002F20C7" w:rsidP="001347DC">
      <w:pPr>
        <w:pStyle w:val="TKTITRE1"/>
        <w:rPr>
          <w:lang w:val="es-ES"/>
        </w:rPr>
      </w:pPr>
      <w:r w:rsidRPr="00EC5B01">
        <w:rPr>
          <w:lang w:val="es-ES"/>
        </w:rPr>
        <w:lastRenderedPageBreak/>
        <w:t>Qué hacer y qué no</w:t>
      </w:r>
    </w:p>
    <w:p w14:paraId="2607CB6C" w14:textId="77777777" w:rsidR="00AD36D4" w:rsidRPr="00EC5B01" w:rsidRDefault="002F20C7" w:rsidP="002F20C7">
      <w:pPr>
        <w:pStyle w:val="TKTEXTE"/>
        <w:jc w:val="both"/>
        <w:rPr>
          <w:lang w:val="es-ES"/>
        </w:rPr>
      </w:pPr>
      <w:r w:rsidRPr="00EC5B01">
        <w:rPr>
          <w:lang w:val="es-ES"/>
        </w:rPr>
        <w:t xml:space="preserve">En el siguiente cuadro se incluye </w:t>
      </w:r>
      <w:r w:rsidR="00767AB1">
        <w:rPr>
          <w:lang w:val="es-ES"/>
        </w:rPr>
        <w:t>una lista de</w:t>
      </w:r>
      <w:r w:rsidRPr="00EC5B01">
        <w:rPr>
          <w:lang w:val="es-ES"/>
        </w:rPr>
        <w:t xml:space="preserve"> cosas</w:t>
      </w:r>
      <w:r w:rsidR="00767AB1">
        <w:rPr>
          <w:lang w:val="es-ES"/>
        </w:rPr>
        <w:t xml:space="preserve"> que quizá convenga hacer o no hacer, y que</w:t>
      </w:r>
      <w:r w:rsidRPr="00EC5B01">
        <w:rPr>
          <w:lang w:val="es-ES"/>
        </w:rPr>
        <w:t xml:space="preserve"> </w:t>
      </w:r>
      <w:r w:rsidR="00767AB1">
        <w:rPr>
          <w:lang w:val="es-ES"/>
        </w:rPr>
        <w:t>p</w:t>
      </w:r>
      <w:r w:rsidRPr="00EC5B01">
        <w:rPr>
          <w:lang w:val="es-ES"/>
        </w:rPr>
        <w:t>uede resultar de utilidad al prestar apoyo lingüístico a los refugiados. Decídase cuáles conviene hacer, cuáles no, y señálese el motivo.</w:t>
      </w:r>
    </w:p>
    <w:tbl>
      <w:tblPr>
        <w:tblStyle w:val="Grilledutableau"/>
        <w:tblW w:w="5000" w:type="pct"/>
        <w:tblLook w:val="04A0" w:firstRow="1" w:lastRow="0" w:firstColumn="1" w:lastColumn="0" w:noHBand="0" w:noVBand="1"/>
      </w:tblPr>
      <w:tblGrid>
        <w:gridCol w:w="440"/>
        <w:gridCol w:w="3481"/>
        <w:gridCol w:w="745"/>
        <w:gridCol w:w="724"/>
        <w:gridCol w:w="5292"/>
      </w:tblGrid>
      <w:tr w:rsidR="002F20C7" w:rsidRPr="00EC5B01" w14:paraId="4FFFF69B" w14:textId="77777777" w:rsidTr="001347DC">
        <w:trPr>
          <w:cantSplit/>
          <w:trHeight w:val="811"/>
        </w:trPr>
        <w:tc>
          <w:tcPr>
            <w:tcW w:w="3907" w:type="dxa"/>
            <w:gridSpan w:val="2"/>
          </w:tcPr>
          <w:p w14:paraId="1413A259" w14:textId="77777777" w:rsidR="00B14386" w:rsidRPr="00EC5B01" w:rsidRDefault="00B14386" w:rsidP="00CD42D1">
            <w:pPr>
              <w:pStyle w:val="TKTextetableau"/>
              <w:rPr>
                <w:sz w:val="22"/>
                <w:szCs w:val="22"/>
                <w:lang w:val="es-ES"/>
              </w:rPr>
            </w:pPr>
          </w:p>
        </w:tc>
        <w:tc>
          <w:tcPr>
            <w:tcW w:w="704" w:type="dxa"/>
            <w:vAlign w:val="center"/>
          </w:tcPr>
          <w:p w14:paraId="5047ECB0" w14:textId="77777777" w:rsidR="00B14386" w:rsidRPr="00EC5B01" w:rsidRDefault="006E7671" w:rsidP="00322881">
            <w:pPr>
              <w:pStyle w:val="TKTextetableau"/>
              <w:jc w:val="center"/>
              <w:rPr>
                <w:b/>
                <w:bCs/>
                <w:sz w:val="22"/>
                <w:szCs w:val="22"/>
                <w:lang w:val="es-ES"/>
              </w:rPr>
            </w:pPr>
            <w:r w:rsidRPr="00EC5B01">
              <w:rPr>
                <w:b/>
                <w:bCs/>
                <w:sz w:val="22"/>
                <w:szCs w:val="22"/>
                <w:lang w:val="es-ES"/>
              </w:rPr>
              <w:t>Hacer</w:t>
            </w:r>
          </w:p>
        </w:tc>
        <w:tc>
          <w:tcPr>
            <w:tcW w:w="712" w:type="dxa"/>
            <w:vAlign w:val="center"/>
          </w:tcPr>
          <w:p w14:paraId="724FEE8B" w14:textId="77777777" w:rsidR="00B14386" w:rsidRPr="00EC5B01" w:rsidRDefault="002F20C7" w:rsidP="00322881">
            <w:pPr>
              <w:pStyle w:val="TKTextetableau"/>
              <w:jc w:val="center"/>
              <w:rPr>
                <w:b/>
                <w:bCs/>
                <w:sz w:val="22"/>
                <w:szCs w:val="22"/>
                <w:lang w:val="es-ES"/>
              </w:rPr>
            </w:pPr>
            <w:r w:rsidRPr="00EC5B01">
              <w:rPr>
                <w:b/>
                <w:bCs/>
                <w:sz w:val="22"/>
                <w:szCs w:val="22"/>
                <w:lang w:val="es-ES"/>
              </w:rPr>
              <w:t>No</w:t>
            </w:r>
            <w:r w:rsidR="006E7671" w:rsidRPr="00EC5B01">
              <w:rPr>
                <w:b/>
                <w:bCs/>
                <w:sz w:val="22"/>
                <w:szCs w:val="22"/>
                <w:lang w:val="es-ES"/>
              </w:rPr>
              <w:t xml:space="preserve"> hacer</w:t>
            </w:r>
          </w:p>
        </w:tc>
        <w:tc>
          <w:tcPr>
            <w:tcW w:w="5359" w:type="dxa"/>
            <w:vAlign w:val="center"/>
          </w:tcPr>
          <w:p w14:paraId="7F7F417B" w14:textId="77777777" w:rsidR="00B14386" w:rsidRPr="00EC5B01" w:rsidRDefault="002F20C7" w:rsidP="001347DC">
            <w:pPr>
              <w:pStyle w:val="TKTextetableau"/>
              <w:jc w:val="center"/>
              <w:rPr>
                <w:b/>
                <w:bCs/>
                <w:sz w:val="22"/>
                <w:szCs w:val="22"/>
                <w:lang w:val="es-ES"/>
              </w:rPr>
            </w:pPr>
            <w:r w:rsidRPr="00EC5B01">
              <w:rPr>
                <w:b/>
                <w:bCs/>
                <w:sz w:val="22"/>
                <w:szCs w:val="22"/>
                <w:lang w:val="es-ES"/>
              </w:rPr>
              <w:t>Observaciones</w:t>
            </w:r>
          </w:p>
        </w:tc>
      </w:tr>
      <w:tr w:rsidR="00422E55" w:rsidRPr="00EC5B01" w14:paraId="53CCB874" w14:textId="77777777" w:rsidTr="001347DC">
        <w:trPr>
          <w:cantSplit/>
          <w:trHeight w:val="811"/>
        </w:trPr>
        <w:tc>
          <w:tcPr>
            <w:tcW w:w="392" w:type="dxa"/>
            <w:shd w:val="clear" w:color="auto" w:fill="D9D9D9" w:themeFill="background1" w:themeFillShade="D9"/>
          </w:tcPr>
          <w:p w14:paraId="29A479F1" w14:textId="77777777" w:rsidR="00457DD9" w:rsidRPr="00EC5B01" w:rsidRDefault="00F87471" w:rsidP="00CD42D1">
            <w:pPr>
              <w:pStyle w:val="TKTextetableau"/>
              <w:rPr>
                <w:sz w:val="22"/>
                <w:szCs w:val="22"/>
                <w:lang w:val="es-ES"/>
              </w:rPr>
            </w:pPr>
            <w:r w:rsidRPr="00EC5B01">
              <w:rPr>
                <w:sz w:val="22"/>
                <w:szCs w:val="22"/>
                <w:lang w:val="es-ES"/>
              </w:rPr>
              <w:t>1</w:t>
            </w:r>
          </w:p>
        </w:tc>
        <w:tc>
          <w:tcPr>
            <w:tcW w:w="3515" w:type="dxa"/>
            <w:shd w:val="clear" w:color="auto" w:fill="D9D9D9" w:themeFill="background1" w:themeFillShade="D9"/>
          </w:tcPr>
          <w:p w14:paraId="25E6E007" w14:textId="77777777" w:rsidR="00457DD9" w:rsidRPr="00EC5B01" w:rsidRDefault="002F20C7" w:rsidP="006E7671">
            <w:pPr>
              <w:pStyle w:val="TKTextetableau"/>
              <w:rPr>
                <w:sz w:val="22"/>
                <w:szCs w:val="22"/>
                <w:lang w:val="es-ES"/>
              </w:rPr>
            </w:pPr>
            <w:r w:rsidRPr="00EC5B01">
              <w:rPr>
                <w:sz w:val="22"/>
                <w:szCs w:val="22"/>
                <w:lang w:val="es-ES"/>
              </w:rPr>
              <w:t>Hablar</w:t>
            </w:r>
            <w:r w:rsidR="006E7671" w:rsidRPr="00EC5B01">
              <w:rPr>
                <w:sz w:val="22"/>
                <w:szCs w:val="22"/>
                <w:lang w:val="es-ES"/>
              </w:rPr>
              <w:t xml:space="preserve"> nosotros</w:t>
            </w:r>
            <w:r w:rsidRPr="00EC5B01">
              <w:rPr>
                <w:sz w:val="22"/>
                <w:szCs w:val="22"/>
                <w:lang w:val="es-ES"/>
              </w:rPr>
              <w:t xml:space="preserve"> lo menos posible</w:t>
            </w:r>
            <w:r w:rsidR="006E7671" w:rsidRPr="00EC5B01">
              <w:rPr>
                <w:sz w:val="22"/>
                <w:szCs w:val="22"/>
                <w:lang w:val="es-ES"/>
              </w:rPr>
              <w:t>.</w:t>
            </w:r>
            <w:r w:rsidRPr="00EC5B01">
              <w:rPr>
                <w:sz w:val="22"/>
                <w:szCs w:val="22"/>
                <w:lang w:val="es-ES"/>
              </w:rPr>
              <w:t xml:space="preserve"> </w:t>
            </w:r>
          </w:p>
        </w:tc>
        <w:tc>
          <w:tcPr>
            <w:tcW w:w="704" w:type="dxa"/>
            <w:shd w:val="clear" w:color="auto" w:fill="D9D9D9" w:themeFill="background1" w:themeFillShade="D9"/>
          </w:tcPr>
          <w:p w14:paraId="252D3F57" w14:textId="77777777" w:rsidR="00457DD9" w:rsidRPr="00EC5B01" w:rsidRDefault="00457DD9" w:rsidP="00CD42D1">
            <w:pPr>
              <w:pStyle w:val="TKTextetableau"/>
              <w:rPr>
                <w:sz w:val="22"/>
                <w:szCs w:val="22"/>
                <w:lang w:val="es-ES"/>
              </w:rPr>
            </w:pPr>
          </w:p>
        </w:tc>
        <w:tc>
          <w:tcPr>
            <w:tcW w:w="712" w:type="dxa"/>
            <w:shd w:val="clear" w:color="auto" w:fill="D9D9D9" w:themeFill="background1" w:themeFillShade="D9"/>
          </w:tcPr>
          <w:p w14:paraId="53E3BB6E" w14:textId="77777777" w:rsidR="00457DD9" w:rsidRPr="00EC5B01" w:rsidRDefault="00457DD9" w:rsidP="00CD42D1">
            <w:pPr>
              <w:pStyle w:val="TKTextetableau"/>
              <w:rPr>
                <w:sz w:val="22"/>
                <w:szCs w:val="22"/>
                <w:lang w:val="es-ES"/>
              </w:rPr>
            </w:pPr>
          </w:p>
        </w:tc>
        <w:tc>
          <w:tcPr>
            <w:tcW w:w="5359" w:type="dxa"/>
            <w:shd w:val="clear" w:color="auto" w:fill="D9D9D9" w:themeFill="background1" w:themeFillShade="D9"/>
          </w:tcPr>
          <w:p w14:paraId="629A4818" w14:textId="77777777" w:rsidR="00457DD9" w:rsidRPr="00EC5B01" w:rsidRDefault="00457DD9" w:rsidP="00CD42D1">
            <w:pPr>
              <w:pStyle w:val="TKTextetableau"/>
              <w:rPr>
                <w:sz w:val="22"/>
                <w:szCs w:val="22"/>
                <w:lang w:val="es-ES"/>
              </w:rPr>
            </w:pPr>
          </w:p>
        </w:tc>
      </w:tr>
      <w:tr w:rsidR="00422E55" w:rsidRPr="00EC5B01" w14:paraId="2E04CDD7" w14:textId="77777777" w:rsidTr="001347DC">
        <w:trPr>
          <w:cantSplit/>
          <w:trHeight w:val="811"/>
        </w:trPr>
        <w:tc>
          <w:tcPr>
            <w:tcW w:w="392" w:type="dxa"/>
          </w:tcPr>
          <w:p w14:paraId="6FCD1E04" w14:textId="77777777" w:rsidR="00457DD9" w:rsidRPr="00EC5B01" w:rsidRDefault="00F87471" w:rsidP="00CD42D1">
            <w:pPr>
              <w:pStyle w:val="TKTextetableau"/>
              <w:rPr>
                <w:sz w:val="22"/>
                <w:szCs w:val="22"/>
                <w:lang w:val="es-ES"/>
              </w:rPr>
            </w:pPr>
            <w:r w:rsidRPr="00EC5B01">
              <w:rPr>
                <w:sz w:val="22"/>
                <w:szCs w:val="22"/>
                <w:lang w:val="es-ES"/>
              </w:rPr>
              <w:t>2</w:t>
            </w:r>
          </w:p>
        </w:tc>
        <w:tc>
          <w:tcPr>
            <w:tcW w:w="3515" w:type="dxa"/>
          </w:tcPr>
          <w:p w14:paraId="2B058487" w14:textId="77777777" w:rsidR="00457DD9" w:rsidRPr="00EC5B01" w:rsidRDefault="002F20C7" w:rsidP="00A54CF4">
            <w:pPr>
              <w:pStyle w:val="TKTextetableau"/>
              <w:rPr>
                <w:sz w:val="22"/>
                <w:szCs w:val="22"/>
                <w:lang w:val="es-ES"/>
              </w:rPr>
            </w:pPr>
            <w:r w:rsidRPr="00EC5B01">
              <w:rPr>
                <w:sz w:val="22"/>
                <w:szCs w:val="22"/>
                <w:lang w:val="es-ES"/>
              </w:rPr>
              <w:t>Dejar q</w:t>
            </w:r>
            <w:r w:rsidR="00A54CF4">
              <w:rPr>
                <w:sz w:val="22"/>
                <w:szCs w:val="22"/>
                <w:lang w:val="es-ES"/>
              </w:rPr>
              <w:t>ue los refugiados con el mismo</w:t>
            </w:r>
            <w:r w:rsidRPr="00EC5B01">
              <w:rPr>
                <w:sz w:val="22"/>
                <w:szCs w:val="22"/>
                <w:lang w:val="es-ES"/>
              </w:rPr>
              <w:t xml:space="preserve"> </w:t>
            </w:r>
            <w:r w:rsidR="00A54CF4">
              <w:rPr>
                <w:sz w:val="22"/>
                <w:szCs w:val="22"/>
                <w:lang w:val="es-ES"/>
              </w:rPr>
              <w:t>bagaje lingüístico</w:t>
            </w:r>
            <w:r w:rsidRPr="00EC5B01">
              <w:rPr>
                <w:sz w:val="22"/>
                <w:szCs w:val="22"/>
                <w:lang w:val="es-ES"/>
              </w:rPr>
              <w:t xml:space="preserve"> se ayuden entre ellos en su idioma común.</w:t>
            </w:r>
          </w:p>
        </w:tc>
        <w:tc>
          <w:tcPr>
            <w:tcW w:w="704" w:type="dxa"/>
          </w:tcPr>
          <w:p w14:paraId="0DB9F94D" w14:textId="77777777" w:rsidR="00457DD9" w:rsidRPr="00EC5B01" w:rsidRDefault="00457DD9" w:rsidP="00CD42D1">
            <w:pPr>
              <w:pStyle w:val="TKTextetableau"/>
              <w:rPr>
                <w:sz w:val="22"/>
                <w:szCs w:val="22"/>
                <w:lang w:val="es-ES"/>
              </w:rPr>
            </w:pPr>
          </w:p>
        </w:tc>
        <w:tc>
          <w:tcPr>
            <w:tcW w:w="712" w:type="dxa"/>
          </w:tcPr>
          <w:p w14:paraId="329DB2AD" w14:textId="77777777" w:rsidR="00457DD9" w:rsidRPr="00EC5B01" w:rsidRDefault="00457DD9" w:rsidP="00CD42D1">
            <w:pPr>
              <w:pStyle w:val="TKTextetableau"/>
              <w:rPr>
                <w:sz w:val="22"/>
                <w:szCs w:val="22"/>
                <w:lang w:val="es-ES"/>
              </w:rPr>
            </w:pPr>
          </w:p>
        </w:tc>
        <w:tc>
          <w:tcPr>
            <w:tcW w:w="5359" w:type="dxa"/>
          </w:tcPr>
          <w:p w14:paraId="66DC570F" w14:textId="77777777" w:rsidR="00457DD9" w:rsidRPr="00EC5B01" w:rsidRDefault="00457DD9" w:rsidP="00CD42D1">
            <w:pPr>
              <w:pStyle w:val="TKTextetableau"/>
              <w:rPr>
                <w:sz w:val="22"/>
                <w:szCs w:val="22"/>
                <w:lang w:val="es-ES"/>
              </w:rPr>
            </w:pPr>
          </w:p>
        </w:tc>
      </w:tr>
      <w:tr w:rsidR="00422E55" w:rsidRPr="00EC5B01" w14:paraId="11DAB825" w14:textId="77777777" w:rsidTr="001347DC">
        <w:trPr>
          <w:cantSplit/>
          <w:trHeight w:val="811"/>
        </w:trPr>
        <w:tc>
          <w:tcPr>
            <w:tcW w:w="392" w:type="dxa"/>
            <w:shd w:val="clear" w:color="auto" w:fill="D9D9D9" w:themeFill="background1" w:themeFillShade="D9"/>
          </w:tcPr>
          <w:p w14:paraId="09598075" w14:textId="77777777" w:rsidR="00457DD9" w:rsidRPr="00EC5B01" w:rsidRDefault="00F87471" w:rsidP="00CD42D1">
            <w:pPr>
              <w:pStyle w:val="TKTextetableau"/>
              <w:rPr>
                <w:sz w:val="22"/>
                <w:szCs w:val="22"/>
                <w:lang w:val="es-ES"/>
              </w:rPr>
            </w:pPr>
            <w:r w:rsidRPr="00EC5B01">
              <w:rPr>
                <w:sz w:val="22"/>
                <w:szCs w:val="22"/>
                <w:lang w:val="es-ES"/>
              </w:rPr>
              <w:t>3</w:t>
            </w:r>
          </w:p>
        </w:tc>
        <w:tc>
          <w:tcPr>
            <w:tcW w:w="3515" w:type="dxa"/>
            <w:shd w:val="clear" w:color="auto" w:fill="D9D9D9" w:themeFill="background1" w:themeFillShade="D9"/>
          </w:tcPr>
          <w:p w14:paraId="49A1C9B1" w14:textId="77777777" w:rsidR="00457DD9" w:rsidRPr="00EC5B01" w:rsidRDefault="002F20C7" w:rsidP="002F20C7">
            <w:pPr>
              <w:pStyle w:val="TKTextetableau"/>
              <w:rPr>
                <w:sz w:val="22"/>
                <w:szCs w:val="22"/>
                <w:lang w:val="es-ES"/>
              </w:rPr>
            </w:pPr>
            <w:r w:rsidRPr="00EC5B01">
              <w:rPr>
                <w:sz w:val="22"/>
                <w:szCs w:val="22"/>
                <w:lang w:val="es-ES"/>
              </w:rPr>
              <w:t>Presionar a los refugiados a los que se presta apoyo para que sean puntuales, escuchen con atención, hablen de manera clara, etc.</w:t>
            </w:r>
          </w:p>
        </w:tc>
        <w:tc>
          <w:tcPr>
            <w:tcW w:w="704" w:type="dxa"/>
            <w:shd w:val="clear" w:color="auto" w:fill="D9D9D9" w:themeFill="background1" w:themeFillShade="D9"/>
          </w:tcPr>
          <w:p w14:paraId="5EC36630" w14:textId="77777777" w:rsidR="00457DD9" w:rsidRPr="00EC5B01" w:rsidRDefault="00457DD9" w:rsidP="00CD42D1">
            <w:pPr>
              <w:pStyle w:val="TKTextetableau"/>
              <w:rPr>
                <w:sz w:val="22"/>
                <w:szCs w:val="22"/>
                <w:lang w:val="es-ES"/>
              </w:rPr>
            </w:pPr>
          </w:p>
        </w:tc>
        <w:tc>
          <w:tcPr>
            <w:tcW w:w="712" w:type="dxa"/>
            <w:shd w:val="clear" w:color="auto" w:fill="D9D9D9" w:themeFill="background1" w:themeFillShade="D9"/>
          </w:tcPr>
          <w:p w14:paraId="093425F1" w14:textId="77777777" w:rsidR="00457DD9" w:rsidRPr="00EC5B01" w:rsidRDefault="00457DD9" w:rsidP="00CD42D1">
            <w:pPr>
              <w:pStyle w:val="TKTextetableau"/>
              <w:rPr>
                <w:sz w:val="22"/>
                <w:szCs w:val="22"/>
                <w:lang w:val="es-ES"/>
              </w:rPr>
            </w:pPr>
          </w:p>
        </w:tc>
        <w:tc>
          <w:tcPr>
            <w:tcW w:w="5359" w:type="dxa"/>
            <w:shd w:val="clear" w:color="auto" w:fill="D9D9D9" w:themeFill="background1" w:themeFillShade="D9"/>
          </w:tcPr>
          <w:p w14:paraId="30A0549C" w14:textId="77777777" w:rsidR="00457DD9" w:rsidRPr="00EC5B01" w:rsidRDefault="00457DD9" w:rsidP="00CD42D1">
            <w:pPr>
              <w:pStyle w:val="TKTextetableau"/>
              <w:rPr>
                <w:sz w:val="22"/>
                <w:szCs w:val="22"/>
                <w:lang w:val="es-ES"/>
              </w:rPr>
            </w:pPr>
          </w:p>
        </w:tc>
      </w:tr>
      <w:tr w:rsidR="00422E55" w:rsidRPr="00EC5B01" w14:paraId="136BAFCE" w14:textId="77777777" w:rsidTr="001347DC">
        <w:trPr>
          <w:cantSplit/>
          <w:trHeight w:val="811"/>
        </w:trPr>
        <w:tc>
          <w:tcPr>
            <w:tcW w:w="392" w:type="dxa"/>
          </w:tcPr>
          <w:p w14:paraId="0ED72442" w14:textId="77777777" w:rsidR="00457DD9" w:rsidRPr="00EC5B01" w:rsidRDefault="00F87471" w:rsidP="00CD42D1">
            <w:pPr>
              <w:pStyle w:val="TKTextetableau"/>
              <w:rPr>
                <w:sz w:val="22"/>
                <w:szCs w:val="22"/>
                <w:lang w:val="es-ES"/>
              </w:rPr>
            </w:pPr>
            <w:r w:rsidRPr="00EC5B01">
              <w:rPr>
                <w:sz w:val="22"/>
                <w:szCs w:val="22"/>
                <w:lang w:val="es-ES"/>
              </w:rPr>
              <w:t>4</w:t>
            </w:r>
          </w:p>
        </w:tc>
        <w:tc>
          <w:tcPr>
            <w:tcW w:w="3515" w:type="dxa"/>
          </w:tcPr>
          <w:p w14:paraId="6E96B005" w14:textId="77777777" w:rsidR="00457DD9" w:rsidRPr="00EC5B01" w:rsidRDefault="002F20C7" w:rsidP="002F20C7">
            <w:pPr>
              <w:pStyle w:val="TKTextetableau"/>
              <w:rPr>
                <w:sz w:val="22"/>
                <w:szCs w:val="22"/>
                <w:lang w:val="es-ES"/>
              </w:rPr>
            </w:pPr>
            <w:r w:rsidRPr="00EC5B01">
              <w:rPr>
                <w:sz w:val="22"/>
                <w:szCs w:val="22"/>
                <w:lang w:val="es-ES"/>
              </w:rPr>
              <w:t xml:space="preserve">Ser paciente y dejar a los refugiados tiempo suficiente para pensar y debatir entre ellos. </w:t>
            </w:r>
          </w:p>
        </w:tc>
        <w:tc>
          <w:tcPr>
            <w:tcW w:w="704" w:type="dxa"/>
          </w:tcPr>
          <w:p w14:paraId="25EBAAED" w14:textId="77777777" w:rsidR="00457DD9" w:rsidRPr="00EC5B01" w:rsidRDefault="00457DD9" w:rsidP="00CD42D1">
            <w:pPr>
              <w:pStyle w:val="TKTextetableau"/>
              <w:rPr>
                <w:sz w:val="22"/>
                <w:szCs w:val="22"/>
                <w:lang w:val="es-ES"/>
              </w:rPr>
            </w:pPr>
          </w:p>
        </w:tc>
        <w:tc>
          <w:tcPr>
            <w:tcW w:w="712" w:type="dxa"/>
          </w:tcPr>
          <w:p w14:paraId="5D090A5B" w14:textId="77777777" w:rsidR="00457DD9" w:rsidRPr="00EC5B01" w:rsidRDefault="00457DD9" w:rsidP="00CD42D1">
            <w:pPr>
              <w:pStyle w:val="TKTextetableau"/>
              <w:rPr>
                <w:sz w:val="22"/>
                <w:szCs w:val="22"/>
                <w:lang w:val="es-ES"/>
              </w:rPr>
            </w:pPr>
          </w:p>
        </w:tc>
        <w:tc>
          <w:tcPr>
            <w:tcW w:w="5359" w:type="dxa"/>
          </w:tcPr>
          <w:p w14:paraId="3EDF311B" w14:textId="77777777" w:rsidR="00457DD9" w:rsidRPr="00EC5B01" w:rsidRDefault="00457DD9" w:rsidP="00CD42D1">
            <w:pPr>
              <w:pStyle w:val="TKTextetableau"/>
              <w:rPr>
                <w:sz w:val="22"/>
                <w:szCs w:val="22"/>
                <w:lang w:val="es-ES"/>
              </w:rPr>
            </w:pPr>
          </w:p>
        </w:tc>
      </w:tr>
      <w:tr w:rsidR="00422E55" w:rsidRPr="00EC5B01" w14:paraId="65A7D496" w14:textId="77777777" w:rsidTr="001347DC">
        <w:trPr>
          <w:cantSplit/>
          <w:trHeight w:val="811"/>
        </w:trPr>
        <w:tc>
          <w:tcPr>
            <w:tcW w:w="392" w:type="dxa"/>
            <w:shd w:val="clear" w:color="auto" w:fill="D9D9D9" w:themeFill="background1" w:themeFillShade="D9"/>
          </w:tcPr>
          <w:p w14:paraId="254420E5" w14:textId="77777777" w:rsidR="00457DD9" w:rsidRPr="00EC5B01" w:rsidRDefault="00F87471" w:rsidP="00CD42D1">
            <w:pPr>
              <w:pStyle w:val="TKTextetableau"/>
              <w:rPr>
                <w:sz w:val="22"/>
                <w:szCs w:val="22"/>
                <w:lang w:val="es-ES"/>
              </w:rPr>
            </w:pPr>
            <w:r w:rsidRPr="00EC5B01">
              <w:rPr>
                <w:sz w:val="22"/>
                <w:szCs w:val="22"/>
                <w:lang w:val="es-ES"/>
              </w:rPr>
              <w:t>5</w:t>
            </w:r>
          </w:p>
        </w:tc>
        <w:tc>
          <w:tcPr>
            <w:tcW w:w="3515" w:type="dxa"/>
            <w:shd w:val="clear" w:color="auto" w:fill="D9D9D9" w:themeFill="background1" w:themeFillShade="D9"/>
          </w:tcPr>
          <w:p w14:paraId="41AEA75D" w14:textId="77777777" w:rsidR="00457DD9" w:rsidRPr="00EC5B01" w:rsidRDefault="002F20C7" w:rsidP="002F20C7">
            <w:pPr>
              <w:pStyle w:val="TKTextetableau"/>
              <w:rPr>
                <w:sz w:val="22"/>
                <w:szCs w:val="22"/>
                <w:lang w:val="es-ES"/>
              </w:rPr>
            </w:pPr>
            <w:r w:rsidRPr="00EC5B01">
              <w:rPr>
                <w:sz w:val="22"/>
                <w:szCs w:val="22"/>
                <w:lang w:val="es-ES"/>
              </w:rPr>
              <w:t>No permitir que se hablen otros idiomas conocidos por los refugiados.</w:t>
            </w:r>
          </w:p>
        </w:tc>
        <w:tc>
          <w:tcPr>
            <w:tcW w:w="704" w:type="dxa"/>
            <w:shd w:val="clear" w:color="auto" w:fill="D9D9D9" w:themeFill="background1" w:themeFillShade="D9"/>
          </w:tcPr>
          <w:p w14:paraId="64578123" w14:textId="77777777" w:rsidR="00457DD9" w:rsidRPr="00EC5B01" w:rsidRDefault="00457DD9" w:rsidP="00CD42D1">
            <w:pPr>
              <w:pStyle w:val="TKTextetableau"/>
              <w:rPr>
                <w:sz w:val="22"/>
                <w:szCs w:val="22"/>
                <w:lang w:val="es-ES"/>
              </w:rPr>
            </w:pPr>
          </w:p>
        </w:tc>
        <w:tc>
          <w:tcPr>
            <w:tcW w:w="712" w:type="dxa"/>
            <w:shd w:val="clear" w:color="auto" w:fill="D9D9D9" w:themeFill="background1" w:themeFillShade="D9"/>
          </w:tcPr>
          <w:p w14:paraId="0C01FA34" w14:textId="77777777" w:rsidR="00457DD9" w:rsidRPr="00EC5B01" w:rsidRDefault="00457DD9" w:rsidP="00CD42D1">
            <w:pPr>
              <w:pStyle w:val="TKTextetableau"/>
              <w:rPr>
                <w:sz w:val="22"/>
                <w:szCs w:val="22"/>
                <w:lang w:val="es-ES"/>
              </w:rPr>
            </w:pPr>
          </w:p>
        </w:tc>
        <w:tc>
          <w:tcPr>
            <w:tcW w:w="5359" w:type="dxa"/>
            <w:shd w:val="clear" w:color="auto" w:fill="D9D9D9" w:themeFill="background1" w:themeFillShade="D9"/>
          </w:tcPr>
          <w:p w14:paraId="42E8523D" w14:textId="77777777" w:rsidR="00457DD9" w:rsidRPr="00EC5B01" w:rsidRDefault="00457DD9" w:rsidP="00CD42D1">
            <w:pPr>
              <w:pStyle w:val="TKTextetableau"/>
              <w:rPr>
                <w:sz w:val="22"/>
                <w:szCs w:val="22"/>
                <w:lang w:val="es-ES"/>
              </w:rPr>
            </w:pPr>
          </w:p>
        </w:tc>
      </w:tr>
      <w:tr w:rsidR="00422E55" w:rsidRPr="00EC5B01" w14:paraId="1C9FFA79" w14:textId="77777777" w:rsidTr="001347DC">
        <w:trPr>
          <w:cantSplit/>
          <w:trHeight w:val="811"/>
        </w:trPr>
        <w:tc>
          <w:tcPr>
            <w:tcW w:w="392" w:type="dxa"/>
          </w:tcPr>
          <w:p w14:paraId="729363F1" w14:textId="77777777" w:rsidR="00457DD9" w:rsidRPr="00EC5B01" w:rsidRDefault="00F87471" w:rsidP="00CD42D1">
            <w:pPr>
              <w:pStyle w:val="TKTextetableau"/>
              <w:rPr>
                <w:sz w:val="22"/>
                <w:szCs w:val="22"/>
                <w:lang w:val="es-ES"/>
              </w:rPr>
            </w:pPr>
            <w:r w:rsidRPr="00EC5B01">
              <w:rPr>
                <w:sz w:val="22"/>
                <w:szCs w:val="22"/>
                <w:lang w:val="es-ES"/>
              </w:rPr>
              <w:t>6</w:t>
            </w:r>
          </w:p>
        </w:tc>
        <w:tc>
          <w:tcPr>
            <w:tcW w:w="3515" w:type="dxa"/>
          </w:tcPr>
          <w:p w14:paraId="1B6E1282" w14:textId="77777777" w:rsidR="00457DD9" w:rsidRPr="00EC5B01" w:rsidRDefault="002F20C7" w:rsidP="002F20C7">
            <w:pPr>
              <w:pStyle w:val="TKTextetableau"/>
              <w:rPr>
                <w:sz w:val="22"/>
                <w:szCs w:val="22"/>
                <w:lang w:val="es-ES"/>
              </w:rPr>
            </w:pPr>
            <w:r w:rsidRPr="00EC5B01">
              <w:rPr>
                <w:sz w:val="22"/>
                <w:szCs w:val="22"/>
                <w:lang w:val="es-ES"/>
              </w:rPr>
              <w:t xml:space="preserve">Corregir todos y cada uno de los errores </w:t>
            </w:r>
            <w:r w:rsidR="00A54CF4">
              <w:rPr>
                <w:sz w:val="22"/>
                <w:szCs w:val="22"/>
                <w:lang w:val="es-ES"/>
              </w:rPr>
              <w:t xml:space="preserve">cometidos </w:t>
            </w:r>
            <w:r w:rsidRPr="00EC5B01">
              <w:rPr>
                <w:sz w:val="22"/>
                <w:szCs w:val="22"/>
                <w:lang w:val="es-ES"/>
              </w:rPr>
              <w:t>en la lengua de destino, especialmente la pronunciación.</w:t>
            </w:r>
          </w:p>
        </w:tc>
        <w:tc>
          <w:tcPr>
            <w:tcW w:w="704" w:type="dxa"/>
          </w:tcPr>
          <w:p w14:paraId="68C8C5BD" w14:textId="77777777" w:rsidR="00457DD9" w:rsidRPr="00EC5B01" w:rsidRDefault="00457DD9" w:rsidP="00CD42D1">
            <w:pPr>
              <w:pStyle w:val="TKTextetableau"/>
              <w:rPr>
                <w:sz w:val="22"/>
                <w:szCs w:val="22"/>
                <w:lang w:val="es-ES"/>
              </w:rPr>
            </w:pPr>
          </w:p>
        </w:tc>
        <w:tc>
          <w:tcPr>
            <w:tcW w:w="712" w:type="dxa"/>
          </w:tcPr>
          <w:p w14:paraId="7956CC8E" w14:textId="77777777" w:rsidR="00457DD9" w:rsidRPr="00EC5B01" w:rsidRDefault="00457DD9" w:rsidP="00CD42D1">
            <w:pPr>
              <w:pStyle w:val="TKTextetableau"/>
              <w:rPr>
                <w:sz w:val="22"/>
                <w:szCs w:val="22"/>
                <w:lang w:val="es-ES"/>
              </w:rPr>
            </w:pPr>
          </w:p>
        </w:tc>
        <w:tc>
          <w:tcPr>
            <w:tcW w:w="5359" w:type="dxa"/>
          </w:tcPr>
          <w:p w14:paraId="11F26F2E" w14:textId="77777777" w:rsidR="00457DD9" w:rsidRPr="00EC5B01" w:rsidRDefault="00457DD9" w:rsidP="00CD42D1">
            <w:pPr>
              <w:pStyle w:val="TKTextetableau"/>
              <w:rPr>
                <w:sz w:val="22"/>
                <w:szCs w:val="22"/>
                <w:lang w:val="es-ES"/>
              </w:rPr>
            </w:pPr>
          </w:p>
        </w:tc>
      </w:tr>
      <w:tr w:rsidR="00422E55" w:rsidRPr="00EC5B01" w14:paraId="6B011F71" w14:textId="77777777" w:rsidTr="001347DC">
        <w:trPr>
          <w:cantSplit/>
          <w:trHeight w:val="811"/>
        </w:trPr>
        <w:tc>
          <w:tcPr>
            <w:tcW w:w="392" w:type="dxa"/>
            <w:shd w:val="clear" w:color="auto" w:fill="D9D9D9" w:themeFill="background1" w:themeFillShade="D9"/>
          </w:tcPr>
          <w:p w14:paraId="4058C7BA" w14:textId="77777777" w:rsidR="00457DD9" w:rsidRPr="00EC5B01" w:rsidRDefault="00F87471" w:rsidP="00CD42D1">
            <w:pPr>
              <w:pStyle w:val="TKTextetableau"/>
              <w:rPr>
                <w:sz w:val="22"/>
                <w:szCs w:val="22"/>
                <w:lang w:val="es-ES"/>
              </w:rPr>
            </w:pPr>
            <w:r w:rsidRPr="00EC5B01">
              <w:rPr>
                <w:sz w:val="22"/>
                <w:szCs w:val="22"/>
                <w:lang w:val="es-ES"/>
              </w:rPr>
              <w:t>7</w:t>
            </w:r>
          </w:p>
        </w:tc>
        <w:tc>
          <w:tcPr>
            <w:tcW w:w="3515" w:type="dxa"/>
            <w:shd w:val="clear" w:color="auto" w:fill="D9D9D9" w:themeFill="background1" w:themeFillShade="D9"/>
          </w:tcPr>
          <w:p w14:paraId="28F30742" w14:textId="77777777" w:rsidR="00457DD9" w:rsidRPr="00EC5B01" w:rsidRDefault="00422E55" w:rsidP="00422E55">
            <w:pPr>
              <w:pStyle w:val="TKTextetableau"/>
              <w:rPr>
                <w:sz w:val="22"/>
                <w:szCs w:val="22"/>
                <w:lang w:val="es-ES"/>
              </w:rPr>
            </w:pPr>
            <w:r w:rsidRPr="00EC5B01">
              <w:rPr>
                <w:sz w:val="22"/>
                <w:szCs w:val="22"/>
                <w:lang w:val="es-ES"/>
              </w:rPr>
              <w:t>Emplear la mayor cantidad posible de material visual (gráficos, imágenes, objetos reales, etc.).</w:t>
            </w:r>
          </w:p>
        </w:tc>
        <w:tc>
          <w:tcPr>
            <w:tcW w:w="704" w:type="dxa"/>
            <w:shd w:val="clear" w:color="auto" w:fill="D9D9D9" w:themeFill="background1" w:themeFillShade="D9"/>
          </w:tcPr>
          <w:p w14:paraId="0E6A3CE8" w14:textId="77777777" w:rsidR="00457DD9" w:rsidRPr="00EC5B01" w:rsidRDefault="00457DD9" w:rsidP="00CD42D1">
            <w:pPr>
              <w:pStyle w:val="TKTextetableau"/>
              <w:rPr>
                <w:sz w:val="22"/>
                <w:szCs w:val="22"/>
                <w:lang w:val="es-ES"/>
              </w:rPr>
            </w:pPr>
          </w:p>
        </w:tc>
        <w:tc>
          <w:tcPr>
            <w:tcW w:w="712" w:type="dxa"/>
            <w:shd w:val="clear" w:color="auto" w:fill="D9D9D9" w:themeFill="background1" w:themeFillShade="D9"/>
          </w:tcPr>
          <w:p w14:paraId="1CAF402A" w14:textId="77777777" w:rsidR="00457DD9" w:rsidRPr="00EC5B01" w:rsidRDefault="00457DD9" w:rsidP="00CD42D1">
            <w:pPr>
              <w:pStyle w:val="TKTextetableau"/>
              <w:rPr>
                <w:sz w:val="22"/>
                <w:szCs w:val="22"/>
                <w:lang w:val="es-ES"/>
              </w:rPr>
            </w:pPr>
          </w:p>
        </w:tc>
        <w:tc>
          <w:tcPr>
            <w:tcW w:w="5359" w:type="dxa"/>
            <w:shd w:val="clear" w:color="auto" w:fill="D9D9D9" w:themeFill="background1" w:themeFillShade="D9"/>
          </w:tcPr>
          <w:p w14:paraId="0A3D415C" w14:textId="77777777" w:rsidR="00457DD9" w:rsidRPr="00EC5B01" w:rsidRDefault="00457DD9" w:rsidP="00CD42D1">
            <w:pPr>
              <w:pStyle w:val="TKTextetableau"/>
              <w:rPr>
                <w:sz w:val="22"/>
                <w:szCs w:val="22"/>
                <w:lang w:val="es-ES"/>
              </w:rPr>
            </w:pPr>
          </w:p>
        </w:tc>
      </w:tr>
      <w:tr w:rsidR="00422E55" w:rsidRPr="00EC5B01" w14:paraId="5476FB23" w14:textId="77777777" w:rsidTr="001347DC">
        <w:trPr>
          <w:cantSplit/>
          <w:trHeight w:val="811"/>
        </w:trPr>
        <w:tc>
          <w:tcPr>
            <w:tcW w:w="392" w:type="dxa"/>
          </w:tcPr>
          <w:p w14:paraId="252014A9" w14:textId="77777777" w:rsidR="00457DD9" w:rsidRPr="00EC5B01" w:rsidRDefault="00F87471" w:rsidP="00CD42D1">
            <w:pPr>
              <w:pStyle w:val="TKTextetableau"/>
              <w:rPr>
                <w:sz w:val="22"/>
                <w:szCs w:val="22"/>
                <w:lang w:val="es-ES"/>
              </w:rPr>
            </w:pPr>
            <w:r w:rsidRPr="00EC5B01">
              <w:rPr>
                <w:sz w:val="22"/>
                <w:szCs w:val="22"/>
                <w:lang w:val="es-ES"/>
              </w:rPr>
              <w:t>8</w:t>
            </w:r>
          </w:p>
        </w:tc>
        <w:tc>
          <w:tcPr>
            <w:tcW w:w="3515" w:type="dxa"/>
          </w:tcPr>
          <w:p w14:paraId="5AC54C5E" w14:textId="77777777" w:rsidR="00457DD9" w:rsidRPr="00EC5B01" w:rsidRDefault="00422E55" w:rsidP="00D57D2C">
            <w:pPr>
              <w:pStyle w:val="TKTextetableau"/>
              <w:rPr>
                <w:sz w:val="22"/>
                <w:szCs w:val="22"/>
                <w:lang w:val="es-ES"/>
              </w:rPr>
            </w:pPr>
            <w:r w:rsidRPr="00EC5B01">
              <w:rPr>
                <w:sz w:val="22"/>
                <w:szCs w:val="22"/>
                <w:lang w:val="es-ES"/>
              </w:rPr>
              <w:t xml:space="preserve">Servirse de juegos, actividades </w:t>
            </w:r>
            <w:r w:rsidR="00D57D2C" w:rsidRPr="00EC5B01">
              <w:rPr>
                <w:sz w:val="22"/>
                <w:szCs w:val="22"/>
                <w:lang w:val="es-ES"/>
              </w:rPr>
              <w:t>para</w:t>
            </w:r>
            <w:r w:rsidRPr="00EC5B01">
              <w:rPr>
                <w:sz w:val="22"/>
                <w:szCs w:val="22"/>
                <w:lang w:val="es-ES"/>
              </w:rPr>
              <w:t xml:space="preserve"> romper el hielo y actividades fuera del aula. </w:t>
            </w:r>
          </w:p>
        </w:tc>
        <w:tc>
          <w:tcPr>
            <w:tcW w:w="704" w:type="dxa"/>
          </w:tcPr>
          <w:p w14:paraId="5E0F9C18" w14:textId="77777777" w:rsidR="00457DD9" w:rsidRPr="00EC5B01" w:rsidRDefault="00457DD9" w:rsidP="00CD42D1">
            <w:pPr>
              <w:pStyle w:val="TKTextetableau"/>
              <w:rPr>
                <w:sz w:val="22"/>
                <w:szCs w:val="22"/>
                <w:lang w:val="es-ES"/>
              </w:rPr>
            </w:pPr>
          </w:p>
        </w:tc>
        <w:tc>
          <w:tcPr>
            <w:tcW w:w="712" w:type="dxa"/>
          </w:tcPr>
          <w:p w14:paraId="17E43EC8" w14:textId="77777777" w:rsidR="00457DD9" w:rsidRPr="00EC5B01" w:rsidRDefault="00457DD9" w:rsidP="00CD42D1">
            <w:pPr>
              <w:pStyle w:val="TKTextetableau"/>
              <w:rPr>
                <w:sz w:val="22"/>
                <w:szCs w:val="22"/>
                <w:lang w:val="es-ES"/>
              </w:rPr>
            </w:pPr>
          </w:p>
        </w:tc>
        <w:tc>
          <w:tcPr>
            <w:tcW w:w="5359" w:type="dxa"/>
          </w:tcPr>
          <w:p w14:paraId="2A492E03" w14:textId="77777777" w:rsidR="00457DD9" w:rsidRPr="00EC5B01" w:rsidRDefault="00457DD9" w:rsidP="00CD42D1">
            <w:pPr>
              <w:pStyle w:val="TKTextetableau"/>
              <w:rPr>
                <w:sz w:val="22"/>
                <w:szCs w:val="22"/>
                <w:lang w:val="es-ES"/>
              </w:rPr>
            </w:pPr>
          </w:p>
        </w:tc>
      </w:tr>
      <w:tr w:rsidR="00422E55" w:rsidRPr="00EC5B01" w14:paraId="4E57F1B4" w14:textId="77777777" w:rsidTr="001347DC">
        <w:trPr>
          <w:cantSplit/>
          <w:trHeight w:val="811"/>
        </w:trPr>
        <w:tc>
          <w:tcPr>
            <w:tcW w:w="392" w:type="dxa"/>
            <w:shd w:val="clear" w:color="auto" w:fill="D9D9D9" w:themeFill="background1" w:themeFillShade="D9"/>
          </w:tcPr>
          <w:p w14:paraId="738D4394" w14:textId="77777777" w:rsidR="00457DD9" w:rsidRPr="00EC5B01" w:rsidRDefault="00F87471" w:rsidP="00CD42D1">
            <w:pPr>
              <w:pStyle w:val="TKTextetableau"/>
              <w:rPr>
                <w:sz w:val="22"/>
                <w:szCs w:val="22"/>
                <w:lang w:val="es-ES"/>
              </w:rPr>
            </w:pPr>
            <w:r w:rsidRPr="00EC5B01">
              <w:rPr>
                <w:sz w:val="22"/>
                <w:szCs w:val="22"/>
                <w:lang w:val="es-ES"/>
              </w:rPr>
              <w:t>9</w:t>
            </w:r>
          </w:p>
        </w:tc>
        <w:tc>
          <w:tcPr>
            <w:tcW w:w="3515" w:type="dxa"/>
            <w:shd w:val="clear" w:color="auto" w:fill="D9D9D9" w:themeFill="background1" w:themeFillShade="D9"/>
          </w:tcPr>
          <w:p w14:paraId="0D668B1E" w14:textId="77777777" w:rsidR="00457DD9" w:rsidRPr="00EC5B01" w:rsidRDefault="00422E55" w:rsidP="00422E55">
            <w:pPr>
              <w:pStyle w:val="TKTextetableau"/>
              <w:rPr>
                <w:sz w:val="22"/>
                <w:szCs w:val="22"/>
                <w:lang w:val="es-ES"/>
              </w:rPr>
            </w:pPr>
            <w:r w:rsidRPr="00EC5B01">
              <w:rPr>
                <w:sz w:val="22"/>
                <w:szCs w:val="22"/>
                <w:lang w:val="es-ES"/>
              </w:rPr>
              <w:t>Dejar hablar a los refugiados hasta que terminen</w:t>
            </w:r>
            <w:r w:rsidR="00A54CF4">
              <w:rPr>
                <w:sz w:val="22"/>
                <w:szCs w:val="22"/>
                <w:lang w:val="es-ES"/>
              </w:rPr>
              <w:t>. No interrumpirlos porque come</w:t>
            </w:r>
            <w:r w:rsidRPr="00EC5B01">
              <w:rPr>
                <w:sz w:val="22"/>
                <w:szCs w:val="22"/>
                <w:lang w:val="es-ES"/>
              </w:rPr>
              <w:t xml:space="preserve">tan “errores”. </w:t>
            </w:r>
          </w:p>
        </w:tc>
        <w:tc>
          <w:tcPr>
            <w:tcW w:w="704" w:type="dxa"/>
            <w:shd w:val="clear" w:color="auto" w:fill="D9D9D9" w:themeFill="background1" w:themeFillShade="D9"/>
          </w:tcPr>
          <w:p w14:paraId="31F3A53D" w14:textId="77777777" w:rsidR="00457DD9" w:rsidRPr="00EC5B01" w:rsidRDefault="00457DD9" w:rsidP="00CD42D1">
            <w:pPr>
              <w:pStyle w:val="TKTextetableau"/>
              <w:rPr>
                <w:sz w:val="22"/>
                <w:szCs w:val="22"/>
                <w:lang w:val="es-ES"/>
              </w:rPr>
            </w:pPr>
          </w:p>
        </w:tc>
        <w:tc>
          <w:tcPr>
            <w:tcW w:w="712" w:type="dxa"/>
            <w:shd w:val="clear" w:color="auto" w:fill="D9D9D9" w:themeFill="background1" w:themeFillShade="D9"/>
          </w:tcPr>
          <w:p w14:paraId="6B16D67F" w14:textId="77777777" w:rsidR="00457DD9" w:rsidRPr="00EC5B01" w:rsidRDefault="00457DD9" w:rsidP="00CD42D1">
            <w:pPr>
              <w:pStyle w:val="TKTextetableau"/>
              <w:rPr>
                <w:sz w:val="22"/>
                <w:szCs w:val="22"/>
                <w:lang w:val="es-ES"/>
              </w:rPr>
            </w:pPr>
          </w:p>
        </w:tc>
        <w:tc>
          <w:tcPr>
            <w:tcW w:w="5359" w:type="dxa"/>
            <w:shd w:val="clear" w:color="auto" w:fill="D9D9D9" w:themeFill="background1" w:themeFillShade="D9"/>
          </w:tcPr>
          <w:p w14:paraId="662FAEF6" w14:textId="77777777" w:rsidR="00457DD9" w:rsidRPr="00EC5B01" w:rsidRDefault="00457DD9" w:rsidP="00CD42D1">
            <w:pPr>
              <w:pStyle w:val="TKTextetableau"/>
              <w:rPr>
                <w:sz w:val="22"/>
                <w:szCs w:val="22"/>
                <w:lang w:val="es-ES"/>
              </w:rPr>
            </w:pPr>
          </w:p>
        </w:tc>
      </w:tr>
      <w:tr w:rsidR="00422E55" w:rsidRPr="00EC5B01" w14:paraId="148A4BB1" w14:textId="77777777" w:rsidTr="001347DC">
        <w:trPr>
          <w:cantSplit/>
          <w:trHeight w:val="811"/>
        </w:trPr>
        <w:tc>
          <w:tcPr>
            <w:tcW w:w="392" w:type="dxa"/>
          </w:tcPr>
          <w:p w14:paraId="1EE0542B" w14:textId="77777777" w:rsidR="00457DD9" w:rsidRPr="00EC5B01" w:rsidRDefault="00F87471" w:rsidP="00CD42D1">
            <w:pPr>
              <w:pStyle w:val="TKTextetableau"/>
              <w:rPr>
                <w:sz w:val="22"/>
                <w:szCs w:val="22"/>
                <w:lang w:val="es-ES"/>
              </w:rPr>
            </w:pPr>
            <w:r w:rsidRPr="00EC5B01">
              <w:rPr>
                <w:sz w:val="22"/>
                <w:szCs w:val="22"/>
                <w:lang w:val="es-ES"/>
              </w:rPr>
              <w:t>10</w:t>
            </w:r>
          </w:p>
        </w:tc>
        <w:tc>
          <w:tcPr>
            <w:tcW w:w="3515" w:type="dxa"/>
          </w:tcPr>
          <w:p w14:paraId="1F09BDEE" w14:textId="77777777" w:rsidR="00457DD9" w:rsidRPr="00EC5B01" w:rsidRDefault="008F5269" w:rsidP="00CD42D1">
            <w:pPr>
              <w:pStyle w:val="TKTextetableau"/>
              <w:rPr>
                <w:sz w:val="22"/>
                <w:szCs w:val="22"/>
                <w:lang w:val="es-ES"/>
              </w:rPr>
            </w:pPr>
            <w:r w:rsidRPr="00EC5B01">
              <w:rPr>
                <w:sz w:val="22"/>
                <w:szCs w:val="22"/>
                <w:lang w:val="es-ES"/>
              </w:rPr>
              <w:t>……</w:t>
            </w:r>
          </w:p>
        </w:tc>
        <w:tc>
          <w:tcPr>
            <w:tcW w:w="704" w:type="dxa"/>
          </w:tcPr>
          <w:p w14:paraId="53C811CD" w14:textId="77777777" w:rsidR="00457DD9" w:rsidRPr="00EC5B01" w:rsidRDefault="00457DD9" w:rsidP="00CD42D1">
            <w:pPr>
              <w:pStyle w:val="TKTextetableau"/>
              <w:rPr>
                <w:sz w:val="22"/>
                <w:szCs w:val="22"/>
                <w:lang w:val="es-ES"/>
              </w:rPr>
            </w:pPr>
          </w:p>
        </w:tc>
        <w:tc>
          <w:tcPr>
            <w:tcW w:w="712" w:type="dxa"/>
          </w:tcPr>
          <w:p w14:paraId="3D5FC41C" w14:textId="77777777" w:rsidR="00457DD9" w:rsidRPr="00EC5B01" w:rsidRDefault="00457DD9" w:rsidP="00CD42D1">
            <w:pPr>
              <w:pStyle w:val="TKTextetableau"/>
              <w:rPr>
                <w:sz w:val="22"/>
                <w:szCs w:val="22"/>
                <w:lang w:val="es-ES"/>
              </w:rPr>
            </w:pPr>
          </w:p>
        </w:tc>
        <w:tc>
          <w:tcPr>
            <w:tcW w:w="5359" w:type="dxa"/>
          </w:tcPr>
          <w:p w14:paraId="1DF32976" w14:textId="77777777" w:rsidR="00457DD9" w:rsidRPr="00EC5B01" w:rsidRDefault="00457DD9" w:rsidP="00CD42D1">
            <w:pPr>
              <w:pStyle w:val="TKTextetableau"/>
              <w:rPr>
                <w:sz w:val="22"/>
                <w:szCs w:val="22"/>
                <w:lang w:val="es-ES"/>
              </w:rPr>
            </w:pPr>
          </w:p>
        </w:tc>
      </w:tr>
    </w:tbl>
    <w:p w14:paraId="18868524" w14:textId="77777777" w:rsidR="00AD36D4" w:rsidRPr="00EC5B01" w:rsidRDefault="00FA4CCB" w:rsidP="00B31AF4">
      <w:pPr>
        <w:pStyle w:val="TKTEXTE"/>
        <w:jc w:val="both"/>
        <w:rPr>
          <w:lang w:val="es-ES"/>
        </w:rPr>
      </w:pPr>
      <w:r w:rsidRPr="00EC5B01">
        <w:rPr>
          <w:lang w:val="es-ES"/>
        </w:rPr>
        <w:t xml:space="preserve">No hay respuestas 100% correctas o incorrectas </w:t>
      </w:r>
      <w:r w:rsidR="00B31AF4" w:rsidRPr="00EC5B01">
        <w:rPr>
          <w:lang w:val="es-ES"/>
        </w:rPr>
        <w:t>a lo</w:t>
      </w:r>
      <w:r w:rsidR="00A54CF4">
        <w:rPr>
          <w:lang w:val="es-ES"/>
        </w:rPr>
        <w:t>s</w:t>
      </w:r>
      <w:r w:rsidR="00B31AF4" w:rsidRPr="00EC5B01">
        <w:rPr>
          <w:lang w:val="es-ES"/>
        </w:rPr>
        <w:t xml:space="preserve"> </w:t>
      </w:r>
      <w:r w:rsidR="00A54CF4">
        <w:rPr>
          <w:lang w:val="es-ES"/>
        </w:rPr>
        <w:t xml:space="preserve">puntos </w:t>
      </w:r>
      <w:r w:rsidR="00B31AF4" w:rsidRPr="00EC5B01">
        <w:rPr>
          <w:lang w:val="es-ES"/>
        </w:rPr>
        <w:t>anterior</w:t>
      </w:r>
      <w:r w:rsidR="00A54CF4">
        <w:rPr>
          <w:lang w:val="es-ES"/>
        </w:rPr>
        <w:t>es</w:t>
      </w:r>
      <w:r w:rsidR="00B31AF4" w:rsidRPr="00EC5B01">
        <w:rPr>
          <w:lang w:val="es-ES"/>
        </w:rPr>
        <w:t xml:space="preserve">, puesto que </w:t>
      </w:r>
      <w:r w:rsidR="00A54CF4">
        <w:rPr>
          <w:lang w:val="es-ES"/>
        </w:rPr>
        <w:t xml:space="preserve">en ocasiones </w:t>
      </w:r>
      <w:r w:rsidR="00B31AF4" w:rsidRPr="00EC5B01">
        <w:rPr>
          <w:lang w:val="es-ES"/>
        </w:rPr>
        <w:t>lo que deberá o no deberá hacerse</w:t>
      </w:r>
      <w:r w:rsidR="00A54CF4">
        <w:rPr>
          <w:lang w:val="es-ES"/>
        </w:rPr>
        <w:t xml:space="preserve"> </w:t>
      </w:r>
      <w:r w:rsidR="00A54CF4" w:rsidRPr="00EC5B01">
        <w:rPr>
          <w:lang w:val="es-ES"/>
        </w:rPr>
        <w:t>dependerá del grupo o la situación</w:t>
      </w:r>
      <w:r w:rsidR="00B31AF4" w:rsidRPr="00EC5B01">
        <w:rPr>
          <w:lang w:val="es-ES"/>
        </w:rPr>
        <w:t xml:space="preserve">. </w:t>
      </w:r>
      <w:r w:rsidR="00A54CF4">
        <w:rPr>
          <w:lang w:val="es-ES"/>
        </w:rPr>
        <w:t xml:space="preserve">Podemos </w:t>
      </w:r>
      <w:r w:rsidR="00B31AF4" w:rsidRPr="00EC5B01">
        <w:rPr>
          <w:lang w:val="es-ES"/>
        </w:rPr>
        <w:t>comparar</w:t>
      </w:r>
      <w:r w:rsidR="00A54CF4">
        <w:rPr>
          <w:lang w:val="es-ES"/>
        </w:rPr>
        <w:t xml:space="preserve"> nuestras </w:t>
      </w:r>
      <w:r w:rsidR="00B31AF4" w:rsidRPr="00EC5B01">
        <w:rPr>
          <w:lang w:val="es-ES"/>
        </w:rPr>
        <w:t>respuestas co</w:t>
      </w:r>
      <w:r w:rsidR="00A54CF4">
        <w:rPr>
          <w:lang w:val="es-ES"/>
        </w:rPr>
        <w:t xml:space="preserve">n las siguientes observaciones </w:t>
      </w:r>
      <w:r w:rsidR="00B31AF4" w:rsidRPr="00EC5B01">
        <w:rPr>
          <w:lang w:val="es-ES"/>
        </w:rPr>
        <w:t xml:space="preserve">correspondientes a </w:t>
      </w:r>
      <w:r w:rsidR="00A54CF4">
        <w:rPr>
          <w:lang w:val="es-ES"/>
        </w:rPr>
        <w:t>los distintos aspectos planteados en el</w:t>
      </w:r>
      <w:r w:rsidR="00B31AF4" w:rsidRPr="00EC5B01">
        <w:rPr>
          <w:lang w:val="es-ES"/>
        </w:rPr>
        <w:t xml:space="preserve"> cuadro</w:t>
      </w:r>
      <w:r w:rsidR="00AD36D4" w:rsidRPr="00EC5B01">
        <w:rPr>
          <w:lang w:val="es-ES"/>
        </w:rPr>
        <w:t>:</w:t>
      </w:r>
    </w:p>
    <w:p w14:paraId="7BAE869F" w14:textId="77777777" w:rsidR="00AD36D4" w:rsidRPr="00A54CF4" w:rsidRDefault="00B31AF4" w:rsidP="006E7671">
      <w:pPr>
        <w:pStyle w:val="TKNbrsLevel1"/>
        <w:jc w:val="both"/>
        <w:rPr>
          <w:lang w:val="es-ES"/>
        </w:rPr>
      </w:pPr>
      <w:r w:rsidRPr="00A54CF4">
        <w:rPr>
          <w:i/>
          <w:lang w:val="es-ES"/>
        </w:rPr>
        <w:t xml:space="preserve">Hablar </w:t>
      </w:r>
      <w:r w:rsidR="006E7671" w:rsidRPr="00A54CF4">
        <w:rPr>
          <w:i/>
          <w:lang w:val="es-ES"/>
        </w:rPr>
        <w:t xml:space="preserve">nosotros </w:t>
      </w:r>
      <w:r w:rsidRPr="00A54CF4">
        <w:rPr>
          <w:i/>
          <w:lang w:val="es-ES"/>
        </w:rPr>
        <w:t>lo menos posible</w:t>
      </w:r>
      <w:r w:rsidR="00AD36D4" w:rsidRPr="00A54CF4">
        <w:rPr>
          <w:lang w:val="es-ES"/>
        </w:rPr>
        <w:t xml:space="preserve">: </w:t>
      </w:r>
      <w:r w:rsidR="00A54CF4" w:rsidRPr="00A54CF4">
        <w:rPr>
          <w:lang w:val="es-ES"/>
        </w:rPr>
        <w:t>S</w:t>
      </w:r>
      <w:r w:rsidRPr="00A54CF4">
        <w:rPr>
          <w:lang w:val="es-ES"/>
        </w:rPr>
        <w:t xml:space="preserve">i alguien desea aprender un idioma, es importante que tenga el máximo de ocasiones posibles de hablarlo. Sin embargo, </w:t>
      </w:r>
      <w:r w:rsidR="00A54CF4" w:rsidRPr="00A54CF4">
        <w:rPr>
          <w:lang w:val="es-ES"/>
        </w:rPr>
        <w:t xml:space="preserve">por otro lado, </w:t>
      </w:r>
      <w:r w:rsidRPr="00A54CF4">
        <w:rPr>
          <w:lang w:val="es-ES"/>
        </w:rPr>
        <w:t>alguien con un buen dominio del idioma constituye un “modelo” importante cuando los alumnos necesita</w:t>
      </w:r>
      <w:r w:rsidR="00322881">
        <w:rPr>
          <w:lang w:val="es-ES"/>
        </w:rPr>
        <w:t>n</w:t>
      </w:r>
      <w:r w:rsidRPr="00A54CF4">
        <w:rPr>
          <w:lang w:val="es-ES"/>
        </w:rPr>
        <w:t xml:space="preserve"> escuchar </w:t>
      </w:r>
      <w:r w:rsidRPr="00A54CF4">
        <w:rPr>
          <w:lang w:val="es-ES"/>
        </w:rPr>
        <w:lastRenderedPageBreak/>
        <w:t>cómo se pronuncian las</w:t>
      </w:r>
      <w:r w:rsidR="006E7671" w:rsidRPr="00A54CF4">
        <w:rPr>
          <w:lang w:val="es-ES"/>
        </w:rPr>
        <w:t xml:space="preserve"> palabras, dónde van los acentos y cuál debe ser la entonación correcta de una frase o pregunta, o entender el significado de una nueva palabra o expresión. Así que dependerá de la situación y </w:t>
      </w:r>
      <w:r w:rsidR="00A54CF4" w:rsidRPr="00A54CF4">
        <w:rPr>
          <w:lang w:val="es-ES"/>
        </w:rPr>
        <w:t xml:space="preserve">de </w:t>
      </w:r>
      <w:r w:rsidR="006E7671" w:rsidRPr="00A54CF4">
        <w:rPr>
          <w:lang w:val="es-ES"/>
        </w:rPr>
        <w:t>nuestro objetivo decidir si hablar mucho o si dar a los refugiados la oportunidad de hablar (lo cual debería suceder con la mayor frecuencia posible).</w:t>
      </w:r>
    </w:p>
    <w:p w14:paraId="716F8C14" w14:textId="77777777" w:rsidR="00AD36D4" w:rsidRPr="00A54CF4" w:rsidRDefault="006E7671" w:rsidP="006E7671">
      <w:pPr>
        <w:pStyle w:val="TKNbrsLevel1"/>
        <w:jc w:val="both"/>
        <w:rPr>
          <w:lang w:val="es-ES"/>
        </w:rPr>
      </w:pPr>
      <w:r w:rsidRPr="00A54CF4">
        <w:rPr>
          <w:i/>
          <w:lang w:val="es-ES"/>
        </w:rPr>
        <w:t>Dejar que l</w:t>
      </w:r>
      <w:r w:rsidR="00A54CF4" w:rsidRPr="00A54CF4">
        <w:rPr>
          <w:i/>
          <w:lang w:val="es-ES"/>
        </w:rPr>
        <w:t>os participantes con el</w:t>
      </w:r>
      <w:r w:rsidR="00A54CF4">
        <w:rPr>
          <w:i/>
          <w:lang w:val="es-ES"/>
        </w:rPr>
        <w:t xml:space="preserve"> mismo</w:t>
      </w:r>
      <w:r w:rsidRPr="00A54CF4">
        <w:rPr>
          <w:i/>
          <w:lang w:val="es-ES"/>
        </w:rPr>
        <w:t xml:space="preserve"> </w:t>
      </w:r>
      <w:r w:rsidR="00A54CF4" w:rsidRPr="00A54CF4">
        <w:rPr>
          <w:i/>
          <w:lang w:val="es-ES"/>
        </w:rPr>
        <w:t>bagaje lingüístico</w:t>
      </w:r>
      <w:r w:rsidRPr="00A54CF4">
        <w:rPr>
          <w:i/>
          <w:lang w:val="es-ES"/>
        </w:rPr>
        <w:t xml:space="preserve"> se ayuden entre ellos en los idiomas que les resulten familiares</w:t>
      </w:r>
      <w:r w:rsidRPr="00A54CF4">
        <w:rPr>
          <w:lang w:val="es-ES"/>
        </w:rPr>
        <w:t>:</w:t>
      </w:r>
      <w:r w:rsidRPr="00A54CF4">
        <w:rPr>
          <w:i/>
          <w:lang w:val="es-ES"/>
        </w:rPr>
        <w:t xml:space="preserve"> </w:t>
      </w:r>
      <w:r w:rsidRPr="00A54CF4">
        <w:rPr>
          <w:lang w:val="es-ES"/>
        </w:rPr>
        <w:t xml:space="preserve">Esto es muy importante. A menudo, el idioma es la única “cosa” que los refugiados pueden traer consigo. Su idioma </w:t>
      </w:r>
      <w:r w:rsidR="00A54CF4" w:rsidRPr="00A54CF4">
        <w:rPr>
          <w:lang w:val="es-ES"/>
        </w:rPr>
        <w:t>supone</w:t>
      </w:r>
      <w:r w:rsidRPr="00A54CF4">
        <w:rPr>
          <w:lang w:val="es-ES"/>
        </w:rPr>
        <w:t xml:space="preserve"> para ellos un “refugio” en un país cuyo idioma no entienden, por lo que se les debería permitir usarlo aun cuando esto nos cree dificultades a nosotros mismos ya que, a menos que lo conozcamos también, no entenderemos lo que dicen y sentir</w:t>
      </w:r>
      <w:r w:rsidR="00C86ACE" w:rsidRPr="00A54CF4">
        <w:rPr>
          <w:lang w:val="es-ES"/>
        </w:rPr>
        <w:t xml:space="preserve">emos que </w:t>
      </w:r>
      <w:r w:rsidR="00A54CF4">
        <w:rPr>
          <w:lang w:val="es-ES"/>
        </w:rPr>
        <w:t xml:space="preserve">perdemos </w:t>
      </w:r>
      <w:r w:rsidR="00C86ACE" w:rsidRPr="00A54CF4">
        <w:rPr>
          <w:lang w:val="es-ES"/>
        </w:rPr>
        <w:t>el control. Debemos siempre</w:t>
      </w:r>
      <w:r w:rsidR="00A54CF4">
        <w:rPr>
          <w:lang w:val="es-ES"/>
        </w:rPr>
        <w:t xml:space="preserve"> </w:t>
      </w:r>
      <w:r w:rsidR="00A54CF4" w:rsidRPr="00A54CF4">
        <w:rPr>
          <w:lang w:val="es-ES"/>
        </w:rPr>
        <w:t>mostrar</w:t>
      </w:r>
      <w:r w:rsidR="00A54CF4">
        <w:rPr>
          <w:lang w:val="es-ES"/>
        </w:rPr>
        <w:t xml:space="preserve"> interés en su idioma, entre otras cosas</w:t>
      </w:r>
      <w:r w:rsidR="00C86ACE" w:rsidRPr="00A54CF4">
        <w:rPr>
          <w:lang w:val="es-ES"/>
        </w:rPr>
        <w:t xml:space="preserve"> pidiéndoles ejemplos de palabras y expresiones equivalentes a las de la lengua de destino.</w:t>
      </w:r>
    </w:p>
    <w:p w14:paraId="5F5DC117" w14:textId="77777777" w:rsidR="00C86ACE" w:rsidRPr="00A54CF4" w:rsidRDefault="00C86ACE" w:rsidP="00C86ACE">
      <w:pPr>
        <w:pStyle w:val="TKNbrsLevel1"/>
        <w:jc w:val="both"/>
        <w:rPr>
          <w:lang w:val="es-ES"/>
        </w:rPr>
      </w:pPr>
      <w:r w:rsidRPr="00A54CF4">
        <w:rPr>
          <w:i/>
          <w:lang w:val="es-ES"/>
        </w:rPr>
        <w:t>Presión</w:t>
      </w:r>
      <w:r w:rsidR="003128C2" w:rsidRPr="00A54CF4">
        <w:rPr>
          <w:lang w:val="es-ES"/>
        </w:rPr>
        <w:t xml:space="preserve">: </w:t>
      </w:r>
      <w:r w:rsidRPr="00A54CF4">
        <w:rPr>
          <w:lang w:val="es-ES"/>
        </w:rPr>
        <w:t xml:space="preserve">Los refugiados ya han sufrido </w:t>
      </w:r>
      <w:r w:rsidR="00322881">
        <w:rPr>
          <w:lang w:val="es-ES"/>
        </w:rPr>
        <w:t xml:space="preserve">bastante </w:t>
      </w:r>
      <w:r w:rsidRPr="00A54CF4">
        <w:rPr>
          <w:lang w:val="es-ES"/>
        </w:rPr>
        <w:t>presión en sus viajes, y la siguen sufriendo por su incierto futuro y sus circunstancias actuales, por lo que es importante que no consideren el aprendizaje de un nuevo idioma una presión añadida que pudiera llevar aparejadas sanciones. Nuestras actividades de apoyo deben constituir una invitación a entrar en el mundo del nuevo idioma, y a disfrutarlo.</w:t>
      </w:r>
    </w:p>
    <w:p w14:paraId="2AC589DD" w14:textId="77777777" w:rsidR="00936849" w:rsidRPr="00A54CF4" w:rsidRDefault="00C86ACE" w:rsidP="00936849">
      <w:pPr>
        <w:pStyle w:val="TKNbrsLevel1"/>
        <w:jc w:val="both"/>
        <w:rPr>
          <w:lang w:val="es-ES"/>
        </w:rPr>
      </w:pPr>
      <w:r w:rsidRPr="00A54CF4">
        <w:rPr>
          <w:i/>
          <w:lang w:val="es-ES"/>
        </w:rPr>
        <w:t xml:space="preserve">Ser paciente y dejar a los participantes tiempo suficiente para pensar y debatir entre ellos: </w:t>
      </w:r>
      <w:r w:rsidR="00936849" w:rsidRPr="00A54CF4">
        <w:rPr>
          <w:lang w:val="es-ES"/>
        </w:rPr>
        <w:t>Dadas</w:t>
      </w:r>
      <w:r w:rsidRPr="00A54CF4">
        <w:rPr>
          <w:lang w:val="es-ES"/>
        </w:rPr>
        <w:t xml:space="preserve"> las difíciles </w:t>
      </w:r>
      <w:r w:rsidR="00936849" w:rsidRPr="00A54CF4">
        <w:rPr>
          <w:lang w:val="es-ES"/>
        </w:rPr>
        <w:t>condiciones de vida de muchos refugiados y la sensación de apremio que pueden haber experimentado durante su viaje, es verdaderamente importante mostrar paciencia con ellos y brindarles apoyo.</w:t>
      </w:r>
    </w:p>
    <w:p w14:paraId="7746BC72" w14:textId="77777777" w:rsidR="00AD36D4" w:rsidRPr="00A54CF4" w:rsidRDefault="00936849" w:rsidP="00936849">
      <w:pPr>
        <w:pStyle w:val="TKNbrsLevel1"/>
        <w:jc w:val="both"/>
        <w:rPr>
          <w:lang w:val="es-ES"/>
        </w:rPr>
      </w:pPr>
      <w:r w:rsidRPr="00A54CF4">
        <w:rPr>
          <w:i/>
          <w:lang w:val="es-ES"/>
        </w:rPr>
        <w:t xml:space="preserve">No permitir el uso de otros idiomas: </w:t>
      </w:r>
      <w:r w:rsidR="00A54CF4">
        <w:rPr>
          <w:lang w:val="es-ES"/>
        </w:rPr>
        <w:t>L</w:t>
      </w:r>
      <w:r w:rsidRPr="00A54CF4">
        <w:rPr>
          <w:lang w:val="es-ES"/>
        </w:rPr>
        <w:t>os idiomas (</w:t>
      </w:r>
      <w:r w:rsidR="00A54CF4">
        <w:rPr>
          <w:lang w:val="es-ES"/>
        </w:rPr>
        <w:t>por ejemplo, el</w:t>
      </w:r>
      <w:r w:rsidRPr="00A54CF4">
        <w:rPr>
          <w:lang w:val="es-ES"/>
        </w:rPr>
        <w:t xml:space="preserve"> de las familias de los refugiados) son un vínculo con el pa</w:t>
      </w:r>
      <w:r w:rsidR="00950E94" w:rsidRPr="00A54CF4">
        <w:rPr>
          <w:lang w:val="es-ES"/>
        </w:rPr>
        <w:t xml:space="preserve">ís </w:t>
      </w:r>
      <w:r w:rsidRPr="00A54CF4">
        <w:rPr>
          <w:lang w:val="es-ES"/>
        </w:rPr>
        <w:t xml:space="preserve">y la cultura de origen, </w:t>
      </w:r>
      <w:r w:rsidR="00950E94" w:rsidRPr="00A54CF4">
        <w:rPr>
          <w:lang w:val="es-ES"/>
        </w:rPr>
        <w:t xml:space="preserve">una parte importante de la identidad de las personas y una fuente de seguridad para ellas. La primera lengua puede ser de utilidad para aprender un nuevo idioma. </w:t>
      </w:r>
    </w:p>
    <w:p w14:paraId="6FB86775" w14:textId="77777777" w:rsidR="00027DA0" w:rsidRPr="00A54CF4" w:rsidRDefault="00950E94" w:rsidP="00027DA0">
      <w:pPr>
        <w:pStyle w:val="TKNbrsLevel1"/>
        <w:jc w:val="both"/>
        <w:rPr>
          <w:lang w:val="es-ES"/>
        </w:rPr>
      </w:pPr>
      <w:r w:rsidRPr="00A54CF4">
        <w:rPr>
          <w:i/>
          <w:lang w:val="es-ES"/>
        </w:rPr>
        <w:t>Corregir todos y cada uno de los errores</w:t>
      </w:r>
      <w:r w:rsidR="00A54CF4">
        <w:rPr>
          <w:i/>
          <w:lang w:val="es-ES"/>
        </w:rPr>
        <w:t xml:space="preserve"> cometidos</w:t>
      </w:r>
      <w:r w:rsidR="00AD36D4" w:rsidRPr="00A54CF4">
        <w:rPr>
          <w:lang w:val="es-ES"/>
        </w:rPr>
        <w:t xml:space="preserve">: </w:t>
      </w:r>
      <w:r w:rsidR="00027DA0" w:rsidRPr="00A54CF4">
        <w:rPr>
          <w:lang w:val="es-ES"/>
        </w:rPr>
        <w:t xml:space="preserve">Por un lado, es posible que a veces los refugiados esperen que les corrijamos los errores que cometen, porque nos ven como “expertos” y porque, además, una pronunciación relativamente correcta puede resultar importante para evitar malentendidos y </w:t>
      </w:r>
      <w:r w:rsidR="00322881">
        <w:rPr>
          <w:lang w:val="es-ES"/>
        </w:rPr>
        <w:t xml:space="preserve">para </w:t>
      </w:r>
      <w:r w:rsidR="00027DA0" w:rsidRPr="00A54CF4">
        <w:rPr>
          <w:lang w:val="es-ES"/>
        </w:rPr>
        <w:t xml:space="preserve">que otras personas puedan entender lo que están diciendo. Por otro lado, no somos maestros ni tenemos que “ponerles nota”. Corregir a los refugiados puede hacer que </w:t>
      </w:r>
      <w:r w:rsidR="00EF6329" w:rsidRPr="00A54CF4">
        <w:rPr>
          <w:lang w:val="es-ES"/>
        </w:rPr>
        <w:t xml:space="preserve">dejen de hablar </w:t>
      </w:r>
      <w:r w:rsidR="00027DA0" w:rsidRPr="00A54CF4">
        <w:rPr>
          <w:lang w:val="es-ES"/>
        </w:rPr>
        <w:t xml:space="preserve">para </w:t>
      </w:r>
      <w:r w:rsidR="00322881">
        <w:rPr>
          <w:lang w:val="es-ES"/>
        </w:rPr>
        <w:t>no</w:t>
      </w:r>
      <w:r w:rsidR="00322881" w:rsidRPr="00A54CF4">
        <w:rPr>
          <w:lang w:val="es-ES"/>
        </w:rPr>
        <w:t xml:space="preserve"> </w:t>
      </w:r>
      <w:r w:rsidR="00027DA0" w:rsidRPr="00A54CF4">
        <w:rPr>
          <w:lang w:val="es-ES"/>
        </w:rPr>
        <w:t xml:space="preserve">cometer errores y que pierdan la confianza en </w:t>
      </w:r>
      <w:r w:rsidR="00A54CF4">
        <w:rPr>
          <w:lang w:val="es-ES"/>
        </w:rPr>
        <w:t>ellos mismos.</w:t>
      </w:r>
      <w:r w:rsidR="00EF6329" w:rsidRPr="00A54CF4">
        <w:rPr>
          <w:lang w:val="es-ES"/>
        </w:rPr>
        <w:t xml:space="preserve"> Probablemente </w:t>
      </w:r>
      <w:r w:rsidR="005A59BF">
        <w:rPr>
          <w:lang w:val="es-ES"/>
        </w:rPr>
        <w:t>los</w:t>
      </w:r>
      <w:r w:rsidR="00322881">
        <w:rPr>
          <w:lang w:val="es-ES"/>
        </w:rPr>
        <w:t xml:space="preserve"> hayan </w:t>
      </w:r>
      <w:r w:rsidR="00EF6329" w:rsidRPr="00A54CF4">
        <w:rPr>
          <w:lang w:val="es-ES"/>
        </w:rPr>
        <w:t xml:space="preserve">corregido en muchas ocasiones, </w:t>
      </w:r>
      <w:r w:rsidR="00027DA0" w:rsidRPr="00A54CF4">
        <w:rPr>
          <w:lang w:val="es-ES"/>
        </w:rPr>
        <w:t xml:space="preserve">por lo que es importante fortalecer su </w:t>
      </w:r>
      <w:r w:rsidR="00EF6329" w:rsidRPr="00A54CF4">
        <w:rPr>
          <w:lang w:val="es-ES"/>
        </w:rPr>
        <w:t>auto</w:t>
      </w:r>
      <w:r w:rsidR="00027DA0" w:rsidRPr="00A54CF4">
        <w:rPr>
          <w:lang w:val="es-ES"/>
        </w:rPr>
        <w:t>confianza</w:t>
      </w:r>
      <w:r w:rsidR="00EF6329" w:rsidRPr="00A54CF4">
        <w:rPr>
          <w:lang w:val="es-ES"/>
        </w:rPr>
        <w:t xml:space="preserve"> y </w:t>
      </w:r>
      <w:r w:rsidR="00027DA0" w:rsidRPr="00A54CF4">
        <w:rPr>
          <w:lang w:val="es-ES"/>
        </w:rPr>
        <w:t xml:space="preserve">mostrarles que pueden comunicarse </w:t>
      </w:r>
      <w:r w:rsidR="00EF6329" w:rsidRPr="00A54CF4">
        <w:rPr>
          <w:lang w:val="es-ES"/>
        </w:rPr>
        <w:t>de manera satisfactoria en la lengua de destino</w:t>
      </w:r>
      <w:r w:rsidR="00027DA0" w:rsidRPr="00A54CF4">
        <w:rPr>
          <w:lang w:val="es-ES"/>
        </w:rPr>
        <w:t xml:space="preserve"> aunque cometan errores. A veces las correcciones son necesarias, pero la aten</w:t>
      </w:r>
      <w:r w:rsidR="00EF6329" w:rsidRPr="00A54CF4">
        <w:rPr>
          <w:lang w:val="es-ES"/>
        </w:rPr>
        <w:t>ción debe centrarse en fomentar una</w:t>
      </w:r>
      <w:r w:rsidR="00027DA0" w:rsidRPr="00A54CF4">
        <w:rPr>
          <w:lang w:val="es-ES"/>
        </w:rPr>
        <w:t xml:space="preserve"> comunicación efectiva</w:t>
      </w:r>
      <w:r w:rsidR="00EF6329" w:rsidRPr="00A54CF4">
        <w:rPr>
          <w:lang w:val="es-ES"/>
        </w:rPr>
        <w:t>,</w:t>
      </w:r>
      <w:r w:rsidR="00027DA0" w:rsidRPr="00A54CF4">
        <w:rPr>
          <w:lang w:val="es-ES"/>
        </w:rPr>
        <w:t xml:space="preserve"> no en la corrección.</w:t>
      </w:r>
    </w:p>
    <w:p w14:paraId="1065F210" w14:textId="77777777" w:rsidR="00D57D2C" w:rsidRPr="00A54CF4" w:rsidRDefault="00D57D2C" w:rsidP="00D57D2C">
      <w:pPr>
        <w:pStyle w:val="TKNbrsLevel1"/>
        <w:jc w:val="both"/>
        <w:rPr>
          <w:lang w:val="es-ES"/>
        </w:rPr>
      </w:pPr>
      <w:r w:rsidRPr="00A54CF4">
        <w:rPr>
          <w:i/>
          <w:lang w:val="es-ES"/>
        </w:rPr>
        <w:t>Emplear la mayor cantidad posible de material visual</w:t>
      </w:r>
      <w:r w:rsidR="00AD36D4" w:rsidRPr="00A54CF4">
        <w:rPr>
          <w:lang w:val="es-ES"/>
        </w:rPr>
        <w:t xml:space="preserve">: </w:t>
      </w:r>
      <w:r w:rsidRPr="00A54CF4">
        <w:rPr>
          <w:lang w:val="es-ES"/>
        </w:rPr>
        <w:t xml:space="preserve">Esto ayudará a los refugiados a ampliar su vocabulario y </w:t>
      </w:r>
      <w:r w:rsidR="00A54CF4">
        <w:rPr>
          <w:lang w:val="es-ES"/>
        </w:rPr>
        <w:t>a tener la sensación de que</w:t>
      </w:r>
      <w:r w:rsidRPr="00A54CF4">
        <w:rPr>
          <w:lang w:val="es-ES"/>
        </w:rPr>
        <w:t xml:space="preserve"> entienden. </w:t>
      </w:r>
    </w:p>
    <w:p w14:paraId="3203FB59" w14:textId="77777777" w:rsidR="00AD36D4" w:rsidRPr="00A54CF4" w:rsidRDefault="00D57D2C" w:rsidP="00EC5B01">
      <w:pPr>
        <w:pStyle w:val="TKNbrsLevel1"/>
        <w:jc w:val="both"/>
        <w:rPr>
          <w:lang w:val="es-ES"/>
        </w:rPr>
      </w:pPr>
      <w:r w:rsidRPr="00A54CF4">
        <w:rPr>
          <w:i/>
          <w:lang w:val="es-ES"/>
        </w:rPr>
        <w:t xml:space="preserve">Servirse de juegos, actividades para romper el hielo y actividades fuera del aula: </w:t>
      </w:r>
      <w:r w:rsidRPr="00A54CF4">
        <w:rPr>
          <w:lang w:val="es-ES"/>
        </w:rPr>
        <w:t>Por lo general, a los adultos no les gusta ser tratados como niños, por lo que habrá que tener cuidado con los juegos. Sin embargo, la situación de los refugiado</w:t>
      </w:r>
      <w:r w:rsidR="00EC5B01" w:rsidRPr="00A54CF4">
        <w:rPr>
          <w:lang w:val="es-ES"/>
        </w:rPr>
        <w:t>s puede ser estresante, y puede</w:t>
      </w:r>
      <w:r w:rsidRPr="00A54CF4">
        <w:rPr>
          <w:lang w:val="es-ES"/>
        </w:rPr>
        <w:t xml:space="preserve"> </w:t>
      </w:r>
      <w:r w:rsidR="00EC5B01" w:rsidRPr="00A54CF4">
        <w:rPr>
          <w:lang w:val="es-ES"/>
        </w:rPr>
        <w:t xml:space="preserve">que les inquiete saber si podrán </w:t>
      </w:r>
      <w:r w:rsidRPr="00A54CF4">
        <w:rPr>
          <w:lang w:val="es-ES"/>
        </w:rPr>
        <w:t>arreglár</w:t>
      </w:r>
      <w:r w:rsidR="00EC5B01" w:rsidRPr="00A54CF4">
        <w:rPr>
          <w:lang w:val="es-ES"/>
        </w:rPr>
        <w:t xml:space="preserve">selas en su nueva situación y con el nuevo idioma, por lo que cualquier </w:t>
      </w:r>
      <w:r w:rsidRPr="00A54CF4">
        <w:rPr>
          <w:lang w:val="es-ES"/>
        </w:rPr>
        <w:t xml:space="preserve">actividad que ayude a </w:t>
      </w:r>
      <w:r w:rsidR="00A54CF4">
        <w:rPr>
          <w:lang w:val="es-ES"/>
        </w:rPr>
        <w:t xml:space="preserve">relajar y facilitar </w:t>
      </w:r>
      <w:r w:rsidRPr="00A54CF4">
        <w:rPr>
          <w:lang w:val="es-ES"/>
        </w:rPr>
        <w:t xml:space="preserve">la situación </w:t>
      </w:r>
      <w:r w:rsidR="00EC5B01" w:rsidRPr="00A54CF4">
        <w:rPr>
          <w:lang w:val="es-ES"/>
        </w:rPr>
        <w:t xml:space="preserve">será de utilidad. </w:t>
      </w:r>
    </w:p>
    <w:p w14:paraId="5DCE4D43" w14:textId="77777777" w:rsidR="00AD36D4" w:rsidRPr="00EC5B01" w:rsidRDefault="00EC5B01" w:rsidP="00EC5B01">
      <w:pPr>
        <w:pStyle w:val="TKNbrsLevel1"/>
        <w:jc w:val="both"/>
        <w:rPr>
          <w:lang w:val="es-ES"/>
        </w:rPr>
      </w:pPr>
      <w:r w:rsidRPr="00A54CF4">
        <w:rPr>
          <w:i/>
          <w:lang w:val="es-ES"/>
        </w:rPr>
        <w:lastRenderedPageBreak/>
        <w:t>Dejar hablar a los refugiados hasta que terminen</w:t>
      </w:r>
      <w:r w:rsidR="00A54CF4">
        <w:rPr>
          <w:i/>
          <w:lang w:val="es-ES"/>
        </w:rPr>
        <w:t>. No interrumpirlos porque come</w:t>
      </w:r>
      <w:r w:rsidRPr="00A54CF4">
        <w:rPr>
          <w:i/>
          <w:lang w:val="es-ES"/>
        </w:rPr>
        <w:t>tan “errores”</w:t>
      </w:r>
      <w:r w:rsidRPr="00A54CF4">
        <w:rPr>
          <w:lang w:val="es-ES"/>
        </w:rPr>
        <w:t>: No interrumpir es señal de respeto. Es posible que los refugiados hayan experimentado muchas situaciones en</w:t>
      </w:r>
      <w:r w:rsidR="00A54CF4">
        <w:rPr>
          <w:lang w:val="es-ES"/>
        </w:rPr>
        <w:t xml:space="preserve"> las</w:t>
      </w:r>
      <w:r w:rsidRPr="00A54CF4">
        <w:rPr>
          <w:lang w:val="es-ES"/>
        </w:rPr>
        <w:t xml:space="preserve"> que no </w:t>
      </w:r>
      <w:r w:rsidR="00322881">
        <w:rPr>
          <w:lang w:val="es-ES"/>
        </w:rPr>
        <w:t xml:space="preserve">se </w:t>
      </w:r>
      <w:r w:rsidR="005A59BF">
        <w:rPr>
          <w:lang w:val="es-ES"/>
        </w:rPr>
        <w:t xml:space="preserve">los </w:t>
      </w:r>
      <w:r w:rsidR="00322881">
        <w:rPr>
          <w:lang w:val="es-ES"/>
        </w:rPr>
        <w:t xml:space="preserve">ha </w:t>
      </w:r>
      <w:r w:rsidRPr="00A54CF4">
        <w:rPr>
          <w:lang w:val="es-ES"/>
        </w:rPr>
        <w:t xml:space="preserve">escuchado ni tratado con respeto, por lo que es importante no interrumpirlos. Si es necesario corregirlos, </w:t>
      </w:r>
      <w:r w:rsidR="00A54CF4">
        <w:rPr>
          <w:lang w:val="es-ES"/>
        </w:rPr>
        <w:t xml:space="preserve">se </w:t>
      </w:r>
      <w:r w:rsidRPr="00A54CF4">
        <w:rPr>
          <w:lang w:val="es-ES"/>
        </w:rPr>
        <w:t>puede h</w:t>
      </w:r>
      <w:r>
        <w:rPr>
          <w:lang w:val="es-ES"/>
        </w:rPr>
        <w:t xml:space="preserve">acer una vez </w:t>
      </w:r>
      <w:r w:rsidR="00A54CF4">
        <w:rPr>
          <w:lang w:val="es-ES"/>
        </w:rPr>
        <w:t>que terminen, o más adelante.</w:t>
      </w:r>
      <w:r>
        <w:rPr>
          <w:lang w:val="es-ES"/>
        </w:rPr>
        <w:t xml:space="preserve"> </w:t>
      </w:r>
    </w:p>
    <w:p w14:paraId="4E76EB91" w14:textId="77777777" w:rsidR="00AD36D4" w:rsidRPr="00EC5B01" w:rsidRDefault="00EC5B01" w:rsidP="00EC5B01">
      <w:pPr>
        <w:pStyle w:val="TKTEXTE"/>
        <w:jc w:val="both"/>
        <w:rPr>
          <w:lang w:val="es-ES"/>
        </w:rPr>
      </w:pPr>
      <w:r>
        <w:rPr>
          <w:lang w:val="es-ES"/>
        </w:rPr>
        <w:t>Véase también</w:t>
      </w:r>
      <w:r w:rsidR="00AD36D4" w:rsidRPr="00EC5B01">
        <w:rPr>
          <w:lang w:val="es-ES"/>
        </w:rPr>
        <w:t xml:space="preserve"> </w:t>
      </w:r>
      <w:proofErr w:type="spellStart"/>
      <w:r w:rsidR="00AD36D4" w:rsidRPr="00EC5B01">
        <w:rPr>
          <w:i/>
          <w:lang w:val="es-ES"/>
        </w:rPr>
        <w:t>Refugees</w:t>
      </w:r>
      <w:proofErr w:type="spellEnd"/>
      <w:r w:rsidR="00AD36D4" w:rsidRPr="00EC5B01">
        <w:rPr>
          <w:i/>
          <w:lang w:val="es-ES"/>
        </w:rPr>
        <w:t xml:space="preserve"> </w:t>
      </w:r>
      <w:proofErr w:type="spellStart"/>
      <w:r w:rsidR="00AD36D4" w:rsidRPr="00EC5B01">
        <w:rPr>
          <w:i/>
          <w:lang w:val="es-ES"/>
        </w:rPr>
        <w:t>need</w:t>
      </w:r>
      <w:proofErr w:type="spellEnd"/>
      <w:r w:rsidR="00AD36D4" w:rsidRPr="00EC5B01">
        <w:rPr>
          <w:i/>
          <w:lang w:val="es-ES"/>
        </w:rPr>
        <w:t xml:space="preserve"> </w:t>
      </w:r>
      <w:proofErr w:type="spellStart"/>
      <w:r w:rsidR="00AD36D4" w:rsidRPr="00EC5B01">
        <w:rPr>
          <w:i/>
          <w:lang w:val="es-ES"/>
        </w:rPr>
        <w:t>language</w:t>
      </w:r>
      <w:proofErr w:type="spellEnd"/>
      <w:r w:rsidR="00AD36D4" w:rsidRPr="00EC5B01">
        <w:rPr>
          <w:i/>
          <w:lang w:val="es-ES"/>
        </w:rPr>
        <w:t xml:space="preserve"> – </w:t>
      </w:r>
      <w:proofErr w:type="spellStart"/>
      <w:r w:rsidR="00AD36D4" w:rsidRPr="00EC5B01">
        <w:rPr>
          <w:i/>
          <w:lang w:val="es-ES"/>
        </w:rPr>
        <w:t>how</w:t>
      </w:r>
      <w:proofErr w:type="spellEnd"/>
      <w:r w:rsidR="00AD36D4" w:rsidRPr="00EC5B01">
        <w:rPr>
          <w:i/>
          <w:lang w:val="es-ES"/>
        </w:rPr>
        <w:t xml:space="preserve"> can </w:t>
      </w:r>
      <w:proofErr w:type="spellStart"/>
      <w:r w:rsidR="00AD36D4" w:rsidRPr="00EC5B01">
        <w:rPr>
          <w:i/>
          <w:lang w:val="es-ES"/>
        </w:rPr>
        <w:t>volunteers</w:t>
      </w:r>
      <w:proofErr w:type="spellEnd"/>
      <w:r w:rsidR="00AD36D4" w:rsidRPr="00EC5B01">
        <w:rPr>
          <w:i/>
          <w:lang w:val="es-ES"/>
        </w:rPr>
        <w:t xml:space="preserve"> </w:t>
      </w:r>
      <w:proofErr w:type="spellStart"/>
      <w:r w:rsidR="00AD36D4" w:rsidRPr="00EC5B01">
        <w:rPr>
          <w:i/>
          <w:lang w:val="es-ES"/>
        </w:rPr>
        <w:t>give</w:t>
      </w:r>
      <w:proofErr w:type="spellEnd"/>
      <w:r w:rsidR="00AD36D4" w:rsidRPr="00EC5B01">
        <w:rPr>
          <w:i/>
          <w:lang w:val="es-ES"/>
        </w:rPr>
        <w:t xml:space="preserve"> </w:t>
      </w:r>
      <w:proofErr w:type="spellStart"/>
      <w:r w:rsidR="00AD36D4" w:rsidRPr="00EC5B01">
        <w:rPr>
          <w:i/>
          <w:lang w:val="es-ES"/>
        </w:rPr>
        <w:t>support</w:t>
      </w:r>
      <w:proofErr w:type="spellEnd"/>
      <w:r w:rsidR="00AD36D4" w:rsidRPr="00EC5B01">
        <w:rPr>
          <w:i/>
          <w:lang w:val="es-ES"/>
        </w:rPr>
        <w:t>?</w:t>
      </w:r>
      <w:r w:rsidR="00AD36D4" w:rsidRPr="00EC5B01">
        <w:rPr>
          <w:lang w:val="es-ES"/>
        </w:rPr>
        <w:t xml:space="preserve"> </w:t>
      </w:r>
      <w:r>
        <w:rPr>
          <w:lang w:val="es-ES"/>
        </w:rPr>
        <w:t xml:space="preserve">de </w:t>
      </w:r>
      <w:r w:rsidR="00AD36D4" w:rsidRPr="00EC5B01">
        <w:rPr>
          <w:lang w:val="es-ES"/>
        </w:rPr>
        <w:t xml:space="preserve">Hans-Jürgen </w:t>
      </w:r>
      <w:proofErr w:type="spellStart"/>
      <w:r w:rsidR="00AD36D4" w:rsidRPr="00EC5B01">
        <w:rPr>
          <w:lang w:val="es-ES"/>
        </w:rPr>
        <w:t>Krumm</w:t>
      </w:r>
      <w:proofErr w:type="spellEnd"/>
      <w:r w:rsidR="00AD36D4" w:rsidRPr="00EC5B01">
        <w:rPr>
          <w:lang w:val="es-ES"/>
        </w:rPr>
        <w:t xml:space="preserve"> (</w:t>
      </w:r>
      <w:r w:rsidR="00A54CF4">
        <w:rPr>
          <w:lang w:val="es-ES"/>
        </w:rPr>
        <w:t xml:space="preserve">disponible en alemán, francés e </w:t>
      </w:r>
      <w:r>
        <w:rPr>
          <w:lang w:val="es-ES"/>
        </w:rPr>
        <w:t xml:space="preserve">inglés: </w:t>
      </w:r>
      <w:hyperlink r:id="rId10" w:history="1">
        <w:r w:rsidR="000E7AFD" w:rsidRPr="00EC5B01">
          <w:rPr>
            <w:rStyle w:val="Lienhypertexte"/>
            <w:rFonts w:asciiTheme="minorHAnsi" w:hAnsiTheme="minorHAnsi" w:cstheme="minorHAnsi"/>
            <w:u w:val="none"/>
            <w:lang w:val="es-ES"/>
          </w:rPr>
          <w:t>www.coe.int/en/web/lang-migrants</w:t>
        </w:r>
      </w:hyperlink>
      <w:r w:rsidR="00AD36D4" w:rsidRPr="00EC5B01">
        <w:rPr>
          <w:lang w:val="es-ES"/>
        </w:rPr>
        <w:t>)</w:t>
      </w:r>
      <w:r>
        <w:rPr>
          <w:lang w:val="es-ES"/>
        </w:rPr>
        <w:t>.</w:t>
      </w:r>
    </w:p>
    <w:sectPr w:rsidR="00AD36D4" w:rsidRPr="00EC5B01" w:rsidSect="007F5F10">
      <w:headerReference w:type="default" r:id="rId11"/>
      <w:footerReference w:type="default" r:id="rId12"/>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EA6CF" w14:textId="77777777" w:rsidR="003854BE" w:rsidRDefault="003854BE" w:rsidP="00C523EA">
      <w:r>
        <w:separator/>
      </w:r>
    </w:p>
  </w:endnote>
  <w:endnote w:type="continuationSeparator" w:id="0">
    <w:p w14:paraId="28EFF7F5" w14:textId="77777777" w:rsidR="003854BE" w:rsidRDefault="003854BE"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14:paraId="66728CED" w14:textId="77777777" w:rsidTr="00254DC5">
      <w:trPr>
        <w:cantSplit/>
      </w:trPr>
      <w:tc>
        <w:tcPr>
          <w:tcW w:w="1667" w:type="pct"/>
        </w:tcPr>
        <w:p w14:paraId="02BD8B83" w14:textId="77777777" w:rsidR="005F448E" w:rsidRPr="004F6DB1" w:rsidRDefault="005F448E" w:rsidP="005F448E">
          <w:pPr>
            <w:tabs>
              <w:tab w:val="center" w:pos="4820"/>
            </w:tabs>
            <w:spacing w:before="60"/>
            <w:rPr>
              <w:rFonts w:eastAsia="Calibri" w:cs="Cambria"/>
              <w:sz w:val="18"/>
              <w:szCs w:val="18"/>
              <w:lang w:val="es-ES"/>
            </w:rPr>
          </w:pPr>
          <w:r w:rsidRPr="004F6DB1">
            <w:rPr>
              <w:rFonts w:eastAsia="Calibri" w:cs="Cambria"/>
              <w:sz w:val="18"/>
              <w:szCs w:val="18"/>
              <w:lang w:val="es-ES"/>
            </w:rPr>
            <w:t>Programa de política lingüística</w:t>
          </w:r>
        </w:p>
        <w:p w14:paraId="3C9DD08B" w14:textId="77777777" w:rsidR="005F448E" w:rsidRPr="004F6DB1" w:rsidRDefault="005F448E" w:rsidP="005F448E">
          <w:pPr>
            <w:tabs>
              <w:tab w:val="center" w:pos="4820"/>
            </w:tabs>
            <w:spacing w:before="60"/>
            <w:rPr>
              <w:rFonts w:eastAsia="Calibri" w:cs="Cambria"/>
              <w:sz w:val="18"/>
              <w:szCs w:val="18"/>
              <w:lang w:val="es-ES"/>
            </w:rPr>
          </w:pPr>
          <w:r w:rsidRPr="004F6DB1">
            <w:rPr>
              <w:rFonts w:eastAsia="Calibri" w:cs="Cambria"/>
              <w:sz w:val="18"/>
              <w:szCs w:val="18"/>
              <w:lang w:val="es-ES"/>
            </w:rPr>
            <w:t>Estrasburgo</w:t>
          </w:r>
        </w:p>
        <w:p w14:paraId="0D5647EF" w14:textId="77777777" w:rsidR="005F448E" w:rsidRPr="004F6DB1" w:rsidRDefault="005F448E" w:rsidP="005F448E">
          <w:pPr>
            <w:tabs>
              <w:tab w:val="center" w:pos="4820"/>
            </w:tabs>
            <w:spacing w:before="60"/>
            <w:rPr>
              <w:rFonts w:eastAsia="Calibri" w:cs="Cambria"/>
              <w:sz w:val="18"/>
              <w:szCs w:val="18"/>
              <w:lang w:val="es-ES"/>
            </w:rPr>
          </w:pPr>
          <w:r w:rsidRPr="004F6DB1">
            <w:rPr>
              <w:rFonts w:eastAsia="Calibri" w:cs="Cambria"/>
              <w:sz w:val="18"/>
              <w:szCs w:val="18"/>
              <w:lang w:val="es-ES"/>
            </w:rPr>
            <w:t xml:space="preserve"> </w:t>
          </w:r>
        </w:p>
        <w:p w14:paraId="4212415D" w14:textId="77777777" w:rsidR="005F448E" w:rsidRPr="004F6DB1" w:rsidRDefault="005F448E" w:rsidP="005F448E">
          <w:pPr>
            <w:tabs>
              <w:tab w:val="center" w:pos="4820"/>
            </w:tabs>
            <w:spacing w:before="60"/>
            <w:rPr>
              <w:rFonts w:eastAsia="Calibri" w:cs="Cambria"/>
              <w:sz w:val="18"/>
              <w:szCs w:val="18"/>
              <w:lang w:val="es-ES"/>
            </w:rPr>
          </w:pPr>
          <w:r w:rsidRPr="004F6DB1">
            <w:rPr>
              <w:rFonts w:eastAsia="Calibri" w:cs="Cambria"/>
              <w:b/>
              <w:sz w:val="18"/>
              <w:szCs w:val="18"/>
              <w:lang w:val="es-ES"/>
            </w:rPr>
            <w:t>Herramienta 10</w:t>
          </w:r>
        </w:p>
        <w:p w14:paraId="516266B3" w14:textId="77777777" w:rsidR="00186952" w:rsidRPr="004F6DB1" w:rsidRDefault="00186952" w:rsidP="00B33421">
          <w:pPr>
            <w:tabs>
              <w:tab w:val="center" w:pos="4820"/>
            </w:tabs>
            <w:spacing w:before="60"/>
            <w:rPr>
              <w:rFonts w:eastAsia="Calibri" w:cs="Cambria"/>
              <w:sz w:val="18"/>
              <w:szCs w:val="18"/>
              <w:lang w:val="es-ES"/>
            </w:rPr>
          </w:pPr>
        </w:p>
      </w:tc>
      <w:tc>
        <w:tcPr>
          <w:tcW w:w="1667" w:type="pct"/>
          <w:vAlign w:val="bottom"/>
        </w:tcPr>
        <w:p w14:paraId="470AB9AB" w14:textId="77777777" w:rsidR="00186952" w:rsidRDefault="005F448E" w:rsidP="005F448E">
          <w:pPr>
            <w:tabs>
              <w:tab w:val="center" w:pos="4820"/>
            </w:tabs>
            <w:spacing w:before="60"/>
            <w:jc w:val="center"/>
            <w:rPr>
              <w:rFonts w:eastAsia="Calibri" w:cs="Cambria"/>
              <w:sz w:val="18"/>
              <w:szCs w:val="18"/>
              <w:lang w:val="en-US"/>
            </w:rPr>
          </w:pPr>
          <w:r>
            <w:rPr>
              <w:rFonts w:eastAsia="Calibri" w:cs="Cambria"/>
              <w:sz w:val="18"/>
              <w:szCs w:val="18"/>
              <w:lang w:val="en-US"/>
            </w:rPr>
            <w:t>Página</w:t>
          </w:r>
          <w:r w:rsidR="00186952" w:rsidRPr="00FB70A6">
            <w:rPr>
              <w:rFonts w:eastAsia="Calibri" w:cs="Cambria"/>
              <w:sz w:val="18"/>
              <w:szCs w:val="18"/>
              <w:lang w:val="en-US"/>
            </w:rPr>
            <w:t xml:space="preserve"> </w:t>
          </w:r>
          <w:r w:rsidR="00845891"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45891" w:rsidRPr="00FB70A6">
            <w:rPr>
              <w:rFonts w:eastAsia="Calibri" w:cs="Cambria"/>
              <w:sz w:val="18"/>
              <w:szCs w:val="18"/>
              <w:lang w:val="en-US"/>
            </w:rPr>
            <w:fldChar w:fldCharType="separate"/>
          </w:r>
          <w:r w:rsidR="00BF407C">
            <w:rPr>
              <w:rFonts w:eastAsia="Calibri" w:cs="Cambria"/>
              <w:noProof/>
              <w:sz w:val="18"/>
              <w:szCs w:val="18"/>
              <w:lang w:val="en-US"/>
            </w:rPr>
            <w:t>1</w:t>
          </w:r>
          <w:r w:rsidR="00845891" w:rsidRPr="00FB70A6">
            <w:rPr>
              <w:rFonts w:eastAsia="Calibri" w:cs="Cambria"/>
              <w:sz w:val="18"/>
              <w:szCs w:val="18"/>
              <w:lang w:val="en-US"/>
            </w:rPr>
            <w:fldChar w:fldCharType="end"/>
          </w:r>
          <w:r w:rsidR="00186952" w:rsidRPr="00FB70A6">
            <w:rPr>
              <w:rFonts w:eastAsia="Calibri" w:cs="Cambria"/>
              <w:sz w:val="18"/>
              <w:szCs w:val="18"/>
              <w:lang w:val="en-US"/>
            </w:rPr>
            <w:t>/</w:t>
          </w:r>
          <w:r w:rsidR="00845891"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45891" w:rsidRPr="00FB70A6">
            <w:rPr>
              <w:rFonts w:eastAsia="Calibri" w:cs="Cambria"/>
              <w:sz w:val="18"/>
              <w:szCs w:val="18"/>
              <w:lang w:val="en-US"/>
            </w:rPr>
            <w:fldChar w:fldCharType="separate"/>
          </w:r>
          <w:r w:rsidR="00BF407C">
            <w:rPr>
              <w:rFonts w:eastAsia="Calibri" w:cs="Cambria"/>
              <w:noProof/>
              <w:sz w:val="18"/>
              <w:szCs w:val="18"/>
              <w:lang w:val="en-US"/>
            </w:rPr>
            <w:t>5</w:t>
          </w:r>
          <w:r w:rsidR="00845891" w:rsidRPr="00FB70A6">
            <w:rPr>
              <w:rFonts w:eastAsia="Calibri" w:cs="Cambria"/>
              <w:sz w:val="18"/>
              <w:szCs w:val="18"/>
              <w:lang w:val="en-US"/>
            </w:rPr>
            <w:fldChar w:fldCharType="end"/>
          </w:r>
        </w:p>
      </w:tc>
      <w:tc>
        <w:tcPr>
          <w:tcW w:w="1667" w:type="pct"/>
        </w:tcPr>
        <w:p w14:paraId="0181AA65" w14:textId="77777777" w:rsidR="00186952" w:rsidRDefault="00186952" w:rsidP="00B33421">
          <w:pPr>
            <w:tabs>
              <w:tab w:val="center" w:pos="4820"/>
            </w:tabs>
            <w:spacing w:before="60"/>
            <w:jc w:val="right"/>
            <w:rPr>
              <w:rFonts w:eastAsia="Calibri" w:cs="Cambria"/>
              <w:sz w:val="18"/>
              <w:szCs w:val="18"/>
              <w:lang w:val="en-US"/>
            </w:rPr>
          </w:pPr>
          <w:r w:rsidRPr="00FB70A6">
            <w:rPr>
              <w:rFonts w:eastAsia="Calibri" w:cs="Cambria"/>
              <w:noProof/>
              <w:sz w:val="18"/>
              <w:szCs w:val="18"/>
              <w:lang w:val="es-ES" w:eastAsia="es-ES"/>
            </w:rPr>
            <w:drawing>
              <wp:inline distT="0" distB="0" distL="0" distR="0" wp14:anchorId="72F5F4BB" wp14:editId="60BA9827">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14:paraId="53954EB1" w14:textId="77777777"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A2B8" w14:textId="77777777" w:rsidR="003854BE" w:rsidRDefault="003854BE" w:rsidP="00C523EA">
      <w:r>
        <w:separator/>
      </w:r>
    </w:p>
  </w:footnote>
  <w:footnote w:type="continuationSeparator" w:id="0">
    <w:p w14:paraId="21652C85" w14:textId="77777777" w:rsidR="003854BE" w:rsidRDefault="003854BE"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5F448E" w:rsidRPr="008E3A0A" w14:paraId="77403B14" w14:textId="77777777" w:rsidTr="005F448E">
      <w:trPr>
        <w:trHeight w:val="1304"/>
      </w:trPr>
      <w:tc>
        <w:tcPr>
          <w:tcW w:w="2228" w:type="dxa"/>
        </w:tcPr>
        <w:p w14:paraId="06785D8C" w14:textId="77777777" w:rsidR="005F448E" w:rsidRPr="00CB5C65" w:rsidRDefault="005F448E" w:rsidP="00186952">
          <w:r w:rsidRPr="00CB5C65">
            <w:rPr>
              <w:noProof/>
              <w:lang w:val="es-ES" w:eastAsia="es-ES"/>
            </w:rPr>
            <w:drawing>
              <wp:inline distT="0" distB="0" distL="0" distR="0" wp14:anchorId="07D2EEBB" wp14:editId="421D23DF">
                <wp:extent cx="982345" cy="711200"/>
                <wp:effectExtent l="1905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722" w:type="dxa"/>
        </w:tcPr>
        <w:p w14:paraId="52A967C0" w14:textId="77777777" w:rsidR="005F448E" w:rsidRDefault="005F448E" w:rsidP="00F40388">
          <w:pPr>
            <w:spacing w:line="252" w:lineRule="auto"/>
            <w:jc w:val="center"/>
            <w:rPr>
              <w:rFonts w:eastAsiaTheme="minorHAnsi"/>
              <w:b/>
            </w:rPr>
          </w:pPr>
          <w:r>
            <w:rPr>
              <w:rFonts w:eastAsiaTheme="minorHAnsi"/>
              <w:b/>
            </w:rPr>
            <w:t xml:space="preserve">Apoyo lingüístico a refugiados adultos </w:t>
          </w:r>
        </w:p>
        <w:p w14:paraId="47FE0AD0" w14:textId="77777777" w:rsidR="005F448E" w:rsidRDefault="005F448E" w:rsidP="00F40388">
          <w:pPr>
            <w:spacing w:line="252" w:lineRule="auto"/>
            <w:jc w:val="center"/>
            <w:rPr>
              <w:rFonts w:eastAsiaTheme="minorHAnsi"/>
              <w:b/>
              <w:i/>
            </w:rPr>
          </w:pPr>
          <w:r>
            <w:rPr>
              <w:rFonts w:eastAsiaTheme="minorHAnsi"/>
              <w:b/>
              <w:i/>
            </w:rPr>
            <w:t>Kit de herramientas del Consejo de Europa</w:t>
          </w:r>
        </w:p>
        <w:p w14:paraId="77F1B423" w14:textId="77777777" w:rsidR="005F448E" w:rsidRDefault="00000000" w:rsidP="00F40388">
          <w:pPr>
            <w:spacing w:line="252" w:lineRule="auto"/>
            <w:jc w:val="center"/>
            <w:rPr>
              <w:rFonts w:eastAsiaTheme="minorHAnsi"/>
              <w:color w:val="0000FF"/>
              <w:u w:val="single"/>
            </w:rPr>
          </w:pPr>
          <w:hyperlink r:id="rId2" w:history="1">
            <w:r w:rsidR="005F448E">
              <w:rPr>
                <w:rStyle w:val="Lienhypertexte"/>
                <w:rFonts w:eastAsiaTheme="minorHAnsi"/>
              </w:rPr>
              <w:t>www.coe.int/lang-refugees</w:t>
            </w:r>
          </w:hyperlink>
        </w:p>
      </w:tc>
      <w:tc>
        <w:tcPr>
          <w:tcW w:w="2732" w:type="dxa"/>
        </w:tcPr>
        <w:p w14:paraId="0E98961C" w14:textId="77777777" w:rsidR="005F448E" w:rsidRDefault="005F448E" w:rsidP="00F40388">
          <w:pPr>
            <w:tabs>
              <w:tab w:val="center" w:pos="4607"/>
              <w:tab w:val="right" w:pos="9214"/>
            </w:tabs>
            <w:spacing w:line="252" w:lineRule="auto"/>
            <w:jc w:val="right"/>
            <w:rPr>
              <w:rFonts w:asciiTheme="minorHAnsi" w:eastAsiaTheme="minorHAnsi" w:hAnsiTheme="minorHAnsi" w:cstheme="minorHAnsi"/>
              <w:sz w:val="20"/>
              <w:szCs w:val="20"/>
            </w:rPr>
          </w:pPr>
          <w:r>
            <w:rPr>
              <w:rFonts w:asciiTheme="minorHAnsi" w:eastAsiaTheme="minorHAnsi" w:hAnsiTheme="minorHAnsi" w:cstheme="minorHAnsi"/>
              <w:sz w:val="20"/>
              <w:szCs w:val="20"/>
            </w:rPr>
            <w:t>Integración lingüística de los migrantes adultos (LIAM)</w:t>
          </w:r>
        </w:p>
        <w:p w14:paraId="0EC35929" w14:textId="77777777" w:rsidR="005F448E" w:rsidRDefault="00000000" w:rsidP="00F40388">
          <w:pPr>
            <w:tabs>
              <w:tab w:val="center" w:pos="4607"/>
              <w:tab w:val="right" w:pos="9214"/>
            </w:tabs>
            <w:spacing w:line="252" w:lineRule="auto"/>
            <w:jc w:val="right"/>
            <w:rPr>
              <w:rFonts w:asciiTheme="majorHAnsi" w:eastAsiaTheme="minorHAnsi" w:hAnsiTheme="majorHAnsi" w:cstheme="majorHAnsi"/>
              <w:color w:val="0000FF"/>
              <w:u w:val="single"/>
            </w:rPr>
          </w:pPr>
          <w:hyperlink r:id="rId3" w:history="1">
            <w:r w:rsidR="005F448E">
              <w:rPr>
                <w:rStyle w:val="Lienhypertexte"/>
                <w:rFonts w:asciiTheme="minorHAnsi" w:eastAsiaTheme="minorHAnsi" w:hAnsiTheme="minorHAnsi" w:cstheme="minorHAnsi"/>
                <w:sz w:val="20"/>
                <w:szCs w:val="20"/>
              </w:rPr>
              <w:t>www.coe.int/lang-migrants</w:t>
            </w:r>
          </w:hyperlink>
        </w:p>
      </w:tc>
    </w:tr>
  </w:tbl>
  <w:p w14:paraId="76276F84" w14:textId="77777777" w:rsidR="00186952" w:rsidRPr="004F6DB1" w:rsidRDefault="00186952" w:rsidP="00FB70A6">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18564004"/>
    <w:multiLevelType w:val="hybridMultilevel"/>
    <w:tmpl w:val="4E6844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239D018C"/>
    <w:multiLevelType w:val="hybridMultilevel"/>
    <w:tmpl w:val="09C08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DBA1AE3"/>
    <w:multiLevelType w:val="hybridMultilevel"/>
    <w:tmpl w:val="470CFB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8D64622"/>
    <w:multiLevelType w:val="hybridMultilevel"/>
    <w:tmpl w:val="7ED09888"/>
    <w:lvl w:ilvl="0" w:tplc="9A5E7C0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F592118"/>
    <w:multiLevelType w:val="hybridMultilevel"/>
    <w:tmpl w:val="873CB3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6B33D84"/>
    <w:multiLevelType w:val="hybridMultilevel"/>
    <w:tmpl w:val="3D4291F2"/>
    <w:lvl w:ilvl="0" w:tplc="CAB2C23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5" w15:restartNumberingAfterBreak="0">
    <w:nsid w:val="7BE60B25"/>
    <w:multiLevelType w:val="hybridMultilevel"/>
    <w:tmpl w:val="E9805F38"/>
    <w:lvl w:ilvl="0" w:tplc="682CFDD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31347970">
    <w:abstractNumId w:val="2"/>
  </w:num>
  <w:num w:numId="2" w16cid:durableId="712581286">
    <w:abstractNumId w:val="6"/>
  </w:num>
  <w:num w:numId="3" w16cid:durableId="1777209730">
    <w:abstractNumId w:val="13"/>
  </w:num>
  <w:num w:numId="4" w16cid:durableId="1949118024">
    <w:abstractNumId w:val="0"/>
  </w:num>
  <w:num w:numId="5" w16cid:durableId="1255745769">
    <w:abstractNumId w:val="11"/>
  </w:num>
  <w:num w:numId="6" w16cid:durableId="502166152">
    <w:abstractNumId w:val="9"/>
  </w:num>
  <w:num w:numId="7" w16cid:durableId="2012482784">
    <w:abstractNumId w:val="6"/>
  </w:num>
  <w:num w:numId="8" w16cid:durableId="1847742847">
    <w:abstractNumId w:val="3"/>
  </w:num>
  <w:num w:numId="9" w16cid:durableId="1306156362">
    <w:abstractNumId w:val="8"/>
  </w:num>
  <w:num w:numId="10" w16cid:durableId="337466421">
    <w:abstractNumId w:val="14"/>
  </w:num>
  <w:num w:numId="11" w16cid:durableId="344478653">
    <w:abstractNumId w:val="6"/>
  </w:num>
  <w:num w:numId="12" w16cid:durableId="68113934">
    <w:abstractNumId w:val="10"/>
  </w:num>
  <w:num w:numId="13" w16cid:durableId="414673065">
    <w:abstractNumId w:val="15"/>
  </w:num>
  <w:num w:numId="14" w16cid:durableId="684356907">
    <w:abstractNumId w:val="5"/>
  </w:num>
  <w:num w:numId="15" w16cid:durableId="373583240">
    <w:abstractNumId w:val="4"/>
  </w:num>
  <w:num w:numId="16" w16cid:durableId="1117485550">
    <w:abstractNumId w:val="7"/>
  </w:num>
  <w:num w:numId="17" w16cid:durableId="1527209033">
    <w:abstractNumId w:val="1"/>
  </w:num>
  <w:num w:numId="18" w16cid:durableId="58997012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13516"/>
    <w:rsid w:val="000249DD"/>
    <w:rsid w:val="00027DA0"/>
    <w:rsid w:val="000338F0"/>
    <w:rsid w:val="00037B0E"/>
    <w:rsid w:val="000618A7"/>
    <w:rsid w:val="000732B1"/>
    <w:rsid w:val="000937FA"/>
    <w:rsid w:val="0009714E"/>
    <w:rsid w:val="000A080D"/>
    <w:rsid w:val="000B240C"/>
    <w:rsid w:val="000C5F40"/>
    <w:rsid w:val="000E706C"/>
    <w:rsid w:val="000E7AFD"/>
    <w:rsid w:val="000F42D6"/>
    <w:rsid w:val="00110B4B"/>
    <w:rsid w:val="00113442"/>
    <w:rsid w:val="00116FA0"/>
    <w:rsid w:val="00121C7F"/>
    <w:rsid w:val="00126A5E"/>
    <w:rsid w:val="001347DC"/>
    <w:rsid w:val="00140B7E"/>
    <w:rsid w:val="00154B1F"/>
    <w:rsid w:val="00172C07"/>
    <w:rsid w:val="001741D1"/>
    <w:rsid w:val="0017676C"/>
    <w:rsid w:val="00186952"/>
    <w:rsid w:val="001965B4"/>
    <w:rsid w:val="001A1B4C"/>
    <w:rsid w:val="001A289A"/>
    <w:rsid w:val="001B0010"/>
    <w:rsid w:val="001B602D"/>
    <w:rsid w:val="001B71AD"/>
    <w:rsid w:val="001C7918"/>
    <w:rsid w:val="00201D74"/>
    <w:rsid w:val="0020300A"/>
    <w:rsid w:val="00214CD0"/>
    <w:rsid w:val="00233192"/>
    <w:rsid w:val="00246E8E"/>
    <w:rsid w:val="002506A7"/>
    <w:rsid w:val="00254DC5"/>
    <w:rsid w:val="0026293F"/>
    <w:rsid w:val="002676BB"/>
    <w:rsid w:val="002860CD"/>
    <w:rsid w:val="0029099B"/>
    <w:rsid w:val="002910D1"/>
    <w:rsid w:val="002A0CEF"/>
    <w:rsid w:val="002A3476"/>
    <w:rsid w:val="002F089F"/>
    <w:rsid w:val="002F20C7"/>
    <w:rsid w:val="002F2562"/>
    <w:rsid w:val="002F35F3"/>
    <w:rsid w:val="0030060E"/>
    <w:rsid w:val="00303A5A"/>
    <w:rsid w:val="00310174"/>
    <w:rsid w:val="003117C3"/>
    <w:rsid w:val="003128C2"/>
    <w:rsid w:val="00322881"/>
    <w:rsid w:val="00327BBC"/>
    <w:rsid w:val="0033137E"/>
    <w:rsid w:val="003329A0"/>
    <w:rsid w:val="00341A34"/>
    <w:rsid w:val="003428B9"/>
    <w:rsid w:val="0035492A"/>
    <w:rsid w:val="003575BD"/>
    <w:rsid w:val="00373B9F"/>
    <w:rsid w:val="0037570C"/>
    <w:rsid w:val="0038409C"/>
    <w:rsid w:val="003847AD"/>
    <w:rsid w:val="003854BE"/>
    <w:rsid w:val="003B337F"/>
    <w:rsid w:val="003C0495"/>
    <w:rsid w:val="003C050D"/>
    <w:rsid w:val="003C32F5"/>
    <w:rsid w:val="003D6370"/>
    <w:rsid w:val="003E358D"/>
    <w:rsid w:val="003F121D"/>
    <w:rsid w:val="00422E55"/>
    <w:rsid w:val="0044591A"/>
    <w:rsid w:val="00450203"/>
    <w:rsid w:val="00457DD9"/>
    <w:rsid w:val="00460BCC"/>
    <w:rsid w:val="0046736C"/>
    <w:rsid w:val="00470AA9"/>
    <w:rsid w:val="00483745"/>
    <w:rsid w:val="0049006B"/>
    <w:rsid w:val="00490099"/>
    <w:rsid w:val="004A486D"/>
    <w:rsid w:val="004B5DD8"/>
    <w:rsid w:val="004C0B73"/>
    <w:rsid w:val="004C1652"/>
    <w:rsid w:val="004E32A8"/>
    <w:rsid w:val="004F2E30"/>
    <w:rsid w:val="004F6DB1"/>
    <w:rsid w:val="00503E91"/>
    <w:rsid w:val="00526886"/>
    <w:rsid w:val="00555D25"/>
    <w:rsid w:val="0056241D"/>
    <w:rsid w:val="005713EB"/>
    <w:rsid w:val="00582740"/>
    <w:rsid w:val="00592F6C"/>
    <w:rsid w:val="005A5879"/>
    <w:rsid w:val="005A59BF"/>
    <w:rsid w:val="005C2E50"/>
    <w:rsid w:val="005E4CA5"/>
    <w:rsid w:val="005F3597"/>
    <w:rsid w:val="005F448E"/>
    <w:rsid w:val="005F7719"/>
    <w:rsid w:val="005F7B34"/>
    <w:rsid w:val="00617D74"/>
    <w:rsid w:val="00634900"/>
    <w:rsid w:val="0064154F"/>
    <w:rsid w:val="006455D0"/>
    <w:rsid w:val="00651E90"/>
    <w:rsid w:val="00655B1E"/>
    <w:rsid w:val="00655CCE"/>
    <w:rsid w:val="006627B2"/>
    <w:rsid w:val="00671F85"/>
    <w:rsid w:val="006A1A21"/>
    <w:rsid w:val="006C0689"/>
    <w:rsid w:val="006C08C3"/>
    <w:rsid w:val="006C4F4F"/>
    <w:rsid w:val="006C7764"/>
    <w:rsid w:val="006D234F"/>
    <w:rsid w:val="006D7FB4"/>
    <w:rsid w:val="006E7671"/>
    <w:rsid w:val="006F56BB"/>
    <w:rsid w:val="007005DD"/>
    <w:rsid w:val="00705BF1"/>
    <w:rsid w:val="00723F27"/>
    <w:rsid w:val="00734E55"/>
    <w:rsid w:val="0074542C"/>
    <w:rsid w:val="007458E1"/>
    <w:rsid w:val="00767AB1"/>
    <w:rsid w:val="00773ACD"/>
    <w:rsid w:val="00786599"/>
    <w:rsid w:val="007B4D14"/>
    <w:rsid w:val="007F5F10"/>
    <w:rsid w:val="0080462C"/>
    <w:rsid w:val="00805257"/>
    <w:rsid w:val="008067EC"/>
    <w:rsid w:val="00823259"/>
    <w:rsid w:val="0083366C"/>
    <w:rsid w:val="00844534"/>
    <w:rsid w:val="00845891"/>
    <w:rsid w:val="008469DE"/>
    <w:rsid w:val="008506D5"/>
    <w:rsid w:val="00892B00"/>
    <w:rsid w:val="008B45A3"/>
    <w:rsid w:val="008C53DF"/>
    <w:rsid w:val="008D01D0"/>
    <w:rsid w:val="008E3A0A"/>
    <w:rsid w:val="008E6FB9"/>
    <w:rsid w:val="008F0189"/>
    <w:rsid w:val="008F1473"/>
    <w:rsid w:val="008F24DC"/>
    <w:rsid w:val="008F51C9"/>
    <w:rsid w:val="008F5269"/>
    <w:rsid w:val="00900205"/>
    <w:rsid w:val="009025F0"/>
    <w:rsid w:val="00905834"/>
    <w:rsid w:val="00917FA6"/>
    <w:rsid w:val="0093428B"/>
    <w:rsid w:val="00936849"/>
    <w:rsid w:val="0093738E"/>
    <w:rsid w:val="0094551C"/>
    <w:rsid w:val="00950E94"/>
    <w:rsid w:val="00953DC1"/>
    <w:rsid w:val="00970C63"/>
    <w:rsid w:val="0097497F"/>
    <w:rsid w:val="00990990"/>
    <w:rsid w:val="009A4759"/>
    <w:rsid w:val="009A5131"/>
    <w:rsid w:val="009B7F95"/>
    <w:rsid w:val="009C0600"/>
    <w:rsid w:val="009F04A5"/>
    <w:rsid w:val="00A03292"/>
    <w:rsid w:val="00A1258A"/>
    <w:rsid w:val="00A36998"/>
    <w:rsid w:val="00A37741"/>
    <w:rsid w:val="00A5196F"/>
    <w:rsid w:val="00A54CF4"/>
    <w:rsid w:val="00A651FE"/>
    <w:rsid w:val="00A6623D"/>
    <w:rsid w:val="00A67362"/>
    <w:rsid w:val="00A7554F"/>
    <w:rsid w:val="00A802F2"/>
    <w:rsid w:val="00A81C9B"/>
    <w:rsid w:val="00AA7EA1"/>
    <w:rsid w:val="00AB255A"/>
    <w:rsid w:val="00AD36D4"/>
    <w:rsid w:val="00AE657E"/>
    <w:rsid w:val="00AE6F55"/>
    <w:rsid w:val="00AF01A4"/>
    <w:rsid w:val="00AF4A1E"/>
    <w:rsid w:val="00AF56A8"/>
    <w:rsid w:val="00B13167"/>
    <w:rsid w:val="00B14386"/>
    <w:rsid w:val="00B25C82"/>
    <w:rsid w:val="00B26A47"/>
    <w:rsid w:val="00B31AF4"/>
    <w:rsid w:val="00B33421"/>
    <w:rsid w:val="00B35EFB"/>
    <w:rsid w:val="00B40428"/>
    <w:rsid w:val="00B62A62"/>
    <w:rsid w:val="00B73A35"/>
    <w:rsid w:val="00B85B33"/>
    <w:rsid w:val="00B87D33"/>
    <w:rsid w:val="00B912C6"/>
    <w:rsid w:val="00B94E15"/>
    <w:rsid w:val="00BA25B4"/>
    <w:rsid w:val="00BA3C32"/>
    <w:rsid w:val="00BA61E0"/>
    <w:rsid w:val="00BB182D"/>
    <w:rsid w:val="00BC0303"/>
    <w:rsid w:val="00BC3EFC"/>
    <w:rsid w:val="00BD2F15"/>
    <w:rsid w:val="00BE6428"/>
    <w:rsid w:val="00BF2B09"/>
    <w:rsid w:val="00BF407C"/>
    <w:rsid w:val="00BF693D"/>
    <w:rsid w:val="00C22275"/>
    <w:rsid w:val="00C24B3F"/>
    <w:rsid w:val="00C27BA5"/>
    <w:rsid w:val="00C35A15"/>
    <w:rsid w:val="00C36B49"/>
    <w:rsid w:val="00C478A6"/>
    <w:rsid w:val="00C523EA"/>
    <w:rsid w:val="00C622D7"/>
    <w:rsid w:val="00C7477C"/>
    <w:rsid w:val="00C8086F"/>
    <w:rsid w:val="00C86ACE"/>
    <w:rsid w:val="00C912D1"/>
    <w:rsid w:val="00C94196"/>
    <w:rsid w:val="00CC0991"/>
    <w:rsid w:val="00CD42D1"/>
    <w:rsid w:val="00CF0B90"/>
    <w:rsid w:val="00CF36D3"/>
    <w:rsid w:val="00D00DA4"/>
    <w:rsid w:val="00D07616"/>
    <w:rsid w:val="00D2211A"/>
    <w:rsid w:val="00D57D2C"/>
    <w:rsid w:val="00D57D70"/>
    <w:rsid w:val="00D61794"/>
    <w:rsid w:val="00D75029"/>
    <w:rsid w:val="00D80339"/>
    <w:rsid w:val="00D81172"/>
    <w:rsid w:val="00D8328F"/>
    <w:rsid w:val="00D83A78"/>
    <w:rsid w:val="00DA5A92"/>
    <w:rsid w:val="00DC59A0"/>
    <w:rsid w:val="00DD0635"/>
    <w:rsid w:val="00DD35DF"/>
    <w:rsid w:val="00DD53DC"/>
    <w:rsid w:val="00DE2905"/>
    <w:rsid w:val="00DE5B7D"/>
    <w:rsid w:val="00DF5B76"/>
    <w:rsid w:val="00DF60EB"/>
    <w:rsid w:val="00DF6268"/>
    <w:rsid w:val="00E0189F"/>
    <w:rsid w:val="00E036DC"/>
    <w:rsid w:val="00E076C3"/>
    <w:rsid w:val="00E21B21"/>
    <w:rsid w:val="00E51D1F"/>
    <w:rsid w:val="00E53152"/>
    <w:rsid w:val="00E826A8"/>
    <w:rsid w:val="00E90A39"/>
    <w:rsid w:val="00EB3411"/>
    <w:rsid w:val="00EC0A55"/>
    <w:rsid w:val="00EC5B01"/>
    <w:rsid w:val="00ED4CB7"/>
    <w:rsid w:val="00EF6329"/>
    <w:rsid w:val="00F260E9"/>
    <w:rsid w:val="00F5126A"/>
    <w:rsid w:val="00F746EB"/>
    <w:rsid w:val="00F87471"/>
    <w:rsid w:val="00F934F1"/>
    <w:rsid w:val="00FA4CCB"/>
    <w:rsid w:val="00FB0515"/>
    <w:rsid w:val="00FB1DA7"/>
    <w:rsid w:val="00FB70A6"/>
    <w:rsid w:val="00FC4F80"/>
    <w:rsid w:val="00FD180C"/>
    <w:rsid w:val="00FF682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C9377"/>
  <w15:docId w15:val="{8E4E8652-DAC7-4529-AFAB-39E7B09C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lang w:val="es-ES_tradnl"/>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character" w:styleId="Marquedecommentaire">
    <w:name w:val="annotation reference"/>
    <w:basedOn w:val="Policepardfaut"/>
    <w:uiPriority w:val="99"/>
    <w:semiHidden/>
    <w:unhideWhenUsed/>
    <w:rsid w:val="0056241D"/>
    <w:rPr>
      <w:sz w:val="16"/>
      <w:szCs w:val="16"/>
    </w:rPr>
  </w:style>
  <w:style w:type="paragraph" w:styleId="Commentaire">
    <w:name w:val="annotation text"/>
    <w:basedOn w:val="Normal"/>
    <w:link w:val="CommentaireCar"/>
    <w:uiPriority w:val="99"/>
    <w:semiHidden/>
    <w:unhideWhenUsed/>
    <w:rsid w:val="0056241D"/>
    <w:rPr>
      <w:sz w:val="20"/>
      <w:szCs w:val="20"/>
    </w:rPr>
  </w:style>
  <w:style w:type="character" w:customStyle="1" w:styleId="CommentaireCar">
    <w:name w:val="Commentaire Car"/>
    <w:basedOn w:val="Policepardfaut"/>
    <w:link w:val="Commentaire"/>
    <w:uiPriority w:val="99"/>
    <w:semiHidden/>
    <w:rsid w:val="0056241D"/>
    <w:rPr>
      <w:rFonts w:ascii="Calibri" w:eastAsia="Times New Roman" w:hAnsi="Calibri" w:cs="Times New Roman"/>
      <w:sz w:val="20"/>
      <w:szCs w:val="20"/>
      <w:lang w:val="es-ES_tradnl"/>
    </w:rPr>
  </w:style>
  <w:style w:type="paragraph" w:styleId="Objetducommentaire">
    <w:name w:val="annotation subject"/>
    <w:basedOn w:val="Commentaire"/>
    <w:next w:val="Commentaire"/>
    <w:link w:val="ObjetducommentaireCar"/>
    <w:uiPriority w:val="99"/>
    <w:semiHidden/>
    <w:unhideWhenUsed/>
    <w:rsid w:val="0056241D"/>
    <w:rPr>
      <w:b/>
      <w:bCs/>
    </w:rPr>
  </w:style>
  <w:style w:type="character" w:customStyle="1" w:styleId="ObjetducommentaireCar">
    <w:name w:val="Objet du commentaire Car"/>
    <w:basedOn w:val="CommentaireCar"/>
    <w:link w:val="Objetducommentaire"/>
    <w:uiPriority w:val="99"/>
    <w:semiHidden/>
    <w:rsid w:val="0056241D"/>
    <w:rPr>
      <w:rFonts w:ascii="Calibri" w:eastAsia="Times New Roman" w:hAnsi="Calibri" w:cs="Times New Roman"/>
      <w:b/>
      <w:bCs/>
      <w:sz w:val="20"/>
      <w:szCs w:val="20"/>
      <w:lang w:val="es-ES_tradnl"/>
    </w:rPr>
  </w:style>
  <w:style w:type="paragraph" w:styleId="Rvision">
    <w:name w:val="Revision"/>
    <w:hidden/>
    <w:uiPriority w:val="99"/>
    <w:semiHidden/>
    <w:rsid w:val="00322881"/>
    <w:pPr>
      <w:spacing w:after="0" w:line="240" w:lineRule="auto"/>
    </w:pPr>
    <w:rPr>
      <w:rFonts w:ascii="Calibri" w:eastAsia="Times New Roman" w:hAnsi="Calibri" w:cs="Times New Roman"/>
      <w:sz w:val="24"/>
      <w:lang w:val="es-ES_tradnl"/>
    </w:rPr>
  </w:style>
  <w:style w:type="character" w:styleId="Mentionnonrsolue">
    <w:name w:val="Unresolved Mention"/>
    <w:basedOn w:val="Policepardfaut"/>
    <w:uiPriority w:val="99"/>
    <w:semiHidden/>
    <w:unhideWhenUsed/>
    <w:rsid w:val="00467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herramienta-56-planificacion-de-actividades-de-apoyo-linguistico-en-la/1680a966c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e.int/en/web/lang-migrants" TargetMode="External"/><Relationship Id="rId4" Type="http://schemas.openxmlformats.org/officeDocument/2006/relationships/settings" Target="settings.xml"/><Relationship Id="rId9" Type="http://schemas.openxmlformats.org/officeDocument/2006/relationships/hyperlink" Target="https://rm.coe.int/herramienta-11-los-refugiados-como-usuarios-y-estudiantes-de-idiomas/1680a9669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762F1-D440-4B6E-876D-C55B0B05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104</TotalTime>
  <Pages>5</Pages>
  <Words>1716</Words>
  <Characters>9438</Characters>
  <Application>Microsoft Office Word</Application>
  <DocSecurity>0</DocSecurity>
  <Lines>78</Lines>
  <Paragraphs>22</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16</cp:revision>
  <cp:lastPrinted>2020-11-19T14:53:00Z</cp:lastPrinted>
  <dcterms:created xsi:type="dcterms:W3CDTF">2020-11-20T12:10:00Z</dcterms:created>
  <dcterms:modified xsi:type="dcterms:W3CDTF">2022-12-20T06:58:00Z</dcterms:modified>
</cp:coreProperties>
</file>