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F8440" w14:textId="77777777" w:rsidR="00AE357F" w:rsidRPr="00657DEF" w:rsidRDefault="00AE357F" w:rsidP="00AE357F">
      <w:pPr>
        <w:pStyle w:val="NoSpacing"/>
        <w:rPr>
          <w:rFonts w:cstheme="minorHAnsi"/>
          <w:b/>
          <w:sz w:val="22"/>
          <w:szCs w:val="22"/>
        </w:rPr>
      </w:pPr>
      <w:r w:rsidRPr="00657DEF">
        <w:rPr>
          <w:rFonts w:cstheme="minorHAnsi"/>
          <w:b/>
          <w:sz w:val="22"/>
          <w:szCs w:val="22"/>
        </w:rPr>
        <w:t xml:space="preserve">M4-A.  Structured Socialisation </w:t>
      </w:r>
      <w:r w:rsidRPr="00657DEF">
        <w:rPr>
          <w:rFonts w:ascii="MS Gothic" w:eastAsia="MS Gothic" w:hAnsi="MS Gothic" w:cs="MS Gothic" w:hint="eastAsia"/>
          <w:b/>
          <w:sz w:val="22"/>
          <w:szCs w:val="22"/>
        </w:rPr>
        <w:t> </w:t>
      </w:r>
    </w:p>
    <w:p w14:paraId="14012F85" w14:textId="77777777" w:rsidR="00AE357F" w:rsidRPr="00657DEF" w:rsidRDefault="00AE357F" w:rsidP="00AE357F">
      <w:pPr>
        <w:pStyle w:val="NoSpacing"/>
        <w:rPr>
          <w:rFonts w:cstheme="minorHAnsi"/>
          <w:sz w:val="22"/>
          <w:szCs w:val="22"/>
        </w:rPr>
      </w:pPr>
    </w:p>
    <w:p w14:paraId="0C88B180" w14:textId="77777777" w:rsidR="00AE357F" w:rsidRPr="00657DEF" w:rsidRDefault="00AE357F" w:rsidP="00AE357F">
      <w:pPr>
        <w:pStyle w:val="NoSpacing"/>
        <w:rPr>
          <w:rFonts w:cstheme="minorHAnsi"/>
          <w:sz w:val="22"/>
          <w:szCs w:val="22"/>
        </w:rPr>
      </w:pPr>
      <w:r w:rsidRPr="00657DEF">
        <w:rPr>
          <w:rFonts w:cstheme="minorHAnsi"/>
          <w:sz w:val="22"/>
          <w:szCs w:val="22"/>
        </w:rPr>
        <w:t xml:space="preserve">Structured socialisation is a step-by-step process through which members learn pro-social behaviour and attitudes that allow them to become productive members of mainstream society. The TC social organisation helps members learn this process and includes the following four aspects: </w:t>
      </w:r>
      <w:r w:rsidRPr="00657DEF">
        <w:rPr>
          <w:rFonts w:ascii="MS Gothic" w:eastAsia="MS Gothic" w:hAnsi="MS Gothic" w:cs="MS Gothic" w:hint="eastAsia"/>
          <w:sz w:val="22"/>
          <w:szCs w:val="22"/>
        </w:rPr>
        <w:t> </w:t>
      </w:r>
    </w:p>
    <w:p w14:paraId="730E329B" w14:textId="77777777" w:rsidR="00AE357F" w:rsidRPr="00657DEF" w:rsidRDefault="00AE357F" w:rsidP="00AE357F">
      <w:pPr>
        <w:pStyle w:val="NoSpacing"/>
        <w:rPr>
          <w:rFonts w:cstheme="minorHAnsi"/>
          <w:sz w:val="22"/>
          <w:szCs w:val="22"/>
        </w:rPr>
      </w:pPr>
    </w:p>
    <w:p w14:paraId="02B86839" w14:textId="77777777" w:rsidR="00AE357F" w:rsidRPr="00657DEF" w:rsidRDefault="00AE357F" w:rsidP="00AE357F">
      <w:pPr>
        <w:pStyle w:val="NoSpacing"/>
        <w:numPr>
          <w:ilvl w:val="0"/>
          <w:numId w:val="4"/>
        </w:numPr>
        <w:rPr>
          <w:rFonts w:cstheme="minorHAnsi"/>
          <w:sz w:val="22"/>
          <w:szCs w:val="22"/>
        </w:rPr>
      </w:pPr>
      <w:r w:rsidRPr="00657DEF">
        <w:rPr>
          <w:rFonts w:cstheme="minorHAnsi"/>
          <w:sz w:val="22"/>
          <w:szCs w:val="22"/>
        </w:rPr>
        <w:t xml:space="preserve">Structure </w:t>
      </w:r>
      <w:r w:rsidRPr="00657DEF">
        <w:rPr>
          <w:rFonts w:ascii="MS Gothic" w:eastAsia="MS Gothic" w:hAnsi="MS Gothic" w:cs="MS Gothic" w:hint="eastAsia"/>
          <w:sz w:val="22"/>
          <w:szCs w:val="22"/>
        </w:rPr>
        <w:t> </w:t>
      </w:r>
    </w:p>
    <w:p w14:paraId="778310F8" w14:textId="77777777" w:rsidR="00AE357F" w:rsidRPr="00657DEF" w:rsidRDefault="00AE357F" w:rsidP="00AE357F">
      <w:pPr>
        <w:pStyle w:val="NoSpacing"/>
        <w:numPr>
          <w:ilvl w:val="0"/>
          <w:numId w:val="4"/>
        </w:numPr>
        <w:rPr>
          <w:rFonts w:cstheme="minorHAnsi"/>
          <w:sz w:val="22"/>
          <w:szCs w:val="22"/>
        </w:rPr>
      </w:pPr>
      <w:r w:rsidRPr="00657DEF">
        <w:rPr>
          <w:rFonts w:cstheme="minorHAnsi"/>
          <w:sz w:val="22"/>
          <w:szCs w:val="22"/>
        </w:rPr>
        <w:t xml:space="preserve">Systems </w:t>
      </w:r>
      <w:r w:rsidRPr="00657DEF">
        <w:rPr>
          <w:rFonts w:ascii="MS Gothic" w:eastAsia="MS Gothic" w:hAnsi="MS Gothic" w:cs="MS Gothic" w:hint="eastAsia"/>
          <w:sz w:val="22"/>
          <w:szCs w:val="22"/>
        </w:rPr>
        <w:t> </w:t>
      </w:r>
    </w:p>
    <w:p w14:paraId="7A2EF81F" w14:textId="77777777" w:rsidR="00AE357F" w:rsidRPr="00657DEF" w:rsidRDefault="00AE357F" w:rsidP="00AE357F">
      <w:pPr>
        <w:pStyle w:val="NoSpacing"/>
        <w:numPr>
          <w:ilvl w:val="0"/>
          <w:numId w:val="4"/>
        </w:numPr>
        <w:rPr>
          <w:rFonts w:cstheme="minorHAnsi"/>
          <w:sz w:val="22"/>
          <w:szCs w:val="22"/>
        </w:rPr>
      </w:pPr>
      <w:r w:rsidRPr="00657DEF">
        <w:rPr>
          <w:rFonts w:cstheme="minorHAnsi"/>
          <w:sz w:val="22"/>
          <w:szCs w:val="22"/>
        </w:rPr>
        <w:t xml:space="preserve">Communication </w:t>
      </w:r>
      <w:r w:rsidRPr="00657DEF">
        <w:rPr>
          <w:rFonts w:ascii="MS Gothic" w:eastAsia="MS Gothic" w:hAnsi="MS Gothic" w:cs="MS Gothic" w:hint="eastAsia"/>
          <w:sz w:val="22"/>
          <w:szCs w:val="22"/>
        </w:rPr>
        <w:t> </w:t>
      </w:r>
    </w:p>
    <w:p w14:paraId="76F1C21B" w14:textId="77777777" w:rsidR="00AE357F" w:rsidRPr="00657DEF" w:rsidRDefault="00AE357F" w:rsidP="00AE357F">
      <w:pPr>
        <w:pStyle w:val="NoSpacing"/>
        <w:numPr>
          <w:ilvl w:val="0"/>
          <w:numId w:val="4"/>
        </w:numPr>
        <w:rPr>
          <w:rFonts w:cstheme="minorHAnsi"/>
          <w:sz w:val="22"/>
          <w:szCs w:val="22"/>
        </w:rPr>
      </w:pPr>
      <w:r w:rsidRPr="00657DEF">
        <w:rPr>
          <w:rFonts w:cstheme="minorHAnsi"/>
          <w:sz w:val="22"/>
          <w:szCs w:val="22"/>
        </w:rPr>
        <w:t>Daily regimen of scheduled activities</w:t>
      </w:r>
    </w:p>
    <w:p w14:paraId="33B087F6" w14:textId="77777777" w:rsidR="00AE357F" w:rsidRPr="00657DEF" w:rsidRDefault="00AE357F" w:rsidP="00AE357F">
      <w:pPr>
        <w:pStyle w:val="NoSpacing"/>
        <w:rPr>
          <w:rFonts w:cstheme="minorHAnsi"/>
          <w:sz w:val="22"/>
          <w:szCs w:val="22"/>
        </w:rPr>
      </w:pPr>
    </w:p>
    <w:p w14:paraId="165CAF7A" w14:textId="77777777" w:rsidR="00AE357F" w:rsidRPr="00657DEF" w:rsidRDefault="00AE357F" w:rsidP="00AE357F">
      <w:pPr>
        <w:pStyle w:val="NoSpacing"/>
        <w:rPr>
          <w:rFonts w:cstheme="minorHAnsi"/>
          <w:sz w:val="22"/>
          <w:szCs w:val="22"/>
        </w:rPr>
      </w:pPr>
    </w:p>
    <w:p w14:paraId="7CC49D41" w14:textId="77777777" w:rsidR="00AE357F" w:rsidRPr="00657DEF" w:rsidRDefault="00AE357F" w:rsidP="00AE357F">
      <w:pPr>
        <w:pStyle w:val="NoSpacing"/>
        <w:rPr>
          <w:rFonts w:cstheme="minorHAnsi"/>
          <w:b/>
          <w:sz w:val="22"/>
          <w:szCs w:val="22"/>
        </w:rPr>
      </w:pPr>
      <w:r w:rsidRPr="00657DEF">
        <w:rPr>
          <w:rFonts w:cstheme="minorHAnsi"/>
          <w:b/>
          <w:sz w:val="22"/>
          <w:szCs w:val="22"/>
        </w:rPr>
        <w:t xml:space="preserve">Structure </w:t>
      </w:r>
      <w:r w:rsidRPr="00657DEF">
        <w:rPr>
          <w:rFonts w:ascii="MS Gothic" w:eastAsia="MS Gothic" w:hAnsi="MS Gothic" w:cs="MS Gothic" w:hint="eastAsia"/>
          <w:b/>
          <w:sz w:val="22"/>
          <w:szCs w:val="22"/>
        </w:rPr>
        <w:t> </w:t>
      </w:r>
    </w:p>
    <w:p w14:paraId="1DD1C0D3" w14:textId="77777777" w:rsidR="00AE357F" w:rsidRPr="00657DEF" w:rsidRDefault="00AE357F" w:rsidP="00AE357F">
      <w:pPr>
        <w:pStyle w:val="NoSpacing"/>
        <w:rPr>
          <w:rFonts w:cstheme="minorHAnsi"/>
          <w:sz w:val="22"/>
          <w:szCs w:val="22"/>
        </w:rPr>
      </w:pPr>
    </w:p>
    <w:p w14:paraId="12DF1C06" w14:textId="77777777" w:rsidR="00AE357F" w:rsidRPr="00657DEF" w:rsidRDefault="00AE357F" w:rsidP="00AE357F">
      <w:pPr>
        <w:pStyle w:val="NoSpacing"/>
        <w:rPr>
          <w:rFonts w:cstheme="minorHAnsi"/>
          <w:sz w:val="22"/>
          <w:szCs w:val="22"/>
        </w:rPr>
      </w:pPr>
      <w:r w:rsidRPr="00657DEF">
        <w:rPr>
          <w:rFonts w:cstheme="minorHAnsi"/>
          <w:sz w:val="22"/>
          <w:szCs w:val="22"/>
        </w:rPr>
        <w:t>Structure enables members to learn:</w:t>
      </w:r>
    </w:p>
    <w:p w14:paraId="1442BC98" w14:textId="77777777" w:rsidR="00AE357F" w:rsidRPr="00657DEF" w:rsidRDefault="00AE357F" w:rsidP="00AE357F">
      <w:pPr>
        <w:pStyle w:val="NoSpacing"/>
        <w:numPr>
          <w:ilvl w:val="0"/>
          <w:numId w:val="5"/>
        </w:numPr>
        <w:rPr>
          <w:rFonts w:cstheme="minorHAnsi"/>
          <w:sz w:val="22"/>
          <w:szCs w:val="22"/>
        </w:rPr>
      </w:pPr>
      <w:r w:rsidRPr="00657DEF">
        <w:rPr>
          <w:rFonts w:cstheme="minorHAnsi"/>
          <w:i/>
          <w:sz w:val="22"/>
          <w:szCs w:val="22"/>
        </w:rPr>
        <w:t>A step-by-step approach for success</w:t>
      </w:r>
      <w:r w:rsidRPr="00657DEF">
        <w:rPr>
          <w:rFonts w:cstheme="minorHAnsi"/>
          <w:sz w:val="22"/>
          <w:szCs w:val="22"/>
        </w:rPr>
        <w:t xml:space="preserve">: For members who have a history of real and perceived failures, the step-by-step staged approach to treatment provides opportunities to succeed and receive positive reinforcement. </w:t>
      </w:r>
      <w:r w:rsidRPr="00657DEF">
        <w:rPr>
          <w:rFonts w:ascii="MS Gothic" w:eastAsia="MS Gothic" w:hAnsi="MS Gothic" w:cs="MS Gothic" w:hint="eastAsia"/>
          <w:sz w:val="22"/>
          <w:szCs w:val="22"/>
        </w:rPr>
        <w:t> </w:t>
      </w:r>
    </w:p>
    <w:p w14:paraId="5F49BF5A" w14:textId="77777777" w:rsidR="00AE357F" w:rsidRPr="00657DEF" w:rsidRDefault="00AE357F" w:rsidP="00AE357F">
      <w:pPr>
        <w:pStyle w:val="NoSpacing"/>
        <w:numPr>
          <w:ilvl w:val="0"/>
          <w:numId w:val="5"/>
        </w:numPr>
        <w:rPr>
          <w:rFonts w:cstheme="minorHAnsi"/>
          <w:sz w:val="22"/>
          <w:szCs w:val="22"/>
        </w:rPr>
      </w:pPr>
      <w:r w:rsidRPr="00657DEF">
        <w:rPr>
          <w:rFonts w:cstheme="minorHAnsi"/>
          <w:i/>
          <w:sz w:val="22"/>
          <w:szCs w:val="22"/>
        </w:rPr>
        <w:t>How their behaviour affects others</w:t>
      </w:r>
      <w:r w:rsidRPr="00657DEF">
        <w:rPr>
          <w:rFonts w:cstheme="minorHAnsi"/>
          <w:sz w:val="22"/>
          <w:szCs w:val="22"/>
        </w:rPr>
        <w:t xml:space="preserve">: For members who are indifferent to the consequences of their behaviour, the highly structured procedures force them to be aware of their surroundings and the effect of their behaviour on others. </w:t>
      </w:r>
      <w:r w:rsidRPr="00657DEF">
        <w:rPr>
          <w:rFonts w:ascii="MS Gothic" w:eastAsia="MS Gothic" w:hAnsi="MS Gothic" w:cs="MS Gothic" w:hint="eastAsia"/>
          <w:sz w:val="22"/>
          <w:szCs w:val="22"/>
        </w:rPr>
        <w:t> </w:t>
      </w:r>
    </w:p>
    <w:p w14:paraId="2B3EB903" w14:textId="77777777" w:rsidR="00AE357F" w:rsidRPr="00657DEF" w:rsidRDefault="00AE357F" w:rsidP="00AE357F">
      <w:pPr>
        <w:pStyle w:val="NoSpacing"/>
        <w:numPr>
          <w:ilvl w:val="0"/>
          <w:numId w:val="5"/>
        </w:numPr>
        <w:rPr>
          <w:rFonts w:cstheme="minorHAnsi"/>
          <w:sz w:val="22"/>
          <w:szCs w:val="22"/>
        </w:rPr>
      </w:pPr>
      <w:r w:rsidRPr="00657DEF">
        <w:rPr>
          <w:rFonts w:cstheme="minorHAnsi"/>
          <w:i/>
          <w:sz w:val="22"/>
          <w:szCs w:val="22"/>
        </w:rPr>
        <w:t>To recognize and address their underlying issues</w:t>
      </w:r>
      <w:r w:rsidRPr="00657DEF">
        <w:rPr>
          <w:rFonts w:cstheme="minorHAnsi"/>
          <w:sz w:val="22"/>
          <w:szCs w:val="22"/>
        </w:rPr>
        <w:t xml:space="preserve">: The social structure exposes members to various roles that can reveal emotional, attitudinal, and behavioural problems. </w:t>
      </w:r>
      <w:r w:rsidRPr="00657DEF">
        <w:rPr>
          <w:rFonts w:ascii="MS Gothic" w:eastAsia="MS Gothic" w:hAnsi="MS Gothic" w:cs="MS Gothic" w:hint="eastAsia"/>
          <w:sz w:val="22"/>
          <w:szCs w:val="22"/>
        </w:rPr>
        <w:t> </w:t>
      </w:r>
    </w:p>
    <w:p w14:paraId="204C6F59" w14:textId="77777777" w:rsidR="00AE357F" w:rsidRPr="00657DEF" w:rsidRDefault="00AE357F" w:rsidP="00AE357F">
      <w:pPr>
        <w:pStyle w:val="NoSpacing"/>
        <w:numPr>
          <w:ilvl w:val="0"/>
          <w:numId w:val="5"/>
        </w:numPr>
        <w:rPr>
          <w:rFonts w:cstheme="minorHAnsi"/>
          <w:sz w:val="22"/>
          <w:szCs w:val="22"/>
        </w:rPr>
      </w:pPr>
      <w:r w:rsidRPr="00657DEF">
        <w:rPr>
          <w:rFonts w:cstheme="minorHAnsi"/>
          <w:i/>
          <w:sz w:val="22"/>
          <w:szCs w:val="22"/>
        </w:rPr>
        <w:t>Positive interactions with authority</w:t>
      </w:r>
      <w:r w:rsidRPr="00657DEF">
        <w:rPr>
          <w:rFonts w:cstheme="minorHAnsi"/>
          <w:sz w:val="22"/>
          <w:szCs w:val="22"/>
        </w:rPr>
        <w:t xml:space="preserve">: For members who have had difficulties with authority figures, the structured program provides many opportunities to have positive interactions with staff and peer authority figures. </w:t>
      </w:r>
      <w:r w:rsidRPr="00657DEF">
        <w:rPr>
          <w:rFonts w:ascii="MS Gothic" w:eastAsia="MS Gothic" w:hAnsi="MS Gothic" w:cs="MS Gothic" w:hint="eastAsia"/>
          <w:sz w:val="22"/>
          <w:szCs w:val="22"/>
        </w:rPr>
        <w:t> </w:t>
      </w:r>
    </w:p>
    <w:p w14:paraId="2F587935" w14:textId="77777777" w:rsidR="00AE357F" w:rsidRPr="00657DEF" w:rsidRDefault="00AE357F" w:rsidP="00AE357F">
      <w:pPr>
        <w:pStyle w:val="NoSpacing"/>
        <w:rPr>
          <w:rFonts w:cstheme="minorHAnsi"/>
          <w:sz w:val="22"/>
          <w:szCs w:val="22"/>
        </w:rPr>
      </w:pPr>
    </w:p>
    <w:p w14:paraId="702EB1DB" w14:textId="77777777" w:rsidR="00AE357F" w:rsidRPr="00657DEF" w:rsidRDefault="00AE357F" w:rsidP="00AE357F">
      <w:pPr>
        <w:pStyle w:val="NoSpacing"/>
        <w:rPr>
          <w:rFonts w:cstheme="minorHAnsi"/>
          <w:sz w:val="22"/>
          <w:szCs w:val="22"/>
        </w:rPr>
      </w:pPr>
    </w:p>
    <w:p w14:paraId="4A6A02F6" w14:textId="77777777" w:rsidR="00AE357F" w:rsidRPr="00657DEF" w:rsidRDefault="00AE357F" w:rsidP="00AE357F">
      <w:pPr>
        <w:pStyle w:val="NoSpacing"/>
        <w:rPr>
          <w:rFonts w:cstheme="minorHAnsi"/>
          <w:sz w:val="22"/>
          <w:szCs w:val="22"/>
        </w:rPr>
      </w:pPr>
      <w:r w:rsidRPr="00657DEF">
        <w:rPr>
          <w:rFonts w:cstheme="minorHAnsi"/>
          <w:b/>
          <w:sz w:val="22"/>
          <w:szCs w:val="22"/>
        </w:rPr>
        <w:t>System</w:t>
      </w:r>
      <w:r w:rsidRPr="00657DEF">
        <w:rPr>
          <w:rFonts w:cstheme="minorHAnsi"/>
          <w:sz w:val="22"/>
          <w:szCs w:val="22"/>
        </w:rPr>
        <w:t xml:space="preserve"> </w:t>
      </w:r>
      <w:r w:rsidRPr="00657DEF">
        <w:rPr>
          <w:rFonts w:ascii="MS Gothic" w:eastAsia="MS Gothic" w:hAnsi="MS Gothic" w:cs="MS Gothic" w:hint="eastAsia"/>
          <w:sz w:val="22"/>
          <w:szCs w:val="22"/>
        </w:rPr>
        <w:t> </w:t>
      </w:r>
    </w:p>
    <w:p w14:paraId="6000807D" w14:textId="77777777" w:rsidR="00AE357F" w:rsidRPr="00657DEF" w:rsidRDefault="00AE357F" w:rsidP="00AE357F">
      <w:pPr>
        <w:pStyle w:val="NoSpacing"/>
        <w:rPr>
          <w:rFonts w:cstheme="minorHAnsi"/>
          <w:sz w:val="22"/>
          <w:szCs w:val="22"/>
        </w:rPr>
      </w:pPr>
    </w:p>
    <w:p w14:paraId="0E4E358C" w14:textId="77777777" w:rsidR="00AE357F" w:rsidRPr="00657DEF" w:rsidRDefault="00AE357F" w:rsidP="00AE357F">
      <w:pPr>
        <w:pStyle w:val="NoSpacing"/>
        <w:rPr>
          <w:rFonts w:cstheme="minorHAnsi"/>
          <w:sz w:val="22"/>
          <w:szCs w:val="22"/>
        </w:rPr>
      </w:pPr>
      <w:r w:rsidRPr="00657DEF">
        <w:rPr>
          <w:rFonts w:cstheme="minorHAnsi"/>
          <w:sz w:val="22"/>
          <w:szCs w:val="22"/>
        </w:rPr>
        <w:t xml:space="preserve">TC systems help members learn to: </w:t>
      </w:r>
      <w:r w:rsidRPr="00657DEF">
        <w:rPr>
          <w:rFonts w:ascii="MS Gothic" w:eastAsia="MS Gothic" w:hAnsi="MS Gothic" w:cs="MS Gothic" w:hint="eastAsia"/>
          <w:sz w:val="22"/>
          <w:szCs w:val="22"/>
        </w:rPr>
        <w:t> </w:t>
      </w:r>
    </w:p>
    <w:p w14:paraId="6968F22E" w14:textId="77777777" w:rsidR="00AE357F" w:rsidRPr="00657DEF" w:rsidRDefault="00AE357F" w:rsidP="00AE357F">
      <w:pPr>
        <w:pStyle w:val="NoSpacing"/>
        <w:numPr>
          <w:ilvl w:val="0"/>
          <w:numId w:val="6"/>
        </w:numPr>
        <w:rPr>
          <w:rFonts w:cstheme="minorHAnsi"/>
          <w:sz w:val="22"/>
          <w:szCs w:val="22"/>
        </w:rPr>
      </w:pPr>
      <w:r w:rsidRPr="00657DEF">
        <w:rPr>
          <w:rFonts w:cstheme="minorHAnsi"/>
          <w:i/>
          <w:sz w:val="22"/>
          <w:szCs w:val="22"/>
        </w:rPr>
        <w:t>Function in a hierarchical social system</w:t>
      </w:r>
      <w:r w:rsidRPr="00657DEF">
        <w:rPr>
          <w:rFonts w:cstheme="minorHAnsi"/>
          <w:sz w:val="22"/>
          <w:szCs w:val="22"/>
        </w:rPr>
        <w:t xml:space="preserve">: For members who are mistrustful, cynical, or fearful of systems, the TC provides opportunities to learn how to function in a hierarchical social system. </w:t>
      </w:r>
      <w:r w:rsidRPr="00657DEF">
        <w:rPr>
          <w:rFonts w:ascii="MS Gothic" w:eastAsia="MS Gothic" w:hAnsi="MS Gothic" w:cs="MS Gothic" w:hint="eastAsia"/>
          <w:sz w:val="22"/>
          <w:szCs w:val="22"/>
        </w:rPr>
        <w:t> </w:t>
      </w:r>
    </w:p>
    <w:p w14:paraId="7A1FC2FF" w14:textId="77777777" w:rsidR="00AE357F" w:rsidRPr="00657DEF" w:rsidRDefault="00AE357F" w:rsidP="00AE357F">
      <w:pPr>
        <w:pStyle w:val="NoSpacing"/>
        <w:numPr>
          <w:ilvl w:val="0"/>
          <w:numId w:val="6"/>
        </w:numPr>
        <w:rPr>
          <w:rFonts w:cstheme="minorHAnsi"/>
          <w:sz w:val="22"/>
          <w:szCs w:val="22"/>
        </w:rPr>
      </w:pPr>
      <w:r w:rsidRPr="00657DEF">
        <w:rPr>
          <w:rFonts w:cstheme="minorHAnsi"/>
          <w:i/>
          <w:sz w:val="22"/>
          <w:szCs w:val="22"/>
        </w:rPr>
        <w:t>Follow through</w:t>
      </w:r>
      <w:r w:rsidRPr="00657DEF">
        <w:rPr>
          <w:rFonts w:cstheme="minorHAnsi"/>
          <w:sz w:val="22"/>
          <w:szCs w:val="22"/>
        </w:rPr>
        <w:t xml:space="preserve">: For members with poor accountability, TC systems monitor their behaviour as they learn to be responsible for their actions and follow through on work and promises. </w:t>
      </w:r>
      <w:r w:rsidRPr="00657DEF">
        <w:rPr>
          <w:rFonts w:ascii="MS Gothic" w:eastAsia="MS Gothic" w:hAnsi="MS Gothic" w:cs="MS Gothic" w:hint="eastAsia"/>
          <w:sz w:val="22"/>
          <w:szCs w:val="22"/>
        </w:rPr>
        <w:t> </w:t>
      </w:r>
    </w:p>
    <w:p w14:paraId="2F88AD3E" w14:textId="77777777" w:rsidR="00AE357F" w:rsidRPr="00657DEF" w:rsidRDefault="00AE357F" w:rsidP="00AE357F">
      <w:pPr>
        <w:pStyle w:val="NoSpacing"/>
        <w:numPr>
          <w:ilvl w:val="0"/>
          <w:numId w:val="6"/>
        </w:numPr>
        <w:rPr>
          <w:rFonts w:cstheme="minorHAnsi"/>
          <w:sz w:val="22"/>
          <w:szCs w:val="22"/>
        </w:rPr>
      </w:pPr>
      <w:r w:rsidRPr="00657DEF">
        <w:rPr>
          <w:rFonts w:cstheme="minorHAnsi"/>
          <w:i/>
          <w:sz w:val="22"/>
          <w:szCs w:val="22"/>
        </w:rPr>
        <w:t>Make gradual progress</w:t>
      </w:r>
      <w:r w:rsidRPr="00657DEF">
        <w:rPr>
          <w:rFonts w:cstheme="minorHAnsi"/>
          <w:sz w:val="22"/>
          <w:szCs w:val="22"/>
        </w:rPr>
        <w:t xml:space="preserve">: For members who tend to give up, the TC teaches tolerance, patience, and gradual progress to meet goals. Adherence to procedures requires members to control their impulses, delay gratification, handle frustration, and manage emotions. </w:t>
      </w:r>
      <w:r w:rsidRPr="00657DEF">
        <w:rPr>
          <w:rFonts w:ascii="MS Gothic" w:eastAsia="MS Gothic" w:hAnsi="MS Gothic" w:cs="MS Gothic" w:hint="eastAsia"/>
          <w:sz w:val="22"/>
          <w:szCs w:val="22"/>
        </w:rPr>
        <w:t> </w:t>
      </w:r>
    </w:p>
    <w:p w14:paraId="296B0010" w14:textId="77777777" w:rsidR="00AE357F" w:rsidRPr="00657DEF" w:rsidRDefault="00AE357F" w:rsidP="00AE357F">
      <w:pPr>
        <w:pStyle w:val="NoSpacing"/>
        <w:rPr>
          <w:rFonts w:cstheme="minorHAnsi"/>
          <w:sz w:val="22"/>
          <w:szCs w:val="22"/>
        </w:rPr>
      </w:pPr>
    </w:p>
    <w:p w14:paraId="08EE25CE" w14:textId="77777777" w:rsidR="00AE357F" w:rsidRPr="00657DEF" w:rsidRDefault="00AE357F" w:rsidP="00AE357F">
      <w:pPr>
        <w:pStyle w:val="NoSpacing"/>
        <w:rPr>
          <w:rFonts w:cstheme="minorHAnsi"/>
          <w:sz w:val="22"/>
          <w:szCs w:val="22"/>
        </w:rPr>
      </w:pPr>
    </w:p>
    <w:p w14:paraId="332D07F5" w14:textId="77777777" w:rsidR="00AE357F" w:rsidRPr="00657DEF" w:rsidRDefault="00AE357F" w:rsidP="00AE357F">
      <w:pPr>
        <w:rPr>
          <w:rFonts w:cstheme="minorHAnsi"/>
          <w:sz w:val="22"/>
          <w:szCs w:val="22"/>
        </w:rPr>
      </w:pPr>
      <w:r w:rsidRPr="00657DEF">
        <w:rPr>
          <w:rFonts w:cstheme="minorHAnsi"/>
          <w:sz w:val="22"/>
          <w:szCs w:val="22"/>
        </w:rPr>
        <w:br w:type="page"/>
      </w:r>
    </w:p>
    <w:p w14:paraId="61971DB7" w14:textId="77777777" w:rsidR="00AE357F" w:rsidRPr="00657DEF" w:rsidRDefault="00AE357F" w:rsidP="00AE357F">
      <w:pPr>
        <w:pStyle w:val="NoSpacing"/>
        <w:rPr>
          <w:rFonts w:cstheme="minorHAnsi"/>
          <w:sz w:val="22"/>
          <w:szCs w:val="22"/>
        </w:rPr>
      </w:pPr>
      <w:r w:rsidRPr="00657DEF">
        <w:rPr>
          <w:rFonts w:cstheme="minorHAnsi"/>
          <w:b/>
          <w:sz w:val="22"/>
          <w:szCs w:val="22"/>
        </w:rPr>
        <w:lastRenderedPageBreak/>
        <w:t>Communication</w:t>
      </w:r>
      <w:r w:rsidRPr="00657DEF">
        <w:rPr>
          <w:rFonts w:cstheme="minorHAnsi"/>
          <w:sz w:val="22"/>
          <w:szCs w:val="22"/>
        </w:rPr>
        <w:t xml:space="preserve"> </w:t>
      </w:r>
      <w:r w:rsidRPr="00657DEF">
        <w:rPr>
          <w:rFonts w:ascii="MS Gothic" w:eastAsia="MS Gothic" w:hAnsi="MS Gothic" w:cs="MS Gothic" w:hint="eastAsia"/>
          <w:sz w:val="22"/>
          <w:szCs w:val="22"/>
        </w:rPr>
        <w:t> </w:t>
      </w:r>
    </w:p>
    <w:p w14:paraId="7D5BDBE7" w14:textId="77777777" w:rsidR="00AE357F" w:rsidRPr="00657DEF" w:rsidRDefault="00AE357F" w:rsidP="00AE357F">
      <w:pPr>
        <w:pStyle w:val="NoSpacing"/>
        <w:rPr>
          <w:rFonts w:cstheme="minorHAnsi"/>
          <w:sz w:val="22"/>
          <w:szCs w:val="22"/>
        </w:rPr>
      </w:pPr>
    </w:p>
    <w:p w14:paraId="481038BC" w14:textId="77777777" w:rsidR="00AE357F" w:rsidRPr="00657DEF" w:rsidRDefault="00AE357F" w:rsidP="00AE357F">
      <w:pPr>
        <w:pStyle w:val="NoSpacing"/>
        <w:rPr>
          <w:rFonts w:cstheme="minorHAnsi"/>
          <w:sz w:val="22"/>
          <w:szCs w:val="22"/>
        </w:rPr>
      </w:pPr>
      <w:r w:rsidRPr="00657DEF">
        <w:rPr>
          <w:rFonts w:cstheme="minorHAnsi"/>
          <w:sz w:val="22"/>
          <w:szCs w:val="22"/>
        </w:rPr>
        <w:t>Open communication and a communication system enhance members’ healing and learning because:</w:t>
      </w:r>
    </w:p>
    <w:p w14:paraId="315D5C0A" w14:textId="77777777" w:rsidR="00AE357F" w:rsidRPr="00657DEF" w:rsidRDefault="00AE357F" w:rsidP="00AE357F">
      <w:pPr>
        <w:pStyle w:val="NoSpacing"/>
        <w:rPr>
          <w:rFonts w:cstheme="minorHAnsi"/>
          <w:sz w:val="22"/>
          <w:szCs w:val="22"/>
        </w:rPr>
      </w:pPr>
    </w:p>
    <w:p w14:paraId="65A0BA01" w14:textId="77777777" w:rsidR="00AE357F" w:rsidRPr="00657DEF" w:rsidRDefault="00AE357F" w:rsidP="00AE357F">
      <w:pPr>
        <w:pStyle w:val="NoSpacing"/>
        <w:numPr>
          <w:ilvl w:val="0"/>
          <w:numId w:val="7"/>
        </w:numPr>
        <w:rPr>
          <w:rFonts w:cstheme="minorHAnsi"/>
          <w:sz w:val="22"/>
          <w:szCs w:val="22"/>
        </w:rPr>
      </w:pPr>
      <w:r w:rsidRPr="00657DEF">
        <w:rPr>
          <w:rFonts w:cstheme="minorHAnsi"/>
          <w:i/>
          <w:sz w:val="22"/>
          <w:szCs w:val="22"/>
        </w:rPr>
        <w:t>Breakdowns are discussed</w:t>
      </w:r>
      <w:r w:rsidRPr="00657DEF">
        <w:rPr>
          <w:rFonts w:cstheme="minorHAnsi"/>
          <w:sz w:val="22"/>
          <w:szCs w:val="22"/>
        </w:rPr>
        <w:t xml:space="preserve">: All breakdowns are reported and discussed to further members’ healing and learning processes. </w:t>
      </w:r>
      <w:r w:rsidRPr="00657DEF">
        <w:rPr>
          <w:rFonts w:ascii="MS Gothic" w:eastAsia="MS Gothic" w:hAnsi="MS Gothic" w:cs="MS Gothic" w:hint="eastAsia"/>
          <w:sz w:val="22"/>
          <w:szCs w:val="22"/>
        </w:rPr>
        <w:t> </w:t>
      </w:r>
    </w:p>
    <w:p w14:paraId="620CB86A" w14:textId="77777777" w:rsidR="00AE357F" w:rsidRPr="00657DEF" w:rsidRDefault="00AE357F" w:rsidP="00AE357F">
      <w:pPr>
        <w:pStyle w:val="NoSpacing"/>
        <w:numPr>
          <w:ilvl w:val="0"/>
          <w:numId w:val="7"/>
        </w:numPr>
        <w:rPr>
          <w:rFonts w:cstheme="minorHAnsi"/>
          <w:sz w:val="22"/>
          <w:szCs w:val="22"/>
        </w:rPr>
      </w:pPr>
      <w:r w:rsidRPr="00657DEF">
        <w:rPr>
          <w:rFonts w:cstheme="minorHAnsi"/>
          <w:i/>
          <w:sz w:val="22"/>
          <w:szCs w:val="22"/>
        </w:rPr>
        <w:t>Provoked reactions are resolved</w:t>
      </w:r>
      <w:r w:rsidRPr="00657DEF">
        <w:rPr>
          <w:rFonts w:cstheme="minorHAnsi"/>
          <w:sz w:val="22"/>
          <w:szCs w:val="22"/>
        </w:rPr>
        <w:t xml:space="preserve">: Information and reactions (thoughts, feelings, and questions) are discussed openly and resolved to further the healing and learning processes. </w:t>
      </w:r>
      <w:r w:rsidRPr="00657DEF">
        <w:rPr>
          <w:rFonts w:ascii="MS Gothic" w:eastAsia="MS Gothic" w:hAnsi="MS Gothic" w:cs="MS Gothic" w:hint="eastAsia"/>
          <w:sz w:val="22"/>
          <w:szCs w:val="22"/>
        </w:rPr>
        <w:t> </w:t>
      </w:r>
    </w:p>
    <w:p w14:paraId="1D0BA49C" w14:textId="77777777" w:rsidR="00AE357F" w:rsidRPr="00657DEF" w:rsidRDefault="00AE357F" w:rsidP="00AE357F">
      <w:pPr>
        <w:pStyle w:val="NoSpacing"/>
        <w:numPr>
          <w:ilvl w:val="0"/>
          <w:numId w:val="7"/>
        </w:numPr>
        <w:rPr>
          <w:rFonts w:cstheme="minorHAnsi"/>
          <w:sz w:val="22"/>
          <w:szCs w:val="22"/>
        </w:rPr>
      </w:pPr>
      <w:r w:rsidRPr="00657DEF">
        <w:rPr>
          <w:rFonts w:cstheme="minorHAnsi"/>
          <w:i/>
          <w:sz w:val="22"/>
          <w:szCs w:val="22"/>
        </w:rPr>
        <w:t>Positive affiliation is achieved</w:t>
      </w:r>
      <w:r w:rsidRPr="00657DEF">
        <w:rPr>
          <w:rFonts w:cstheme="minorHAnsi"/>
          <w:sz w:val="22"/>
          <w:szCs w:val="22"/>
        </w:rPr>
        <w:t xml:space="preserve">: Informal peer communication is the primary way members </w:t>
      </w:r>
      <w:r w:rsidRPr="00657DEF">
        <w:rPr>
          <w:rFonts w:ascii="MS Gothic" w:eastAsia="MS Gothic" w:hAnsi="MS Gothic" w:cs="MS Gothic" w:hint="eastAsia"/>
          <w:sz w:val="22"/>
          <w:szCs w:val="22"/>
        </w:rPr>
        <w:t> </w:t>
      </w:r>
      <w:r w:rsidRPr="00657DEF">
        <w:rPr>
          <w:rFonts w:cstheme="minorHAnsi"/>
          <w:sz w:val="22"/>
          <w:szCs w:val="22"/>
        </w:rPr>
        <w:t xml:space="preserve">start to experience a sense of community with the TC. </w:t>
      </w:r>
      <w:r w:rsidRPr="00657DEF">
        <w:rPr>
          <w:rFonts w:ascii="MS Gothic" w:eastAsia="MS Gothic" w:hAnsi="MS Gothic" w:cs="MS Gothic" w:hint="eastAsia"/>
          <w:sz w:val="22"/>
          <w:szCs w:val="22"/>
        </w:rPr>
        <w:t> </w:t>
      </w:r>
    </w:p>
    <w:p w14:paraId="62B6AFF0" w14:textId="77777777" w:rsidR="00AE357F" w:rsidRPr="00657DEF" w:rsidRDefault="00AE357F" w:rsidP="00AE357F">
      <w:pPr>
        <w:pStyle w:val="NoSpacing"/>
        <w:rPr>
          <w:rFonts w:cstheme="minorHAnsi"/>
          <w:sz w:val="22"/>
          <w:szCs w:val="22"/>
        </w:rPr>
      </w:pPr>
    </w:p>
    <w:p w14:paraId="15887E08" w14:textId="77777777" w:rsidR="00AE357F" w:rsidRPr="00657DEF" w:rsidRDefault="00AE357F" w:rsidP="00AE357F">
      <w:pPr>
        <w:pStyle w:val="NoSpacing"/>
        <w:rPr>
          <w:rFonts w:cstheme="minorHAnsi"/>
          <w:sz w:val="22"/>
          <w:szCs w:val="22"/>
        </w:rPr>
      </w:pPr>
    </w:p>
    <w:p w14:paraId="3057A557" w14:textId="77777777" w:rsidR="00AE357F" w:rsidRPr="00657DEF" w:rsidRDefault="00AE357F" w:rsidP="00AE357F">
      <w:pPr>
        <w:pStyle w:val="NoSpacing"/>
        <w:rPr>
          <w:rFonts w:cstheme="minorHAnsi"/>
          <w:b/>
          <w:sz w:val="22"/>
          <w:szCs w:val="22"/>
        </w:rPr>
      </w:pPr>
      <w:r w:rsidRPr="00657DEF">
        <w:rPr>
          <w:rFonts w:cstheme="minorHAnsi"/>
          <w:b/>
          <w:sz w:val="22"/>
          <w:szCs w:val="22"/>
        </w:rPr>
        <w:t xml:space="preserve">Daily Regimen of Scheduled Activities </w:t>
      </w:r>
    </w:p>
    <w:p w14:paraId="2D6EC96E" w14:textId="77777777" w:rsidR="00AE357F" w:rsidRPr="00657DEF" w:rsidRDefault="00AE357F" w:rsidP="00AE357F">
      <w:pPr>
        <w:pStyle w:val="NoSpacing"/>
        <w:rPr>
          <w:rFonts w:cstheme="minorHAnsi"/>
          <w:b/>
          <w:sz w:val="22"/>
          <w:szCs w:val="22"/>
        </w:rPr>
      </w:pPr>
    </w:p>
    <w:p w14:paraId="0E325E1A" w14:textId="77777777" w:rsidR="00AE357F" w:rsidRPr="00657DEF" w:rsidRDefault="00AE357F" w:rsidP="00AE357F">
      <w:pPr>
        <w:pStyle w:val="NoSpacing"/>
        <w:numPr>
          <w:ilvl w:val="0"/>
          <w:numId w:val="8"/>
        </w:numPr>
        <w:rPr>
          <w:rFonts w:cstheme="minorHAnsi"/>
          <w:sz w:val="22"/>
          <w:szCs w:val="22"/>
        </w:rPr>
      </w:pPr>
      <w:r w:rsidRPr="00657DEF">
        <w:rPr>
          <w:rFonts w:cstheme="minorHAnsi"/>
          <w:i/>
          <w:sz w:val="22"/>
          <w:szCs w:val="22"/>
        </w:rPr>
        <w:t>To be productive</w:t>
      </w:r>
      <w:r w:rsidRPr="00657DEF">
        <w:rPr>
          <w:rFonts w:cstheme="minorHAnsi"/>
          <w:sz w:val="22"/>
          <w:szCs w:val="22"/>
        </w:rPr>
        <w:t xml:space="preserve">: For members who lack structure in their lives, the TC teaches goal setting, how to establish productive routines, the completion of chores, and time management. </w:t>
      </w:r>
      <w:r w:rsidRPr="00657DEF">
        <w:rPr>
          <w:rFonts w:ascii="MS Gothic" w:eastAsia="MS Gothic" w:hAnsi="MS Gothic" w:cs="MS Gothic" w:hint="eastAsia"/>
          <w:sz w:val="22"/>
          <w:szCs w:val="22"/>
        </w:rPr>
        <w:t> </w:t>
      </w:r>
    </w:p>
    <w:p w14:paraId="3D50B674" w14:textId="77777777" w:rsidR="00AE357F" w:rsidRPr="00657DEF" w:rsidRDefault="00AE357F" w:rsidP="00AE357F">
      <w:pPr>
        <w:pStyle w:val="NoSpacing"/>
        <w:numPr>
          <w:ilvl w:val="0"/>
          <w:numId w:val="8"/>
        </w:numPr>
        <w:rPr>
          <w:rFonts w:cstheme="minorHAnsi"/>
          <w:sz w:val="22"/>
          <w:szCs w:val="22"/>
        </w:rPr>
      </w:pPr>
      <w:r w:rsidRPr="00657DEF">
        <w:rPr>
          <w:rFonts w:cstheme="minorHAnsi"/>
          <w:i/>
          <w:sz w:val="22"/>
          <w:szCs w:val="22"/>
        </w:rPr>
        <w:t>The benefits of consistent performance</w:t>
      </w:r>
      <w:r w:rsidRPr="00657DEF">
        <w:rPr>
          <w:rFonts w:cstheme="minorHAnsi"/>
          <w:sz w:val="22"/>
          <w:szCs w:val="22"/>
        </w:rPr>
        <w:t xml:space="preserve">: For members who have trouble achieving long-term goals, the TC routine teaches that goal attainment occurs one step at a time and rewards consistent performance. </w:t>
      </w:r>
      <w:r w:rsidRPr="00657DEF">
        <w:rPr>
          <w:rFonts w:ascii="MS Gothic" w:eastAsia="MS Gothic" w:hAnsi="MS Gothic" w:cs="MS Gothic" w:hint="eastAsia"/>
          <w:sz w:val="22"/>
          <w:szCs w:val="22"/>
        </w:rPr>
        <w:t> </w:t>
      </w:r>
    </w:p>
    <w:p w14:paraId="5C746405" w14:textId="77777777" w:rsidR="00AE357F" w:rsidRPr="00657DEF" w:rsidRDefault="00AE357F" w:rsidP="00AE357F">
      <w:pPr>
        <w:pStyle w:val="NoSpacing"/>
        <w:numPr>
          <w:ilvl w:val="0"/>
          <w:numId w:val="8"/>
        </w:numPr>
        <w:rPr>
          <w:rFonts w:cstheme="minorHAnsi"/>
          <w:sz w:val="22"/>
          <w:szCs w:val="22"/>
        </w:rPr>
      </w:pPr>
      <w:r w:rsidRPr="00657DEF">
        <w:rPr>
          <w:rFonts w:cstheme="minorHAnsi"/>
          <w:i/>
          <w:sz w:val="22"/>
          <w:szCs w:val="22"/>
        </w:rPr>
        <w:t>What to do with free time</w:t>
      </w:r>
      <w:r w:rsidRPr="00657DEF">
        <w:rPr>
          <w:rFonts w:cstheme="minorHAnsi"/>
          <w:sz w:val="22"/>
          <w:szCs w:val="22"/>
        </w:rPr>
        <w:t xml:space="preserve">: The full schedule provides certainty and reduces anxiety associated with free time that typically triggered drug-related behaviour in the past. </w:t>
      </w:r>
    </w:p>
    <w:p w14:paraId="782DF286" w14:textId="77777777" w:rsidR="00AE357F" w:rsidRPr="00657DEF" w:rsidRDefault="00AE357F" w:rsidP="00AE357F">
      <w:pPr>
        <w:pStyle w:val="NoSpacing"/>
        <w:numPr>
          <w:ilvl w:val="0"/>
          <w:numId w:val="8"/>
        </w:numPr>
        <w:rPr>
          <w:rFonts w:cstheme="minorHAnsi"/>
          <w:sz w:val="22"/>
          <w:szCs w:val="22"/>
        </w:rPr>
      </w:pPr>
      <w:r w:rsidRPr="00657DEF">
        <w:rPr>
          <w:rFonts w:cstheme="minorHAnsi"/>
          <w:i/>
          <w:sz w:val="22"/>
          <w:szCs w:val="22"/>
        </w:rPr>
        <w:t>To minimize self-defeating thoughts</w:t>
      </w:r>
      <w:r w:rsidRPr="00657DEF">
        <w:rPr>
          <w:rFonts w:cstheme="minorHAnsi"/>
          <w:sz w:val="22"/>
          <w:szCs w:val="22"/>
        </w:rPr>
        <w:t xml:space="preserve">: For members who may be withdrawn, the structured day lessens their preoccupation with self-defeating thoughts. </w:t>
      </w:r>
      <w:r w:rsidRPr="00657DEF">
        <w:rPr>
          <w:rFonts w:ascii="MS Gothic" w:eastAsia="MS Gothic" w:hAnsi="MS Gothic" w:cs="MS Gothic" w:hint="eastAsia"/>
          <w:sz w:val="22"/>
          <w:szCs w:val="22"/>
        </w:rPr>
        <w:t> </w:t>
      </w:r>
    </w:p>
    <w:p w14:paraId="15BDEF4D" w14:textId="77777777" w:rsidR="00AE357F" w:rsidRPr="00657DEF" w:rsidRDefault="00AE357F" w:rsidP="00AE357F">
      <w:pPr>
        <w:pStyle w:val="NoSpacing"/>
        <w:rPr>
          <w:rFonts w:cstheme="minorHAnsi"/>
          <w:sz w:val="22"/>
          <w:szCs w:val="22"/>
        </w:rPr>
      </w:pPr>
    </w:p>
    <w:p w14:paraId="329210C0" w14:textId="77777777" w:rsidR="00AE357F" w:rsidRPr="00657DEF" w:rsidRDefault="00AE357F" w:rsidP="00AE357F">
      <w:pPr>
        <w:pStyle w:val="NoSpacing"/>
        <w:rPr>
          <w:rFonts w:cstheme="minorHAnsi"/>
          <w:sz w:val="22"/>
          <w:szCs w:val="22"/>
        </w:rPr>
      </w:pPr>
    </w:p>
    <w:p w14:paraId="28995CEF" w14:textId="77777777" w:rsidR="00AE357F" w:rsidRPr="00657DEF" w:rsidRDefault="00AE357F" w:rsidP="00AE357F">
      <w:pPr>
        <w:pStyle w:val="NoSpacing"/>
        <w:rPr>
          <w:rFonts w:cstheme="minorHAnsi"/>
          <w:sz w:val="22"/>
          <w:szCs w:val="22"/>
        </w:rPr>
      </w:pPr>
      <w:r w:rsidRPr="00657DEF">
        <w:rPr>
          <w:rFonts w:cstheme="minorHAnsi"/>
          <w:b/>
          <w:sz w:val="22"/>
          <w:szCs w:val="22"/>
        </w:rPr>
        <w:t>Meetings</w:t>
      </w:r>
      <w:r w:rsidRPr="00657DEF">
        <w:rPr>
          <w:rFonts w:cstheme="minorHAnsi"/>
          <w:sz w:val="22"/>
          <w:szCs w:val="22"/>
        </w:rPr>
        <w:t xml:space="preserve"> </w:t>
      </w:r>
      <w:r w:rsidRPr="00657DEF">
        <w:rPr>
          <w:rFonts w:ascii="MS Gothic" w:eastAsia="MS Gothic" w:hAnsi="MS Gothic" w:cs="MS Gothic" w:hint="eastAsia"/>
          <w:sz w:val="22"/>
          <w:szCs w:val="22"/>
        </w:rPr>
        <w:t> </w:t>
      </w:r>
    </w:p>
    <w:p w14:paraId="1E8F05BB" w14:textId="77777777" w:rsidR="00AE357F" w:rsidRPr="00657DEF" w:rsidRDefault="00AE357F" w:rsidP="00AE357F">
      <w:pPr>
        <w:pStyle w:val="NoSpacing"/>
        <w:rPr>
          <w:rFonts w:cstheme="minorHAnsi"/>
          <w:sz w:val="22"/>
          <w:szCs w:val="22"/>
        </w:rPr>
      </w:pPr>
    </w:p>
    <w:p w14:paraId="6FDBA6A8" w14:textId="77777777" w:rsidR="00AE357F" w:rsidRPr="00657DEF" w:rsidRDefault="00AE357F" w:rsidP="00AE357F">
      <w:pPr>
        <w:pStyle w:val="NoSpacing"/>
        <w:rPr>
          <w:rFonts w:cstheme="minorHAnsi"/>
          <w:sz w:val="22"/>
          <w:szCs w:val="22"/>
        </w:rPr>
      </w:pPr>
      <w:r w:rsidRPr="00657DEF">
        <w:rPr>
          <w:rFonts w:cstheme="minorHAnsi"/>
          <w:sz w:val="22"/>
          <w:szCs w:val="22"/>
        </w:rPr>
        <w:t xml:space="preserve">Meetings are organised components of the day. Participation in meetings is part of the healing and recovery processes and contributes to a sense of orderliness and purpose. Meetings provide a structured way to address individual and collective concerns and to reinforce the main messages of recovery. </w:t>
      </w:r>
      <w:r w:rsidRPr="00657DEF">
        <w:rPr>
          <w:rFonts w:ascii="MS Gothic" w:eastAsia="MS Gothic" w:hAnsi="MS Gothic" w:cs="MS Gothic" w:hint="eastAsia"/>
          <w:sz w:val="22"/>
          <w:szCs w:val="22"/>
        </w:rPr>
        <w:t> </w:t>
      </w:r>
    </w:p>
    <w:p w14:paraId="58955F0F" w14:textId="77777777" w:rsidR="00AE357F" w:rsidRPr="00657DEF" w:rsidRDefault="00AE357F" w:rsidP="00AE357F">
      <w:pPr>
        <w:pStyle w:val="NoSpacing"/>
        <w:rPr>
          <w:rFonts w:cstheme="minorHAnsi"/>
          <w:sz w:val="22"/>
          <w:szCs w:val="22"/>
        </w:rPr>
      </w:pPr>
    </w:p>
    <w:p w14:paraId="756CAF2B" w14:textId="77777777" w:rsidR="00AE357F" w:rsidRPr="00657DEF" w:rsidRDefault="00AE357F" w:rsidP="00AE357F">
      <w:pPr>
        <w:pStyle w:val="NoSpacing"/>
        <w:rPr>
          <w:rFonts w:cstheme="minorHAnsi"/>
          <w:sz w:val="22"/>
          <w:szCs w:val="22"/>
        </w:rPr>
      </w:pPr>
      <w:r w:rsidRPr="00657DEF">
        <w:rPr>
          <w:rFonts w:cstheme="minorHAnsi"/>
          <w:sz w:val="22"/>
          <w:szCs w:val="22"/>
        </w:rPr>
        <w:t xml:space="preserve">Daily meetings help staff members account for each resident and to assess individual or group moods.  Members who are withdrawn or not participating are considered at risk for dropping out, violence, or suicide. TC meetings include the following: </w:t>
      </w:r>
      <w:r w:rsidRPr="00657DEF">
        <w:rPr>
          <w:rFonts w:ascii="MS Gothic" w:eastAsia="MS Gothic" w:hAnsi="MS Gothic" w:cs="MS Gothic" w:hint="eastAsia"/>
          <w:sz w:val="22"/>
          <w:szCs w:val="22"/>
        </w:rPr>
        <w:t> </w:t>
      </w:r>
    </w:p>
    <w:p w14:paraId="6588F3F6" w14:textId="77777777" w:rsidR="00AE357F" w:rsidRPr="00657DEF" w:rsidRDefault="00AE357F" w:rsidP="00AE357F">
      <w:pPr>
        <w:pStyle w:val="NoSpacing"/>
        <w:rPr>
          <w:rFonts w:cstheme="minorHAnsi"/>
          <w:sz w:val="22"/>
          <w:szCs w:val="22"/>
        </w:rPr>
      </w:pPr>
    </w:p>
    <w:p w14:paraId="52042192" w14:textId="77777777" w:rsidR="00AE357F" w:rsidRPr="00657DEF" w:rsidRDefault="00AE357F" w:rsidP="00AE357F">
      <w:pPr>
        <w:pStyle w:val="NoSpacing"/>
        <w:numPr>
          <w:ilvl w:val="0"/>
          <w:numId w:val="10"/>
        </w:numPr>
        <w:rPr>
          <w:rFonts w:cstheme="minorHAnsi"/>
          <w:sz w:val="22"/>
          <w:szCs w:val="22"/>
        </w:rPr>
      </w:pPr>
      <w:r w:rsidRPr="00657DEF">
        <w:rPr>
          <w:rFonts w:cstheme="minorHAnsi"/>
          <w:i/>
          <w:sz w:val="22"/>
          <w:szCs w:val="22"/>
        </w:rPr>
        <w:t>Morning meetings</w:t>
      </w:r>
      <w:r w:rsidRPr="00657DEF">
        <w:rPr>
          <w:rFonts w:cstheme="minorHAnsi"/>
          <w:sz w:val="22"/>
          <w:szCs w:val="22"/>
        </w:rPr>
        <w:t xml:space="preserve"> are brief (30 to 45 minutes) and are led by members to start the day on a positive note. </w:t>
      </w:r>
      <w:r w:rsidRPr="00657DEF">
        <w:rPr>
          <w:rFonts w:ascii="MS Gothic" w:eastAsia="MS Gothic" w:hAnsi="MS Gothic" w:cs="MS Gothic" w:hint="eastAsia"/>
          <w:sz w:val="22"/>
          <w:szCs w:val="22"/>
        </w:rPr>
        <w:t> </w:t>
      </w:r>
    </w:p>
    <w:p w14:paraId="0388CBE3" w14:textId="77777777" w:rsidR="00AE357F" w:rsidRPr="00657DEF" w:rsidRDefault="00AE357F" w:rsidP="00AE357F">
      <w:pPr>
        <w:pStyle w:val="NoSpacing"/>
        <w:numPr>
          <w:ilvl w:val="0"/>
          <w:numId w:val="10"/>
        </w:numPr>
        <w:rPr>
          <w:rFonts w:cstheme="minorHAnsi"/>
          <w:sz w:val="22"/>
          <w:szCs w:val="22"/>
        </w:rPr>
      </w:pPr>
      <w:r w:rsidRPr="00657DEF">
        <w:rPr>
          <w:rFonts w:cstheme="minorHAnsi"/>
          <w:i/>
          <w:sz w:val="22"/>
          <w:szCs w:val="22"/>
        </w:rPr>
        <w:t>House or general meetings</w:t>
      </w:r>
      <w:r w:rsidRPr="00657DEF">
        <w:rPr>
          <w:rFonts w:cstheme="minorHAnsi"/>
          <w:sz w:val="22"/>
          <w:szCs w:val="22"/>
        </w:rPr>
        <w:t xml:space="preserve"> are held as needed to address communitywide problems. </w:t>
      </w:r>
      <w:r w:rsidRPr="00657DEF">
        <w:rPr>
          <w:rFonts w:ascii="MS Gothic" w:eastAsia="MS Gothic" w:hAnsi="MS Gothic" w:cs="MS Gothic" w:hint="eastAsia"/>
          <w:sz w:val="22"/>
          <w:szCs w:val="22"/>
        </w:rPr>
        <w:t> </w:t>
      </w:r>
    </w:p>
    <w:p w14:paraId="320281E2" w14:textId="77777777" w:rsidR="00AE357F" w:rsidRPr="00657DEF" w:rsidRDefault="00AE357F" w:rsidP="00AE357F">
      <w:pPr>
        <w:pStyle w:val="NoSpacing"/>
        <w:numPr>
          <w:ilvl w:val="0"/>
          <w:numId w:val="10"/>
        </w:numPr>
        <w:rPr>
          <w:rFonts w:cstheme="minorHAnsi"/>
          <w:sz w:val="22"/>
          <w:szCs w:val="22"/>
        </w:rPr>
      </w:pPr>
      <w:r w:rsidRPr="00657DEF">
        <w:rPr>
          <w:rFonts w:cstheme="minorHAnsi"/>
          <w:i/>
          <w:sz w:val="22"/>
          <w:szCs w:val="22"/>
        </w:rPr>
        <w:t>Evening (or ‘Closing’) meetings</w:t>
      </w:r>
      <w:r w:rsidRPr="00657DEF">
        <w:rPr>
          <w:rFonts w:cstheme="minorHAnsi"/>
          <w:sz w:val="22"/>
          <w:szCs w:val="22"/>
        </w:rPr>
        <w:t xml:space="preserve"> are held every night to disseminate information and plan for the next day. </w:t>
      </w:r>
      <w:r w:rsidRPr="00657DEF">
        <w:rPr>
          <w:rFonts w:ascii="MS Gothic" w:eastAsia="MS Gothic" w:hAnsi="MS Gothic" w:cs="MS Gothic" w:hint="eastAsia"/>
          <w:sz w:val="22"/>
          <w:szCs w:val="22"/>
        </w:rPr>
        <w:t> </w:t>
      </w:r>
    </w:p>
    <w:p w14:paraId="253D7A58" w14:textId="77777777" w:rsidR="00AE357F" w:rsidRPr="00657DEF" w:rsidRDefault="00AE357F" w:rsidP="00AE357F">
      <w:pPr>
        <w:pStyle w:val="NoSpacing"/>
        <w:rPr>
          <w:rFonts w:cstheme="minorHAnsi"/>
          <w:sz w:val="22"/>
          <w:szCs w:val="22"/>
        </w:rPr>
      </w:pPr>
    </w:p>
    <w:p w14:paraId="428B4122" w14:textId="77777777" w:rsidR="00AE357F" w:rsidRPr="00657DEF" w:rsidRDefault="00AE357F" w:rsidP="00AE357F">
      <w:pPr>
        <w:rPr>
          <w:rFonts w:cstheme="minorHAnsi"/>
          <w:i/>
          <w:sz w:val="22"/>
          <w:szCs w:val="22"/>
        </w:rPr>
      </w:pPr>
      <w:r w:rsidRPr="00657DEF">
        <w:rPr>
          <w:rFonts w:cstheme="minorHAnsi"/>
          <w:i/>
          <w:sz w:val="22"/>
          <w:szCs w:val="22"/>
        </w:rPr>
        <w:br w:type="page"/>
      </w:r>
    </w:p>
    <w:p w14:paraId="734E93E9" w14:textId="77777777" w:rsidR="00AE357F" w:rsidRPr="00657DEF" w:rsidRDefault="00AE357F" w:rsidP="00AE357F">
      <w:pPr>
        <w:pStyle w:val="NoSpacing"/>
        <w:rPr>
          <w:rFonts w:cstheme="minorHAnsi"/>
          <w:sz w:val="22"/>
          <w:szCs w:val="22"/>
        </w:rPr>
      </w:pPr>
      <w:r w:rsidRPr="00657DEF">
        <w:rPr>
          <w:rFonts w:cstheme="minorHAnsi"/>
          <w:i/>
          <w:sz w:val="22"/>
          <w:szCs w:val="22"/>
        </w:rPr>
        <w:lastRenderedPageBreak/>
        <w:t>Seminars</w:t>
      </w:r>
      <w:r w:rsidRPr="00657DEF">
        <w:rPr>
          <w:rFonts w:cstheme="minorHAnsi"/>
          <w:sz w:val="22"/>
          <w:szCs w:val="22"/>
        </w:rPr>
        <w:t xml:space="preserve"> are considered meetings, are offered by TC members, staff and occasional guests and will:</w:t>
      </w:r>
    </w:p>
    <w:p w14:paraId="288D3454" w14:textId="77777777" w:rsidR="00AE357F" w:rsidRPr="00657DEF" w:rsidRDefault="00AE357F" w:rsidP="00AE357F">
      <w:pPr>
        <w:pStyle w:val="NoSpacing"/>
        <w:rPr>
          <w:rFonts w:cstheme="minorHAnsi"/>
          <w:sz w:val="22"/>
          <w:szCs w:val="22"/>
        </w:rPr>
      </w:pPr>
    </w:p>
    <w:p w14:paraId="4C1D3688" w14:textId="77777777" w:rsidR="00AE357F" w:rsidRPr="00657DEF" w:rsidRDefault="00AE357F" w:rsidP="00AE357F">
      <w:pPr>
        <w:pStyle w:val="NoSpacing"/>
        <w:numPr>
          <w:ilvl w:val="0"/>
          <w:numId w:val="9"/>
        </w:numPr>
        <w:rPr>
          <w:rFonts w:cstheme="minorHAnsi"/>
          <w:sz w:val="22"/>
          <w:szCs w:val="22"/>
        </w:rPr>
      </w:pPr>
      <w:r w:rsidRPr="00657DEF">
        <w:rPr>
          <w:rFonts w:cstheme="minorHAnsi"/>
          <w:sz w:val="22"/>
          <w:szCs w:val="22"/>
        </w:rPr>
        <w:t xml:space="preserve">Educate members about various topics </w:t>
      </w:r>
      <w:r w:rsidRPr="00657DEF">
        <w:rPr>
          <w:rFonts w:ascii="MS Gothic" w:eastAsia="MS Gothic" w:hAnsi="MS Gothic" w:cs="MS Gothic" w:hint="eastAsia"/>
          <w:sz w:val="22"/>
          <w:szCs w:val="22"/>
        </w:rPr>
        <w:t> </w:t>
      </w:r>
    </w:p>
    <w:p w14:paraId="17C1EC34" w14:textId="77777777" w:rsidR="00AE357F" w:rsidRPr="00657DEF" w:rsidRDefault="00AE357F" w:rsidP="00AE357F">
      <w:pPr>
        <w:pStyle w:val="NoSpacing"/>
        <w:numPr>
          <w:ilvl w:val="0"/>
          <w:numId w:val="9"/>
        </w:numPr>
        <w:rPr>
          <w:rFonts w:cstheme="minorHAnsi"/>
          <w:sz w:val="22"/>
          <w:szCs w:val="22"/>
        </w:rPr>
      </w:pPr>
      <w:r w:rsidRPr="00657DEF">
        <w:rPr>
          <w:rFonts w:cstheme="minorHAnsi"/>
          <w:sz w:val="22"/>
          <w:szCs w:val="22"/>
        </w:rPr>
        <w:t xml:space="preserve">Provide intellectual stimulation </w:t>
      </w:r>
      <w:r w:rsidRPr="00657DEF">
        <w:rPr>
          <w:rFonts w:ascii="MS Gothic" w:eastAsia="MS Gothic" w:hAnsi="MS Gothic" w:cs="MS Gothic" w:hint="eastAsia"/>
          <w:sz w:val="22"/>
          <w:szCs w:val="22"/>
        </w:rPr>
        <w:t> </w:t>
      </w:r>
    </w:p>
    <w:p w14:paraId="058F56D8" w14:textId="77777777" w:rsidR="00AE357F" w:rsidRPr="00657DEF" w:rsidRDefault="00AE357F" w:rsidP="00AE357F">
      <w:pPr>
        <w:pStyle w:val="NoSpacing"/>
        <w:numPr>
          <w:ilvl w:val="0"/>
          <w:numId w:val="9"/>
        </w:numPr>
        <w:rPr>
          <w:rFonts w:cstheme="minorHAnsi"/>
          <w:sz w:val="22"/>
          <w:szCs w:val="22"/>
        </w:rPr>
      </w:pPr>
      <w:r w:rsidRPr="00657DEF">
        <w:rPr>
          <w:rFonts w:cstheme="minorHAnsi"/>
          <w:sz w:val="22"/>
          <w:szCs w:val="22"/>
        </w:rPr>
        <w:t xml:space="preserve">Help members examine their personal values </w:t>
      </w:r>
      <w:r w:rsidRPr="00657DEF">
        <w:rPr>
          <w:rFonts w:ascii="MS Gothic" w:eastAsia="MS Gothic" w:hAnsi="MS Gothic" w:cs="MS Gothic" w:hint="eastAsia"/>
          <w:sz w:val="22"/>
          <w:szCs w:val="22"/>
        </w:rPr>
        <w:t> </w:t>
      </w:r>
    </w:p>
    <w:p w14:paraId="670348AD" w14:textId="77777777" w:rsidR="00AE357F" w:rsidRPr="00657DEF" w:rsidRDefault="00AE357F" w:rsidP="00AE357F">
      <w:pPr>
        <w:pStyle w:val="NoSpacing"/>
        <w:numPr>
          <w:ilvl w:val="0"/>
          <w:numId w:val="9"/>
        </w:numPr>
        <w:rPr>
          <w:rFonts w:cstheme="minorHAnsi"/>
          <w:sz w:val="22"/>
          <w:szCs w:val="22"/>
        </w:rPr>
      </w:pPr>
      <w:r w:rsidRPr="00657DEF">
        <w:rPr>
          <w:rFonts w:cstheme="minorHAnsi"/>
          <w:sz w:val="22"/>
          <w:szCs w:val="22"/>
        </w:rPr>
        <w:t xml:space="preserve">Stimulate insightful thinking </w:t>
      </w:r>
      <w:r w:rsidRPr="00657DEF">
        <w:rPr>
          <w:rFonts w:ascii="MS Gothic" w:eastAsia="MS Gothic" w:hAnsi="MS Gothic" w:cs="MS Gothic" w:hint="eastAsia"/>
          <w:sz w:val="22"/>
          <w:szCs w:val="22"/>
        </w:rPr>
        <w:t> </w:t>
      </w:r>
    </w:p>
    <w:p w14:paraId="0407F522" w14:textId="77777777" w:rsidR="00AE357F" w:rsidRPr="00657DEF" w:rsidRDefault="00AE357F" w:rsidP="00AE357F">
      <w:pPr>
        <w:pStyle w:val="NoSpacing"/>
        <w:numPr>
          <w:ilvl w:val="0"/>
          <w:numId w:val="9"/>
        </w:numPr>
        <w:rPr>
          <w:rFonts w:cstheme="minorHAnsi"/>
          <w:sz w:val="22"/>
          <w:szCs w:val="22"/>
        </w:rPr>
      </w:pPr>
      <w:r w:rsidRPr="00657DEF">
        <w:rPr>
          <w:rFonts w:cstheme="minorHAnsi"/>
          <w:sz w:val="22"/>
          <w:szCs w:val="22"/>
        </w:rPr>
        <w:t xml:space="preserve">Help members understand the TC and its philosophy </w:t>
      </w:r>
      <w:r w:rsidRPr="00657DEF">
        <w:rPr>
          <w:rFonts w:ascii="MS Gothic" w:eastAsia="MS Gothic" w:hAnsi="MS Gothic" w:cs="MS Gothic" w:hint="eastAsia"/>
          <w:sz w:val="22"/>
          <w:szCs w:val="22"/>
        </w:rPr>
        <w:t> </w:t>
      </w:r>
    </w:p>
    <w:p w14:paraId="4053DC7D" w14:textId="77777777" w:rsidR="00AE357F" w:rsidRPr="00657DEF" w:rsidRDefault="00AE357F" w:rsidP="00AE357F">
      <w:pPr>
        <w:pStyle w:val="NoSpacing"/>
        <w:numPr>
          <w:ilvl w:val="0"/>
          <w:numId w:val="9"/>
        </w:numPr>
        <w:rPr>
          <w:rFonts w:cstheme="minorHAnsi"/>
          <w:sz w:val="22"/>
          <w:szCs w:val="22"/>
        </w:rPr>
      </w:pPr>
      <w:r w:rsidRPr="00657DEF">
        <w:rPr>
          <w:rFonts w:cstheme="minorHAnsi"/>
          <w:sz w:val="22"/>
          <w:szCs w:val="22"/>
        </w:rPr>
        <w:t xml:space="preserve">Raise awareness of important recovery issues </w:t>
      </w:r>
      <w:r w:rsidRPr="00657DEF">
        <w:rPr>
          <w:rFonts w:ascii="MS Gothic" w:eastAsia="MS Gothic" w:hAnsi="MS Gothic" w:cs="MS Gothic" w:hint="eastAsia"/>
          <w:sz w:val="22"/>
          <w:szCs w:val="22"/>
        </w:rPr>
        <w:t> </w:t>
      </w:r>
    </w:p>
    <w:p w14:paraId="6C3E77A8" w14:textId="77777777" w:rsidR="00AE357F" w:rsidRPr="00657DEF" w:rsidRDefault="00AE357F" w:rsidP="00AE357F">
      <w:pPr>
        <w:pStyle w:val="NoSpacing"/>
        <w:numPr>
          <w:ilvl w:val="0"/>
          <w:numId w:val="9"/>
        </w:numPr>
        <w:rPr>
          <w:rFonts w:cstheme="minorHAnsi"/>
          <w:sz w:val="22"/>
          <w:szCs w:val="22"/>
        </w:rPr>
      </w:pPr>
      <w:r w:rsidRPr="00657DEF">
        <w:rPr>
          <w:rFonts w:cstheme="minorHAnsi"/>
          <w:sz w:val="22"/>
          <w:szCs w:val="22"/>
        </w:rPr>
        <w:t xml:space="preserve">Help members develop the ability to express themselves, building confidence and self- </w:t>
      </w:r>
      <w:r w:rsidRPr="00657DEF">
        <w:rPr>
          <w:rFonts w:ascii="MS Gothic" w:eastAsia="MS Gothic" w:hAnsi="MS Gothic" w:cs="MS Gothic" w:hint="eastAsia"/>
          <w:sz w:val="22"/>
          <w:szCs w:val="22"/>
        </w:rPr>
        <w:t> </w:t>
      </w:r>
      <w:r w:rsidRPr="00657DEF">
        <w:rPr>
          <w:rFonts w:cstheme="minorHAnsi"/>
          <w:sz w:val="22"/>
          <w:szCs w:val="22"/>
        </w:rPr>
        <w:t xml:space="preserve">esteem </w:t>
      </w:r>
      <w:r w:rsidRPr="00657DEF">
        <w:rPr>
          <w:rFonts w:ascii="MS Gothic" w:eastAsia="MS Gothic" w:hAnsi="MS Gothic" w:cs="MS Gothic" w:hint="eastAsia"/>
          <w:sz w:val="22"/>
          <w:szCs w:val="22"/>
        </w:rPr>
        <w:t> </w:t>
      </w:r>
    </w:p>
    <w:p w14:paraId="3381567A" w14:textId="77777777" w:rsidR="00AE357F" w:rsidRPr="00657DEF" w:rsidRDefault="00AE357F" w:rsidP="00AE357F">
      <w:pPr>
        <w:pStyle w:val="NoSpacing"/>
        <w:numPr>
          <w:ilvl w:val="0"/>
          <w:numId w:val="9"/>
        </w:numPr>
        <w:rPr>
          <w:rFonts w:cstheme="minorHAnsi"/>
          <w:sz w:val="22"/>
          <w:szCs w:val="22"/>
        </w:rPr>
      </w:pPr>
      <w:r w:rsidRPr="00657DEF">
        <w:rPr>
          <w:rFonts w:cstheme="minorHAnsi"/>
          <w:sz w:val="22"/>
          <w:szCs w:val="22"/>
        </w:rPr>
        <w:t xml:space="preserve">Enhance members’ attention spans and listening and speaking skills. </w:t>
      </w:r>
      <w:r w:rsidRPr="00657DEF">
        <w:rPr>
          <w:rFonts w:ascii="MS Gothic" w:eastAsia="MS Gothic" w:hAnsi="MS Gothic" w:cs="MS Gothic" w:hint="eastAsia"/>
          <w:sz w:val="22"/>
          <w:szCs w:val="22"/>
        </w:rPr>
        <w:t> </w:t>
      </w:r>
      <w:r w:rsidRPr="00657DEF">
        <w:rPr>
          <w:rFonts w:cstheme="minorHAnsi"/>
          <w:sz w:val="22"/>
          <w:szCs w:val="22"/>
        </w:rPr>
        <w:t xml:space="preserve">TC Physical </w:t>
      </w:r>
    </w:p>
    <w:p w14:paraId="03DF5646" w14:textId="77777777" w:rsidR="00AE357F" w:rsidRPr="00657DEF" w:rsidRDefault="00AE357F" w:rsidP="00AE357F">
      <w:pPr>
        <w:pStyle w:val="NoSpacing"/>
        <w:rPr>
          <w:rFonts w:cstheme="minorHAnsi"/>
          <w:sz w:val="22"/>
          <w:szCs w:val="22"/>
        </w:rPr>
      </w:pPr>
    </w:p>
    <w:p w14:paraId="29FD67A4" w14:textId="77777777" w:rsidR="00AE357F" w:rsidRPr="00657DEF" w:rsidRDefault="00AE357F" w:rsidP="00AE357F">
      <w:pPr>
        <w:pStyle w:val="NoSpacing"/>
        <w:rPr>
          <w:rFonts w:cstheme="minorHAnsi"/>
          <w:sz w:val="22"/>
          <w:szCs w:val="22"/>
        </w:rPr>
      </w:pPr>
    </w:p>
    <w:p w14:paraId="797DB87F" w14:textId="77777777" w:rsidR="00AE357F" w:rsidRPr="00657DEF" w:rsidRDefault="00AE357F" w:rsidP="00AE357F">
      <w:pPr>
        <w:pStyle w:val="NoSpacing"/>
        <w:rPr>
          <w:rFonts w:cstheme="minorHAnsi"/>
          <w:sz w:val="22"/>
          <w:szCs w:val="22"/>
        </w:rPr>
      </w:pPr>
      <w:r w:rsidRPr="00657DEF">
        <w:rPr>
          <w:rFonts w:cstheme="minorHAnsi"/>
          <w:b/>
          <w:sz w:val="22"/>
          <w:szCs w:val="22"/>
        </w:rPr>
        <w:t>Environment</w:t>
      </w:r>
      <w:r w:rsidRPr="00657DEF">
        <w:rPr>
          <w:rFonts w:cstheme="minorHAnsi"/>
          <w:sz w:val="22"/>
          <w:szCs w:val="22"/>
        </w:rPr>
        <w:t xml:space="preserve"> </w:t>
      </w:r>
      <w:r w:rsidRPr="00657DEF">
        <w:rPr>
          <w:rFonts w:ascii="MS Gothic" w:eastAsia="MS Gothic" w:hAnsi="MS Gothic" w:cs="MS Gothic" w:hint="eastAsia"/>
          <w:sz w:val="22"/>
          <w:szCs w:val="22"/>
        </w:rPr>
        <w:t> </w:t>
      </w:r>
    </w:p>
    <w:p w14:paraId="671BC9A2" w14:textId="77777777" w:rsidR="00AE357F" w:rsidRPr="00657DEF" w:rsidRDefault="00AE357F" w:rsidP="00AE357F">
      <w:pPr>
        <w:pStyle w:val="NoSpacing"/>
        <w:rPr>
          <w:rFonts w:cstheme="minorHAnsi"/>
          <w:sz w:val="22"/>
          <w:szCs w:val="22"/>
        </w:rPr>
      </w:pPr>
    </w:p>
    <w:p w14:paraId="30134277" w14:textId="77777777" w:rsidR="00AE357F" w:rsidRPr="00657DEF" w:rsidRDefault="00AE357F" w:rsidP="00AE357F">
      <w:pPr>
        <w:pStyle w:val="NoSpacing"/>
        <w:rPr>
          <w:rFonts w:cstheme="minorHAnsi"/>
          <w:sz w:val="22"/>
          <w:szCs w:val="22"/>
        </w:rPr>
      </w:pPr>
      <w:r w:rsidRPr="00657DEF">
        <w:rPr>
          <w:rFonts w:cstheme="minorHAnsi"/>
          <w:sz w:val="22"/>
          <w:szCs w:val="22"/>
        </w:rPr>
        <w:t xml:space="preserve">The physical environment of the TC is structured to enhance members’ sense of community and to help them learn to take care of themselves and their environment. It is important for staff members to reinforce the importance of taking care of the TC environment and to serve as role models for the members. </w:t>
      </w:r>
    </w:p>
    <w:p w14:paraId="6DE9974F" w14:textId="77777777" w:rsidR="00AE357F" w:rsidRPr="00657DEF" w:rsidRDefault="00AE357F" w:rsidP="00AE357F">
      <w:pPr>
        <w:pStyle w:val="NoSpacing"/>
        <w:rPr>
          <w:rFonts w:cstheme="minorHAnsi"/>
          <w:sz w:val="22"/>
          <w:szCs w:val="22"/>
        </w:rPr>
      </w:pPr>
    </w:p>
    <w:p w14:paraId="355EA7DD" w14:textId="77777777" w:rsidR="00AE357F" w:rsidRPr="00657DEF" w:rsidRDefault="00AE357F" w:rsidP="00AE357F">
      <w:pPr>
        <w:pStyle w:val="NoSpacing"/>
        <w:rPr>
          <w:rFonts w:cstheme="minorHAnsi"/>
          <w:sz w:val="22"/>
          <w:szCs w:val="22"/>
        </w:rPr>
      </w:pPr>
      <w:r w:rsidRPr="00657DEF">
        <w:rPr>
          <w:rFonts w:cstheme="minorHAnsi"/>
          <w:sz w:val="22"/>
          <w:szCs w:val="22"/>
        </w:rPr>
        <w:t xml:space="preserve">Indoor areas (such as the members’ rooms and common areas) are used to reinforce the sense of community and foster a sense of home and ownership. Members must keep these areas clean and orderly and are encouraged to take pride in keeping these areas neat and attractive. </w:t>
      </w:r>
    </w:p>
    <w:p w14:paraId="0B5A8DFF" w14:textId="77777777" w:rsidR="00AE357F" w:rsidRPr="00657DEF" w:rsidRDefault="00AE357F" w:rsidP="00AE357F">
      <w:pPr>
        <w:pStyle w:val="NoSpacing"/>
        <w:rPr>
          <w:rFonts w:cstheme="minorHAnsi"/>
          <w:sz w:val="22"/>
          <w:szCs w:val="22"/>
        </w:rPr>
      </w:pPr>
    </w:p>
    <w:p w14:paraId="2C0638C5" w14:textId="77777777" w:rsidR="00AE357F" w:rsidRPr="00657DEF" w:rsidRDefault="00AE357F" w:rsidP="00AE357F">
      <w:pPr>
        <w:pStyle w:val="NoSpacing"/>
        <w:rPr>
          <w:rFonts w:cstheme="minorHAnsi"/>
          <w:sz w:val="22"/>
          <w:szCs w:val="22"/>
        </w:rPr>
      </w:pPr>
    </w:p>
    <w:p w14:paraId="05BC9BD6" w14:textId="77777777" w:rsidR="00AE357F" w:rsidRPr="00657DEF" w:rsidRDefault="00AE357F" w:rsidP="00AE357F">
      <w:pPr>
        <w:pStyle w:val="NoSpacing"/>
        <w:rPr>
          <w:rFonts w:cstheme="minorHAnsi"/>
          <w:b/>
          <w:sz w:val="22"/>
          <w:szCs w:val="22"/>
        </w:rPr>
      </w:pPr>
      <w:r w:rsidRPr="00657DEF">
        <w:rPr>
          <w:rFonts w:cstheme="minorHAnsi"/>
          <w:b/>
          <w:sz w:val="22"/>
          <w:szCs w:val="22"/>
        </w:rPr>
        <w:t xml:space="preserve">Access and Security </w:t>
      </w:r>
    </w:p>
    <w:p w14:paraId="2FB3120C" w14:textId="77777777" w:rsidR="00AE357F" w:rsidRPr="00657DEF" w:rsidRDefault="00AE357F" w:rsidP="00AE357F">
      <w:pPr>
        <w:pStyle w:val="NoSpacing"/>
        <w:rPr>
          <w:rFonts w:cstheme="minorHAnsi"/>
          <w:b/>
          <w:sz w:val="22"/>
          <w:szCs w:val="22"/>
        </w:rPr>
      </w:pPr>
    </w:p>
    <w:p w14:paraId="03C81DC5" w14:textId="77777777" w:rsidR="00AE357F" w:rsidRPr="00657DEF" w:rsidRDefault="00AE357F" w:rsidP="00AE357F">
      <w:pPr>
        <w:pStyle w:val="NoSpacing"/>
        <w:rPr>
          <w:rFonts w:cstheme="minorHAnsi"/>
          <w:sz w:val="22"/>
          <w:szCs w:val="22"/>
        </w:rPr>
      </w:pPr>
      <w:r w:rsidRPr="00657DEF">
        <w:rPr>
          <w:rFonts w:cstheme="minorHAnsi"/>
          <w:sz w:val="22"/>
          <w:szCs w:val="22"/>
        </w:rPr>
        <w:t xml:space="preserve">The TC is designed to separate members from their previous surroundings socially, physically, and psychologically. Members must disengage from the people, places, and things associated with their previous lifestyle.  </w:t>
      </w:r>
      <w:r w:rsidRPr="00657DEF">
        <w:rPr>
          <w:rFonts w:cstheme="minorHAnsi"/>
          <w:iCs/>
          <w:sz w:val="22"/>
          <w:szCs w:val="22"/>
          <w:lang w:val="en-US"/>
        </w:rPr>
        <w:t>Access to the TC section of the prison should be carefully monitored and should resemble the security settings to enter the prison itself</w:t>
      </w:r>
      <w:r w:rsidRPr="00657DEF">
        <w:rPr>
          <w:rFonts w:cstheme="minorHAnsi"/>
          <w:sz w:val="22"/>
          <w:szCs w:val="22"/>
        </w:rPr>
        <w:t xml:space="preserve">.  </w:t>
      </w:r>
      <w:r w:rsidRPr="00657DEF">
        <w:rPr>
          <w:rFonts w:cstheme="minorHAnsi"/>
          <w:iCs/>
          <w:sz w:val="22"/>
          <w:szCs w:val="22"/>
          <w:lang w:val="en-US"/>
        </w:rPr>
        <w:t>It is vital that TC members feel protected and safe</w:t>
      </w:r>
      <w:r w:rsidRPr="00657DEF">
        <w:rPr>
          <w:rFonts w:cstheme="minorHAnsi"/>
          <w:sz w:val="22"/>
          <w:szCs w:val="22"/>
        </w:rPr>
        <w:t xml:space="preserve">.  </w:t>
      </w:r>
      <w:r w:rsidRPr="00657DEF">
        <w:rPr>
          <w:rFonts w:cstheme="minorHAnsi"/>
          <w:iCs/>
          <w:sz w:val="22"/>
          <w:szCs w:val="22"/>
          <w:lang w:val="en-US"/>
        </w:rPr>
        <w:t>Change will only occur in a setting where TC members are safe from external influences</w:t>
      </w:r>
      <w:r w:rsidRPr="00657DEF">
        <w:rPr>
          <w:rFonts w:cstheme="minorHAnsi"/>
          <w:sz w:val="22"/>
          <w:szCs w:val="22"/>
        </w:rPr>
        <w:t xml:space="preserve">.  </w:t>
      </w:r>
      <w:r w:rsidRPr="00657DEF">
        <w:rPr>
          <w:rFonts w:cstheme="minorHAnsi"/>
          <w:iCs/>
          <w:sz w:val="22"/>
          <w:szCs w:val="22"/>
          <w:lang w:val="en-US"/>
        </w:rPr>
        <w:t>Urine analysis may be required (possibly only during initial induction).</w:t>
      </w:r>
    </w:p>
    <w:p w14:paraId="74E76058" w14:textId="12CE7BEC" w:rsidR="00657E9F" w:rsidRPr="00AE357F" w:rsidRDefault="00657E9F" w:rsidP="00A123AE"/>
    <w:sectPr w:rsidR="00657E9F" w:rsidRPr="00AE35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3"/>
  </w:num>
  <w:num w:numId="6">
    <w:abstractNumId w:val="2"/>
  </w:num>
  <w:num w:numId="7">
    <w:abstractNumId w:val="6"/>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7E82"/>
    <w:rsid w:val="00404C12"/>
    <w:rsid w:val="00657E9F"/>
    <w:rsid w:val="008E3FA7"/>
    <w:rsid w:val="0094110B"/>
    <w:rsid w:val="00A123AE"/>
    <w:rsid w:val="00AE357F"/>
    <w:rsid w:val="00DE2D95"/>
    <w:rsid w:val="00E64E05"/>
    <w:rsid w:val="00F8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4978</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2</cp:revision>
  <dcterms:created xsi:type="dcterms:W3CDTF">2021-05-06T13:09:00Z</dcterms:created>
  <dcterms:modified xsi:type="dcterms:W3CDTF">2021-05-06T13:09:00Z</dcterms:modified>
</cp:coreProperties>
</file>