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val="fr-FR" w:eastAsia="fr-FR"/>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11BB5AF0" w:rsidR="00D17FF1" w:rsidRPr="00965E39" w:rsidRDefault="00965E39" w:rsidP="00965E39">
          <w:pPr>
            <w:spacing w:after="200" w:line="276" w:lineRule="auto"/>
            <w:jc w:val="center"/>
            <w:rPr>
              <w:rFonts w:eastAsiaTheme="minorHAnsi"/>
              <w:sz w:val="32"/>
              <w:szCs w:val="32"/>
            </w:rPr>
          </w:pPr>
          <w:r w:rsidRPr="00965E39">
            <w:rPr>
              <w:rFonts w:eastAsiaTheme="minorHAnsi"/>
            </w:rPr>
            <w:t>Call for proposals for</w:t>
          </w:r>
          <w:r w:rsidR="00432260">
            <w:rPr>
              <w:rFonts w:eastAsiaTheme="minorHAnsi"/>
            </w:rPr>
            <w:t xml:space="preserve"> activities at the municipal level, under the project on</w:t>
          </w:r>
          <w:r w:rsidRPr="00965E39">
            <w:rPr>
              <w:rFonts w:eastAsiaTheme="minorHAnsi"/>
            </w:rPr>
            <w:t xml:space="preserve"> “Promoting human rights and non-discrimination principles at the local level”</w:t>
          </w:r>
        </w:p>
      </w:sdtContent>
    </w:sdt>
    <w:sdt>
      <w:sdtPr>
        <w:rPr>
          <w:rStyle w:val="Style2"/>
          <w:rFonts w:eastAsiaTheme="minorHAnsi"/>
          <w:sz w:val="24"/>
          <w:szCs w:val="28"/>
        </w:rPr>
        <w:id w:val="-30423006"/>
        <w:lock w:val="sdtLocked"/>
        <w:placeholder>
          <w:docPart w:val="136306F7363742F08D9D414B7B0A4A55"/>
        </w:placeholder>
      </w:sdtPr>
      <w:sdtEndPr>
        <w:rPr>
          <w:rStyle w:val="DefaultParagraphFont"/>
          <w:b/>
          <w:sz w:val="28"/>
          <w:szCs w:val="24"/>
        </w:rPr>
      </w:sdtEndPr>
      <w:sdtContent>
        <w:p w14:paraId="323318E5" w14:textId="620916C4" w:rsidR="00D17FF1" w:rsidRPr="003B5A3D" w:rsidRDefault="00432260" w:rsidP="000160B9">
          <w:pPr>
            <w:jc w:val="center"/>
            <w:rPr>
              <w:rStyle w:val="Style2"/>
              <w:rFonts w:eastAsiaTheme="minorHAnsi"/>
              <w:sz w:val="24"/>
              <w:szCs w:val="28"/>
            </w:rPr>
          </w:pPr>
          <w:r>
            <w:rPr>
              <w:rStyle w:val="Style2"/>
              <w:rFonts w:eastAsiaTheme="minorHAnsi"/>
              <w:sz w:val="24"/>
              <w:szCs w:val="28"/>
            </w:rPr>
            <w:t>VC 3157</w:t>
          </w:r>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1EBD92C2" w:rsidR="00D17FF1" w:rsidRPr="00164B05" w:rsidRDefault="00784322" w:rsidP="00E64F34">
                <w:pPr>
                  <w:rPr>
                    <w:b/>
                    <w:sz w:val="22"/>
                    <w:szCs w:val="22"/>
                  </w:rPr>
                </w:pPr>
                <w:r w:rsidRPr="00784322">
                  <w:rPr>
                    <w:rStyle w:val="Style3"/>
                  </w:rPr>
                  <w:t>Promoting human rights and non-discrimination principles at the local level</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4246D04B" w14:textId="38F2C2CE" w:rsidR="00AE5D84" w:rsidRPr="00AE5D84" w:rsidRDefault="00AE5D84" w:rsidP="00AE5D84">
                <w:pPr>
                  <w:rPr>
                    <w:rStyle w:val="Style3"/>
                  </w:rPr>
                </w:pPr>
                <w:r w:rsidRPr="00AE5D84">
                  <w:rPr>
                    <w:rStyle w:val="Style3"/>
                  </w:rPr>
                  <w:t xml:space="preserve">Directorate General of Democracy </w:t>
                </w:r>
                <w:r w:rsidR="001F4F76">
                  <w:rPr>
                    <w:rStyle w:val="Style3"/>
                  </w:rPr>
                  <w:t xml:space="preserve">and Human Dignity </w:t>
                </w:r>
              </w:p>
              <w:p w14:paraId="65EE3351" w14:textId="31B1B5B3" w:rsidR="0077141B" w:rsidRPr="0077141B" w:rsidRDefault="00AE5D84" w:rsidP="00AE5D84">
                <w:pPr>
                  <w:rPr>
                    <w:sz w:val="18"/>
                    <w:szCs w:val="18"/>
                  </w:rPr>
                </w:pPr>
                <w:r w:rsidRPr="00AE5D84">
                  <w:rPr>
                    <w:rStyle w:val="Style3"/>
                  </w:rPr>
                  <w:t>Anti-Discrimination Department - No Hate Speech and Co-operation Unit</w:t>
                </w:r>
              </w:p>
            </w:tc>
          </w:sdtContent>
        </w:sdt>
      </w:tr>
      <w:tr w:rsidR="00B56F34" w:rsidRPr="00164B05"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14:paraId="5D4348ED" w14:textId="25CA0BE7" w:rsidR="00B56F34" w:rsidRPr="00164B05" w:rsidRDefault="001F4F76" w:rsidP="00E64F34">
                <w:pPr>
                  <w:rPr>
                    <w:sz w:val="22"/>
                    <w:szCs w:val="22"/>
                  </w:rPr>
                </w:pPr>
                <w:r>
                  <w:rPr>
                    <w:rStyle w:val="Style3"/>
                  </w:rPr>
                  <w:t>United Nation Mission in Kosovo - UNMIK</w:t>
                </w: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5A75D492"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3-05-31T00:00:00Z">
                  <w:dateFormat w:val="dd MMMM yyyy"/>
                  <w:lid w:val="en-GB"/>
                  <w:storeMappedDataAs w:val="dateTime"/>
                  <w:calendar w:val="gregorian"/>
                </w:date>
              </w:sdtPr>
              <w:sdtEndPr>
                <w:rPr>
                  <w:rStyle w:val="DefaultParagraphFont"/>
                  <w:b/>
                  <w:sz w:val="24"/>
                  <w:szCs w:val="22"/>
                </w:rPr>
              </w:sdtEndPr>
              <w:sdtContent>
                <w:r w:rsidR="00AE5D84">
                  <w:rPr>
                    <w:rStyle w:val="Style3"/>
                  </w:rPr>
                  <w:t>31 May 202</w:t>
                </w:r>
                <w:r w:rsidR="00487EA8">
                  <w:rPr>
                    <w:rStyle w:val="Style3"/>
                  </w:rPr>
                  <w:t>3</w:t>
                </w:r>
              </w:sdtContent>
            </w:sdt>
            <w:r w:rsidR="0039016D" w:rsidRPr="005D1C05">
              <w:rPr>
                <w:sz w:val="22"/>
                <w:szCs w:val="22"/>
              </w:rPr>
              <w:t>.</w:t>
            </w:r>
          </w:p>
          <w:p w14:paraId="0F5B2E5C" w14:textId="4E4D10F6"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3-06-10T00:00:00Z">
                  <w:dateFormat w:val="dd MMMM yyyy"/>
                  <w:lid w:val="en-GB"/>
                  <w:storeMappedDataAs w:val="dateTime"/>
                  <w:calendar w:val="gregorian"/>
                </w:date>
              </w:sdtPr>
              <w:sdtEndPr>
                <w:rPr>
                  <w:rStyle w:val="DefaultParagraphFont"/>
                  <w:b/>
                  <w:sz w:val="24"/>
                  <w:szCs w:val="22"/>
                </w:rPr>
              </w:sdtEndPr>
              <w:sdtContent>
                <w:r w:rsidR="00AE5D84">
                  <w:rPr>
                    <w:rStyle w:val="Style3"/>
                  </w:rPr>
                  <w:t>10 June 202</w:t>
                </w:r>
                <w:r w:rsidR="00487EA8">
                  <w:rPr>
                    <w:rStyle w:val="Style3"/>
                  </w:rPr>
                  <w:t>3</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3-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0B9F72B8" w:rsidR="00D17FF1" w:rsidRPr="00086F54" w:rsidRDefault="00487EA8" w:rsidP="00E64F34">
                <w:pPr>
                  <w:rPr>
                    <w:b/>
                    <w:sz w:val="22"/>
                    <w:szCs w:val="22"/>
                  </w:rPr>
                </w:pPr>
                <w:r>
                  <w:rPr>
                    <w:rStyle w:val="Style3"/>
                  </w:rPr>
                  <w:t>01 March 2023</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3-01-13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7C5026E2" w:rsidR="00D17FF1" w:rsidRPr="00086F54" w:rsidRDefault="005A7742" w:rsidP="00E64F34">
                <w:pPr>
                  <w:rPr>
                    <w:b/>
                    <w:sz w:val="22"/>
                    <w:szCs w:val="22"/>
                  </w:rPr>
                </w:pPr>
                <w:r>
                  <w:rPr>
                    <w:rStyle w:val="Style3"/>
                  </w:rPr>
                  <w:t>13 January 2023</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3-02-03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03892EAA" w:rsidR="00D17FF1" w:rsidRPr="00086F54" w:rsidRDefault="00432260" w:rsidP="00E64F34">
                <w:pPr>
                  <w:rPr>
                    <w:b/>
                    <w:sz w:val="22"/>
                    <w:szCs w:val="22"/>
                  </w:rPr>
                </w:pPr>
                <w:r>
                  <w:rPr>
                    <w:rStyle w:val="Style3"/>
                  </w:rPr>
                  <w:t>03 February 2023</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AE3715">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AE3715">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AE3715">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AE3715">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AE3715">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AE3715">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AE3715">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AE3715">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val="fr-FR" w:eastAsia="fr-FR"/>
        </w:rPr>
        <mc:AlternateContent>
          <mc:Choice Requires="wps">
            <w:drawing>
              <wp:anchor distT="0" distB="0" distL="114300" distR="114300" simplePos="0" relativeHeight="251659264" behindDoc="0" locked="0" layoutInCell="1" allowOverlap="1" wp14:anchorId="16D096C0" wp14:editId="72E1284B">
                <wp:simplePos x="0" y="0"/>
                <wp:positionH relativeFrom="page">
                  <wp:align>center</wp:align>
                </wp:positionH>
                <wp:positionV relativeFrom="paragraph">
                  <wp:posOffset>134620</wp:posOffset>
                </wp:positionV>
                <wp:extent cx="5824800" cy="201960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5824800" cy="201960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649E08C4" w14:textId="78B8822A" w:rsidR="00AE5D84" w:rsidRPr="00AE5D84" w:rsidRDefault="00AE5D84" w:rsidP="00AE5D84">
                            <w:pPr>
                              <w:pStyle w:val="Default"/>
                              <w:numPr>
                                <w:ilvl w:val="0"/>
                                <w:numId w:val="48"/>
                              </w:numPr>
                              <w:rPr>
                                <w:rFonts w:ascii="Times New Roman" w:eastAsia="Times New Roman" w:hAnsi="Times New Roman" w:cs="Times New Roman"/>
                                <w:color w:val="000000" w:themeColor="text1"/>
                                <w:sz w:val="20"/>
                                <w:szCs w:val="20"/>
                                <w:lang w:val="en-GB"/>
                              </w:rPr>
                            </w:pPr>
                            <w:r w:rsidRPr="00AE5D84">
                              <w:rPr>
                                <w:rFonts w:ascii="Times New Roman" w:eastAsia="Times New Roman" w:hAnsi="Times New Roman" w:cs="Times New Roman"/>
                                <w:color w:val="000000" w:themeColor="text1"/>
                                <w:sz w:val="20"/>
                                <w:szCs w:val="20"/>
                                <w:lang w:val="en-GB"/>
                              </w:rPr>
                              <w:t>Workplan;</w:t>
                            </w:r>
                          </w:p>
                          <w:p w14:paraId="774A2BB5" w14:textId="046C8E08" w:rsidR="008A3728" w:rsidRPr="0045639F" w:rsidRDefault="00AE5D84" w:rsidP="00AE5D84">
                            <w:pPr>
                              <w:pStyle w:val="Default"/>
                              <w:numPr>
                                <w:ilvl w:val="0"/>
                                <w:numId w:val="48"/>
                              </w:numPr>
                              <w:rPr>
                                <w:color w:val="000000" w:themeColor="text1"/>
                                <w:sz w:val="20"/>
                                <w:szCs w:val="20"/>
                              </w:rPr>
                            </w:pPr>
                            <w:r w:rsidRPr="00AE5D84">
                              <w:rPr>
                                <w:rFonts w:ascii="Times New Roman" w:eastAsia="Times New Roman" w:hAnsi="Times New Roman" w:cs="Times New Roman"/>
                                <w:color w:val="000000" w:themeColor="text1"/>
                                <w:sz w:val="20"/>
                                <w:szCs w:val="20"/>
                                <w:lang w:val="en-GB"/>
                              </w:rPr>
                              <w:t>CV of project manager(s).</w:t>
                            </w:r>
                            <w:r w:rsidRPr="00AE5D84">
                              <w:rPr>
                                <w:rFonts w:ascii="Times New Roman" w:eastAsia="Times New Roman" w:hAnsi="Times New Roman" w:cs="Times New Roman"/>
                                <w:color w:val="000000" w:themeColor="text1"/>
                                <w:sz w:val="20"/>
                                <w:szCs w:val="20"/>
                                <w:highlight w:val="yellow"/>
                                <w:lang w:val="en-GB"/>
                              </w:rPr>
                              <w:t xml:space="preserve"> </w:t>
                            </w:r>
                          </w:p>
                          <w:p w14:paraId="575CACBE" w14:textId="2AE1803A"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Send these documents in electronic form to the following e-mail address:</w:t>
                            </w:r>
                            <w:r w:rsidR="005F1922" w:rsidRPr="0045639F">
                              <w:rPr>
                                <w:rFonts w:ascii="Times New Roman" w:eastAsia="Times New Roman" w:hAnsi="Times New Roman" w:cs="Times New Roman"/>
                                <w:color w:val="000000" w:themeColor="text1"/>
                                <w:sz w:val="20"/>
                                <w:szCs w:val="20"/>
                                <w:lang w:val="en-GB"/>
                              </w:rPr>
                              <w:t xml:space="preserve"> </w:t>
                            </w:r>
                            <w:hyperlink r:id="rId12" w:history="1">
                              <w:r w:rsidR="00AE5D84" w:rsidRPr="00A95814">
                                <w:rPr>
                                  <w:rStyle w:val="Hyperlink"/>
                                  <w:rFonts w:ascii="Times New Roman" w:eastAsia="Times New Roman" w:hAnsi="Times New Roman" w:cs="Times New Roman"/>
                                  <w:sz w:val="20"/>
                                  <w:szCs w:val="20"/>
                                  <w:lang w:val="en-GB"/>
                                </w:rPr>
                                <w:t>tenders.antidiscrimination@coe.int</w:t>
                              </w:r>
                            </w:hyperlink>
                            <w:r w:rsidR="00AE5D84">
                              <w:rPr>
                                <w:rFonts w:ascii="Times New Roman" w:eastAsia="Times New Roman" w:hAnsi="Times New Roman" w:cs="Times New Roman"/>
                                <w:color w:val="000000" w:themeColor="text1"/>
                                <w:sz w:val="20"/>
                                <w:szCs w:val="20"/>
                                <w:lang w:val="en-GB"/>
                              </w:rPr>
                              <w:t xml:space="preserve">. </w:t>
                            </w:r>
                            <w:r w:rsidRPr="0045639F">
                              <w:rPr>
                                <w:rFonts w:ascii="Times New Roman" w:eastAsia="Times New Roman" w:hAnsi="Times New Roman" w:cs="Times New Roman"/>
                                <w:color w:val="000000" w:themeColor="text1"/>
                                <w:sz w:val="20"/>
                                <w:szCs w:val="20"/>
                              </w:rPr>
                              <w:t>Emails should contain the following reference in subject:</w:t>
                            </w:r>
                            <w:r w:rsidR="005F1922" w:rsidRPr="0045639F">
                              <w:rPr>
                                <w:rFonts w:ascii="Times New Roman" w:eastAsia="Times New Roman" w:hAnsi="Times New Roman" w:cs="Times New Roman"/>
                                <w:color w:val="000000" w:themeColor="text1"/>
                                <w:sz w:val="20"/>
                                <w:szCs w:val="20"/>
                              </w:rPr>
                              <w:t xml:space="preserve"> </w:t>
                            </w:r>
                            <w:bookmarkStart w:id="0" w:name="_Hlk124176996"/>
                            <w:r w:rsidR="00432260">
                              <w:rPr>
                                <w:rFonts w:ascii="Times New Roman" w:eastAsia="Times New Roman" w:hAnsi="Times New Roman" w:cs="Times New Roman"/>
                                <w:color w:val="000000" w:themeColor="text1"/>
                                <w:sz w:val="20"/>
                                <w:szCs w:val="20"/>
                              </w:rPr>
                              <w:t>VC3157- HUMAN RIGHTS AND NON DISCRIMINATION AT LOCAL LEVEL</w:t>
                            </w:r>
                            <w:bookmarkEnd w:id="0"/>
                            <w:r w:rsidR="00AE5D84">
                              <w:rPr>
                                <w:rFonts w:ascii="Times New Roman" w:eastAsia="Times New Roman" w:hAnsi="Times New Roman" w:cs="Times New Roman"/>
                                <w:color w:val="000000" w:themeColor="text1"/>
                                <w:sz w:val="20"/>
                                <w:szCs w:val="20"/>
                              </w:rPr>
                              <w:t>.</w:t>
                            </w:r>
                          </w:p>
                          <w:p w14:paraId="195BE51E" w14:textId="77777777" w:rsidR="008A3728" w:rsidRPr="0045639F" w:rsidRDefault="008A3728"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447CA7FD"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00432260">
                              <w:rPr>
                                <w:rFonts w:ascii="Times New Roman" w:eastAsia="Times New Roman" w:hAnsi="Times New Roman" w:cs="Times New Roman"/>
                                <w:b/>
                                <w:color w:val="000000" w:themeColor="text1"/>
                                <w:sz w:val="20"/>
                                <w:szCs w:val="20"/>
                                <w:u w:val="single"/>
                                <w:lang w:val="en-GB"/>
                              </w:rPr>
                              <w:t>by 3 February</w:t>
                            </w:r>
                            <w:r w:rsidR="001A06EE">
                              <w:rPr>
                                <w:rFonts w:ascii="Times New Roman" w:eastAsia="Times New Roman" w:hAnsi="Times New Roman" w:cs="Times New Roman"/>
                                <w:b/>
                                <w:color w:val="000000" w:themeColor="text1"/>
                                <w:sz w:val="20"/>
                                <w:szCs w:val="20"/>
                                <w:u w:val="single"/>
                                <w:lang w:val="en-GB"/>
                              </w:rPr>
                              <w:t xml:space="preserve"> 202</w:t>
                            </w:r>
                            <w:r w:rsidR="005A7742">
                              <w:rPr>
                                <w:rFonts w:ascii="Times New Roman" w:eastAsia="Times New Roman" w:hAnsi="Times New Roman" w:cs="Times New Roman"/>
                                <w:b/>
                                <w:color w:val="000000" w:themeColor="text1"/>
                                <w:sz w:val="20"/>
                                <w:szCs w:val="20"/>
                                <w:u w:val="single"/>
                                <w:lang w:val="en-GB"/>
                              </w:rPr>
                              <w:t>3</w:t>
                            </w:r>
                            <w:r w:rsidRPr="0045639F">
                              <w:rPr>
                                <w:rFonts w:ascii="Times New Roman" w:eastAsia="Times New Roman" w:hAnsi="Times New Roman" w:cs="Times New Roman"/>
                                <w:color w:val="000000" w:themeColor="text1"/>
                                <w:sz w:val="20"/>
                                <w:szCs w:val="20"/>
                                <w:lang w:val="en-GB"/>
                              </w:rPr>
                              <w:t>.</w:t>
                            </w:r>
                          </w:p>
                          <w:p w14:paraId="56998740" w14:textId="77777777" w:rsidR="00164B05" w:rsidRPr="00164B05" w:rsidRDefault="00164B05" w:rsidP="008756F5">
                            <w:pPr>
                              <w:rPr>
                                <w:b/>
                                <w:color w:val="000000" w:themeColor="text1"/>
                              </w:rPr>
                            </w:pP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5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" fillcolor="#c6d9f1 [671]" strokecolor="#243f60 [1604]" strokeweight=".25pt">
                <v:textbo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649E08C4" w14:textId="78B8822A" w:rsidR="00AE5D84" w:rsidRPr="00AE5D84" w:rsidRDefault="00AE5D84" w:rsidP="00AE5D84">
                      <w:pPr>
                        <w:pStyle w:val="Default"/>
                        <w:numPr>
                          <w:ilvl w:val="0"/>
                          <w:numId w:val="48"/>
                        </w:numPr>
                        <w:rPr>
                          <w:rFonts w:ascii="Times New Roman" w:eastAsia="Times New Roman" w:hAnsi="Times New Roman" w:cs="Times New Roman"/>
                          <w:color w:val="000000" w:themeColor="text1"/>
                          <w:sz w:val="20"/>
                          <w:szCs w:val="20"/>
                          <w:lang w:val="en-GB"/>
                        </w:rPr>
                      </w:pPr>
                      <w:proofErr w:type="gramStart"/>
                      <w:r w:rsidRPr="00AE5D84">
                        <w:rPr>
                          <w:rFonts w:ascii="Times New Roman" w:eastAsia="Times New Roman" w:hAnsi="Times New Roman" w:cs="Times New Roman"/>
                          <w:color w:val="000000" w:themeColor="text1"/>
                          <w:sz w:val="20"/>
                          <w:szCs w:val="20"/>
                          <w:lang w:val="en-GB"/>
                        </w:rPr>
                        <w:t>Workplan;</w:t>
                      </w:r>
                      <w:proofErr w:type="gramEnd"/>
                    </w:p>
                    <w:p w14:paraId="774A2BB5" w14:textId="046C8E08" w:rsidR="008A3728" w:rsidRPr="0045639F" w:rsidRDefault="00AE5D84" w:rsidP="00AE5D84">
                      <w:pPr>
                        <w:pStyle w:val="Default"/>
                        <w:numPr>
                          <w:ilvl w:val="0"/>
                          <w:numId w:val="48"/>
                        </w:numPr>
                        <w:rPr>
                          <w:color w:val="000000" w:themeColor="text1"/>
                          <w:sz w:val="20"/>
                          <w:szCs w:val="20"/>
                        </w:rPr>
                      </w:pPr>
                      <w:r w:rsidRPr="00AE5D84">
                        <w:rPr>
                          <w:rFonts w:ascii="Times New Roman" w:eastAsia="Times New Roman" w:hAnsi="Times New Roman" w:cs="Times New Roman"/>
                          <w:color w:val="000000" w:themeColor="text1"/>
                          <w:sz w:val="20"/>
                          <w:szCs w:val="20"/>
                          <w:lang w:val="en-GB"/>
                        </w:rPr>
                        <w:t>CV of project manager(s).</w:t>
                      </w:r>
                      <w:r w:rsidRPr="00AE5D84">
                        <w:rPr>
                          <w:rFonts w:ascii="Times New Roman" w:eastAsia="Times New Roman" w:hAnsi="Times New Roman" w:cs="Times New Roman"/>
                          <w:color w:val="000000" w:themeColor="text1"/>
                          <w:sz w:val="20"/>
                          <w:szCs w:val="20"/>
                          <w:highlight w:val="yellow"/>
                          <w:lang w:val="en-GB"/>
                        </w:rPr>
                        <w:t xml:space="preserve"> </w:t>
                      </w:r>
                    </w:p>
                    <w:p w14:paraId="575CACBE" w14:textId="2AE1803A"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Send these documents in electronic form to the following e-mail address:</w:t>
                      </w:r>
                      <w:r w:rsidR="005F1922" w:rsidRPr="0045639F">
                        <w:rPr>
                          <w:rFonts w:ascii="Times New Roman" w:eastAsia="Times New Roman" w:hAnsi="Times New Roman" w:cs="Times New Roman"/>
                          <w:color w:val="000000" w:themeColor="text1"/>
                          <w:sz w:val="20"/>
                          <w:szCs w:val="20"/>
                          <w:lang w:val="en-GB"/>
                        </w:rPr>
                        <w:t xml:space="preserve"> </w:t>
                      </w:r>
                      <w:hyperlink r:id="rId13" w:history="1">
                        <w:r w:rsidR="00AE5D84" w:rsidRPr="00A95814">
                          <w:rPr>
                            <w:rStyle w:val="Hyperlink"/>
                            <w:rFonts w:ascii="Times New Roman" w:eastAsia="Times New Roman" w:hAnsi="Times New Roman" w:cs="Times New Roman"/>
                            <w:sz w:val="20"/>
                            <w:szCs w:val="20"/>
                            <w:lang w:val="en-GB"/>
                          </w:rPr>
                          <w:t>tenders.antidiscrimination@coe.int</w:t>
                        </w:r>
                      </w:hyperlink>
                      <w:r w:rsidR="00AE5D84">
                        <w:rPr>
                          <w:rFonts w:ascii="Times New Roman" w:eastAsia="Times New Roman" w:hAnsi="Times New Roman" w:cs="Times New Roman"/>
                          <w:color w:val="000000" w:themeColor="text1"/>
                          <w:sz w:val="20"/>
                          <w:szCs w:val="20"/>
                          <w:lang w:val="en-GB"/>
                        </w:rPr>
                        <w:t xml:space="preserve">. </w:t>
                      </w:r>
                      <w:r w:rsidRPr="0045639F">
                        <w:rPr>
                          <w:rFonts w:ascii="Times New Roman" w:eastAsia="Times New Roman" w:hAnsi="Times New Roman" w:cs="Times New Roman"/>
                          <w:color w:val="000000" w:themeColor="text1"/>
                          <w:sz w:val="20"/>
                          <w:szCs w:val="20"/>
                        </w:rPr>
                        <w:t>Emails should contain the following reference in subject:</w:t>
                      </w:r>
                      <w:r w:rsidR="005F1922" w:rsidRPr="0045639F">
                        <w:rPr>
                          <w:rFonts w:ascii="Times New Roman" w:eastAsia="Times New Roman" w:hAnsi="Times New Roman" w:cs="Times New Roman"/>
                          <w:color w:val="000000" w:themeColor="text1"/>
                          <w:sz w:val="20"/>
                          <w:szCs w:val="20"/>
                        </w:rPr>
                        <w:t xml:space="preserve"> </w:t>
                      </w:r>
                      <w:bookmarkStart w:id="1" w:name="_Hlk124176996"/>
                      <w:r w:rsidR="00432260">
                        <w:rPr>
                          <w:rFonts w:ascii="Times New Roman" w:eastAsia="Times New Roman" w:hAnsi="Times New Roman" w:cs="Times New Roman"/>
                          <w:color w:val="000000" w:themeColor="text1"/>
                          <w:sz w:val="20"/>
                          <w:szCs w:val="20"/>
                        </w:rPr>
                        <w:t xml:space="preserve">VC3157- HUMAN RIGHTS AND </w:t>
                      </w:r>
                      <w:proofErr w:type="gramStart"/>
                      <w:r w:rsidR="00432260">
                        <w:rPr>
                          <w:rFonts w:ascii="Times New Roman" w:eastAsia="Times New Roman" w:hAnsi="Times New Roman" w:cs="Times New Roman"/>
                          <w:color w:val="000000" w:themeColor="text1"/>
                          <w:sz w:val="20"/>
                          <w:szCs w:val="20"/>
                        </w:rPr>
                        <w:t>NON DISCRIMINATION</w:t>
                      </w:r>
                      <w:proofErr w:type="gramEnd"/>
                      <w:r w:rsidR="00432260">
                        <w:rPr>
                          <w:rFonts w:ascii="Times New Roman" w:eastAsia="Times New Roman" w:hAnsi="Times New Roman" w:cs="Times New Roman"/>
                          <w:color w:val="000000" w:themeColor="text1"/>
                          <w:sz w:val="20"/>
                          <w:szCs w:val="20"/>
                        </w:rPr>
                        <w:t xml:space="preserve"> AT LOCAL LEVEL</w:t>
                      </w:r>
                      <w:bookmarkEnd w:id="1"/>
                      <w:r w:rsidR="00AE5D84">
                        <w:rPr>
                          <w:rFonts w:ascii="Times New Roman" w:eastAsia="Times New Roman" w:hAnsi="Times New Roman" w:cs="Times New Roman"/>
                          <w:color w:val="000000" w:themeColor="text1"/>
                          <w:sz w:val="20"/>
                          <w:szCs w:val="20"/>
                        </w:rPr>
                        <w:t>.</w:t>
                      </w:r>
                    </w:p>
                    <w:p w14:paraId="195BE51E" w14:textId="77777777" w:rsidR="008A3728" w:rsidRPr="0045639F" w:rsidRDefault="008A3728"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447CA7FD"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00432260">
                        <w:rPr>
                          <w:rFonts w:ascii="Times New Roman" w:eastAsia="Times New Roman" w:hAnsi="Times New Roman" w:cs="Times New Roman"/>
                          <w:b/>
                          <w:color w:val="000000" w:themeColor="text1"/>
                          <w:sz w:val="20"/>
                          <w:szCs w:val="20"/>
                          <w:u w:val="single"/>
                          <w:lang w:val="en-GB"/>
                        </w:rPr>
                        <w:t>by 3 February</w:t>
                      </w:r>
                      <w:r w:rsidR="001A06EE">
                        <w:rPr>
                          <w:rFonts w:ascii="Times New Roman" w:eastAsia="Times New Roman" w:hAnsi="Times New Roman" w:cs="Times New Roman"/>
                          <w:b/>
                          <w:color w:val="000000" w:themeColor="text1"/>
                          <w:sz w:val="20"/>
                          <w:szCs w:val="20"/>
                          <w:u w:val="single"/>
                          <w:lang w:val="en-GB"/>
                        </w:rPr>
                        <w:t xml:space="preserve"> 202</w:t>
                      </w:r>
                      <w:r w:rsidR="005A7742">
                        <w:rPr>
                          <w:rFonts w:ascii="Times New Roman" w:eastAsia="Times New Roman" w:hAnsi="Times New Roman" w:cs="Times New Roman"/>
                          <w:b/>
                          <w:color w:val="000000" w:themeColor="text1"/>
                          <w:sz w:val="20"/>
                          <w:szCs w:val="20"/>
                          <w:u w:val="single"/>
                          <w:lang w:val="en-GB"/>
                        </w:rPr>
                        <w:t>3</w:t>
                      </w:r>
                      <w:r w:rsidRPr="0045639F">
                        <w:rPr>
                          <w:rFonts w:ascii="Times New Roman" w:eastAsia="Times New Roman" w:hAnsi="Times New Roman" w:cs="Times New Roman"/>
                          <w:color w:val="000000" w:themeColor="text1"/>
                          <w:sz w:val="20"/>
                          <w:szCs w:val="20"/>
                          <w:lang w:val="en-GB"/>
                        </w:rPr>
                        <w:t>.</w:t>
                      </w:r>
                    </w:p>
                    <w:p w14:paraId="56998740" w14:textId="77777777" w:rsidR="00164B05" w:rsidRPr="00164B05" w:rsidRDefault="00164B05" w:rsidP="008756F5">
                      <w:pPr>
                        <w:rPr>
                          <w:b/>
                          <w:color w:val="000000" w:themeColor="text1"/>
                        </w:rPr>
                      </w:pP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45639F">
      <w:pPr>
        <w:pStyle w:val="ListParagraph"/>
        <w:numPr>
          <w:ilvl w:val="0"/>
          <w:numId w:val="22"/>
        </w:numPr>
        <w:outlineLvl w:val="0"/>
        <w:rPr>
          <w:b/>
          <w:bCs/>
          <w:sz w:val="22"/>
          <w:szCs w:val="22"/>
        </w:rPr>
      </w:pPr>
      <w:bookmarkStart w:id="1" w:name="_Toc452388442"/>
      <w:r w:rsidRPr="00164B05">
        <w:rPr>
          <w:b/>
          <w:bCs/>
          <w:sz w:val="22"/>
          <w:szCs w:val="22"/>
        </w:rPr>
        <w:lastRenderedPageBreak/>
        <w:t>INTRODUCTION</w:t>
      </w:r>
      <w:bookmarkEnd w:id="1"/>
    </w:p>
    <w:p w14:paraId="5B933194" w14:textId="77777777" w:rsidR="002B0908" w:rsidRPr="00164B05" w:rsidRDefault="002B0908" w:rsidP="00140E11">
      <w:pPr>
        <w:jc w:val="both"/>
        <w:rPr>
          <w:sz w:val="22"/>
          <w:szCs w:val="22"/>
        </w:rPr>
      </w:pPr>
    </w:p>
    <w:p w14:paraId="38E1E131" w14:textId="4858826A" w:rsidR="00A27E26" w:rsidRPr="00164B05" w:rsidRDefault="00A27E26" w:rsidP="00784322">
      <w:pPr>
        <w:rPr>
          <w:sz w:val="22"/>
          <w:szCs w:val="22"/>
        </w:rPr>
      </w:pPr>
      <w:r w:rsidRPr="005A7742">
        <w:rPr>
          <w:sz w:val="22"/>
          <w:szCs w:val="22"/>
        </w:rPr>
        <w:t xml:space="preserve">This call for proposals is launched in the framework of the Council of Europe Project </w:t>
      </w:r>
      <w:r w:rsidR="00432260">
        <w:rPr>
          <w:sz w:val="22"/>
          <w:szCs w:val="22"/>
        </w:rPr>
        <w:t>‘</w:t>
      </w:r>
      <w:r w:rsidR="00784322" w:rsidRPr="005A7742">
        <w:rPr>
          <w:sz w:val="22"/>
          <w:szCs w:val="22"/>
        </w:rPr>
        <w:t>Promoting human rights and non-discrimination principles at the local level</w:t>
      </w:r>
      <w:r w:rsidR="00432260">
        <w:rPr>
          <w:sz w:val="22"/>
          <w:szCs w:val="22"/>
        </w:rPr>
        <w:t>’, which is implemented in Kosovo*</w:t>
      </w:r>
      <w:r w:rsidR="00432260">
        <w:rPr>
          <w:rStyle w:val="FootnoteReference"/>
          <w:sz w:val="22"/>
          <w:szCs w:val="22"/>
        </w:rPr>
        <w:footnoteReference w:id="1"/>
      </w:r>
      <w:r w:rsidR="00784322" w:rsidRPr="005A7742">
        <w:rPr>
          <w:sz w:val="22"/>
          <w:szCs w:val="22"/>
        </w:rPr>
        <w:t>.</w:t>
      </w:r>
      <w:r w:rsidR="000757E9" w:rsidRPr="005A7742">
        <w:rPr>
          <w:sz w:val="22"/>
          <w:szCs w:val="22"/>
        </w:rPr>
        <w:t xml:space="preserve"> </w:t>
      </w:r>
      <w:r w:rsidR="00FF2F5D" w:rsidRPr="005A7742">
        <w:rPr>
          <w:sz w:val="22"/>
          <w:szCs w:val="22"/>
        </w:rPr>
        <w:t xml:space="preserve">It aims to </w:t>
      </w:r>
      <w:r w:rsidR="001F4F76" w:rsidRPr="005A7742">
        <w:rPr>
          <w:sz w:val="22"/>
          <w:szCs w:val="22"/>
        </w:rPr>
        <w:t>support</w:t>
      </w:r>
      <w:r w:rsidR="00FF2F5D" w:rsidRPr="005A7742">
        <w:rPr>
          <w:sz w:val="22"/>
          <w:szCs w:val="22"/>
        </w:rPr>
        <w:t xml:space="preserve"> </w:t>
      </w:r>
      <w:r w:rsidR="001F4F76" w:rsidRPr="005A7742">
        <w:rPr>
          <w:sz w:val="22"/>
          <w:szCs w:val="22"/>
        </w:rPr>
        <w:t xml:space="preserve">local NGOs with </w:t>
      </w:r>
      <w:r w:rsidR="00FF2F5D" w:rsidRPr="005A7742">
        <w:rPr>
          <w:sz w:val="22"/>
          <w:szCs w:val="22"/>
        </w:rPr>
        <w:t>proj</w:t>
      </w:r>
      <w:r w:rsidR="001F4F76" w:rsidRPr="005A7742">
        <w:rPr>
          <w:sz w:val="22"/>
          <w:szCs w:val="22"/>
        </w:rPr>
        <w:t>ects</w:t>
      </w:r>
      <w:r w:rsidR="00FF2F5D" w:rsidRPr="005A7742">
        <w:rPr>
          <w:sz w:val="22"/>
          <w:szCs w:val="22"/>
        </w:rPr>
        <w:t xml:space="preserve"> </w:t>
      </w:r>
      <w:r w:rsidR="00432260">
        <w:rPr>
          <w:sz w:val="22"/>
          <w:szCs w:val="22"/>
        </w:rPr>
        <w:t>focusing on</w:t>
      </w:r>
      <w:r w:rsidR="001F4F76" w:rsidRPr="005A7742">
        <w:rPr>
          <w:sz w:val="22"/>
          <w:szCs w:val="22"/>
        </w:rPr>
        <w:t xml:space="preserve"> combating discrimination and hate speech at </w:t>
      </w:r>
      <w:r w:rsidR="00432260">
        <w:rPr>
          <w:sz w:val="22"/>
          <w:szCs w:val="22"/>
        </w:rPr>
        <w:t xml:space="preserve">the </w:t>
      </w:r>
      <w:r w:rsidR="001F4F76" w:rsidRPr="005A7742">
        <w:rPr>
          <w:sz w:val="22"/>
          <w:szCs w:val="22"/>
        </w:rPr>
        <w:t>municipal level.</w:t>
      </w:r>
      <w:r w:rsidR="001F4F76">
        <w:rPr>
          <w:sz w:val="22"/>
          <w:szCs w:val="22"/>
        </w:rPr>
        <w:t xml:space="preserve">  </w:t>
      </w:r>
      <w:r w:rsidR="00FF2F5D" w:rsidRPr="00164B05">
        <w:rPr>
          <w:sz w:val="22"/>
          <w:szCs w:val="22"/>
        </w:rPr>
        <w:t xml:space="preserve"> </w:t>
      </w:r>
    </w:p>
    <w:p w14:paraId="4C88FA41" w14:textId="77777777" w:rsidR="00FF2F5D" w:rsidRPr="00164B05" w:rsidRDefault="00FF2F5D" w:rsidP="00140E11">
      <w:pPr>
        <w:jc w:val="both"/>
        <w:rPr>
          <w:sz w:val="22"/>
          <w:szCs w:val="22"/>
        </w:rPr>
      </w:pPr>
    </w:p>
    <w:p w14:paraId="2FAA943C" w14:textId="0950C69D" w:rsidR="00A27E26" w:rsidRPr="00164B05" w:rsidRDefault="00A27E26" w:rsidP="00140E11">
      <w:pPr>
        <w:jc w:val="both"/>
        <w:rPr>
          <w:sz w:val="22"/>
          <w:szCs w:val="22"/>
        </w:rPr>
      </w:pPr>
      <w:r w:rsidRPr="00164B05">
        <w:rPr>
          <w:sz w:val="22"/>
          <w:szCs w:val="22"/>
        </w:rPr>
        <w:t>Project proposals shall aim to produce an added value</w:t>
      </w:r>
      <w:r w:rsidR="00FF2F5D" w:rsidRPr="00164B05">
        <w:rPr>
          <w:sz w:val="22"/>
          <w:szCs w:val="22"/>
        </w:rPr>
        <w:t xml:space="preserve"> to the Council of Europe</w:t>
      </w:r>
      <w:r w:rsidR="00432260">
        <w:rPr>
          <w:sz w:val="22"/>
          <w:szCs w:val="22"/>
        </w:rPr>
        <w:t xml:space="preserve"> </w:t>
      </w:r>
      <w:r w:rsidRPr="00164B05">
        <w:rPr>
          <w:sz w:val="22"/>
          <w:szCs w:val="22"/>
        </w:rPr>
        <w:t>efforts in this domain.</w:t>
      </w:r>
    </w:p>
    <w:p w14:paraId="74C3D554" w14:textId="77777777" w:rsidR="004A19BE" w:rsidRPr="00164B05" w:rsidRDefault="004A19BE" w:rsidP="00140E11">
      <w:pPr>
        <w:jc w:val="both"/>
        <w:rPr>
          <w:sz w:val="22"/>
          <w:szCs w:val="22"/>
        </w:rPr>
      </w:pPr>
    </w:p>
    <w:p w14:paraId="17DBEE34" w14:textId="3B97B898" w:rsidR="00A27E26" w:rsidRPr="00164B05" w:rsidRDefault="001E0DB7" w:rsidP="0045639F">
      <w:pPr>
        <w:pStyle w:val="ListParagraph"/>
        <w:numPr>
          <w:ilvl w:val="0"/>
          <w:numId w:val="22"/>
        </w:numPr>
        <w:jc w:val="both"/>
        <w:outlineLvl w:val="0"/>
        <w:rPr>
          <w:b/>
          <w:sz w:val="22"/>
          <w:szCs w:val="22"/>
        </w:rPr>
      </w:pPr>
      <w:bookmarkStart w:id="2"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2"/>
    </w:p>
    <w:p w14:paraId="6B4E0FF0" w14:textId="77777777" w:rsidR="001E0DB7" w:rsidRPr="00164B05" w:rsidRDefault="001E0DB7" w:rsidP="001E0DB7">
      <w:pPr>
        <w:jc w:val="both"/>
        <w:rPr>
          <w:sz w:val="22"/>
          <w:szCs w:val="22"/>
        </w:rPr>
      </w:pPr>
    </w:p>
    <w:p w14:paraId="438000FA" w14:textId="5A58181C" w:rsidR="0027261D" w:rsidRPr="005A7742" w:rsidRDefault="001E0DB7" w:rsidP="001E0DB7">
      <w:pPr>
        <w:jc w:val="both"/>
        <w:rPr>
          <w:sz w:val="22"/>
          <w:szCs w:val="22"/>
        </w:rPr>
      </w:pPr>
      <w:r w:rsidRPr="005A7742">
        <w:rPr>
          <w:sz w:val="22"/>
          <w:szCs w:val="22"/>
        </w:rPr>
        <w:t xml:space="preserve">The </w:t>
      </w:r>
      <w:r w:rsidR="00BF02FD" w:rsidRPr="005A7742">
        <w:rPr>
          <w:sz w:val="22"/>
          <w:szCs w:val="22"/>
        </w:rPr>
        <w:t xml:space="preserve">purpose of the </w:t>
      </w:r>
      <w:r w:rsidRPr="005A7742">
        <w:rPr>
          <w:sz w:val="22"/>
          <w:szCs w:val="22"/>
        </w:rPr>
        <w:t xml:space="preserve">Project </w:t>
      </w:r>
      <w:r w:rsidR="00B06E1B" w:rsidRPr="005A7742">
        <w:rPr>
          <w:sz w:val="22"/>
          <w:szCs w:val="22"/>
        </w:rPr>
        <w:t>is</w:t>
      </w:r>
      <w:r w:rsidR="001F4F76" w:rsidRPr="005A7742">
        <w:rPr>
          <w:sz w:val="22"/>
          <w:szCs w:val="22"/>
        </w:rPr>
        <w:t xml:space="preserve"> to build the capacities of municipal authorities and other relevant</w:t>
      </w:r>
      <w:r w:rsidR="00432260">
        <w:rPr>
          <w:sz w:val="22"/>
          <w:szCs w:val="22"/>
        </w:rPr>
        <w:t xml:space="preserve"> local</w:t>
      </w:r>
      <w:r w:rsidR="001F4F76" w:rsidRPr="005A7742">
        <w:rPr>
          <w:sz w:val="22"/>
          <w:szCs w:val="22"/>
        </w:rPr>
        <w:t xml:space="preserve"> </w:t>
      </w:r>
      <w:r w:rsidR="00432260">
        <w:rPr>
          <w:sz w:val="22"/>
          <w:szCs w:val="22"/>
        </w:rPr>
        <w:t xml:space="preserve">stakeholders </w:t>
      </w:r>
      <w:r w:rsidR="001F4F76" w:rsidRPr="005A7742">
        <w:rPr>
          <w:sz w:val="22"/>
          <w:szCs w:val="22"/>
        </w:rPr>
        <w:t>to monitor and report on human rights</w:t>
      </w:r>
      <w:r w:rsidR="00432260">
        <w:rPr>
          <w:sz w:val="22"/>
          <w:szCs w:val="22"/>
        </w:rPr>
        <w:t xml:space="preserve"> and non-discrimination</w:t>
      </w:r>
      <w:r w:rsidR="001F4F76" w:rsidRPr="005A7742">
        <w:rPr>
          <w:sz w:val="22"/>
          <w:szCs w:val="22"/>
        </w:rPr>
        <w:t xml:space="preserve"> in line with international and European standards. The initially selected municipalities to cover are in the region of Gjilan/Gnjilane, Mitrovicë/Mitrovica, Ferizaj/Ur</w:t>
      </w:r>
      <w:r w:rsidR="005A7742">
        <w:rPr>
          <w:sz w:val="22"/>
          <w:szCs w:val="22"/>
        </w:rPr>
        <w:t>o</w:t>
      </w:r>
      <w:r w:rsidR="001F4F76" w:rsidRPr="005A7742">
        <w:rPr>
          <w:sz w:val="22"/>
          <w:szCs w:val="22"/>
        </w:rPr>
        <w:t>sevac, Prizren, and Peja/Peć</w:t>
      </w:r>
      <w:r w:rsidR="00B06E1B" w:rsidRPr="005A7742">
        <w:rPr>
          <w:sz w:val="22"/>
          <w:szCs w:val="22"/>
        </w:rPr>
        <w:t>.</w:t>
      </w:r>
    </w:p>
    <w:p w14:paraId="71B3AD3F" w14:textId="77777777" w:rsidR="0027261D" w:rsidRPr="005A7742" w:rsidRDefault="0027261D" w:rsidP="001E0DB7">
      <w:pPr>
        <w:jc w:val="both"/>
        <w:rPr>
          <w:sz w:val="22"/>
          <w:szCs w:val="22"/>
        </w:rPr>
      </w:pPr>
    </w:p>
    <w:p w14:paraId="03790602" w14:textId="00A1C510" w:rsidR="00FF2F5D" w:rsidRPr="005A7742" w:rsidRDefault="00934A35" w:rsidP="00FF2F5D">
      <w:pPr>
        <w:jc w:val="both"/>
        <w:rPr>
          <w:sz w:val="22"/>
          <w:szCs w:val="22"/>
        </w:rPr>
      </w:pPr>
      <w:r w:rsidRPr="005A7742">
        <w:rPr>
          <w:sz w:val="22"/>
          <w:szCs w:val="22"/>
        </w:rPr>
        <w:t xml:space="preserve">In particular, </w:t>
      </w:r>
      <w:bookmarkStart w:id="3" w:name="_Hlk123712704"/>
      <w:r w:rsidR="00B06E1B" w:rsidRPr="005A7742">
        <w:rPr>
          <w:sz w:val="22"/>
          <w:szCs w:val="22"/>
        </w:rPr>
        <w:t xml:space="preserve">this call for proposals </w:t>
      </w:r>
      <w:r w:rsidRPr="005A7742">
        <w:rPr>
          <w:sz w:val="22"/>
          <w:szCs w:val="22"/>
        </w:rPr>
        <w:t xml:space="preserve">aims </w:t>
      </w:r>
      <w:r w:rsidR="001E0DB7" w:rsidRPr="005A7742">
        <w:rPr>
          <w:sz w:val="22"/>
          <w:szCs w:val="22"/>
        </w:rPr>
        <w:t>to</w:t>
      </w:r>
      <w:r w:rsidR="00B06E1B" w:rsidRPr="005A7742">
        <w:rPr>
          <w:sz w:val="22"/>
          <w:szCs w:val="22"/>
        </w:rPr>
        <w:t xml:space="preserve"> support local civil society organisations working on human rights issues, including non-discrimination, to engage in shadow reporting, networking with municipal stakeholders and local awareness campaigns on equality</w:t>
      </w:r>
      <w:bookmarkEnd w:id="3"/>
      <w:r w:rsidR="00B06E1B" w:rsidRPr="005A7742">
        <w:rPr>
          <w:sz w:val="22"/>
          <w:szCs w:val="22"/>
        </w:rPr>
        <w:t>.</w:t>
      </w:r>
      <w:r w:rsidRPr="005A7742">
        <w:rPr>
          <w:sz w:val="22"/>
          <w:szCs w:val="22"/>
        </w:rPr>
        <w:t xml:space="preserve"> </w:t>
      </w:r>
      <w:r w:rsidR="00B06E1B" w:rsidRPr="005A7742">
        <w:rPr>
          <w:sz w:val="22"/>
          <w:szCs w:val="22"/>
        </w:rPr>
        <w:t xml:space="preserve"> </w:t>
      </w:r>
    </w:p>
    <w:p w14:paraId="54E82D01" w14:textId="77777777" w:rsidR="00FF2F5D" w:rsidRPr="005A7742" w:rsidRDefault="00FF2F5D" w:rsidP="00FF2F5D">
      <w:pPr>
        <w:jc w:val="both"/>
        <w:rPr>
          <w:sz w:val="22"/>
          <w:szCs w:val="22"/>
        </w:rPr>
      </w:pPr>
    </w:p>
    <w:p w14:paraId="6A1354A1" w14:textId="4CD68EA8" w:rsidR="009E0FF3" w:rsidRDefault="00934A35" w:rsidP="00140E11">
      <w:pPr>
        <w:pStyle w:val="Normal1"/>
        <w:jc w:val="both"/>
        <w:rPr>
          <w:rFonts w:eastAsia="Times New Roman"/>
          <w:sz w:val="22"/>
          <w:szCs w:val="22"/>
          <w:lang w:eastAsia="en-US"/>
        </w:rPr>
      </w:pPr>
      <w:r w:rsidRPr="005A7742">
        <w:rPr>
          <w:rFonts w:eastAsia="Times New Roman"/>
          <w:sz w:val="22"/>
          <w:szCs w:val="22"/>
          <w:lang w:eastAsia="en-US"/>
        </w:rPr>
        <w:t xml:space="preserve">Project partners </w:t>
      </w:r>
      <w:r w:rsidR="00B06E1B" w:rsidRPr="005A7742">
        <w:rPr>
          <w:rFonts w:eastAsia="Times New Roman"/>
          <w:sz w:val="22"/>
          <w:szCs w:val="22"/>
          <w:lang w:eastAsia="en-US"/>
        </w:rPr>
        <w:t xml:space="preserve">include </w:t>
      </w:r>
      <w:r w:rsidR="00432260">
        <w:rPr>
          <w:rFonts w:eastAsia="Times New Roman"/>
          <w:sz w:val="22"/>
          <w:szCs w:val="22"/>
          <w:lang w:eastAsia="en-US"/>
        </w:rPr>
        <w:t xml:space="preserve">the </w:t>
      </w:r>
      <w:r w:rsidR="00B06E1B" w:rsidRPr="005A7742">
        <w:rPr>
          <w:rFonts w:eastAsia="Times New Roman"/>
          <w:sz w:val="22"/>
          <w:szCs w:val="22"/>
          <w:lang w:eastAsia="en-US"/>
        </w:rPr>
        <w:t xml:space="preserve">Office for Good Governance, Prime </w:t>
      </w:r>
      <w:r w:rsidR="00C90775" w:rsidRPr="005A7742">
        <w:rPr>
          <w:rFonts w:eastAsia="Times New Roman"/>
          <w:sz w:val="22"/>
          <w:szCs w:val="22"/>
          <w:lang w:eastAsia="en-US"/>
        </w:rPr>
        <w:t>Minister’s</w:t>
      </w:r>
      <w:r w:rsidR="00B06E1B" w:rsidRPr="005A7742">
        <w:rPr>
          <w:rFonts w:eastAsia="Times New Roman"/>
          <w:sz w:val="22"/>
          <w:szCs w:val="22"/>
          <w:lang w:eastAsia="en-US"/>
        </w:rPr>
        <w:t xml:space="preserve"> Office, Ombudsperson Institution, Ministry for Local Self-Governance, Municipalities and Civil Society Organisations.</w:t>
      </w:r>
    </w:p>
    <w:p w14:paraId="16F57F92" w14:textId="77777777" w:rsidR="001B0147" w:rsidRDefault="001B0147" w:rsidP="00140E11">
      <w:pPr>
        <w:pStyle w:val="Normal1"/>
        <w:jc w:val="both"/>
        <w:rPr>
          <w:rFonts w:eastAsia="Times New Roman"/>
          <w:sz w:val="22"/>
          <w:szCs w:val="22"/>
          <w:lang w:eastAsia="en-US"/>
        </w:rPr>
      </w:pP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45639F">
      <w:pPr>
        <w:pStyle w:val="ListParagraph"/>
        <w:numPr>
          <w:ilvl w:val="0"/>
          <w:numId w:val="22"/>
        </w:numPr>
        <w:outlineLvl w:val="0"/>
        <w:rPr>
          <w:b/>
          <w:bCs/>
          <w:sz w:val="22"/>
          <w:szCs w:val="22"/>
        </w:rPr>
      </w:pPr>
      <w:bookmarkStart w:id="4" w:name="_Toc452388444"/>
      <w:r w:rsidRPr="00164B05">
        <w:rPr>
          <w:b/>
          <w:bCs/>
          <w:sz w:val="22"/>
          <w:szCs w:val="22"/>
        </w:rPr>
        <w:t>BUDGET AVAILABLE</w:t>
      </w:r>
      <w:bookmarkEnd w:id="4"/>
    </w:p>
    <w:p w14:paraId="05D5849E" w14:textId="77777777" w:rsidR="009F7684" w:rsidRPr="00164B05" w:rsidRDefault="009F7684" w:rsidP="00140E11">
      <w:pPr>
        <w:rPr>
          <w:b/>
          <w:bCs/>
          <w:sz w:val="22"/>
          <w:szCs w:val="22"/>
        </w:rPr>
      </w:pPr>
    </w:p>
    <w:p w14:paraId="6B4D42E4" w14:textId="7D2EC734" w:rsidR="004A19BE" w:rsidRPr="00164B05" w:rsidRDefault="00125774"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4A19BE" w:rsidRPr="00164B05">
        <w:rPr>
          <w:rFonts w:ascii="Times New Roman" w:eastAsia="Times New Roman" w:hAnsi="Times New Roman" w:cs="Times New Roman"/>
          <w:color w:val="auto"/>
          <w:sz w:val="22"/>
          <w:szCs w:val="22"/>
          <w:lang w:val="en-GB"/>
        </w:rPr>
        <w:t xml:space="preserve">he indicative available budget under this call for proposals is </w:t>
      </w:r>
      <w:r w:rsidR="00F476F5">
        <w:rPr>
          <w:rFonts w:ascii="Times New Roman" w:eastAsia="Times New Roman" w:hAnsi="Times New Roman" w:cs="Times New Roman"/>
          <w:color w:val="auto"/>
          <w:sz w:val="22"/>
          <w:szCs w:val="22"/>
          <w:lang w:val="en-GB"/>
        </w:rPr>
        <w:t>2</w:t>
      </w:r>
      <w:r w:rsidR="00C90775">
        <w:rPr>
          <w:rFonts w:ascii="Times New Roman" w:eastAsia="Times New Roman" w:hAnsi="Times New Roman" w:cs="Times New Roman"/>
          <w:color w:val="auto"/>
          <w:sz w:val="22"/>
          <w:szCs w:val="22"/>
          <w:lang w:val="en-GB"/>
        </w:rPr>
        <w:t>2,5</w:t>
      </w:r>
      <w:r w:rsidR="00F476F5">
        <w:rPr>
          <w:rFonts w:ascii="Times New Roman" w:eastAsia="Times New Roman" w:hAnsi="Times New Roman" w:cs="Times New Roman"/>
          <w:color w:val="auto"/>
          <w:sz w:val="22"/>
          <w:szCs w:val="22"/>
          <w:lang w:val="en-GB"/>
        </w:rPr>
        <w:t>00.</w:t>
      </w:r>
      <w:r w:rsidR="00F476F5" w:rsidRPr="00F476F5">
        <w:rPr>
          <w:rFonts w:ascii="Times New Roman" w:eastAsia="Times New Roman" w:hAnsi="Times New Roman" w:cs="Times New Roman"/>
          <w:color w:val="auto"/>
          <w:sz w:val="22"/>
          <w:szCs w:val="22"/>
          <w:lang w:val="en-GB"/>
        </w:rPr>
        <w:t>00</w:t>
      </w:r>
      <w:r w:rsidR="00C90775">
        <w:rPr>
          <w:rFonts w:ascii="Times New Roman" w:eastAsia="Times New Roman" w:hAnsi="Times New Roman" w:cs="Times New Roman"/>
          <w:color w:val="auto"/>
          <w:sz w:val="22"/>
          <w:szCs w:val="22"/>
          <w:lang w:val="en-GB"/>
        </w:rPr>
        <w:t xml:space="preserve"> </w:t>
      </w:r>
      <w:r w:rsidR="004A19BE" w:rsidRPr="00F476F5">
        <w:rPr>
          <w:rFonts w:ascii="Times New Roman" w:eastAsia="Times New Roman" w:hAnsi="Times New Roman" w:cs="Times New Roman"/>
          <w:color w:val="auto"/>
          <w:sz w:val="22"/>
          <w:szCs w:val="22"/>
          <w:lang w:val="en-GB"/>
        </w:rPr>
        <w:t>(</w:t>
      </w:r>
      <w:r w:rsidR="00F476F5">
        <w:rPr>
          <w:rFonts w:ascii="Times New Roman" w:eastAsia="Times New Roman" w:hAnsi="Times New Roman" w:cs="Times New Roman"/>
          <w:color w:val="auto"/>
          <w:sz w:val="22"/>
          <w:szCs w:val="22"/>
          <w:lang w:val="en-GB"/>
        </w:rPr>
        <w:t>T</w:t>
      </w:r>
      <w:r w:rsidR="00F476F5" w:rsidRPr="00F476F5">
        <w:rPr>
          <w:rFonts w:ascii="Times New Roman" w:eastAsia="Times New Roman" w:hAnsi="Times New Roman" w:cs="Times New Roman"/>
          <w:color w:val="auto"/>
          <w:sz w:val="22"/>
          <w:szCs w:val="22"/>
          <w:lang w:val="en-GB"/>
        </w:rPr>
        <w:t>wenty-</w:t>
      </w:r>
      <w:r w:rsidR="00C90775">
        <w:rPr>
          <w:rFonts w:ascii="Times New Roman" w:eastAsia="Times New Roman" w:hAnsi="Times New Roman" w:cs="Times New Roman"/>
          <w:color w:val="auto"/>
          <w:sz w:val="22"/>
          <w:szCs w:val="22"/>
          <w:lang w:val="en-GB"/>
        </w:rPr>
        <w:t>two</w:t>
      </w:r>
      <w:r w:rsidR="00F476F5" w:rsidRPr="00F476F5">
        <w:rPr>
          <w:rFonts w:ascii="Times New Roman" w:eastAsia="Times New Roman" w:hAnsi="Times New Roman" w:cs="Times New Roman"/>
          <w:color w:val="auto"/>
          <w:sz w:val="22"/>
          <w:szCs w:val="22"/>
          <w:lang w:val="en-GB"/>
        </w:rPr>
        <w:t xml:space="preserve"> thousand and f</w:t>
      </w:r>
      <w:r w:rsidR="00C90775">
        <w:rPr>
          <w:rFonts w:ascii="Times New Roman" w:eastAsia="Times New Roman" w:hAnsi="Times New Roman" w:cs="Times New Roman"/>
          <w:color w:val="auto"/>
          <w:sz w:val="22"/>
          <w:szCs w:val="22"/>
          <w:lang w:val="en-GB"/>
        </w:rPr>
        <w:t>ive</w:t>
      </w:r>
      <w:r w:rsidR="00F476F5" w:rsidRPr="00F476F5">
        <w:rPr>
          <w:rFonts w:ascii="Times New Roman" w:eastAsia="Times New Roman" w:hAnsi="Times New Roman" w:cs="Times New Roman"/>
          <w:color w:val="auto"/>
          <w:sz w:val="22"/>
          <w:szCs w:val="22"/>
          <w:lang w:val="en-GB"/>
        </w:rPr>
        <w:t xml:space="preserve"> hundred</w:t>
      </w:r>
      <w:r w:rsidR="004A19BE" w:rsidRPr="00164B05">
        <w:rPr>
          <w:rFonts w:ascii="Times New Roman" w:eastAsia="Times New Roman" w:hAnsi="Times New Roman" w:cs="Times New Roman"/>
          <w:color w:val="auto"/>
          <w:sz w:val="22"/>
          <w:szCs w:val="22"/>
          <w:lang w:val="en-GB"/>
        </w:rPr>
        <w:t xml:space="preserve"> Euros).</w:t>
      </w:r>
      <w:r w:rsidR="00476989" w:rsidRPr="00164B05">
        <w:rPr>
          <w:rFonts w:ascii="Times New Roman" w:eastAsia="Times New Roman" w:hAnsi="Times New Roman" w:cs="Times New Roman"/>
          <w:color w:val="auto"/>
          <w:sz w:val="22"/>
          <w:szCs w:val="22"/>
          <w:lang w:val="en-GB"/>
        </w:rPr>
        <w:t xml:space="preserve"> The Council of Europe intends to award </w:t>
      </w:r>
      <w:r w:rsidR="00F476F5">
        <w:rPr>
          <w:rFonts w:ascii="Times New Roman" w:eastAsia="Times New Roman" w:hAnsi="Times New Roman" w:cs="Times New Roman"/>
          <w:color w:val="auto"/>
          <w:sz w:val="22"/>
          <w:szCs w:val="22"/>
          <w:lang w:val="en-GB"/>
        </w:rPr>
        <w:t>five</w:t>
      </w:r>
      <w:r w:rsidR="00476989" w:rsidRPr="00164B05">
        <w:rPr>
          <w:rFonts w:ascii="Times New Roman" w:eastAsia="Times New Roman" w:hAnsi="Times New Roman" w:cs="Times New Roman"/>
          <w:color w:val="auto"/>
          <w:sz w:val="22"/>
          <w:szCs w:val="22"/>
          <w:lang w:val="en-GB"/>
        </w:rPr>
        <w:t xml:space="preserve"> grant</w:t>
      </w:r>
      <w:r w:rsidR="00F476F5">
        <w:rPr>
          <w:rFonts w:ascii="Times New Roman" w:eastAsia="Times New Roman" w:hAnsi="Times New Roman" w:cs="Times New Roman"/>
          <w:color w:val="auto"/>
          <w:sz w:val="22"/>
          <w:szCs w:val="22"/>
          <w:lang w:val="en-GB"/>
        </w:rPr>
        <w:t>s</w:t>
      </w:r>
      <w:r w:rsidR="00476989" w:rsidRPr="00164B05">
        <w:rPr>
          <w:rFonts w:ascii="Times New Roman" w:eastAsia="Times New Roman" w:hAnsi="Times New Roman" w:cs="Times New Roman"/>
          <w:color w:val="auto"/>
          <w:sz w:val="22"/>
          <w:szCs w:val="22"/>
          <w:lang w:val="en-GB"/>
        </w:rPr>
        <w:t xml:space="preserve"> of a maximum amount </w:t>
      </w:r>
      <w:r w:rsidR="00847A94" w:rsidRPr="00847A94">
        <w:rPr>
          <w:rFonts w:ascii="Times New Roman" w:eastAsia="Times New Roman" w:hAnsi="Times New Roman" w:cs="Times New Roman"/>
          <w:color w:val="auto"/>
          <w:sz w:val="22"/>
          <w:szCs w:val="22"/>
          <w:lang w:val="en-GB"/>
        </w:rPr>
        <w:t>of 4,500.00</w:t>
      </w:r>
      <w:r w:rsidR="00C90775">
        <w:rPr>
          <w:rFonts w:ascii="Times New Roman" w:eastAsia="Times New Roman" w:hAnsi="Times New Roman" w:cs="Times New Roman"/>
          <w:color w:val="auto"/>
          <w:sz w:val="22"/>
          <w:szCs w:val="22"/>
          <w:lang w:val="en-GB"/>
        </w:rPr>
        <w:t xml:space="preserve"> </w:t>
      </w:r>
      <w:r w:rsidR="00476989" w:rsidRPr="00847A94">
        <w:rPr>
          <w:rFonts w:ascii="Times New Roman" w:eastAsia="Times New Roman" w:hAnsi="Times New Roman" w:cs="Times New Roman"/>
          <w:color w:val="auto"/>
          <w:sz w:val="22"/>
          <w:szCs w:val="22"/>
          <w:lang w:val="en-GB"/>
        </w:rPr>
        <w:t>(</w:t>
      </w:r>
      <w:r w:rsidR="00F476F5" w:rsidRPr="00847A94">
        <w:rPr>
          <w:rFonts w:ascii="Times New Roman" w:eastAsia="Times New Roman" w:hAnsi="Times New Roman" w:cs="Times New Roman"/>
          <w:color w:val="auto"/>
          <w:sz w:val="22"/>
          <w:szCs w:val="22"/>
          <w:lang w:val="en-GB"/>
        </w:rPr>
        <w:t xml:space="preserve">Four thousand and five hundred </w:t>
      </w:r>
      <w:r w:rsidR="00847A94" w:rsidRPr="00847A94">
        <w:rPr>
          <w:rFonts w:ascii="Times New Roman" w:eastAsia="Times New Roman" w:hAnsi="Times New Roman" w:cs="Times New Roman"/>
          <w:color w:val="auto"/>
          <w:sz w:val="22"/>
          <w:szCs w:val="22"/>
          <w:lang w:val="en-GB"/>
        </w:rPr>
        <w:t>Euro</w:t>
      </w:r>
      <w:r w:rsidR="00476989" w:rsidRPr="00847A94">
        <w:rPr>
          <w:rFonts w:ascii="Times New Roman" w:eastAsia="Times New Roman" w:hAnsi="Times New Roman" w:cs="Times New Roman"/>
          <w:color w:val="auto"/>
          <w:sz w:val="22"/>
          <w:szCs w:val="22"/>
          <w:lang w:val="en-GB"/>
        </w:rPr>
        <w:t>) each.</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01228D78"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45639F">
      <w:pPr>
        <w:pStyle w:val="Default"/>
        <w:numPr>
          <w:ilvl w:val="0"/>
          <w:numId w:val="22"/>
        </w:numPr>
        <w:jc w:val="both"/>
        <w:outlineLvl w:val="0"/>
        <w:rPr>
          <w:rFonts w:ascii="Times New Roman" w:eastAsia="Times New Roman" w:hAnsi="Times New Roman" w:cs="Times New Roman"/>
          <w:b/>
          <w:color w:val="auto"/>
          <w:sz w:val="22"/>
          <w:szCs w:val="22"/>
          <w:lang w:val="en-GB"/>
        </w:rPr>
      </w:pPr>
      <w:bookmarkStart w:id="5" w:name="_Toc452388445"/>
      <w:r w:rsidRPr="00164B05">
        <w:rPr>
          <w:rFonts w:ascii="Times New Roman" w:eastAsia="Times New Roman" w:hAnsi="Times New Roman" w:cs="Times New Roman"/>
          <w:b/>
          <w:color w:val="auto"/>
          <w:sz w:val="22"/>
          <w:szCs w:val="22"/>
          <w:lang w:val="en-GB"/>
        </w:rPr>
        <w:t>REQUIREMENTS</w:t>
      </w:r>
      <w:bookmarkEnd w:id="5"/>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6" w:name="_Toc452388446"/>
      <w:r w:rsidRPr="00164B05">
        <w:rPr>
          <w:rFonts w:ascii="Times New Roman" w:eastAsia="Times New Roman" w:hAnsi="Times New Roman" w:cs="Times New Roman"/>
          <w:b/>
          <w:color w:val="auto"/>
          <w:sz w:val="22"/>
          <w:szCs w:val="22"/>
          <w:lang w:val="en-GB"/>
        </w:rPr>
        <w:t>General objective</w:t>
      </w:r>
      <w:bookmarkEnd w:id="6"/>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4858CD83" w14:textId="77777777" w:rsidR="00487EA8"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g</w:t>
      </w:r>
      <w:r w:rsidR="00CF577F" w:rsidRPr="00B20CAC">
        <w:rPr>
          <w:rFonts w:ascii="Times New Roman" w:eastAsia="Times New Roman" w:hAnsi="Times New Roman" w:cs="Times New Roman"/>
          <w:color w:val="auto"/>
          <w:sz w:val="22"/>
          <w:szCs w:val="22"/>
          <w:lang w:val="en-GB"/>
        </w:rPr>
        <w:t xml:space="preserve">rants will </w:t>
      </w:r>
      <w:r w:rsidR="00BC05CD" w:rsidRPr="00B20CAC">
        <w:rPr>
          <w:rFonts w:ascii="Times New Roman" w:eastAsia="Times New Roman" w:hAnsi="Times New Roman" w:cs="Times New Roman"/>
          <w:color w:val="auto"/>
          <w:sz w:val="22"/>
          <w:szCs w:val="22"/>
          <w:lang w:val="en-GB"/>
        </w:rPr>
        <w:t>fund projects</w:t>
      </w:r>
      <w:r w:rsidR="001D2550" w:rsidRPr="00B20CAC">
        <w:rPr>
          <w:rFonts w:ascii="Times New Roman" w:eastAsia="Times New Roman" w:hAnsi="Times New Roman" w:cs="Times New Roman"/>
          <w:color w:val="auto"/>
          <w:sz w:val="22"/>
          <w:szCs w:val="22"/>
          <w:lang w:val="en-GB"/>
        </w:rPr>
        <w:t xml:space="preserve"> </w:t>
      </w:r>
      <w:r w:rsidR="00164B05" w:rsidRPr="00B20CAC">
        <w:rPr>
          <w:rFonts w:ascii="Times New Roman" w:eastAsia="Times New Roman" w:hAnsi="Times New Roman" w:cs="Times New Roman"/>
          <w:color w:val="auto"/>
          <w:sz w:val="22"/>
          <w:szCs w:val="22"/>
          <w:lang w:val="en-GB"/>
        </w:rPr>
        <w:t>designed</w:t>
      </w:r>
      <w:r w:rsidR="00487EA8">
        <w:rPr>
          <w:rFonts w:ascii="Times New Roman" w:eastAsia="Times New Roman" w:hAnsi="Times New Roman" w:cs="Times New Roman"/>
          <w:color w:val="auto"/>
          <w:sz w:val="22"/>
          <w:szCs w:val="22"/>
          <w:lang w:val="en-GB"/>
        </w:rPr>
        <w:t>:</w:t>
      </w:r>
      <w:r w:rsidR="00164B05" w:rsidRPr="00B20CAC">
        <w:rPr>
          <w:rFonts w:ascii="Times New Roman" w:eastAsia="Times New Roman" w:hAnsi="Times New Roman" w:cs="Times New Roman"/>
          <w:color w:val="auto"/>
          <w:sz w:val="22"/>
          <w:szCs w:val="22"/>
          <w:lang w:val="en-GB"/>
        </w:rPr>
        <w:t xml:space="preserve"> </w:t>
      </w:r>
    </w:p>
    <w:p w14:paraId="122D0FDE" w14:textId="7BCA95B6" w:rsidR="00487EA8" w:rsidRPr="005A7742" w:rsidRDefault="00487EA8" w:rsidP="00487EA8">
      <w:pPr>
        <w:pStyle w:val="Default"/>
        <w:numPr>
          <w:ilvl w:val="0"/>
          <w:numId w:val="49"/>
        </w:numPr>
        <w:jc w:val="both"/>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T</w:t>
      </w:r>
      <w:r w:rsidR="00164B05" w:rsidRPr="005A7742">
        <w:rPr>
          <w:rFonts w:ascii="Times New Roman" w:eastAsia="Times New Roman" w:hAnsi="Times New Roman" w:cs="Times New Roman"/>
          <w:color w:val="auto"/>
          <w:sz w:val="22"/>
          <w:szCs w:val="22"/>
          <w:lang w:val="en-GB"/>
        </w:rPr>
        <w:t>o</w:t>
      </w:r>
      <w:r w:rsidR="00B06E1B" w:rsidRPr="005A7742">
        <w:rPr>
          <w:rFonts w:ascii="Times New Roman" w:eastAsia="Times New Roman" w:hAnsi="Times New Roman" w:cs="Times New Roman"/>
          <w:color w:val="auto"/>
          <w:sz w:val="22"/>
          <w:szCs w:val="22"/>
          <w:lang w:val="en-GB"/>
        </w:rPr>
        <w:t xml:space="preserve"> promote human rights and anti-discrimination principles, </w:t>
      </w:r>
    </w:p>
    <w:p w14:paraId="7B8B2E1E" w14:textId="452AF200" w:rsidR="00451D9B" w:rsidRPr="005A7742" w:rsidRDefault="00487EA8" w:rsidP="00487EA8">
      <w:pPr>
        <w:pStyle w:val="Default"/>
        <w:numPr>
          <w:ilvl w:val="0"/>
          <w:numId w:val="49"/>
        </w:numPr>
        <w:jc w:val="both"/>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F</w:t>
      </w:r>
      <w:r w:rsidR="00B06E1B" w:rsidRPr="005A7742">
        <w:rPr>
          <w:rFonts w:ascii="Times New Roman" w:eastAsia="Times New Roman" w:hAnsi="Times New Roman" w:cs="Times New Roman"/>
          <w:color w:val="auto"/>
          <w:sz w:val="22"/>
          <w:szCs w:val="22"/>
          <w:lang w:val="en-GB"/>
        </w:rPr>
        <w:t>ostering cooperation</w:t>
      </w:r>
      <w:r w:rsidR="00733EB6">
        <w:rPr>
          <w:rFonts w:ascii="Times New Roman" w:eastAsia="Times New Roman" w:hAnsi="Times New Roman" w:cs="Times New Roman"/>
          <w:color w:val="auto"/>
          <w:sz w:val="22"/>
          <w:szCs w:val="22"/>
          <w:lang w:val="en-GB"/>
        </w:rPr>
        <w:t xml:space="preserve"> and reinforce partnership</w:t>
      </w:r>
      <w:r w:rsidR="00B06E1B" w:rsidRPr="005A7742">
        <w:rPr>
          <w:rFonts w:ascii="Times New Roman" w:eastAsia="Times New Roman" w:hAnsi="Times New Roman" w:cs="Times New Roman"/>
          <w:color w:val="auto"/>
          <w:sz w:val="22"/>
          <w:szCs w:val="22"/>
          <w:lang w:val="en-GB"/>
        </w:rPr>
        <w:t xml:space="preserve"> between local NGOs and Municipalities</w:t>
      </w:r>
      <w:r w:rsidR="00733EB6">
        <w:rPr>
          <w:rFonts w:ascii="Times New Roman" w:eastAsia="Times New Roman" w:hAnsi="Times New Roman" w:cs="Times New Roman"/>
          <w:color w:val="auto"/>
          <w:sz w:val="22"/>
          <w:szCs w:val="22"/>
          <w:lang w:val="en-GB"/>
        </w:rPr>
        <w:t xml:space="preserve"> on the above subjects</w:t>
      </w:r>
      <w:r w:rsidR="00B06E1B" w:rsidRPr="005A7742">
        <w:rPr>
          <w:rFonts w:ascii="Times New Roman" w:eastAsia="Times New Roman" w:hAnsi="Times New Roman" w:cs="Times New Roman"/>
          <w:color w:val="auto"/>
          <w:sz w:val="22"/>
          <w:szCs w:val="22"/>
          <w:lang w:val="en-GB"/>
        </w:rPr>
        <w:t xml:space="preserve">, </w:t>
      </w:r>
    </w:p>
    <w:p w14:paraId="1A9B9582" w14:textId="259D2550" w:rsidR="00487EA8" w:rsidRPr="005A7742" w:rsidRDefault="00487EA8" w:rsidP="00487EA8">
      <w:pPr>
        <w:pStyle w:val="Default"/>
        <w:numPr>
          <w:ilvl w:val="0"/>
          <w:numId w:val="49"/>
        </w:numPr>
        <w:jc w:val="both"/>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 xml:space="preserve">Increase awareness of the citizens / people living in targeted municipalities of what is </w:t>
      </w:r>
      <w:r w:rsidR="00733EB6">
        <w:rPr>
          <w:rFonts w:ascii="Times New Roman" w:eastAsia="Times New Roman" w:hAnsi="Times New Roman" w:cs="Times New Roman"/>
          <w:color w:val="auto"/>
          <w:sz w:val="22"/>
          <w:szCs w:val="22"/>
          <w:lang w:val="en-GB"/>
        </w:rPr>
        <w:t xml:space="preserve">discrimination and </w:t>
      </w:r>
      <w:r w:rsidRPr="005A7742">
        <w:rPr>
          <w:rFonts w:ascii="Times New Roman" w:eastAsia="Times New Roman" w:hAnsi="Times New Roman" w:cs="Times New Roman"/>
          <w:color w:val="auto"/>
          <w:sz w:val="22"/>
          <w:szCs w:val="22"/>
          <w:lang w:val="en-GB"/>
        </w:rPr>
        <w:t>hate speech and its dangers on societies</w:t>
      </w:r>
      <w:r w:rsidR="00733EB6">
        <w:rPr>
          <w:rFonts w:ascii="Times New Roman" w:eastAsia="Times New Roman" w:hAnsi="Times New Roman" w:cs="Times New Roman"/>
          <w:color w:val="auto"/>
          <w:sz w:val="22"/>
          <w:szCs w:val="22"/>
          <w:lang w:val="en-GB"/>
        </w:rPr>
        <w:t>,</w:t>
      </w:r>
    </w:p>
    <w:p w14:paraId="5DC36D5F" w14:textId="129B44E7" w:rsidR="00487EA8" w:rsidRPr="005A7742" w:rsidRDefault="00487EA8" w:rsidP="00487EA8">
      <w:pPr>
        <w:pStyle w:val="Default"/>
        <w:numPr>
          <w:ilvl w:val="0"/>
          <w:numId w:val="49"/>
        </w:numPr>
        <w:jc w:val="both"/>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Reinforce capacities of local NGOs and local institutions on jointly responding to hate speech.</w:t>
      </w:r>
    </w:p>
    <w:p w14:paraId="6CF3CC13" w14:textId="77777777"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7" w:name="_Toc452388447"/>
      <w:r>
        <w:rPr>
          <w:rFonts w:ascii="Times New Roman" w:eastAsia="Times New Roman" w:hAnsi="Times New Roman" w:cs="Times New Roman"/>
          <w:b/>
          <w:color w:val="auto"/>
          <w:sz w:val="22"/>
          <w:szCs w:val="22"/>
          <w:lang w:val="en-GB"/>
        </w:rPr>
        <w:t>Means of action</w:t>
      </w:r>
      <w:bookmarkEnd w:id="7"/>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B04787A" w14:textId="01EDFDCD" w:rsidR="00CF577F" w:rsidRPr="00164B05" w:rsidRDefault="005D1C05" w:rsidP="00140E11">
      <w:pPr>
        <w:pStyle w:val="Default"/>
        <w:jc w:val="both"/>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 xml:space="preserve">Projects may include </w:t>
      </w:r>
      <w:r w:rsidR="00487EA8" w:rsidRPr="005A7742">
        <w:rPr>
          <w:rFonts w:ascii="Times New Roman" w:eastAsia="Times New Roman" w:hAnsi="Times New Roman" w:cs="Times New Roman"/>
          <w:color w:val="000000" w:themeColor="text1"/>
          <w:sz w:val="22"/>
          <w:szCs w:val="22"/>
          <w:lang w:val="en-GB"/>
        </w:rPr>
        <w:t xml:space="preserve">specifically tailored activities aiming at supporting the implementation </w:t>
      </w:r>
      <w:r w:rsidR="00487EA8" w:rsidRPr="005A7742">
        <w:rPr>
          <w:rFonts w:ascii="Times New Roman" w:eastAsia="Times New Roman" w:hAnsi="Times New Roman" w:cs="Times New Roman"/>
          <w:color w:val="auto"/>
          <w:sz w:val="22"/>
          <w:szCs w:val="22"/>
          <w:lang w:val="en-GB"/>
        </w:rPr>
        <w:t xml:space="preserve">at local level relevant standards of the </w:t>
      </w:r>
      <w:hyperlink r:id="rId14" w:history="1">
        <w:r w:rsidR="00487EA8" w:rsidRPr="005A7742">
          <w:rPr>
            <w:rFonts w:ascii="Times New Roman" w:eastAsia="Times New Roman" w:hAnsi="Times New Roman" w:cs="Times New Roman"/>
            <w:color w:val="auto"/>
            <w:sz w:val="22"/>
            <w:szCs w:val="22"/>
            <w:lang w:val="en-GB"/>
          </w:rPr>
          <w:t>European Commission against Racism and Intolerance</w:t>
        </w:r>
      </w:hyperlink>
      <w:r w:rsidR="00487EA8" w:rsidRPr="005A7742">
        <w:rPr>
          <w:rFonts w:ascii="Times New Roman" w:eastAsia="Times New Roman" w:hAnsi="Times New Roman" w:cs="Times New Roman"/>
          <w:color w:val="auto"/>
          <w:sz w:val="22"/>
          <w:szCs w:val="22"/>
          <w:lang w:val="en-GB"/>
        </w:rPr>
        <w:t xml:space="preserve"> (ECRI), notably its </w:t>
      </w:r>
      <w:hyperlink r:id="rId15" w:history="1">
        <w:r w:rsidR="00487EA8" w:rsidRPr="005A7742">
          <w:rPr>
            <w:rStyle w:val="Hyperlink"/>
            <w:rFonts w:ascii="Times New Roman" w:eastAsia="Times New Roman" w:hAnsi="Times New Roman" w:cs="Times New Roman"/>
            <w:sz w:val="22"/>
            <w:szCs w:val="22"/>
            <w:lang w:val="en-GB"/>
          </w:rPr>
          <w:t xml:space="preserve">General Policy </w:t>
        </w:r>
        <w:r w:rsidR="00487EA8" w:rsidRPr="005A7742">
          <w:rPr>
            <w:rStyle w:val="Hyperlink"/>
            <w:rFonts w:ascii="Times New Roman" w:eastAsia="Times New Roman" w:hAnsi="Times New Roman" w:cs="Times New Roman"/>
            <w:sz w:val="22"/>
            <w:szCs w:val="22"/>
            <w:lang w:val="en-GB"/>
          </w:rPr>
          <w:lastRenderedPageBreak/>
          <w:t>Recommendation nr 15, on combating hate speech</w:t>
        </w:r>
      </w:hyperlink>
      <w:r w:rsidR="00487EA8" w:rsidRPr="005A7742">
        <w:rPr>
          <w:rFonts w:ascii="Times New Roman" w:eastAsia="Times New Roman" w:hAnsi="Times New Roman" w:cs="Times New Roman"/>
          <w:color w:val="000000" w:themeColor="text1"/>
          <w:sz w:val="22"/>
          <w:szCs w:val="22"/>
          <w:lang w:val="en-GB"/>
        </w:rPr>
        <w:t xml:space="preserve">, </w:t>
      </w:r>
      <w:hyperlink w:history="1"/>
      <w:r w:rsidR="00487EA8" w:rsidRPr="005A7742">
        <w:rPr>
          <w:rFonts w:ascii="Times New Roman" w:eastAsia="Times New Roman" w:hAnsi="Times New Roman" w:cs="Times New Roman"/>
          <w:color w:val="auto"/>
          <w:sz w:val="22"/>
          <w:szCs w:val="22"/>
          <w:lang w:val="en-GB"/>
        </w:rPr>
        <w:t>as well as, when possible, propose local raise awareness initiatives.</w:t>
      </w:r>
    </w:p>
    <w:p w14:paraId="63B4E006" w14:textId="77777777" w:rsidR="00487EA8" w:rsidRPr="00164B05" w:rsidRDefault="00487EA8"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8" w:name="_Toc452388448"/>
      <w:r w:rsidRPr="00164B05">
        <w:rPr>
          <w:rFonts w:ascii="Times New Roman" w:eastAsia="Times New Roman" w:hAnsi="Times New Roman" w:cs="Times New Roman"/>
          <w:b/>
          <w:color w:val="auto"/>
          <w:sz w:val="22"/>
          <w:szCs w:val="22"/>
          <w:lang w:val="en-GB"/>
        </w:rPr>
        <w:t>Implementation period</w:t>
      </w:r>
      <w:bookmarkEnd w:id="8"/>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61473317" w:rsidR="002C7690" w:rsidRPr="005D1C05" w:rsidRDefault="009630C6" w:rsidP="00140E11">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w:t>
      </w:r>
      <w:r w:rsidR="00FF6661" w:rsidRPr="00164B05">
        <w:rPr>
          <w:rFonts w:ascii="Times New Roman" w:eastAsia="Times New Roman" w:hAnsi="Times New Roman" w:cs="Times New Roman"/>
          <w:color w:val="auto"/>
          <w:sz w:val="22"/>
          <w:szCs w:val="22"/>
          <w:lang w:val="en-GB"/>
        </w:rPr>
        <w:t xml:space="preserve">implementation </w:t>
      </w:r>
      <w:r w:rsidR="00125774">
        <w:rPr>
          <w:rFonts w:ascii="Times New Roman" w:eastAsia="Times New Roman" w:hAnsi="Times New Roman" w:cs="Times New Roman"/>
          <w:color w:val="auto"/>
          <w:sz w:val="22"/>
          <w:szCs w:val="22"/>
          <w:lang w:val="en-GB"/>
        </w:rPr>
        <w:t xml:space="preserve">period </w:t>
      </w:r>
      <w:r w:rsidR="00623374">
        <w:rPr>
          <w:rFonts w:ascii="Times New Roman" w:eastAsia="Times New Roman" w:hAnsi="Times New Roman" w:cs="Times New Roman"/>
          <w:color w:val="auto"/>
          <w:sz w:val="22"/>
          <w:szCs w:val="22"/>
          <w:lang w:val="en-GB"/>
        </w:rPr>
        <w:t>of the p</w:t>
      </w:r>
      <w:r w:rsidR="00CF577F" w:rsidRPr="00164B05">
        <w:rPr>
          <w:rFonts w:ascii="Times New Roman" w:eastAsia="Times New Roman" w:hAnsi="Times New Roman" w:cs="Times New Roman"/>
          <w:color w:val="auto"/>
          <w:sz w:val="22"/>
          <w:szCs w:val="22"/>
          <w:lang w:val="en-GB"/>
        </w:rPr>
        <w:t xml:space="preserve">rojects </w:t>
      </w:r>
      <w:r w:rsidR="00623374">
        <w:rPr>
          <w:rFonts w:ascii="Times New Roman" w:eastAsia="Times New Roman" w:hAnsi="Times New Roman" w:cs="Times New Roman"/>
          <w:color w:val="auto"/>
          <w:sz w:val="22"/>
          <w:szCs w:val="22"/>
          <w:lang w:val="en-GB"/>
        </w:rPr>
        <w:t>shou</w:t>
      </w:r>
      <w:r w:rsidR="00FF6661" w:rsidRPr="00164B05">
        <w:rPr>
          <w:rFonts w:ascii="Times New Roman" w:eastAsia="Times New Roman" w:hAnsi="Times New Roman" w:cs="Times New Roman"/>
          <w:color w:val="auto"/>
          <w:sz w:val="22"/>
          <w:szCs w:val="22"/>
          <w:lang w:val="en-GB"/>
        </w:rPr>
        <w:t>l</w:t>
      </w:r>
      <w:r w:rsidR="00623374">
        <w:rPr>
          <w:rFonts w:ascii="Times New Roman" w:eastAsia="Times New Roman" w:hAnsi="Times New Roman" w:cs="Times New Roman"/>
          <w:color w:val="auto"/>
          <w:sz w:val="22"/>
          <w:szCs w:val="22"/>
          <w:lang w:val="en-GB"/>
        </w:rPr>
        <w:t>d</w:t>
      </w:r>
      <w:r w:rsidR="00FF6661" w:rsidRPr="00164B05">
        <w:rPr>
          <w:rFonts w:ascii="Times New Roman" w:eastAsia="Times New Roman" w:hAnsi="Times New Roman" w:cs="Times New Roman"/>
          <w:color w:val="auto"/>
          <w:sz w:val="22"/>
          <w:szCs w:val="22"/>
          <w:lang w:val="en-GB"/>
        </w:rPr>
        <w:t xml:space="preserve"> </w:t>
      </w:r>
      <w:r w:rsidR="00476989" w:rsidRPr="00164B05">
        <w:rPr>
          <w:rFonts w:ascii="Times New Roman" w:eastAsia="Times New Roman" w:hAnsi="Times New Roman" w:cs="Times New Roman"/>
          <w:color w:val="auto"/>
          <w:sz w:val="22"/>
          <w:szCs w:val="22"/>
          <w:lang w:val="en-GB"/>
        </w:rPr>
        <w:t xml:space="preserve">start </w:t>
      </w:r>
      <w:r w:rsidR="00623374">
        <w:rPr>
          <w:rFonts w:ascii="Times New Roman" w:eastAsia="Times New Roman" w:hAnsi="Times New Roman" w:cs="Times New Roman"/>
          <w:color w:val="auto"/>
          <w:sz w:val="22"/>
          <w:szCs w:val="22"/>
          <w:lang w:val="en-GB"/>
        </w:rPr>
        <w:t xml:space="preserve">on </w:t>
      </w:r>
      <w:r w:rsidR="00847A94">
        <w:rPr>
          <w:rFonts w:ascii="Times New Roman" w:eastAsia="Times New Roman" w:hAnsi="Times New Roman" w:cs="Times New Roman"/>
          <w:color w:val="auto"/>
          <w:sz w:val="22"/>
          <w:szCs w:val="22"/>
          <w:lang w:val="en-GB"/>
        </w:rPr>
        <w:t>1 March 202</w:t>
      </w:r>
      <w:r w:rsidR="005A7742">
        <w:rPr>
          <w:rFonts w:ascii="Times New Roman" w:eastAsia="Times New Roman" w:hAnsi="Times New Roman" w:cs="Times New Roman"/>
          <w:color w:val="auto"/>
          <w:sz w:val="22"/>
          <w:szCs w:val="22"/>
          <w:lang w:val="en-GB"/>
        </w:rPr>
        <w:t>3</w:t>
      </w:r>
      <w:r w:rsidR="005D1C05" w:rsidRPr="005D1C05">
        <w:rPr>
          <w:rFonts w:ascii="Times New Roman" w:eastAsia="Times New Roman" w:hAnsi="Times New Roman" w:cs="Times New Roman"/>
          <w:color w:val="auto"/>
          <w:sz w:val="22"/>
          <w:szCs w:val="22"/>
          <w:lang w:val="en-GB"/>
        </w:rPr>
        <w:t xml:space="preserve"> (see indicative t</w:t>
      </w:r>
      <w:r w:rsidR="00476989" w:rsidRPr="005D1C05">
        <w:rPr>
          <w:rFonts w:ascii="Times New Roman" w:eastAsia="Times New Roman" w:hAnsi="Times New Roman" w:cs="Times New Roman"/>
          <w:color w:val="auto"/>
          <w:sz w:val="22"/>
          <w:szCs w:val="22"/>
          <w:lang w:val="en-GB"/>
        </w:rPr>
        <w:t xml:space="preserve">imetable under </w:t>
      </w:r>
      <w:r w:rsidR="00216A21" w:rsidRPr="005D1C05">
        <w:rPr>
          <w:rFonts w:ascii="Times New Roman" w:eastAsia="Times New Roman" w:hAnsi="Times New Roman" w:cs="Times New Roman"/>
          <w:color w:val="auto"/>
          <w:sz w:val="22"/>
          <w:szCs w:val="22"/>
          <w:lang w:val="en-GB"/>
        </w:rPr>
        <w:t>VIII.</w:t>
      </w:r>
      <w:r w:rsidR="00476989" w:rsidRPr="005D1C05">
        <w:rPr>
          <w:rFonts w:ascii="Times New Roman" w:eastAsia="Times New Roman" w:hAnsi="Times New Roman" w:cs="Times New Roman"/>
          <w:color w:val="auto"/>
          <w:sz w:val="22"/>
          <w:szCs w:val="22"/>
          <w:lang w:val="en-GB"/>
        </w:rPr>
        <w:t xml:space="preserve"> below) and shall </w:t>
      </w:r>
      <w:r w:rsidR="00FF6661" w:rsidRPr="005D1C05">
        <w:rPr>
          <w:rFonts w:ascii="Times New Roman" w:eastAsia="Times New Roman" w:hAnsi="Times New Roman" w:cs="Times New Roman"/>
          <w:color w:val="auto"/>
          <w:sz w:val="22"/>
          <w:szCs w:val="22"/>
          <w:lang w:val="en-GB"/>
        </w:rPr>
        <w:t xml:space="preserve">not </w:t>
      </w:r>
      <w:r w:rsidR="00476989" w:rsidRPr="005D1C05">
        <w:rPr>
          <w:rFonts w:ascii="Times New Roman" w:eastAsia="Times New Roman" w:hAnsi="Times New Roman" w:cs="Times New Roman"/>
          <w:color w:val="auto"/>
          <w:sz w:val="22"/>
          <w:szCs w:val="22"/>
          <w:lang w:val="en-GB"/>
        </w:rPr>
        <w:t xml:space="preserve">extend beyond </w:t>
      </w:r>
      <w:r w:rsidR="00847A94">
        <w:rPr>
          <w:rFonts w:ascii="Times New Roman" w:eastAsia="Times New Roman" w:hAnsi="Times New Roman" w:cs="Times New Roman"/>
          <w:color w:val="auto"/>
          <w:sz w:val="22"/>
          <w:szCs w:val="22"/>
          <w:lang w:val="en-GB"/>
        </w:rPr>
        <w:t>31 May 202</w:t>
      </w:r>
      <w:r w:rsidR="005A7742">
        <w:rPr>
          <w:rFonts w:ascii="Times New Roman" w:eastAsia="Times New Roman" w:hAnsi="Times New Roman" w:cs="Times New Roman"/>
          <w:color w:val="auto"/>
          <w:sz w:val="22"/>
          <w:szCs w:val="22"/>
          <w:lang w:val="en-GB"/>
        </w:rPr>
        <w:t>3</w:t>
      </w:r>
      <w:r w:rsidR="00847A94">
        <w:rPr>
          <w:rFonts w:ascii="Times New Roman" w:eastAsia="Times New Roman" w:hAnsi="Times New Roman" w:cs="Times New Roman"/>
          <w:color w:val="auto"/>
          <w:sz w:val="22"/>
          <w:szCs w:val="22"/>
          <w:lang w:val="en-GB"/>
        </w:rPr>
        <w:t>.</w:t>
      </w:r>
    </w:p>
    <w:p w14:paraId="48617A0F" w14:textId="77777777" w:rsidR="002C7690" w:rsidRPr="00422CBE" w:rsidRDefault="002C7690" w:rsidP="00140E11">
      <w:pPr>
        <w:pStyle w:val="Default"/>
        <w:jc w:val="both"/>
        <w:rPr>
          <w:rFonts w:ascii="Times New Roman" w:eastAsia="Times New Roman" w:hAnsi="Times New Roman" w:cs="Times New Roman"/>
          <w:b/>
          <w:color w:val="auto"/>
          <w:sz w:val="22"/>
          <w:szCs w:val="22"/>
          <w:highlight w:val="green"/>
          <w:lang w:val="en-GB"/>
        </w:rPr>
      </w:pPr>
    </w:p>
    <w:p w14:paraId="1462F74E" w14:textId="69CA0AA8"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shall be completed </w:t>
      </w:r>
      <w:r w:rsidR="00623374">
        <w:rPr>
          <w:rFonts w:ascii="Times New Roman" w:eastAsia="Times New Roman" w:hAnsi="Times New Roman" w:cs="Times New Roman"/>
          <w:color w:val="auto"/>
          <w:sz w:val="22"/>
          <w:szCs w:val="22"/>
          <w:lang w:val="en-GB"/>
        </w:rPr>
        <w:t>on</w:t>
      </w:r>
      <w:r w:rsidR="00095FE8" w:rsidRPr="005D1C05">
        <w:rPr>
          <w:rFonts w:ascii="Times New Roman" w:eastAsia="Times New Roman" w:hAnsi="Times New Roman" w:cs="Times New Roman"/>
          <w:color w:val="auto"/>
          <w:sz w:val="22"/>
          <w:szCs w:val="22"/>
        </w:rPr>
        <w:t xml:space="preserve"> </w:t>
      </w:r>
      <w:r w:rsidR="00847A94">
        <w:rPr>
          <w:rFonts w:ascii="Times New Roman" w:eastAsia="Times New Roman" w:hAnsi="Times New Roman" w:cs="Times New Roman"/>
          <w:color w:val="auto"/>
          <w:sz w:val="22"/>
          <w:szCs w:val="22"/>
        </w:rPr>
        <w:t>10 June 202</w:t>
      </w:r>
      <w:r w:rsidR="005A7742">
        <w:rPr>
          <w:rFonts w:ascii="Times New Roman" w:eastAsia="Times New Roman" w:hAnsi="Times New Roman" w:cs="Times New Roman"/>
          <w:color w:val="auto"/>
          <w:sz w:val="22"/>
          <w:szCs w:val="22"/>
        </w:rPr>
        <w:t>3</w:t>
      </w:r>
      <w:r w:rsidR="00095FE8" w:rsidRPr="005D1C05">
        <w:rPr>
          <w:rFonts w:ascii="Times New Roman" w:eastAsia="Times New Roman" w:hAnsi="Times New Roman" w:cs="Times New Roman"/>
          <w:b/>
          <w:color w:val="auto"/>
          <w:sz w:val="22"/>
          <w:szCs w:val="22"/>
        </w:rPr>
        <w:t xml:space="preserve"> </w:t>
      </w:r>
      <w:r w:rsidRPr="005D1C05">
        <w:rPr>
          <w:rFonts w:ascii="Times New Roman" w:eastAsia="Times New Roman" w:hAnsi="Times New Roman" w:cs="Times New Roman"/>
          <w:b/>
          <w:color w:val="auto"/>
          <w:sz w:val="22"/>
          <w:szCs w:val="22"/>
        </w:rPr>
        <w:t>at the latest</w:t>
      </w:r>
      <w:r w:rsidRPr="005D1C05">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113E0952"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could</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9" w:name="_Toc452388449"/>
      <w:r w:rsidRPr="00164B05">
        <w:rPr>
          <w:rFonts w:ascii="Times New Roman" w:eastAsia="Times New Roman" w:hAnsi="Times New Roman" w:cs="Times New Roman"/>
          <w:b/>
          <w:color w:val="auto"/>
          <w:sz w:val="22"/>
          <w:szCs w:val="22"/>
          <w:lang w:val="en-GB"/>
        </w:rPr>
        <w:t>Target stakeholders</w:t>
      </w:r>
      <w:bookmarkEnd w:id="9"/>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C71C982" w14:textId="62F35FD6" w:rsidR="00487EA8" w:rsidRPr="00487EA8" w:rsidRDefault="00CF577F" w:rsidP="00487EA8">
      <w:pPr>
        <w:pStyle w:val="Default"/>
        <w:jc w:val="both"/>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Projects should target in particular the following key stakeholders</w:t>
      </w:r>
      <w:r w:rsidR="00487EA8" w:rsidRPr="005A7742">
        <w:rPr>
          <w:rFonts w:ascii="Times New Roman" w:eastAsia="Times New Roman" w:hAnsi="Times New Roman" w:cs="Times New Roman"/>
          <w:color w:val="auto"/>
          <w:sz w:val="22"/>
          <w:szCs w:val="22"/>
          <w:lang w:val="en-GB"/>
        </w:rPr>
        <w:t xml:space="preserve">: civil society organizations, municipalities and municipal officials, victims of </w:t>
      </w:r>
      <w:r w:rsidR="00733EB6">
        <w:rPr>
          <w:rFonts w:ascii="Times New Roman" w:eastAsia="Times New Roman" w:hAnsi="Times New Roman" w:cs="Times New Roman"/>
          <w:color w:val="auto"/>
          <w:sz w:val="22"/>
          <w:szCs w:val="22"/>
          <w:lang w:val="en-GB"/>
        </w:rPr>
        <w:t xml:space="preserve">discrimination and </w:t>
      </w:r>
      <w:r w:rsidR="00487EA8" w:rsidRPr="005A7742">
        <w:rPr>
          <w:rFonts w:ascii="Times New Roman" w:eastAsia="Times New Roman" w:hAnsi="Times New Roman" w:cs="Times New Roman"/>
          <w:color w:val="auto"/>
          <w:sz w:val="22"/>
          <w:szCs w:val="22"/>
          <w:lang w:val="en-GB"/>
        </w:rPr>
        <w:t>hate speech and vulnerable communities, for example, but not exclusively, ethnic and religious minorities, Roma, LGBTI, women, persons with disabilities, etc. As an ultimate end, the public at large is considered a targeted stakeholder.</w:t>
      </w:r>
    </w:p>
    <w:p w14:paraId="25CC7449" w14:textId="77777777" w:rsidR="00D67E67" w:rsidRPr="00487EA8" w:rsidRDefault="00D67E67" w:rsidP="00D67E67">
      <w:pPr>
        <w:pStyle w:val="Default"/>
        <w:jc w:val="both"/>
        <w:rPr>
          <w:rFonts w:ascii="Times New Roman" w:eastAsia="Times New Roman" w:hAnsi="Times New Roman" w:cs="Times New Roman"/>
          <w:color w:val="auto"/>
          <w:sz w:val="22"/>
          <w:szCs w:val="22"/>
          <w:lang w:val="en-GB"/>
        </w:rPr>
      </w:pPr>
    </w:p>
    <w:p w14:paraId="31E9366D" w14:textId="73864D9C" w:rsidR="00557CEF" w:rsidRPr="00164B05" w:rsidRDefault="00216A21" w:rsidP="00D67E6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rPr>
        <w:t xml:space="preserve">The above list is not </w:t>
      </w:r>
      <w:r w:rsidR="00487EA8">
        <w:rPr>
          <w:rFonts w:ascii="Times New Roman" w:eastAsia="Times New Roman" w:hAnsi="Times New Roman" w:cs="Times New Roman"/>
          <w:color w:val="auto"/>
          <w:sz w:val="22"/>
          <w:szCs w:val="22"/>
        </w:rPr>
        <w:t>exhaustive,</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objective of the Project.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10" w:name="_Toc452388450"/>
      <w:r w:rsidRPr="00164B05">
        <w:rPr>
          <w:rFonts w:ascii="Times New Roman" w:eastAsia="Times New Roman" w:hAnsi="Times New Roman" w:cs="Times New Roman"/>
          <w:b/>
          <w:color w:val="auto"/>
          <w:sz w:val="22"/>
          <w:szCs w:val="22"/>
          <w:lang w:val="en-GB"/>
        </w:rPr>
        <w:t>Budgetary requirements</w:t>
      </w:r>
      <w:bookmarkEnd w:id="10"/>
    </w:p>
    <w:p w14:paraId="3A95D173" w14:textId="77777777" w:rsidR="005D271F" w:rsidRPr="00164B05" w:rsidRDefault="005D271F" w:rsidP="00140E11">
      <w:pPr>
        <w:jc w:val="both"/>
        <w:rPr>
          <w:b/>
          <w:bCs/>
          <w:sz w:val="22"/>
          <w:szCs w:val="22"/>
          <w:highlight w:val="green"/>
        </w:rPr>
      </w:pPr>
    </w:p>
    <w:p w14:paraId="2090F967" w14:textId="4A981B7F" w:rsidR="000373E8" w:rsidRDefault="00733EB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p</w:t>
      </w:r>
      <w:r w:rsidR="007E61A6">
        <w:rPr>
          <w:rFonts w:ascii="Times New Roman" w:eastAsia="Times New Roman" w:hAnsi="Times New Roman" w:cs="Times New Roman"/>
          <w:color w:val="auto"/>
          <w:sz w:val="22"/>
          <w:szCs w:val="22"/>
          <w:lang w:val="en-GB"/>
        </w:rPr>
        <w:t>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amounting to a maximum of</w:t>
      </w:r>
      <w:r w:rsidR="000373E8" w:rsidRPr="00880EC0">
        <w:rPr>
          <w:rFonts w:ascii="Times New Roman" w:eastAsia="Times New Roman" w:hAnsi="Times New Roman" w:cs="Times New Roman"/>
          <w:color w:val="auto"/>
          <w:sz w:val="22"/>
          <w:szCs w:val="22"/>
          <w:lang w:val="en-GB"/>
        </w:rPr>
        <w:t xml:space="preserve"> </w:t>
      </w:r>
      <w:r w:rsidR="00847A94">
        <w:rPr>
          <w:rFonts w:ascii="Times New Roman" w:eastAsia="Times New Roman" w:hAnsi="Times New Roman" w:cs="Times New Roman"/>
          <w:color w:val="auto"/>
          <w:sz w:val="22"/>
          <w:szCs w:val="22"/>
          <w:lang w:val="en-GB"/>
        </w:rPr>
        <w:t>4,500.00</w:t>
      </w:r>
      <w:r w:rsidR="005F4F7B" w:rsidRPr="007E5812">
        <w:rPr>
          <w:rFonts w:ascii="Times New Roman" w:eastAsia="Times New Roman" w:hAnsi="Times New Roman" w:cs="Times New Roman"/>
          <w:color w:val="auto"/>
          <w:sz w:val="22"/>
          <w:szCs w:val="22"/>
          <w:lang w:val="en-GB"/>
        </w:rPr>
        <w:t xml:space="preserve"> (</w:t>
      </w:r>
      <w:r w:rsidR="00847A94">
        <w:rPr>
          <w:rFonts w:ascii="Times New Roman" w:eastAsia="Times New Roman" w:hAnsi="Times New Roman" w:cs="Times New Roman"/>
          <w:color w:val="auto"/>
          <w:sz w:val="22"/>
          <w:szCs w:val="22"/>
          <w:lang w:val="en-GB"/>
        </w:rPr>
        <w:t>Four thousand and five hundred Euros</w:t>
      </w:r>
      <w:r w:rsidR="005F4F7B">
        <w:rPr>
          <w:rFonts w:ascii="Times New Roman" w:eastAsia="Times New Roman" w:hAnsi="Times New Roman" w:cs="Times New Roman"/>
          <w:color w:val="auto"/>
          <w:sz w:val="22"/>
          <w:szCs w:val="22"/>
          <w:lang w:val="en-GB"/>
        </w:rPr>
        <w:t>)</w:t>
      </w:r>
      <w:r w:rsidR="00880EC0" w:rsidRPr="00880EC0">
        <w:rPr>
          <w:rFonts w:ascii="Times New Roman" w:eastAsia="Times New Roman" w:hAnsi="Times New Roman" w:cs="Times New Roman"/>
          <w:color w:val="auto"/>
          <w:sz w:val="22"/>
          <w:szCs w:val="22"/>
          <w:lang w:val="en-GB"/>
        </w:rPr>
        <w:t>.</w:t>
      </w:r>
      <w:r w:rsidR="005F4F7B">
        <w:rPr>
          <w:rFonts w:ascii="Times New Roman" w:eastAsia="Times New Roman" w:hAnsi="Times New Roman" w:cs="Times New Roman"/>
          <w:color w:val="auto"/>
          <w:sz w:val="22"/>
          <w:szCs w:val="22"/>
          <w:lang w:val="en-GB"/>
        </w:rPr>
        <w:t xml:space="preserve"> 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5653746F"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45639F">
      <w:pPr>
        <w:pStyle w:val="ListParagraph"/>
        <w:numPr>
          <w:ilvl w:val="0"/>
          <w:numId w:val="45"/>
        </w:numPr>
        <w:autoSpaceDE w:val="0"/>
        <w:autoSpaceDN w:val="0"/>
        <w:adjustRightInd w:val="0"/>
        <w:outlineLvl w:val="1"/>
        <w:rPr>
          <w:rFonts w:eastAsiaTheme="minorHAnsi"/>
          <w:b/>
          <w:sz w:val="22"/>
          <w:szCs w:val="22"/>
        </w:rPr>
      </w:pPr>
      <w:bookmarkStart w:id="11"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1"/>
    </w:p>
    <w:p w14:paraId="3D9D2FE5" w14:textId="77777777" w:rsidR="001D72F2" w:rsidRPr="00216A21" w:rsidRDefault="001D72F2" w:rsidP="001D72F2">
      <w:pPr>
        <w:autoSpaceDE w:val="0"/>
        <w:autoSpaceDN w:val="0"/>
        <w:adjustRightInd w:val="0"/>
        <w:rPr>
          <w:rFonts w:eastAsiaTheme="minorHAnsi"/>
          <w:sz w:val="22"/>
          <w:szCs w:val="22"/>
        </w:rPr>
      </w:pPr>
    </w:p>
    <w:p w14:paraId="77C75A68" w14:textId="07C8D8AD" w:rsidR="00487EA8" w:rsidRPr="005A7742" w:rsidRDefault="00487EA8" w:rsidP="00487EA8">
      <w:pPr>
        <w:numPr>
          <w:ilvl w:val="0"/>
          <w:numId w:val="13"/>
        </w:numPr>
        <w:autoSpaceDE w:val="0"/>
        <w:autoSpaceDN w:val="0"/>
        <w:adjustRightInd w:val="0"/>
        <w:rPr>
          <w:rFonts w:eastAsiaTheme="minorHAnsi"/>
          <w:sz w:val="22"/>
          <w:szCs w:val="22"/>
        </w:rPr>
      </w:pPr>
      <w:r w:rsidRPr="005A7742">
        <w:rPr>
          <w:rFonts w:eastAsiaTheme="minorHAnsi"/>
          <w:sz w:val="22"/>
          <w:szCs w:val="22"/>
        </w:rPr>
        <w:t>Projects/actions foreseen to be implemented as a partnership between NGOs and local institutions, especially with the anti-discrimination/human rights offices at municipal level.</w:t>
      </w:r>
    </w:p>
    <w:p w14:paraId="101DB225" w14:textId="280698B0" w:rsidR="00487EA8" w:rsidRPr="005A7742" w:rsidRDefault="00487EA8" w:rsidP="00487EA8">
      <w:pPr>
        <w:numPr>
          <w:ilvl w:val="0"/>
          <w:numId w:val="13"/>
        </w:numPr>
        <w:autoSpaceDE w:val="0"/>
        <w:autoSpaceDN w:val="0"/>
        <w:adjustRightInd w:val="0"/>
        <w:rPr>
          <w:rFonts w:eastAsiaTheme="minorHAnsi"/>
          <w:sz w:val="22"/>
          <w:szCs w:val="22"/>
        </w:rPr>
      </w:pPr>
      <w:r w:rsidRPr="005A7742">
        <w:rPr>
          <w:rFonts w:eastAsiaTheme="minorHAnsi"/>
          <w:sz w:val="22"/>
          <w:szCs w:val="22"/>
        </w:rPr>
        <w:t xml:space="preserve">Projects/actions with specific focus on combating </w:t>
      </w:r>
      <w:r w:rsidR="00733EB6">
        <w:rPr>
          <w:rFonts w:eastAsiaTheme="minorHAnsi"/>
          <w:sz w:val="22"/>
          <w:szCs w:val="22"/>
        </w:rPr>
        <w:t xml:space="preserve">discrimination and </w:t>
      </w:r>
      <w:r w:rsidRPr="005A7742">
        <w:rPr>
          <w:rFonts w:eastAsiaTheme="minorHAnsi"/>
          <w:sz w:val="22"/>
          <w:szCs w:val="22"/>
        </w:rPr>
        <w:t>hate and generate positive messages to foster inclusion of vulnerable groups, as those mentioned above.</w:t>
      </w:r>
    </w:p>
    <w:p w14:paraId="4EFE2D0E" w14:textId="20ACA135" w:rsidR="00487EA8" w:rsidRPr="005A7742" w:rsidRDefault="00487EA8" w:rsidP="00487EA8">
      <w:pPr>
        <w:numPr>
          <w:ilvl w:val="0"/>
          <w:numId w:val="13"/>
        </w:numPr>
        <w:autoSpaceDE w:val="0"/>
        <w:autoSpaceDN w:val="0"/>
        <w:adjustRightInd w:val="0"/>
        <w:rPr>
          <w:rFonts w:eastAsiaTheme="minorHAnsi"/>
          <w:sz w:val="22"/>
          <w:szCs w:val="22"/>
        </w:rPr>
      </w:pPr>
      <w:r w:rsidRPr="005A7742">
        <w:rPr>
          <w:rFonts w:eastAsiaTheme="minorHAnsi"/>
          <w:sz w:val="22"/>
          <w:szCs w:val="22"/>
        </w:rPr>
        <w:t>Projects are encouraged to have a gender mainstreaming and an intersectional dimension.</w:t>
      </w:r>
    </w:p>
    <w:p w14:paraId="2A8AD679" w14:textId="77777777" w:rsidR="001D72F2" w:rsidRPr="00985A42" w:rsidRDefault="001D72F2" w:rsidP="001B0147">
      <w:pPr>
        <w:autoSpaceDE w:val="0"/>
        <w:autoSpaceDN w:val="0"/>
        <w:adjustRightInd w:val="0"/>
        <w:rPr>
          <w:sz w:val="22"/>
          <w:szCs w:val="22"/>
        </w:rPr>
      </w:pPr>
    </w:p>
    <w:p w14:paraId="2B52ADA9" w14:textId="77777777" w:rsidR="001D72F2" w:rsidRPr="00164B05" w:rsidRDefault="001D72F2" w:rsidP="0045639F">
      <w:pPr>
        <w:pStyle w:val="ListParagraph"/>
        <w:numPr>
          <w:ilvl w:val="0"/>
          <w:numId w:val="45"/>
        </w:numPr>
        <w:jc w:val="both"/>
        <w:outlineLvl w:val="1"/>
        <w:rPr>
          <w:b/>
          <w:sz w:val="22"/>
          <w:szCs w:val="22"/>
        </w:rPr>
      </w:pPr>
      <w:bookmarkStart w:id="12" w:name="_Toc452388452"/>
      <w:r w:rsidRPr="00164B05">
        <w:rPr>
          <w:b/>
          <w:sz w:val="22"/>
          <w:szCs w:val="22"/>
        </w:rPr>
        <w:t>The following types of action will not be considered:</w:t>
      </w:r>
      <w:bookmarkEnd w:id="12"/>
    </w:p>
    <w:p w14:paraId="1DDCEDBC" w14:textId="77777777" w:rsidR="001D72F2" w:rsidRPr="00D92403" w:rsidRDefault="001D72F2" w:rsidP="001D72F2">
      <w:pPr>
        <w:jc w:val="both"/>
        <w:rPr>
          <w:b/>
          <w:sz w:val="22"/>
          <w:szCs w:val="22"/>
        </w:rPr>
      </w:pPr>
    </w:p>
    <w:p w14:paraId="3F9907C2" w14:textId="19A6E17A" w:rsidR="001D72F2" w:rsidRPr="00D92403" w:rsidRDefault="007E5812"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6CCB7BBC" w14:textId="3224BABF" w:rsidR="001D72F2" w:rsidRPr="00D92403" w:rsidRDefault="007E5812"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5556C877" w14:textId="461CF86B" w:rsidR="001D72F2" w:rsidRDefault="007E5812"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45639F">
      <w:pPr>
        <w:pStyle w:val="ListParagraph"/>
        <w:numPr>
          <w:ilvl w:val="0"/>
          <w:numId w:val="45"/>
        </w:numPr>
        <w:autoSpaceDE w:val="0"/>
        <w:autoSpaceDN w:val="0"/>
        <w:adjustRightInd w:val="0"/>
        <w:outlineLvl w:val="1"/>
        <w:rPr>
          <w:rFonts w:eastAsiaTheme="minorHAnsi"/>
          <w:b/>
          <w:sz w:val="22"/>
          <w:szCs w:val="22"/>
        </w:rPr>
      </w:pPr>
      <w:bookmarkStart w:id="13" w:name="_Toc452388453"/>
      <w:r>
        <w:rPr>
          <w:rFonts w:eastAsiaTheme="minorHAnsi"/>
          <w:b/>
          <w:sz w:val="22"/>
          <w:szCs w:val="22"/>
        </w:rPr>
        <w:t>Funding conditions</w:t>
      </w:r>
      <w:r w:rsidR="00B16837" w:rsidRPr="00164B05">
        <w:rPr>
          <w:rFonts w:eastAsiaTheme="minorHAnsi"/>
          <w:b/>
          <w:sz w:val="22"/>
          <w:szCs w:val="22"/>
        </w:rPr>
        <w:t>:</w:t>
      </w:r>
      <w:bookmarkEnd w:id="13"/>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17E6EB4B" w:rsidR="00B16837" w:rsidRPr="00164B05" w:rsidRDefault="00487EA8" w:rsidP="00B16837">
      <w:pPr>
        <w:pStyle w:val="Default"/>
        <w:numPr>
          <w:ilvl w:val="0"/>
          <w:numId w:val="9"/>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80</w:t>
      </w:r>
      <w:r w:rsidR="00B16837" w:rsidRPr="00164B05">
        <w:rPr>
          <w:rFonts w:ascii="Times New Roman" w:eastAsia="Times New Roman" w:hAnsi="Times New Roman" w:cs="Times New Roman"/>
          <w:color w:val="auto"/>
          <w:sz w:val="22"/>
          <w:szCs w:val="22"/>
          <w:lang w:val="en-GB"/>
        </w:rPr>
        <w:t xml:space="preserve"> %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 in case of a consortium</w:t>
      </w:r>
      <w:r w:rsidR="00B16837" w:rsidRPr="00164B05">
        <w:rPr>
          <w:rFonts w:ascii="Times New Roman" w:eastAsia="Times New Roman" w:hAnsi="Times New Roman" w:cs="Times New Roman"/>
          <w:color w:val="auto"/>
          <w:sz w:val="22"/>
          <w:szCs w:val="22"/>
          <w:lang w:val="en-GB"/>
        </w:rPr>
        <w:t xml:space="preserve"> when the Grant Agreement between the </w:t>
      </w:r>
      <w:r w:rsidR="00A033A9">
        <w:rPr>
          <w:rFonts w:ascii="Times New Roman" w:eastAsia="Times New Roman" w:hAnsi="Times New Roman" w:cs="Times New Roman"/>
          <w:color w:val="auto"/>
          <w:sz w:val="22"/>
          <w:szCs w:val="22"/>
          <w:lang w:val="en-GB"/>
        </w:rPr>
        <w:t>P</w:t>
      </w:r>
      <w:r w:rsidR="00B16837" w:rsidRPr="00164B05">
        <w:rPr>
          <w:rFonts w:ascii="Times New Roman" w:eastAsia="Times New Roman" w:hAnsi="Times New Roman" w:cs="Times New Roman"/>
          <w:color w:val="auto"/>
          <w:sz w:val="22"/>
          <w:szCs w:val="22"/>
          <w:lang w:val="en-GB"/>
        </w:rPr>
        <w:t>arties is signed;</w:t>
      </w:r>
    </w:p>
    <w:p w14:paraId="45E0B060" w14:textId="515BD385" w:rsidR="00B16837" w:rsidRPr="00164B05" w:rsidRDefault="00B16837" w:rsidP="00B16837">
      <w:pPr>
        <w:pStyle w:val="Default"/>
        <w:numPr>
          <w:ilvl w:val="0"/>
          <w:numId w:val="9"/>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 in case of a consortium</w:t>
      </w:r>
      <w:r w:rsidRPr="00164B05">
        <w:rPr>
          <w:rFonts w:ascii="Times New Roman" w:eastAsia="Times New Roman" w:hAnsi="Times New Roman" w:cs="Times New Roman"/>
          <w:color w:val="auto"/>
          <w:sz w:val="22"/>
          <w:szCs w:val="22"/>
          <w:lang w:val="en-GB"/>
        </w:rPr>
        <w:t xml:space="preserve"> 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45639F">
      <w:pPr>
        <w:pStyle w:val="ListParagraph"/>
        <w:numPr>
          <w:ilvl w:val="0"/>
          <w:numId w:val="45"/>
        </w:numPr>
        <w:jc w:val="both"/>
        <w:outlineLvl w:val="1"/>
        <w:rPr>
          <w:b/>
          <w:sz w:val="22"/>
          <w:szCs w:val="22"/>
        </w:rPr>
      </w:pPr>
      <w:bookmarkStart w:id="14" w:name="_Toc452388454"/>
      <w:r w:rsidRPr="00164B05">
        <w:rPr>
          <w:b/>
          <w:sz w:val="22"/>
          <w:szCs w:val="22"/>
        </w:rPr>
        <w:t>Reporting requirements:</w:t>
      </w:r>
      <w:bookmarkEnd w:id="14"/>
    </w:p>
    <w:p w14:paraId="7353D510" w14:textId="77777777" w:rsidR="00B16837" w:rsidRPr="00164B05" w:rsidRDefault="00B16837" w:rsidP="00140E11">
      <w:pPr>
        <w:jc w:val="both"/>
        <w:rPr>
          <w:sz w:val="22"/>
          <w:szCs w:val="22"/>
        </w:rPr>
      </w:pPr>
    </w:p>
    <w:p w14:paraId="7221B794" w14:textId="2ECCCF83" w:rsidR="00B16837" w:rsidRPr="00B458AA" w:rsidRDefault="007E61A6" w:rsidP="00B16837">
      <w:pPr>
        <w:pStyle w:val="ListParagraph"/>
        <w:numPr>
          <w:ilvl w:val="0"/>
          <w:numId w:val="44"/>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the activities, including names and signatures of participants;</w:t>
      </w:r>
    </w:p>
    <w:p w14:paraId="759746CA" w14:textId="77777777" w:rsidR="00B458AA" w:rsidRPr="00B458AA" w:rsidRDefault="00B458AA" w:rsidP="00B458AA">
      <w:pPr>
        <w:jc w:val="both"/>
        <w:rPr>
          <w:sz w:val="22"/>
          <w:szCs w:val="22"/>
          <w:highlight w:val="red"/>
        </w:rPr>
      </w:pPr>
    </w:p>
    <w:p w14:paraId="128C90D8" w14:textId="6DDE53F1" w:rsidR="00B16837" w:rsidRPr="003B130C" w:rsidRDefault="007E61A6" w:rsidP="00B16837">
      <w:pPr>
        <w:pStyle w:val="ListParagraph"/>
        <w:numPr>
          <w:ilvl w:val="0"/>
          <w:numId w:val="44"/>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s in particular</w:t>
      </w:r>
      <w:r w:rsidR="00B458AA" w:rsidRPr="003B130C">
        <w:rPr>
          <w:sz w:val="22"/>
          <w:szCs w:val="22"/>
        </w:rPr>
        <w:t xml:space="preserve"> a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A033A9">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w:t>
      </w:r>
      <w:r w:rsidR="00A033A9">
        <w:rPr>
          <w:sz w:val="22"/>
          <w:szCs w:val="22"/>
        </w:rPr>
        <w:t>s</w:t>
      </w:r>
      <w:r w:rsidR="003B130C" w:rsidRPr="003B130C">
        <w:rPr>
          <w:sz w:val="22"/>
          <w:szCs w:val="22"/>
        </w:rPr>
        <w:t>,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16319F63" w:rsidR="003B130C" w:rsidRDefault="003B130C" w:rsidP="003B130C">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00A033A9">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3B130C">
      <w:pPr>
        <w:pStyle w:val="ListParagraph"/>
        <w:jc w:val="both"/>
        <w:rPr>
          <w:sz w:val="22"/>
          <w:szCs w:val="22"/>
        </w:rPr>
      </w:pPr>
    </w:p>
    <w:p w14:paraId="1A774D98" w14:textId="4CDC72CD" w:rsidR="003B130C" w:rsidRDefault="003B130C" w:rsidP="003B130C">
      <w:pPr>
        <w:pStyle w:val="ListParagraph"/>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3B130C">
      <w:pPr>
        <w:pStyle w:val="ListParagraph"/>
        <w:jc w:val="both"/>
        <w:rPr>
          <w:sz w:val="22"/>
          <w:szCs w:val="22"/>
        </w:rPr>
      </w:pPr>
    </w:p>
    <w:p w14:paraId="638C256D" w14:textId="55FB78E9" w:rsidR="003B130C" w:rsidRDefault="003B130C" w:rsidP="003B130C">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3B130C">
      <w:pPr>
        <w:pStyle w:val="ListParagraph"/>
        <w:jc w:val="both"/>
        <w:rPr>
          <w:sz w:val="22"/>
          <w:szCs w:val="22"/>
        </w:rPr>
      </w:pPr>
    </w:p>
    <w:p w14:paraId="7C40781B" w14:textId="34361038" w:rsidR="003B130C" w:rsidRDefault="003B130C" w:rsidP="003B130C">
      <w:pPr>
        <w:pStyle w:val="ListParagraph"/>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3B130C">
      <w:pPr>
        <w:pStyle w:val="ListParagraph"/>
        <w:jc w:val="both"/>
        <w:rPr>
          <w:sz w:val="22"/>
          <w:szCs w:val="22"/>
        </w:rPr>
      </w:pPr>
    </w:p>
    <w:p w14:paraId="2BE6C4E3" w14:textId="77C655BB" w:rsidR="003B130C" w:rsidRPr="00164B05" w:rsidRDefault="003B130C" w:rsidP="003B130C">
      <w:pPr>
        <w:pStyle w:val="ListParagraph"/>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A033A9">
        <w:rPr>
          <w:sz w:val="22"/>
          <w:szCs w:val="22"/>
        </w:rPr>
        <w:t xml:space="preserve"> or the Lead Grantee in case of a consortium</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45639F">
      <w:pPr>
        <w:pStyle w:val="ListParagraph"/>
        <w:numPr>
          <w:ilvl w:val="0"/>
          <w:numId w:val="22"/>
        </w:numPr>
        <w:jc w:val="both"/>
        <w:outlineLvl w:val="0"/>
        <w:rPr>
          <w:b/>
          <w:bCs/>
          <w:sz w:val="22"/>
          <w:szCs w:val="22"/>
        </w:rPr>
      </w:pPr>
      <w:bookmarkStart w:id="15" w:name="_Toc452388455"/>
      <w:r>
        <w:rPr>
          <w:b/>
          <w:bCs/>
          <w:sz w:val="22"/>
          <w:szCs w:val="22"/>
        </w:rPr>
        <w:t>HOW TO APPLY?</w:t>
      </w:r>
      <w:bookmarkEnd w:id="15"/>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45639F">
      <w:pPr>
        <w:pStyle w:val="Default"/>
        <w:numPr>
          <w:ilvl w:val="0"/>
          <w:numId w:val="42"/>
        </w:numPr>
        <w:jc w:val="both"/>
        <w:outlineLvl w:val="1"/>
        <w:rPr>
          <w:rFonts w:ascii="Times New Roman" w:eastAsia="Times New Roman" w:hAnsi="Times New Roman" w:cs="Times New Roman"/>
          <w:b/>
          <w:color w:val="auto"/>
          <w:sz w:val="22"/>
          <w:szCs w:val="22"/>
          <w:lang w:val="en-GB"/>
        </w:rPr>
      </w:pPr>
      <w:bookmarkStart w:id="16" w:name="_Toc452388456"/>
      <w:r w:rsidRPr="00164B05">
        <w:rPr>
          <w:rFonts w:ascii="Times New Roman" w:eastAsia="Times New Roman" w:hAnsi="Times New Roman" w:cs="Times New Roman"/>
          <w:b/>
          <w:color w:val="auto"/>
          <w:sz w:val="22"/>
          <w:szCs w:val="22"/>
          <w:lang w:val="en-GB"/>
        </w:rPr>
        <w:t>Documents to be submitted:</w:t>
      </w:r>
      <w:bookmarkEnd w:id="16"/>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7219890B" w:rsidR="00D35CE7" w:rsidRPr="00164B05" w:rsidRDefault="00C72085" w:rsidP="00ED1022">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39950361" w14:textId="42D7B9BA" w:rsidR="00D35CE7" w:rsidRPr="00164B05" w:rsidRDefault="00C72085" w:rsidP="00ED1022">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24AF6566" w14:textId="48E03480" w:rsidR="000916F9" w:rsidRPr="00D43D08" w:rsidRDefault="00C72085" w:rsidP="00140E11">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63115343" w14:textId="77777777" w:rsidR="00847A94" w:rsidRPr="00847A94" w:rsidRDefault="00847A94" w:rsidP="00847A94">
      <w:pPr>
        <w:pStyle w:val="Default"/>
        <w:ind w:firstLine="720"/>
        <w:jc w:val="both"/>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work plan, organogram of the unit for implementing the proposed project</w:t>
      </w:r>
    </w:p>
    <w:p w14:paraId="7099EDB5" w14:textId="0EC729E8" w:rsidR="00E85054" w:rsidRDefault="00847A94" w:rsidP="00847A94">
      <w:pPr>
        <w:pStyle w:val="Default"/>
        <w:ind w:firstLine="720"/>
        <w:jc w:val="both"/>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and the CV of project manager(s).</w:t>
      </w:r>
    </w:p>
    <w:p w14:paraId="099F54E5" w14:textId="77777777" w:rsidR="00847A94" w:rsidRPr="00164B05" w:rsidRDefault="00847A94" w:rsidP="00847A94">
      <w:pPr>
        <w:pStyle w:val="Default"/>
        <w:ind w:firstLine="720"/>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45639F">
      <w:pPr>
        <w:pStyle w:val="Default"/>
        <w:numPr>
          <w:ilvl w:val="0"/>
          <w:numId w:val="43"/>
        </w:numPr>
        <w:jc w:val="both"/>
        <w:outlineLvl w:val="1"/>
        <w:rPr>
          <w:rFonts w:ascii="Times New Roman" w:eastAsia="Times New Roman" w:hAnsi="Times New Roman" w:cs="Times New Roman"/>
          <w:b/>
          <w:color w:val="auto"/>
          <w:sz w:val="22"/>
          <w:szCs w:val="22"/>
          <w:lang w:val="en-GB"/>
        </w:rPr>
      </w:pPr>
      <w:bookmarkStart w:id="17" w:name="_Toc452388457"/>
      <w:r w:rsidRPr="00164B05">
        <w:rPr>
          <w:rFonts w:ascii="Times New Roman" w:eastAsia="Times New Roman" w:hAnsi="Times New Roman" w:cs="Times New Roman"/>
          <w:b/>
          <w:color w:val="auto"/>
          <w:sz w:val="22"/>
          <w:szCs w:val="22"/>
          <w:lang w:val="en-GB"/>
        </w:rPr>
        <w:t>Questions</w:t>
      </w:r>
      <w:bookmarkEnd w:id="17"/>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5B7072FD" w14:textId="320AE9B2" w:rsidR="00487EA8" w:rsidRDefault="007A2783" w:rsidP="00140E11">
      <w:pPr>
        <w:jc w:val="both"/>
        <w:rPr>
          <w:rFonts w:eastAsia="Calibri"/>
          <w:color w:val="000000"/>
          <w:sz w:val="22"/>
          <w:szCs w:val="22"/>
        </w:rPr>
      </w:pPr>
      <w:r w:rsidRPr="00164B05">
        <w:rPr>
          <w:rFonts w:eastAsia="Calibri"/>
          <w:color w:val="000000"/>
          <w:sz w:val="22"/>
          <w:szCs w:val="22"/>
        </w:rPr>
        <w:t xml:space="preserve">General information </w:t>
      </w:r>
      <w:r w:rsidR="00733EB6">
        <w:rPr>
          <w:rFonts w:eastAsia="Calibri"/>
          <w:color w:val="000000"/>
          <w:sz w:val="22"/>
          <w:szCs w:val="22"/>
        </w:rPr>
        <w:t xml:space="preserve">on the local activities </w:t>
      </w:r>
      <w:r w:rsidR="00733EB6" w:rsidRPr="00733EB6">
        <w:rPr>
          <w:rFonts w:eastAsia="Calibri"/>
          <w:color w:val="000000"/>
          <w:sz w:val="22"/>
          <w:szCs w:val="22"/>
        </w:rPr>
        <w:t xml:space="preserve">of the Council of Europe </w:t>
      </w:r>
      <w:r w:rsidRPr="00164B05">
        <w:rPr>
          <w:rFonts w:eastAsia="Calibri"/>
          <w:color w:val="000000"/>
          <w:sz w:val="22"/>
          <w:szCs w:val="22"/>
        </w:rPr>
        <w:t>can be found on the website</w:t>
      </w:r>
      <w:r w:rsidRPr="00F67D63">
        <w:rPr>
          <w:rFonts w:eastAsia="Calibri"/>
          <w:color w:val="000000"/>
          <w:sz w:val="22"/>
          <w:szCs w:val="22"/>
        </w:rPr>
        <w:t xml:space="preserve">: </w:t>
      </w:r>
    </w:p>
    <w:p w14:paraId="2F898162" w14:textId="6781EE3C" w:rsidR="007A2783" w:rsidRPr="00487EA8" w:rsidRDefault="00AE3715" w:rsidP="00140E11">
      <w:pPr>
        <w:jc w:val="both"/>
        <w:rPr>
          <w:rFonts w:eastAsia="Calibri"/>
          <w:color w:val="000000"/>
          <w:sz w:val="22"/>
          <w:szCs w:val="22"/>
        </w:rPr>
      </w:pPr>
      <w:hyperlink r:id="rId16" w:history="1">
        <w:r w:rsidR="00487EA8" w:rsidRPr="003237AC">
          <w:rPr>
            <w:rStyle w:val="Hyperlink"/>
            <w:rFonts w:eastAsia="Calibri"/>
            <w:sz w:val="22"/>
            <w:szCs w:val="22"/>
          </w:rPr>
          <w:t>https://www.coe.int/fr/web/pristina/home</w:t>
        </w:r>
      </w:hyperlink>
      <w:r w:rsidR="00487EA8">
        <w:rPr>
          <w:rFonts w:eastAsia="Calibri"/>
          <w:color w:val="000000"/>
          <w:sz w:val="22"/>
          <w:szCs w:val="22"/>
        </w:rPr>
        <w:t xml:space="preserve"> </w:t>
      </w:r>
    </w:p>
    <w:p w14:paraId="49356AF0" w14:textId="77777777" w:rsidR="009F7684" w:rsidRPr="00164B05" w:rsidRDefault="009F7684" w:rsidP="00140E11">
      <w:pPr>
        <w:jc w:val="both"/>
        <w:rPr>
          <w:sz w:val="22"/>
          <w:szCs w:val="22"/>
          <w:highlight w:val="yellow"/>
          <w:lang w:eastAsia="en-GB"/>
        </w:rPr>
      </w:pPr>
    </w:p>
    <w:p w14:paraId="215446F7" w14:textId="01CB5585" w:rsidR="007A2783" w:rsidRPr="001B0147" w:rsidRDefault="007A2783" w:rsidP="00140E11">
      <w:pPr>
        <w:jc w:val="both"/>
        <w:rPr>
          <w:rStyle w:val="Hyperlink"/>
          <w:sz w:val="22"/>
          <w:szCs w:val="22"/>
        </w:rPr>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one week before the deadline for the submission of proposals, in English</w:t>
      </w:r>
      <w:r w:rsidRPr="00847A94">
        <w:rPr>
          <w:rFonts w:eastAsia="Calibri"/>
          <w:color w:val="000000"/>
          <w:sz w:val="22"/>
          <w:szCs w:val="22"/>
        </w:rPr>
        <w:t>,</w:t>
      </w:r>
      <w:r w:rsidRPr="00164B05">
        <w:rPr>
          <w:rFonts w:eastAsia="Calibri"/>
          <w:color w:val="000000"/>
          <w:sz w:val="22"/>
          <w:szCs w:val="22"/>
        </w:rPr>
        <w:t xml:space="preserve"> and shall be exclusively sent to the following address: </w:t>
      </w:r>
      <w:hyperlink r:id="rId17" w:history="1">
        <w:r w:rsidR="00847A94" w:rsidRPr="00A95814">
          <w:rPr>
            <w:rStyle w:val="Hyperlink"/>
            <w:sz w:val="22"/>
            <w:szCs w:val="22"/>
          </w:rPr>
          <w:t>tenders.antidiscrimination@coe.int</w:t>
        </w:r>
      </w:hyperlink>
      <w:r w:rsidR="00847A94">
        <w:rPr>
          <w:sz w:val="22"/>
          <w:szCs w:val="22"/>
        </w:rPr>
        <w:t xml:space="preserve">, </w:t>
      </w:r>
      <w:r w:rsidR="00036AA9">
        <w:rPr>
          <w:sz w:val="22"/>
          <w:szCs w:val="22"/>
        </w:rPr>
        <w:t>with the following reference in subject</w:t>
      </w:r>
      <w:r w:rsidR="00036AA9" w:rsidRPr="001B0147">
        <w:rPr>
          <w:sz w:val="22"/>
          <w:szCs w:val="22"/>
        </w:rPr>
        <w:t xml:space="preserve">: </w:t>
      </w:r>
      <w:r w:rsidR="00733EB6">
        <w:rPr>
          <w:sz w:val="22"/>
          <w:szCs w:val="22"/>
        </w:rPr>
        <w:t xml:space="preserve">QUESTIONS </w:t>
      </w:r>
      <w:r w:rsidR="00733EB6" w:rsidRPr="00733EB6">
        <w:rPr>
          <w:sz w:val="22"/>
          <w:szCs w:val="22"/>
        </w:rPr>
        <w:t>VC3157- HUMAN RIGHTS AND NON DISCRIMINATION AT LOCAL LEVEL</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45639F">
      <w:pPr>
        <w:pStyle w:val="Default"/>
        <w:numPr>
          <w:ilvl w:val="0"/>
          <w:numId w:val="43"/>
        </w:numPr>
        <w:jc w:val="both"/>
        <w:outlineLvl w:val="1"/>
        <w:rPr>
          <w:rFonts w:ascii="Times New Roman" w:eastAsia="Times New Roman" w:hAnsi="Times New Roman" w:cs="Times New Roman"/>
          <w:b/>
          <w:color w:val="auto"/>
          <w:sz w:val="22"/>
          <w:szCs w:val="22"/>
          <w:lang w:val="en-GB"/>
        </w:rPr>
      </w:pPr>
      <w:bookmarkStart w:id="18" w:name="_Toc452388458"/>
      <w:r w:rsidRPr="00164B05">
        <w:rPr>
          <w:rFonts w:ascii="Times New Roman" w:eastAsia="Times New Roman" w:hAnsi="Times New Roman" w:cs="Times New Roman"/>
          <w:b/>
          <w:color w:val="auto"/>
          <w:sz w:val="22"/>
          <w:szCs w:val="22"/>
          <w:lang w:val="en-GB"/>
        </w:rPr>
        <w:t>Deadline for submission</w:t>
      </w:r>
      <w:bookmarkEnd w:id="18"/>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709C7CB8" w:rsidR="00EE0216" w:rsidRPr="00F67D63" w:rsidRDefault="00EE0216" w:rsidP="00EE0216">
      <w:pPr>
        <w:pStyle w:val="Default"/>
        <w:jc w:val="both"/>
        <w:rPr>
          <w:rFonts w:ascii="Times New Roman" w:eastAsia="Times New Roman" w:hAnsi="Times New Roman" w:cs="Times New Roman"/>
          <w:color w:val="auto"/>
          <w:sz w:val="22"/>
          <w:szCs w:val="22"/>
        </w:rPr>
      </w:pPr>
      <w:r w:rsidRPr="00164B05">
        <w:rPr>
          <w:rFonts w:ascii="Times New Roman" w:eastAsia="Times New Roman" w:hAnsi="Times New Roman" w:cs="Times New Roman"/>
          <w:color w:val="auto"/>
          <w:sz w:val="22"/>
          <w:szCs w:val="22"/>
          <w:lang w:val="en-GB"/>
        </w:rPr>
        <w:t xml:space="preserve">The application form, </w:t>
      </w:r>
      <w:r w:rsidRPr="00164B05">
        <w:rPr>
          <w:rFonts w:ascii="Times New Roman" w:eastAsia="Times New Roman" w:hAnsi="Times New Roman" w:cs="Times New Roman"/>
          <w:b/>
          <w:color w:val="auto"/>
          <w:sz w:val="22"/>
          <w:szCs w:val="22"/>
          <w:u w:val="single"/>
          <w:lang w:val="en-GB"/>
        </w:rPr>
        <w:t>completed and signed</w:t>
      </w:r>
      <w:r w:rsidR="00A033A9">
        <w:rPr>
          <w:rFonts w:ascii="Times New Roman" w:eastAsia="Times New Roman" w:hAnsi="Times New Roman" w:cs="Times New Roman"/>
          <w:b/>
          <w:color w:val="auto"/>
          <w:sz w:val="22"/>
          <w:szCs w:val="22"/>
          <w:u w:val="single"/>
          <w:lang w:val="en-GB"/>
        </w:rPr>
        <w:t xml:space="preserve"> by al Grantees</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 and/or PDF</w:t>
      </w:r>
      <w:r w:rsidRPr="00164B05">
        <w:rPr>
          <w:rFonts w:ascii="Times New Roman" w:eastAsia="Times New Roman" w:hAnsi="Times New Roman" w:cs="Times New Roman"/>
          <w:color w:val="auto"/>
          <w:sz w:val="22"/>
          <w:szCs w:val="22"/>
          <w:lang w:val="en-GB"/>
        </w:rPr>
        <w:t xml:space="preserve">) to the following e-mail address: </w:t>
      </w:r>
      <w:r w:rsidR="00847A94" w:rsidRPr="00847A94">
        <w:rPr>
          <w:rFonts w:ascii="Times New Roman" w:eastAsia="Times New Roman" w:hAnsi="Times New Roman" w:cs="Times New Roman"/>
          <w:sz w:val="22"/>
          <w:szCs w:val="22"/>
          <w:lang w:val="en-GB"/>
        </w:rPr>
        <w:t xml:space="preserve">tenders.antidiscrimination@coe.int. </w:t>
      </w:r>
      <w:r w:rsidR="00F67D63">
        <w:rPr>
          <w:rFonts w:ascii="Times New Roman" w:eastAsia="Times New Roman" w:hAnsi="Times New Roman" w:cs="Times New Roman"/>
          <w:color w:val="auto"/>
          <w:sz w:val="22"/>
          <w:szCs w:val="22"/>
        </w:rPr>
        <w:t>Emails should contain the following reference</w:t>
      </w:r>
      <w:r w:rsidR="00154648" w:rsidRPr="00F67D63">
        <w:rPr>
          <w:rFonts w:ascii="Times New Roman" w:eastAsia="Times New Roman" w:hAnsi="Times New Roman" w:cs="Times New Roman"/>
          <w:color w:val="auto"/>
          <w:sz w:val="22"/>
          <w:szCs w:val="22"/>
        </w:rPr>
        <w:t xml:space="preserve"> in subject</w:t>
      </w:r>
      <w:r w:rsidR="00F67D63">
        <w:rPr>
          <w:rFonts w:ascii="Times New Roman" w:eastAsia="Times New Roman" w:hAnsi="Times New Roman" w:cs="Times New Roman"/>
          <w:color w:val="auto"/>
          <w:sz w:val="22"/>
          <w:szCs w:val="22"/>
        </w:rPr>
        <w:t xml:space="preserve">: </w:t>
      </w:r>
      <w:r w:rsidR="00733EB6" w:rsidRPr="00733EB6">
        <w:rPr>
          <w:rFonts w:ascii="Times New Roman" w:eastAsia="Times New Roman" w:hAnsi="Times New Roman" w:cs="Times New Roman"/>
          <w:color w:val="auto"/>
          <w:sz w:val="22"/>
          <w:szCs w:val="22"/>
        </w:rPr>
        <w:t>VC3157- HUMAN RIGHTS AND NON DISCRIMINATION AT LOCAL LEVEL</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2AB38A68"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733EB6">
        <w:rPr>
          <w:rFonts w:ascii="Times New Roman" w:eastAsia="Times New Roman" w:hAnsi="Times New Roman" w:cs="Times New Roman"/>
          <w:b/>
          <w:color w:val="auto"/>
          <w:sz w:val="22"/>
          <w:szCs w:val="22"/>
          <w:u w:val="single"/>
          <w:lang w:val="en-GB"/>
        </w:rPr>
        <w:t xml:space="preserve">by the </w:t>
      </w:r>
      <w:r w:rsidR="00847A94">
        <w:rPr>
          <w:rFonts w:ascii="Times New Roman" w:eastAsia="Times New Roman" w:hAnsi="Times New Roman" w:cs="Times New Roman"/>
          <w:b/>
          <w:color w:val="auto"/>
          <w:sz w:val="22"/>
          <w:szCs w:val="22"/>
          <w:u w:val="single"/>
          <w:lang w:val="en-GB"/>
        </w:rPr>
        <w:t>3</w:t>
      </w:r>
      <w:r w:rsidR="00733EB6">
        <w:rPr>
          <w:rFonts w:ascii="Times New Roman" w:eastAsia="Times New Roman" w:hAnsi="Times New Roman" w:cs="Times New Roman"/>
          <w:b/>
          <w:color w:val="auto"/>
          <w:sz w:val="22"/>
          <w:szCs w:val="22"/>
          <w:u w:val="single"/>
          <w:lang w:val="en-GB"/>
        </w:rPr>
        <w:t xml:space="preserve"> February </w:t>
      </w:r>
      <w:r w:rsidR="00847A94">
        <w:rPr>
          <w:rFonts w:ascii="Times New Roman" w:eastAsia="Times New Roman" w:hAnsi="Times New Roman" w:cs="Times New Roman"/>
          <w:b/>
          <w:color w:val="auto"/>
          <w:sz w:val="22"/>
          <w:szCs w:val="22"/>
          <w:u w:val="single"/>
          <w:lang w:val="en-GB"/>
        </w:rPr>
        <w:t>202</w:t>
      </w:r>
      <w:r w:rsidR="005A7742">
        <w:rPr>
          <w:rFonts w:ascii="Times New Roman" w:eastAsia="Times New Roman" w:hAnsi="Times New Roman" w:cs="Times New Roman"/>
          <w:b/>
          <w:color w:val="auto"/>
          <w:sz w:val="22"/>
          <w:szCs w:val="22"/>
          <w:u w:val="single"/>
          <w:lang w:val="en-GB"/>
        </w:rPr>
        <w:t>3</w:t>
      </w:r>
      <w:r w:rsidRPr="003528C2">
        <w:rPr>
          <w:rFonts w:ascii="Times New Roman" w:eastAsia="Times New Roman" w:hAnsi="Times New Roman" w:cs="Times New Roman"/>
          <w:b/>
          <w:color w:val="auto"/>
          <w:sz w:val="22"/>
          <w:szCs w:val="22"/>
          <w:u w:val="single"/>
          <w:lang w:val="en-GB"/>
        </w:rPr>
        <w:t xml:space="preserve"> </w:t>
      </w:r>
      <w:r w:rsidR="00733EB6">
        <w:rPr>
          <w:rFonts w:ascii="Times New Roman" w:eastAsia="Times New Roman" w:hAnsi="Times New Roman" w:cs="Times New Roman"/>
          <w:b/>
          <w:color w:val="auto"/>
          <w:sz w:val="22"/>
          <w:szCs w:val="22"/>
          <w:u w:val="single"/>
          <w:lang w:val="en-GB"/>
        </w:rPr>
        <w:t>(end of day)</w:t>
      </w:r>
      <w:r w:rsidRPr="003528C2">
        <w:rPr>
          <w:rFonts w:ascii="Times New Roman" w:eastAsia="Times New Roman" w:hAnsi="Times New Roman" w:cs="Times New Roman"/>
          <w:b/>
          <w:color w:val="auto"/>
          <w:sz w:val="22"/>
          <w:szCs w:val="22"/>
          <w:u w:val="single"/>
          <w:lang w:val="en-GB"/>
        </w:rPr>
        <w: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w:t>
      </w:r>
      <w:r w:rsidR="00847A94" w:rsidRPr="00036AA9">
        <w:rPr>
          <w:rFonts w:ascii="Times New Roman" w:eastAsia="Times New Roman" w:hAnsi="Times New Roman" w:cs="Times New Roman"/>
          <w:color w:val="auto"/>
          <w:sz w:val="22"/>
          <w:szCs w:val="22"/>
          <w:lang w:val="en-GB"/>
        </w:rPr>
        <w:t>above-mentioned</w:t>
      </w:r>
      <w:r w:rsidRPr="00036AA9">
        <w:rPr>
          <w:rFonts w:ascii="Times New Roman" w:eastAsia="Times New Roman" w:hAnsi="Times New Roman" w:cs="Times New Roman"/>
          <w:color w:val="auto"/>
          <w:sz w:val="22"/>
          <w:szCs w:val="22"/>
          <w:lang w:val="en-GB"/>
        </w:rPr>
        <w:t xml:space="preserve">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45639F">
      <w:pPr>
        <w:pStyle w:val="ListParagraph"/>
        <w:numPr>
          <w:ilvl w:val="0"/>
          <w:numId w:val="43"/>
        </w:numPr>
        <w:outlineLvl w:val="1"/>
        <w:rPr>
          <w:rFonts w:eastAsia="Calibri"/>
          <w:b/>
          <w:color w:val="000000"/>
          <w:sz w:val="22"/>
          <w:szCs w:val="22"/>
        </w:rPr>
      </w:pPr>
      <w:bookmarkStart w:id="19" w:name="_Toc452388459"/>
      <w:r w:rsidRPr="00164B05">
        <w:rPr>
          <w:rFonts w:eastAsia="Calibri"/>
          <w:b/>
          <w:color w:val="000000"/>
          <w:sz w:val="22"/>
          <w:szCs w:val="22"/>
        </w:rPr>
        <w:t>Change, alteration and modification of the application file</w:t>
      </w:r>
      <w:bookmarkEnd w:id="19"/>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45639F">
      <w:pPr>
        <w:pStyle w:val="ListParagraph"/>
        <w:numPr>
          <w:ilvl w:val="0"/>
          <w:numId w:val="22"/>
        </w:numPr>
        <w:jc w:val="both"/>
        <w:outlineLvl w:val="0"/>
        <w:rPr>
          <w:b/>
          <w:bCs/>
          <w:sz w:val="22"/>
          <w:szCs w:val="22"/>
        </w:rPr>
      </w:pPr>
      <w:bookmarkStart w:id="20" w:name="_Toc452388460"/>
      <w:r w:rsidRPr="00164B05">
        <w:rPr>
          <w:b/>
          <w:bCs/>
          <w:sz w:val="22"/>
          <w:szCs w:val="22"/>
        </w:rPr>
        <w:t>EVALUATION AND SELECTION PROCEDURE</w:t>
      </w:r>
      <w:bookmarkEnd w:id="20"/>
    </w:p>
    <w:p w14:paraId="0417EFE8" w14:textId="77777777" w:rsidR="00414134" w:rsidRPr="00164B05" w:rsidRDefault="00414134" w:rsidP="00414134">
      <w:pPr>
        <w:jc w:val="both"/>
        <w:rPr>
          <w:b/>
          <w:bCs/>
          <w:sz w:val="22"/>
          <w:szCs w:val="22"/>
        </w:rPr>
      </w:pPr>
    </w:p>
    <w:p w14:paraId="255B45AA" w14:textId="124E8EEF"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The projects presented will be assessed by an Evaluation Committee composed </w:t>
      </w:r>
      <w:r w:rsidR="00847A94" w:rsidRPr="00847A94">
        <w:rPr>
          <w:rFonts w:ascii="Times New Roman" w:eastAsia="Times New Roman" w:hAnsi="Times New Roman" w:cs="Times New Roman"/>
          <w:color w:val="auto"/>
          <w:sz w:val="22"/>
          <w:szCs w:val="22"/>
          <w:lang w:val="en-GB"/>
        </w:rPr>
        <w:t>of three</w:t>
      </w:r>
      <w:r w:rsidRPr="00847A94">
        <w:rPr>
          <w:rFonts w:ascii="Times New Roman" w:eastAsia="Times New Roman" w:hAnsi="Times New Roman" w:cs="Times New Roman"/>
          <w:color w:val="auto"/>
          <w:sz w:val="22"/>
          <w:szCs w:val="22"/>
          <w:lang w:val="en-GB"/>
        </w:rPr>
        <w:t xml:space="preserve"> </w:t>
      </w:r>
      <w:r w:rsidR="00733EB6">
        <w:rPr>
          <w:rFonts w:ascii="Times New Roman" w:eastAsia="Times New Roman" w:hAnsi="Times New Roman" w:cs="Times New Roman"/>
          <w:color w:val="auto"/>
          <w:sz w:val="22"/>
          <w:szCs w:val="22"/>
          <w:lang w:val="en-GB"/>
        </w:rPr>
        <w:t xml:space="preserve">staff </w:t>
      </w:r>
      <w:r w:rsidRPr="00847A94">
        <w:rPr>
          <w:rFonts w:ascii="Times New Roman" w:eastAsia="Times New Roman" w:hAnsi="Times New Roman" w:cs="Times New Roman"/>
          <w:color w:val="auto"/>
          <w:sz w:val="22"/>
          <w:szCs w:val="22"/>
          <w:lang w:val="en-GB"/>
        </w:rPr>
        <w:t>members</w:t>
      </w:r>
      <w:r w:rsidR="00733EB6">
        <w:rPr>
          <w:rFonts w:ascii="Times New Roman" w:eastAsia="Times New Roman" w:hAnsi="Times New Roman" w:cs="Times New Roman"/>
          <w:color w:val="auto"/>
          <w:sz w:val="22"/>
          <w:szCs w:val="22"/>
          <w:lang w:val="en-GB"/>
        </w:rPr>
        <w:t xml:space="preserve"> </w:t>
      </w:r>
      <w:r w:rsidRPr="00847A94">
        <w:rPr>
          <w:rFonts w:ascii="Times New Roman" w:eastAsia="Times New Roman" w:hAnsi="Times New Roman" w:cs="Times New Roman"/>
          <w:color w:val="auto"/>
          <w:sz w:val="22"/>
          <w:szCs w:val="22"/>
          <w:lang w:val="en-GB"/>
        </w:rPr>
        <w:t>of the Council of Europe.</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18"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45639F">
      <w:pPr>
        <w:pStyle w:val="Default"/>
        <w:numPr>
          <w:ilvl w:val="0"/>
          <w:numId w:val="17"/>
        </w:numPr>
        <w:outlineLvl w:val="1"/>
        <w:rPr>
          <w:rFonts w:ascii="Times New Roman" w:hAnsi="Times New Roman" w:cs="Times New Roman"/>
          <w:b/>
          <w:bCs/>
          <w:sz w:val="22"/>
          <w:szCs w:val="22"/>
          <w:lang w:val="en-GB"/>
        </w:rPr>
      </w:pPr>
      <w:bookmarkStart w:id="21" w:name="_Toc452388461"/>
      <w:r w:rsidRPr="00164B05">
        <w:rPr>
          <w:rFonts w:ascii="Times New Roman" w:hAnsi="Times New Roman" w:cs="Times New Roman"/>
          <w:b/>
          <w:bCs/>
          <w:sz w:val="22"/>
          <w:szCs w:val="22"/>
          <w:lang w:val="en-GB"/>
        </w:rPr>
        <w:t>Exclusion criteria:</w:t>
      </w:r>
      <w:bookmarkEnd w:id="21"/>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5E902956"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FA71E9" w:rsidRPr="00FA71E9">
        <w:t xml:space="preserve"> </w:t>
      </w:r>
      <w:r w:rsidR="00FA71E9" w:rsidRPr="00FA71E9">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6647F668"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r w:rsidR="00F43DAA">
        <w:rPr>
          <w:rFonts w:ascii="Times New Roman" w:hAnsi="Times New Roman" w:cs="Times New Roman"/>
          <w:sz w:val="22"/>
          <w:szCs w:val="22"/>
          <w:lang w:val="en-GB"/>
        </w:rPr>
        <w:t xml:space="preserve">, </w:t>
      </w:r>
      <w:r w:rsidR="00F43DAA" w:rsidRPr="00F43DAA">
        <w:rPr>
          <w:rFonts w:ascii="Times New Roman" w:hAnsi="Times New Roman" w:cs="Times New Roman"/>
          <w:sz w:val="22"/>
          <w:szCs w:val="22"/>
          <w:lang w:val="en-GB"/>
        </w:rPr>
        <w:t>terrorist financing, terrorist offences or offences linked to terrorist activities, child labour or trafficking in human beings</w:t>
      </w:r>
      <w:r w:rsidRPr="00164B05">
        <w:rPr>
          <w:rFonts w:ascii="Times New Roman" w:hAnsi="Times New Roman" w:cs="Times New Roman"/>
          <w:sz w:val="22"/>
          <w:szCs w:val="22"/>
          <w:lang w:val="en-GB"/>
        </w:rPr>
        <w:t>;</w:t>
      </w:r>
    </w:p>
    <w:p w14:paraId="09B9E539" w14:textId="77777777" w:rsidR="00414134" w:rsidRPr="00164B05" w:rsidRDefault="00414134" w:rsidP="00414134">
      <w:pPr>
        <w:pStyle w:val="Default"/>
        <w:ind w:left="709" w:hanging="283"/>
        <w:rPr>
          <w:rFonts w:ascii="Times New Roman" w:hAnsi="Times New Roman" w:cs="Times New Roman"/>
          <w:sz w:val="22"/>
          <w:szCs w:val="22"/>
          <w:lang w:val="en-GB"/>
        </w:rPr>
      </w:pPr>
    </w:p>
    <w:p w14:paraId="3B9B624C" w14:textId="77777777"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2BB66695" w14:textId="6C70BC60"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B008EC6" w14:textId="77777777" w:rsidR="00254A7F" w:rsidRDefault="00414134" w:rsidP="00254A7F">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country where they are established</w:t>
      </w:r>
      <w:r w:rsidR="00254A7F">
        <w:rPr>
          <w:rFonts w:ascii="Times New Roman" w:hAnsi="Times New Roman" w:cs="Times New Roman"/>
          <w:sz w:val="22"/>
          <w:szCs w:val="22"/>
          <w:lang w:val="en-GB"/>
        </w:rPr>
        <w:t>;</w:t>
      </w:r>
    </w:p>
    <w:p w14:paraId="3408CF89" w14:textId="77777777" w:rsidR="00254A7F" w:rsidRDefault="00254A7F" w:rsidP="00254A7F">
      <w:pPr>
        <w:pStyle w:val="Default"/>
        <w:ind w:left="709" w:hanging="283"/>
        <w:rPr>
          <w:rFonts w:ascii="Times New Roman" w:hAnsi="Times New Roman" w:cs="Times New Roman"/>
          <w:sz w:val="22"/>
          <w:szCs w:val="22"/>
          <w:lang w:val="en-GB"/>
        </w:rPr>
      </w:pPr>
    </w:p>
    <w:p w14:paraId="02EF59C3" w14:textId="194981E4" w:rsidR="00254A7F" w:rsidRPr="00254A7F" w:rsidRDefault="00254A7F" w:rsidP="00254A7F">
      <w:pPr>
        <w:pStyle w:val="Default"/>
        <w:ind w:left="709" w:hanging="283"/>
        <w:rPr>
          <w:rFonts w:ascii="Times New Roman" w:hAnsi="Times New Roman" w:cs="Times New Roman"/>
          <w:sz w:val="22"/>
          <w:szCs w:val="22"/>
          <w:lang w:val="en-GB"/>
        </w:rPr>
      </w:pPr>
      <w:r>
        <w:rPr>
          <w:rFonts w:ascii="Times New Roman" w:hAnsi="Times New Roman" w:cs="Times New Roman"/>
          <w:sz w:val="22"/>
          <w:szCs w:val="22"/>
          <w:lang w:val="en-GB"/>
        </w:rPr>
        <w:t xml:space="preserve">e. </w:t>
      </w:r>
      <w:r w:rsidRPr="00254A7F">
        <w:rPr>
          <w:rFonts w:ascii="Times New Roman" w:hAnsi="Times New Roman" w:cs="Times New Roman"/>
          <w:sz w:val="22"/>
          <w:szCs w:val="22"/>
          <w:lang w:val="en-GB"/>
        </w:rPr>
        <w:t>are an entity created to circumvent tax, social or other legal obligations (empty shell company), have ever created or are in the process of creation of such an entity;</w:t>
      </w:r>
    </w:p>
    <w:p w14:paraId="7D34C101" w14:textId="77777777" w:rsidR="00254A7F" w:rsidRDefault="00254A7F" w:rsidP="00254A7F">
      <w:pPr>
        <w:pStyle w:val="Default"/>
        <w:ind w:left="709" w:hanging="283"/>
        <w:rPr>
          <w:rFonts w:ascii="Times New Roman" w:hAnsi="Times New Roman" w:cs="Times New Roman"/>
          <w:sz w:val="22"/>
          <w:szCs w:val="22"/>
          <w:lang w:val="en-GB"/>
        </w:rPr>
      </w:pPr>
    </w:p>
    <w:p w14:paraId="173128C2" w14:textId="6574C28D" w:rsidR="00254A7F" w:rsidRPr="00254A7F" w:rsidRDefault="00254A7F" w:rsidP="00254A7F">
      <w:pPr>
        <w:pStyle w:val="Default"/>
        <w:ind w:left="709" w:hanging="283"/>
        <w:rPr>
          <w:rFonts w:ascii="Times New Roman" w:hAnsi="Times New Roman" w:cs="Times New Roman"/>
          <w:sz w:val="22"/>
          <w:szCs w:val="22"/>
          <w:lang w:val="en-GB"/>
        </w:rPr>
      </w:pPr>
      <w:r>
        <w:rPr>
          <w:rFonts w:ascii="Times New Roman" w:hAnsi="Times New Roman" w:cs="Times New Roman"/>
          <w:sz w:val="22"/>
          <w:szCs w:val="22"/>
          <w:lang w:val="en-GB"/>
        </w:rPr>
        <w:t xml:space="preserve">f. </w:t>
      </w:r>
      <w:r w:rsidRPr="00254A7F">
        <w:rPr>
          <w:rFonts w:ascii="Times New Roman" w:hAnsi="Times New Roman" w:cs="Times New Roman"/>
          <w:sz w:val="22"/>
          <w:szCs w:val="22"/>
          <w:lang w:val="en-GB"/>
        </w:rPr>
        <w:t>have been involved in mismanagement of the Council of Europe funds or public funds</w:t>
      </w:r>
      <w:r w:rsidR="002766D9">
        <w:rPr>
          <w:rFonts w:ascii="Times New Roman" w:hAnsi="Times New Roman" w:cs="Times New Roman"/>
          <w:sz w:val="22"/>
          <w:szCs w:val="22"/>
          <w:lang w:val="en-GB"/>
        </w:rPr>
        <w:t>.</w:t>
      </w:r>
    </w:p>
    <w:p w14:paraId="0E25739D" w14:textId="77777777" w:rsidR="00414134" w:rsidRPr="00254A7F" w:rsidRDefault="00414134" w:rsidP="00414134">
      <w:pPr>
        <w:pStyle w:val="Default"/>
        <w:ind w:left="709" w:hanging="283"/>
        <w:rPr>
          <w:rFonts w:ascii="Times New Roman" w:hAnsi="Times New Roman" w:cs="Times New Roman"/>
          <w:sz w:val="22"/>
          <w:szCs w:val="22"/>
          <w:lang w:val="en-GB"/>
        </w:rPr>
      </w:pPr>
    </w:p>
    <w:p w14:paraId="4DD0F945" w14:textId="16DE8C2E"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Appendix I, Item</w:t>
      </w:r>
      <w:r w:rsidR="00847A94">
        <w:rPr>
          <w:rFonts w:ascii="Times New Roman" w:hAnsi="Times New Roman" w:cs="Times New Roman"/>
          <w:b/>
          <w:sz w:val="22"/>
          <w:szCs w:val="22"/>
          <w:lang w:val="en-GB"/>
        </w:rPr>
        <w:t xml:space="preserve"> 12</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56F98B92" w:rsidR="00414134" w:rsidRPr="00164B05" w:rsidRDefault="00414134" w:rsidP="00414134">
      <w:pPr>
        <w:pStyle w:val="Default"/>
        <w:numPr>
          <w:ilvl w:val="0"/>
          <w:numId w:val="41"/>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w:t>
      </w:r>
      <w:r w:rsidR="0063447D">
        <w:rPr>
          <w:rFonts w:ascii="Times New Roman" w:hAnsi="Times New Roman" w:cs="Times New Roman"/>
          <w:sz w:val="22"/>
          <w:szCs w:val="22"/>
          <w:lang w:val="en-GB"/>
        </w:rPr>
        <w:t>,</w:t>
      </w:r>
      <w:r w:rsidRPr="00164B05">
        <w:rPr>
          <w:rFonts w:ascii="Times New Roman" w:hAnsi="Times New Roman" w:cs="Times New Roman"/>
          <w:sz w:val="22"/>
          <w:szCs w:val="22"/>
          <w:lang w:val="en-GB"/>
        </w:rPr>
        <w:t xml:space="preserve"> c)</w:t>
      </w:r>
      <w:r w:rsidR="0063447D">
        <w:rPr>
          <w:rFonts w:ascii="Times New Roman" w:hAnsi="Times New Roman" w:cs="Times New Roman"/>
          <w:sz w:val="22"/>
          <w:szCs w:val="22"/>
          <w:lang w:val="en-GB"/>
        </w:rPr>
        <w:t xml:space="preserve"> and f)</w:t>
      </w:r>
      <w:r w:rsidRPr="00164B05">
        <w:rPr>
          <w:rFonts w:ascii="Times New Roman" w:hAnsi="Times New Roman" w:cs="Times New Roman"/>
          <w:sz w:val="22"/>
          <w:szCs w:val="22"/>
          <w:lang w:val="en-GB"/>
        </w:rPr>
        <w:t>,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77777777" w:rsidR="00414134" w:rsidRPr="00164B05" w:rsidRDefault="00414134" w:rsidP="00414134">
      <w:pPr>
        <w:pStyle w:val="Default"/>
        <w:numPr>
          <w:ilvl w:val="0"/>
          <w:numId w:val="41"/>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 a certificate issued by the competent authority of the country of establishment.</w:t>
      </w:r>
    </w:p>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45639F">
      <w:pPr>
        <w:pStyle w:val="Default"/>
        <w:numPr>
          <w:ilvl w:val="0"/>
          <w:numId w:val="17"/>
        </w:numPr>
        <w:outlineLvl w:val="1"/>
        <w:rPr>
          <w:rFonts w:ascii="Times New Roman" w:hAnsi="Times New Roman" w:cs="Times New Roman"/>
          <w:b/>
          <w:bCs/>
          <w:color w:val="auto"/>
          <w:sz w:val="22"/>
          <w:szCs w:val="22"/>
          <w:lang w:val="en-GB"/>
        </w:rPr>
      </w:pPr>
      <w:bookmarkStart w:id="22" w:name="_Toc452388462"/>
      <w:r w:rsidRPr="00164B05">
        <w:rPr>
          <w:rFonts w:ascii="Times New Roman" w:hAnsi="Times New Roman" w:cs="Times New Roman"/>
          <w:b/>
          <w:bCs/>
          <w:color w:val="auto"/>
          <w:sz w:val="22"/>
          <w:szCs w:val="22"/>
          <w:lang w:val="en-GB"/>
        </w:rPr>
        <w:t>Eligibility criteria:</w:t>
      </w:r>
      <w:bookmarkEnd w:id="22"/>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5081D809"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b</w:t>
      </w:r>
      <w:r w:rsidR="00414134" w:rsidRPr="00847A94">
        <w:rPr>
          <w:rFonts w:ascii="Times New Roman" w:eastAsia="Times New Roman" w:hAnsi="Times New Roman" w:cs="Times New Roman"/>
          <w:color w:val="auto"/>
          <w:sz w:val="22"/>
          <w:szCs w:val="22"/>
          <w:lang w:val="en-GB"/>
        </w:rPr>
        <w:t>e legally constitut</w:t>
      </w:r>
      <w:r w:rsidRPr="00847A94">
        <w:rPr>
          <w:rFonts w:ascii="Times New Roman" w:eastAsia="Times New Roman" w:hAnsi="Times New Roman" w:cs="Times New Roman"/>
          <w:color w:val="auto"/>
          <w:sz w:val="22"/>
          <w:szCs w:val="22"/>
          <w:lang w:val="en-GB"/>
        </w:rPr>
        <w:t>ed as a non-governmental organis</w:t>
      </w:r>
      <w:r w:rsidR="00414134" w:rsidRPr="00847A94">
        <w:rPr>
          <w:rFonts w:ascii="Times New Roman" w:eastAsia="Times New Roman" w:hAnsi="Times New Roman" w:cs="Times New Roman"/>
          <w:color w:val="auto"/>
          <w:sz w:val="22"/>
          <w:szCs w:val="22"/>
          <w:lang w:val="en-GB"/>
        </w:rPr>
        <w:t xml:space="preserve">ation in </w:t>
      </w:r>
      <w:r w:rsidR="00487EA8">
        <w:rPr>
          <w:rFonts w:ascii="Times New Roman" w:eastAsia="Times New Roman" w:hAnsi="Times New Roman" w:cs="Times New Roman"/>
          <w:color w:val="auto"/>
          <w:sz w:val="22"/>
          <w:szCs w:val="22"/>
          <w:lang w:val="en-GB"/>
        </w:rPr>
        <w:t>Kosovo*</w:t>
      </w:r>
      <w:r w:rsidR="00414134" w:rsidRPr="00847A94">
        <w:rPr>
          <w:rFonts w:ascii="Times New Roman" w:eastAsia="Times New Roman" w:hAnsi="Times New Roman" w:cs="Times New Roman"/>
          <w:color w:val="auto"/>
          <w:sz w:val="22"/>
          <w:szCs w:val="22"/>
          <w:lang w:val="en-GB"/>
        </w:rPr>
        <w:t>;</w:t>
      </w:r>
    </w:p>
    <w:p w14:paraId="09071FE1" w14:textId="7DE71347"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b</w:t>
      </w:r>
      <w:r w:rsidR="00414134" w:rsidRPr="00847A94">
        <w:rPr>
          <w:rFonts w:ascii="Times New Roman" w:eastAsia="Times New Roman" w:hAnsi="Times New Roman" w:cs="Times New Roman"/>
          <w:color w:val="auto"/>
          <w:sz w:val="22"/>
          <w:szCs w:val="22"/>
          <w:lang w:val="en-GB"/>
        </w:rPr>
        <w:t>e entitled to carry out</w:t>
      </w:r>
      <w:r w:rsidRPr="00847A94">
        <w:rPr>
          <w:rFonts w:ascii="Times New Roman" w:eastAsia="Times New Roman" w:hAnsi="Times New Roman" w:cs="Times New Roman"/>
          <w:color w:val="auto"/>
          <w:sz w:val="22"/>
          <w:szCs w:val="22"/>
          <w:lang w:val="en-GB"/>
        </w:rPr>
        <w:t xml:space="preserve"> activities described in its project </w:t>
      </w:r>
      <w:r w:rsidR="00487EA8" w:rsidRPr="00847A94">
        <w:rPr>
          <w:rFonts w:ascii="Times New Roman" w:eastAsia="Times New Roman" w:hAnsi="Times New Roman" w:cs="Times New Roman"/>
          <w:color w:val="auto"/>
          <w:sz w:val="22"/>
          <w:szCs w:val="22"/>
          <w:lang w:val="en-GB"/>
        </w:rPr>
        <w:t>proposal.</w:t>
      </w:r>
    </w:p>
    <w:p w14:paraId="715EA2D2" w14:textId="3B165DD3"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have been</w:t>
      </w:r>
      <w:r w:rsidR="00414134" w:rsidRPr="00847A94">
        <w:rPr>
          <w:rFonts w:ascii="Times New Roman" w:eastAsia="Times New Roman" w:hAnsi="Times New Roman" w:cs="Times New Roman"/>
          <w:color w:val="auto"/>
          <w:sz w:val="22"/>
          <w:szCs w:val="22"/>
          <w:lang w:val="en-GB"/>
        </w:rPr>
        <w:t xml:space="preserve"> active for at least</w:t>
      </w:r>
      <w:r w:rsidR="00414134" w:rsidRPr="00847A94">
        <w:rPr>
          <w:rFonts w:ascii="Times New Roman" w:eastAsia="Times New Roman" w:hAnsi="Times New Roman" w:cs="Times New Roman"/>
          <w:color w:val="auto"/>
          <w:sz w:val="22"/>
          <w:szCs w:val="22"/>
        </w:rPr>
        <w:t xml:space="preserve"> </w:t>
      </w:r>
      <w:r w:rsidR="00487EA8">
        <w:rPr>
          <w:rFonts w:ascii="Times New Roman" w:eastAsia="Times New Roman" w:hAnsi="Times New Roman" w:cs="Times New Roman"/>
          <w:color w:val="auto"/>
          <w:sz w:val="22"/>
          <w:szCs w:val="22"/>
        </w:rPr>
        <w:t>2</w:t>
      </w:r>
      <w:r w:rsidR="00414134" w:rsidRPr="00847A94">
        <w:rPr>
          <w:rFonts w:ascii="Times New Roman" w:eastAsia="Times New Roman" w:hAnsi="Times New Roman" w:cs="Times New Roman"/>
          <w:color w:val="auto"/>
          <w:sz w:val="22"/>
          <w:szCs w:val="22"/>
        </w:rPr>
        <w:t xml:space="preserve"> </w:t>
      </w:r>
      <w:r w:rsidR="00414134" w:rsidRPr="00847A94">
        <w:rPr>
          <w:rFonts w:ascii="Times New Roman" w:eastAsia="Times New Roman" w:hAnsi="Times New Roman" w:cs="Times New Roman"/>
          <w:color w:val="auto"/>
          <w:sz w:val="22"/>
          <w:szCs w:val="22"/>
          <w:lang w:val="en-GB"/>
        </w:rPr>
        <w:t xml:space="preserve">years in the field of </w:t>
      </w:r>
      <w:r w:rsidR="00487EA8">
        <w:rPr>
          <w:rFonts w:ascii="Times New Roman" w:eastAsia="Times New Roman" w:hAnsi="Times New Roman" w:cs="Times New Roman"/>
          <w:color w:val="auto"/>
          <w:sz w:val="22"/>
          <w:szCs w:val="22"/>
          <w:lang w:val="en-GB"/>
        </w:rPr>
        <w:t>human rights and/or anti-discrimination</w:t>
      </w:r>
      <w:r w:rsidR="00414134" w:rsidRPr="00847A94">
        <w:rPr>
          <w:rFonts w:ascii="Times New Roman" w:eastAsia="Times New Roman" w:hAnsi="Times New Roman" w:cs="Times New Roman"/>
          <w:color w:val="auto"/>
          <w:sz w:val="22"/>
          <w:szCs w:val="22"/>
        </w:rPr>
        <w:t>;</w:t>
      </w:r>
    </w:p>
    <w:p w14:paraId="5699594F" w14:textId="03916282"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h</w:t>
      </w:r>
      <w:r w:rsidR="00414134" w:rsidRPr="00847A94">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h</w:t>
      </w:r>
      <w:r w:rsidR="00414134" w:rsidRPr="00847A94">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847A94">
        <w:rPr>
          <w:rFonts w:ascii="Times New Roman" w:eastAsia="Times New Roman" w:hAnsi="Times New Roman" w:cs="Times New Roman"/>
          <w:color w:val="auto"/>
          <w:sz w:val="22"/>
          <w:szCs w:val="22"/>
          <w:lang w:val="en-GB"/>
        </w:rPr>
        <w:t xml:space="preserve">project </w:t>
      </w:r>
      <w:r w:rsidR="00414134" w:rsidRPr="00847A94">
        <w:rPr>
          <w:rFonts w:ascii="Times New Roman" w:eastAsia="Times New Roman" w:hAnsi="Times New Roman" w:cs="Times New Roman"/>
          <w:color w:val="auto"/>
          <w:sz w:val="22"/>
          <w:szCs w:val="22"/>
          <w:lang w:val="en-GB"/>
        </w:rPr>
        <w:t>proposal;</w:t>
      </w:r>
    </w:p>
    <w:p w14:paraId="3B26FBDB" w14:textId="0C97FC71"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h</w:t>
      </w:r>
      <w:r w:rsidR="00414134" w:rsidRPr="00847A94">
        <w:rPr>
          <w:rFonts w:ascii="Times New Roman" w:eastAsia="Times New Roman" w:hAnsi="Times New Roman" w:cs="Times New Roman"/>
          <w:color w:val="auto"/>
          <w:sz w:val="22"/>
          <w:szCs w:val="22"/>
          <w:lang w:val="en-GB"/>
        </w:rPr>
        <w:t>ave a bank account.</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45639F">
      <w:pPr>
        <w:pStyle w:val="Default"/>
        <w:numPr>
          <w:ilvl w:val="0"/>
          <w:numId w:val="17"/>
        </w:numPr>
        <w:outlineLvl w:val="1"/>
        <w:rPr>
          <w:rFonts w:ascii="Times New Roman" w:hAnsi="Times New Roman" w:cs="Times New Roman"/>
          <w:b/>
          <w:bCs/>
          <w:sz w:val="22"/>
          <w:szCs w:val="22"/>
          <w:lang w:val="en-GB"/>
        </w:rPr>
      </w:pPr>
      <w:bookmarkStart w:id="23" w:name="_Toc452388463"/>
      <w:r w:rsidRPr="00164B05">
        <w:rPr>
          <w:rFonts w:ascii="Times New Roman" w:hAnsi="Times New Roman" w:cs="Times New Roman"/>
          <w:b/>
          <w:bCs/>
          <w:sz w:val="22"/>
          <w:szCs w:val="22"/>
          <w:lang w:val="en-GB"/>
        </w:rPr>
        <w:t>Award criteria</w:t>
      </w:r>
      <w:bookmarkEnd w:id="23"/>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5A7742" w:rsidRDefault="00414134" w:rsidP="00414134">
      <w:pPr>
        <w:pStyle w:val="Default"/>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Applications will be assessed against the following criteria:</w:t>
      </w:r>
    </w:p>
    <w:p w14:paraId="37021B76" w14:textId="550B41C3" w:rsidR="00414134" w:rsidRPr="005A7742" w:rsidRDefault="00C72085" w:rsidP="00414134">
      <w:pPr>
        <w:pStyle w:val="Default"/>
        <w:numPr>
          <w:ilvl w:val="0"/>
          <w:numId w:val="15"/>
        </w:numPr>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t</w:t>
      </w:r>
      <w:r w:rsidR="00414134" w:rsidRPr="005A7742">
        <w:rPr>
          <w:rFonts w:ascii="Times New Roman" w:eastAsia="Times New Roman" w:hAnsi="Times New Roman" w:cs="Times New Roman"/>
          <w:color w:val="auto"/>
          <w:sz w:val="22"/>
          <w:szCs w:val="22"/>
          <w:lang w:val="en-GB"/>
        </w:rPr>
        <w:t>he relevance and added value of the project with regard to the objective of the call (</w:t>
      </w:r>
      <w:r w:rsidR="00487EA8" w:rsidRPr="005A7742">
        <w:rPr>
          <w:rFonts w:ascii="Times New Roman" w:eastAsia="Times New Roman" w:hAnsi="Times New Roman" w:cs="Times New Roman"/>
          <w:color w:val="auto"/>
          <w:sz w:val="22"/>
          <w:szCs w:val="22"/>
          <w:lang w:val="en-GB"/>
        </w:rPr>
        <w:t>40</w:t>
      </w:r>
      <w:r w:rsidR="00414134" w:rsidRPr="005A7742">
        <w:rPr>
          <w:rFonts w:ascii="Times New Roman" w:eastAsia="Times New Roman" w:hAnsi="Times New Roman" w:cs="Times New Roman"/>
          <w:color w:val="auto"/>
          <w:sz w:val="22"/>
          <w:szCs w:val="22"/>
          <w:lang w:val="en-GB"/>
        </w:rPr>
        <w:t>%)</w:t>
      </w:r>
    </w:p>
    <w:p w14:paraId="66E45E13" w14:textId="0513CB23" w:rsidR="00414134" w:rsidRPr="005A7742" w:rsidRDefault="00C72085" w:rsidP="00414134">
      <w:pPr>
        <w:pStyle w:val="Default"/>
        <w:numPr>
          <w:ilvl w:val="0"/>
          <w:numId w:val="15"/>
        </w:numPr>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t</w:t>
      </w:r>
      <w:r w:rsidR="00414134" w:rsidRPr="005A7742">
        <w:rPr>
          <w:rFonts w:ascii="Times New Roman" w:eastAsia="Times New Roman" w:hAnsi="Times New Roman" w:cs="Times New Roman"/>
          <w:color w:val="auto"/>
          <w:sz w:val="22"/>
          <w:szCs w:val="22"/>
          <w:lang w:val="en-GB"/>
        </w:rPr>
        <w:t>he extent to which the action meets the requirements of the call (</w:t>
      </w:r>
      <w:r w:rsidR="00487EA8" w:rsidRPr="005A7742">
        <w:rPr>
          <w:rFonts w:ascii="Times New Roman" w:eastAsia="Times New Roman" w:hAnsi="Times New Roman" w:cs="Times New Roman"/>
          <w:color w:val="auto"/>
          <w:sz w:val="22"/>
          <w:szCs w:val="22"/>
          <w:lang w:val="en-GB"/>
        </w:rPr>
        <w:t>30</w:t>
      </w:r>
      <w:r w:rsidR="00414134" w:rsidRPr="005A7742">
        <w:rPr>
          <w:rFonts w:ascii="Times New Roman" w:eastAsia="Times New Roman" w:hAnsi="Times New Roman" w:cs="Times New Roman"/>
          <w:color w:val="auto"/>
          <w:sz w:val="22"/>
          <w:szCs w:val="22"/>
          <w:lang w:val="en-GB"/>
        </w:rPr>
        <w:t xml:space="preserve">%); </w:t>
      </w:r>
    </w:p>
    <w:p w14:paraId="2CCA9102" w14:textId="13BBF712" w:rsidR="00414134" w:rsidRPr="005A7742" w:rsidRDefault="00C72085" w:rsidP="00487EA8">
      <w:pPr>
        <w:pStyle w:val="Default"/>
        <w:numPr>
          <w:ilvl w:val="0"/>
          <w:numId w:val="15"/>
        </w:numPr>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t</w:t>
      </w:r>
      <w:r w:rsidR="00414134" w:rsidRPr="005A7742">
        <w:rPr>
          <w:rFonts w:ascii="Times New Roman" w:eastAsia="Times New Roman" w:hAnsi="Times New Roman" w:cs="Times New Roman"/>
          <w:color w:val="auto"/>
          <w:sz w:val="22"/>
          <w:szCs w:val="22"/>
          <w:lang w:val="en-GB"/>
        </w:rPr>
        <w:t>he quality, accuracy, clarity, completeness and cost-effectiveness of the application and the estimated budget (</w:t>
      </w:r>
      <w:r w:rsidR="00487EA8" w:rsidRPr="005A7742">
        <w:rPr>
          <w:rFonts w:ascii="Times New Roman" w:eastAsia="Times New Roman" w:hAnsi="Times New Roman" w:cs="Times New Roman"/>
          <w:color w:val="auto"/>
          <w:sz w:val="22"/>
          <w:szCs w:val="22"/>
          <w:lang w:val="en-GB"/>
        </w:rPr>
        <w:t>30</w:t>
      </w:r>
      <w:r w:rsidR="00414134" w:rsidRPr="005A7742">
        <w:rPr>
          <w:rFonts w:ascii="Times New Roman" w:eastAsia="Times New Roman" w:hAnsi="Times New Roman" w:cs="Times New Roman"/>
          <w:color w:val="auto"/>
          <w:sz w:val="22"/>
          <w:szCs w:val="22"/>
          <w:lang w:val="en-GB"/>
        </w:rPr>
        <w:t xml:space="preserve">%); </w:t>
      </w: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45639F">
      <w:pPr>
        <w:pStyle w:val="Default"/>
        <w:numPr>
          <w:ilvl w:val="0"/>
          <w:numId w:val="22"/>
        </w:numPr>
        <w:outlineLvl w:val="0"/>
        <w:rPr>
          <w:rFonts w:ascii="Times New Roman" w:eastAsia="Times New Roman" w:hAnsi="Times New Roman" w:cs="Times New Roman"/>
          <w:b/>
          <w:bCs/>
          <w:color w:val="auto"/>
          <w:sz w:val="22"/>
          <w:szCs w:val="22"/>
          <w:lang w:val="en-GB"/>
        </w:rPr>
      </w:pPr>
      <w:bookmarkStart w:id="24" w:name="_Toc452388464"/>
      <w:r>
        <w:rPr>
          <w:rFonts w:ascii="Times New Roman" w:eastAsia="Times New Roman" w:hAnsi="Times New Roman" w:cs="Times New Roman"/>
          <w:b/>
          <w:bCs/>
          <w:color w:val="auto"/>
          <w:sz w:val="22"/>
          <w:szCs w:val="22"/>
          <w:lang w:val="en-GB"/>
        </w:rPr>
        <w:lastRenderedPageBreak/>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4"/>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45639F">
      <w:pPr>
        <w:pStyle w:val="Default"/>
        <w:numPr>
          <w:ilvl w:val="0"/>
          <w:numId w:val="22"/>
        </w:numPr>
        <w:jc w:val="both"/>
        <w:outlineLvl w:val="0"/>
        <w:rPr>
          <w:rFonts w:ascii="Times New Roman" w:eastAsia="Times New Roman" w:hAnsi="Times New Roman" w:cs="Times New Roman"/>
          <w:b/>
          <w:color w:val="auto"/>
          <w:sz w:val="22"/>
          <w:szCs w:val="22"/>
          <w:lang w:val="en-GB"/>
        </w:rPr>
      </w:pPr>
      <w:bookmarkStart w:id="25" w:name="_Toc452388465"/>
      <w:r w:rsidRPr="00164B05">
        <w:rPr>
          <w:rFonts w:ascii="Times New Roman" w:eastAsia="Times New Roman" w:hAnsi="Times New Roman" w:cs="Times New Roman"/>
          <w:b/>
          <w:color w:val="auto"/>
          <w:sz w:val="22"/>
          <w:szCs w:val="22"/>
          <w:lang w:val="en-GB"/>
        </w:rPr>
        <w:t>INDICATIVE TIMETABLE</w:t>
      </w:r>
      <w:bookmarkEnd w:id="25"/>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18E8D886" w:rsidR="00927B1F" w:rsidRPr="00BF02FD" w:rsidRDefault="005A7742" w:rsidP="00927B1F">
            <w:pPr>
              <w:pStyle w:val="Default"/>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 xml:space="preserve">13 </w:t>
            </w:r>
            <w:r w:rsidR="00487EA8">
              <w:rPr>
                <w:rFonts w:ascii="Times New Roman" w:eastAsia="Times New Roman" w:hAnsi="Times New Roman" w:cs="Times New Roman"/>
                <w:color w:val="auto"/>
                <w:sz w:val="22"/>
                <w:szCs w:val="22"/>
                <w:lang w:val="en-GB"/>
              </w:rPr>
              <w:t>January</w:t>
            </w:r>
            <w:r w:rsidR="00847A94" w:rsidRPr="00847A94">
              <w:rPr>
                <w:rFonts w:ascii="Times New Roman" w:eastAsia="Times New Roman" w:hAnsi="Times New Roman" w:cs="Times New Roman"/>
                <w:color w:val="auto"/>
                <w:sz w:val="22"/>
                <w:szCs w:val="22"/>
                <w:lang w:val="en-GB"/>
              </w:rPr>
              <w:t xml:space="preserve"> 202</w:t>
            </w:r>
            <w:r w:rsidR="00487EA8">
              <w:rPr>
                <w:rFonts w:ascii="Times New Roman" w:eastAsia="Times New Roman" w:hAnsi="Times New Roman" w:cs="Times New Roman"/>
                <w:color w:val="auto"/>
                <w:sz w:val="22"/>
                <w:szCs w:val="22"/>
                <w:lang w:val="en-GB"/>
              </w:rPr>
              <w:t>3</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3C1B271E" w:rsidR="00927B1F" w:rsidRPr="00847A94" w:rsidRDefault="00733EB6"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 February</w:t>
            </w:r>
            <w:r w:rsidR="00847A94" w:rsidRPr="00847A94">
              <w:rPr>
                <w:rFonts w:ascii="Times New Roman" w:eastAsia="Times New Roman" w:hAnsi="Times New Roman" w:cs="Times New Roman"/>
                <w:color w:val="auto"/>
                <w:sz w:val="22"/>
                <w:szCs w:val="22"/>
                <w:lang w:val="en-GB"/>
              </w:rPr>
              <w:t xml:space="preserve"> 202</w:t>
            </w:r>
            <w:r w:rsidR="00487EA8">
              <w:rPr>
                <w:rFonts w:ascii="Times New Roman" w:eastAsia="Times New Roman" w:hAnsi="Times New Roman" w:cs="Times New Roman"/>
                <w:color w:val="auto"/>
                <w:sz w:val="22"/>
                <w:szCs w:val="22"/>
                <w:lang w:val="en-GB"/>
              </w:rPr>
              <w:t>3</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508D4259" w:rsidR="00927B1F" w:rsidRPr="00847A94" w:rsidRDefault="00847A94" w:rsidP="00927B1F">
            <w:pPr>
              <w:pStyle w:val="Default"/>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15 February 202</w:t>
            </w:r>
            <w:r w:rsidR="00487EA8">
              <w:rPr>
                <w:rFonts w:ascii="Times New Roman" w:eastAsia="Times New Roman" w:hAnsi="Times New Roman" w:cs="Times New Roman"/>
                <w:color w:val="auto"/>
                <w:sz w:val="22"/>
                <w:szCs w:val="22"/>
                <w:lang w:val="en-GB"/>
              </w:rPr>
              <w:t>3</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210B611C" w:rsidR="00927B1F" w:rsidRPr="00847A94" w:rsidRDefault="00847A94" w:rsidP="00927B1F">
            <w:pPr>
              <w:pStyle w:val="Default"/>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20 February 202</w:t>
            </w:r>
            <w:r w:rsidR="00487EA8">
              <w:rPr>
                <w:rFonts w:ascii="Times New Roman" w:eastAsia="Times New Roman" w:hAnsi="Times New Roman" w:cs="Times New Roman"/>
                <w:color w:val="auto"/>
                <w:sz w:val="22"/>
                <w:szCs w:val="22"/>
                <w:lang w:val="en-GB"/>
              </w:rPr>
              <w:t>3</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19A8446" w:rsidR="00927B1F" w:rsidRPr="00BF02FD" w:rsidRDefault="00847A94" w:rsidP="00C928EB">
            <w:pPr>
              <w:pStyle w:val="Default"/>
              <w:rPr>
                <w:rFonts w:ascii="Times New Roman" w:eastAsia="Times New Roman" w:hAnsi="Times New Roman" w:cs="Times New Roman"/>
                <w:color w:val="auto"/>
                <w:sz w:val="22"/>
                <w:szCs w:val="22"/>
                <w:highlight w:val="yellow"/>
                <w:lang w:val="en-GB"/>
              </w:rPr>
            </w:pPr>
            <w:r w:rsidRPr="00847A94">
              <w:rPr>
                <w:rFonts w:ascii="Times New Roman" w:eastAsia="Times New Roman" w:hAnsi="Times New Roman" w:cs="Times New Roman"/>
                <w:color w:val="auto"/>
                <w:sz w:val="22"/>
                <w:szCs w:val="22"/>
                <w:lang w:val="en-GB"/>
              </w:rPr>
              <w:t>1 March</w:t>
            </w:r>
            <w:r w:rsidR="005A7742">
              <w:rPr>
                <w:rFonts w:ascii="Times New Roman" w:eastAsia="Times New Roman" w:hAnsi="Times New Roman" w:cs="Times New Roman"/>
                <w:color w:val="auto"/>
                <w:sz w:val="22"/>
                <w:szCs w:val="22"/>
                <w:lang w:val="en-GB"/>
              </w:rPr>
              <w:t xml:space="preserve"> </w:t>
            </w:r>
            <w:r w:rsidRPr="00847A94">
              <w:rPr>
                <w:rFonts w:ascii="Times New Roman" w:eastAsia="Times New Roman" w:hAnsi="Times New Roman" w:cs="Times New Roman"/>
                <w:color w:val="auto"/>
                <w:sz w:val="22"/>
                <w:szCs w:val="22"/>
                <w:lang w:val="en-GB"/>
              </w:rPr>
              <w:t>-</w:t>
            </w:r>
            <w:r w:rsidR="005A7742">
              <w:rPr>
                <w:rFonts w:ascii="Times New Roman" w:eastAsia="Times New Roman" w:hAnsi="Times New Roman" w:cs="Times New Roman"/>
                <w:color w:val="auto"/>
                <w:sz w:val="22"/>
                <w:szCs w:val="22"/>
                <w:lang w:val="en-GB"/>
              </w:rPr>
              <w:t xml:space="preserve"> </w:t>
            </w:r>
            <w:r w:rsidRPr="00847A94">
              <w:rPr>
                <w:rFonts w:ascii="Times New Roman" w:eastAsia="Times New Roman" w:hAnsi="Times New Roman" w:cs="Times New Roman"/>
                <w:color w:val="auto"/>
                <w:sz w:val="22"/>
                <w:szCs w:val="22"/>
                <w:lang w:val="en-GB"/>
              </w:rPr>
              <w:t>31 May 202</w:t>
            </w:r>
            <w:r w:rsidR="00487EA8">
              <w:rPr>
                <w:rFonts w:ascii="Times New Roman" w:eastAsia="Times New Roman" w:hAnsi="Times New Roman" w:cs="Times New Roman"/>
                <w:color w:val="auto"/>
                <w:sz w:val="22"/>
                <w:szCs w:val="22"/>
                <w:lang w:val="en-GB"/>
              </w:rPr>
              <w:t>3</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19"/>
      <w:footerReference w:type="default" r:id="rId20"/>
      <w:footerReference w:type="first" r:id="rId21"/>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A2C3" w14:textId="77777777" w:rsidR="00AE3715" w:rsidRDefault="00AE3715" w:rsidP="00066071">
      <w:r>
        <w:separator/>
      </w:r>
    </w:p>
  </w:endnote>
  <w:endnote w:type="continuationSeparator" w:id="0">
    <w:p w14:paraId="0A048E43" w14:textId="77777777" w:rsidR="00AE3715" w:rsidRDefault="00AE3715"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6A40E5DF" w14:textId="0C5DA3BF" w:rsidR="00404D90" w:rsidRDefault="00404D90" w:rsidP="000160B9">
        <w:pPr>
          <w:pStyle w:val="Footer"/>
          <w:jc w:val="center"/>
        </w:pPr>
        <w:r>
          <w:fldChar w:fldCharType="begin"/>
        </w:r>
        <w:r>
          <w:instrText xml:space="preserve"> PAGE   \* MERGEFORMAT </w:instrText>
        </w:r>
        <w:r>
          <w:fldChar w:fldCharType="separate"/>
        </w:r>
        <w:r w:rsidR="00B07369">
          <w:rPr>
            <w:noProof/>
          </w:rPr>
          <w:t>8</w:t>
        </w:r>
        <w:r>
          <w:rPr>
            <w:noProof/>
          </w:rPr>
          <w:fldChar w:fldCharType="end"/>
        </w:r>
      </w:p>
    </w:sdtContent>
  </w:sdt>
  <w:p w14:paraId="1C413A46" w14:textId="77777777" w:rsidR="00404D90"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DefaultPlaceholder_1082065158"/>
      </w:placeholder>
    </w:sdtPr>
    <w:sdtEndPr/>
    <w:sdtContent>
      <w:p w14:paraId="5523A9DF" w14:textId="184F3002" w:rsidR="008462EE" w:rsidRDefault="008462EE">
        <w:pPr>
          <w:pStyle w:val="Footer"/>
          <w:rPr>
            <w:sz w:val="20"/>
            <w:szCs w:val="20"/>
            <w:lang w:val="fr-FR"/>
          </w:rPr>
        </w:pPr>
        <w:r w:rsidRPr="008462EE">
          <w:rPr>
            <w:b/>
            <w:sz w:val="20"/>
            <w:szCs w:val="20"/>
            <w:lang w:val="fr-FR"/>
          </w:rPr>
          <w:t xml:space="preserve">DLA - </w:t>
        </w:r>
        <w:r w:rsidR="000160B9" w:rsidRPr="008462EE">
          <w:rPr>
            <w:b/>
            <w:sz w:val="20"/>
            <w:szCs w:val="20"/>
            <w:lang w:val="fr-FR"/>
          </w:rPr>
          <w:t xml:space="preserve"> G8.1</w:t>
        </w:r>
        <w:r w:rsidR="00B07369">
          <w:rPr>
            <w:b/>
            <w:sz w:val="20"/>
            <w:szCs w:val="20"/>
            <w:lang w:val="fr-FR"/>
          </w:rPr>
          <w:t>A</w:t>
        </w:r>
      </w:p>
      <w:p w14:paraId="7C503038" w14:textId="1D8839FB" w:rsidR="000160B9" w:rsidRPr="000160B9" w:rsidRDefault="008462EE">
        <w:pPr>
          <w:pStyle w:val="Footer"/>
          <w:rPr>
            <w:sz w:val="20"/>
            <w:szCs w:val="20"/>
            <w:lang w:val="fr-FR"/>
          </w:rPr>
        </w:pPr>
        <w:r>
          <w:rPr>
            <w:sz w:val="20"/>
            <w:szCs w:val="20"/>
            <w:lang w:val="fr-FR"/>
          </w:rPr>
          <w:t>May 2016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4713" w14:textId="77777777" w:rsidR="00AE3715" w:rsidRDefault="00AE3715" w:rsidP="00066071">
      <w:r>
        <w:separator/>
      </w:r>
    </w:p>
  </w:footnote>
  <w:footnote w:type="continuationSeparator" w:id="0">
    <w:p w14:paraId="5A8647ED" w14:textId="77777777" w:rsidR="00AE3715" w:rsidRDefault="00AE3715" w:rsidP="00066071">
      <w:r>
        <w:continuationSeparator/>
      </w:r>
    </w:p>
  </w:footnote>
  <w:footnote w:id="1">
    <w:p w14:paraId="4E3029F0" w14:textId="4176E58A" w:rsidR="00432260" w:rsidRDefault="00432260">
      <w:pPr>
        <w:pStyle w:val="FootnoteText"/>
      </w:pPr>
      <w:r>
        <w:rPr>
          <w:rStyle w:val="FootnoteReference"/>
        </w:rPr>
        <w:footnoteRef/>
      </w:r>
      <w:r>
        <w:t xml:space="preserve"> </w:t>
      </w:r>
      <w:r w:rsidR="00042208">
        <w:rPr>
          <w:rFonts w:ascii="Open Sans" w:hAnsi="Open Sans" w:cs="Open Sans"/>
          <w:color w:val="777777"/>
          <w:shd w:val="clear" w:color="auto" w:fill="FFFFFF"/>
        </w:rPr>
        <w:t>* All reference to Kosovo, whether to the territory, institutions or population, shall be understood in full compliance with United Nations Security Council resolution 1244 and without prejudice to the status of Kosovo.</w:t>
      </w:r>
      <w:r>
        <w:rPr>
          <w:rFonts w:ascii="Open Sans" w:hAnsi="Open Sans" w:cs="Open Sans"/>
          <w:color w:val="777777"/>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7E" w14:textId="77777777" w:rsidR="004D386F" w:rsidRDefault="004D386F">
    <w:pPr>
      <w:pStyle w:val="Header"/>
      <w:rPr>
        <w:sz w:val="18"/>
        <w:szCs w:val="18"/>
        <w:lang w:val="fr-FR"/>
      </w:rPr>
    </w:pPr>
  </w:p>
  <w:p w14:paraId="7C625A18" w14:textId="77777777"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9A8"/>
    <w:multiLevelType w:val="hybridMultilevel"/>
    <w:tmpl w:val="2C6A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8D0"/>
    <w:multiLevelType w:val="hybridMultilevel"/>
    <w:tmpl w:val="BA3E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97975"/>
    <w:multiLevelType w:val="hybridMultilevel"/>
    <w:tmpl w:val="E9C6E8DE"/>
    <w:lvl w:ilvl="0" w:tplc="B3847ED8">
      <w:start w:val="1"/>
      <w:numFmt w:val="lowerLetter"/>
      <w:lvlText w:val="%1)"/>
      <w:lvlJc w:val="left"/>
      <w:pPr>
        <w:tabs>
          <w:tab w:val="num" w:pos="873"/>
        </w:tabs>
        <w:ind w:left="873" w:hanging="360"/>
      </w:pPr>
      <w:rPr>
        <w:rFonts w:ascii="Garamond" w:eastAsia="Times New Roman" w:hAnsi="Garamond" w:cs="Times New Roman" w:hint="default"/>
      </w:rPr>
    </w:lvl>
    <w:lvl w:ilvl="1" w:tplc="FFFFFFFF">
      <w:start w:val="1"/>
      <w:numFmt w:val="bullet"/>
      <w:lvlText w:val="o"/>
      <w:lvlJc w:val="left"/>
      <w:pPr>
        <w:tabs>
          <w:tab w:val="num" w:pos="1233"/>
        </w:tabs>
        <w:ind w:left="1233" w:hanging="360"/>
      </w:pPr>
      <w:rPr>
        <w:rFonts w:ascii="Courier New" w:hAnsi="Courier New" w:cs="Courier New" w:hint="default"/>
      </w:rPr>
    </w:lvl>
    <w:lvl w:ilvl="2" w:tplc="FFFFFFFF" w:tentative="1">
      <w:start w:val="1"/>
      <w:numFmt w:val="bullet"/>
      <w:lvlText w:val=""/>
      <w:lvlJc w:val="left"/>
      <w:pPr>
        <w:tabs>
          <w:tab w:val="num" w:pos="1953"/>
        </w:tabs>
        <w:ind w:left="1953" w:hanging="360"/>
      </w:pPr>
      <w:rPr>
        <w:rFonts w:ascii="Wingdings" w:hAnsi="Wingdings" w:hint="default"/>
      </w:rPr>
    </w:lvl>
    <w:lvl w:ilvl="3" w:tplc="FFFFFFFF" w:tentative="1">
      <w:start w:val="1"/>
      <w:numFmt w:val="bullet"/>
      <w:lvlText w:val=""/>
      <w:lvlJc w:val="left"/>
      <w:pPr>
        <w:tabs>
          <w:tab w:val="num" w:pos="2673"/>
        </w:tabs>
        <w:ind w:left="2673" w:hanging="360"/>
      </w:pPr>
      <w:rPr>
        <w:rFonts w:ascii="Symbol" w:hAnsi="Symbol" w:hint="default"/>
      </w:rPr>
    </w:lvl>
    <w:lvl w:ilvl="4" w:tplc="FFFFFFFF" w:tentative="1">
      <w:start w:val="1"/>
      <w:numFmt w:val="bullet"/>
      <w:lvlText w:val="o"/>
      <w:lvlJc w:val="left"/>
      <w:pPr>
        <w:tabs>
          <w:tab w:val="num" w:pos="3393"/>
        </w:tabs>
        <w:ind w:left="3393" w:hanging="360"/>
      </w:pPr>
      <w:rPr>
        <w:rFonts w:ascii="Courier New" w:hAnsi="Courier New" w:cs="Courier New" w:hint="default"/>
      </w:rPr>
    </w:lvl>
    <w:lvl w:ilvl="5" w:tplc="FFFFFFFF" w:tentative="1">
      <w:start w:val="1"/>
      <w:numFmt w:val="bullet"/>
      <w:lvlText w:val=""/>
      <w:lvlJc w:val="left"/>
      <w:pPr>
        <w:tabs>
          <w:tab w:val="num" w:pos="4113"/>
        </w:tabs>
        <w:ind w:left="4113" w:hanging="360"/>
      </w:pPr>
      <w:rPr>
        <w:rFonts w:ascii="Wingdings" w:hAnsi="Wingdings" w:hint="default"/>
      </w:rPr>
    </w:lvl>
    <w:lvl w:ilvl="6" w:tplc="FFFFFFFF" w:tentative="1">
      <w:start w:val="1"/>
      <w:numFmt w:val="bullet"/>
      <w:lvlText w:val=""/>
      <w:lvlJc w:val="left"/>
      <w:pPr>
        <w:tabs>
          <w:tab w:val="num" w:pos="4833"/>
        </w:tabs>
        <w:ind w:left="4833" w:hanging="360"/>
      </w:pPr>
      <w:rPr>
        <w:rFonts w:ascii="Symbol" w:hAnsi="Symbol" w:hint="default"/>
      </w:rPr>
    </w:lvl>
    <w:lvl w:ilvl="7" w:tplc="FFFFFFFF" w:tentative="1">
      <w:start w:val="1"/>
      <w:numFmt w:val="bullet"/>
      <w:lvlText w:val="o"/>
      <w:lvlJc w:val="left"/>
      <w:pPr>
        <w:tabs>
          <w:tab w:val="num" w:pos="5553"/>
        </w:tabs>
        <w:ind w:left="5553" w:hanging="360"/>
      </w:pPr>
      <w:rPr>
        <w:rFonts w:ascii="Courier New" w:hAnsi="Courier New" w:cs="Courier New" w:hint="default"/>
      </w:rPr>
    </w:lvl>
    <w:lvl w:ilvl="8" w:tplc="FFFFFFFF" w:tentative="1">
      <w:start w:val="1"/>
      <w:numFmt w:val="bullet"/>
      <w:lvlText w:val=""/>
      <w:lvlJc w:val="left"/>
      <w:pPr>
        <w:tabs>
          <w:tab w:val="num" w:pos="6273"/>
        </w:tabs>
        <w:ind w:left="6273" w:hanging="360"/>
      </w:pPr>
      <w:rPr>
        <w:rFonts w:ascii="Wingdings" w:hAnsi="Wingdings" w:hint="default"/>
      </w:rPr>
    </w:lvl>
  </w:abstractNum>
  <w:abstractNum w:abstractNumId="4" w15:restartNumberingAfterBreak="0">
    <w:nsid w:val="0A2D126D"/>
    <w:multiLevelType w:val="hybridMultilevel"/>
    <w:tmpl w:val="97A4DF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D101B"/>
    <w:multiLevelType w:val="hybridMultilevel"/>
    <w:tmpl w:val="A566AF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0E1873"/>
    <w:multiLevelType w:val="hybridMultilevel"/>
    <w:tmpl w:val="56CE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338C6"/>
    <w:multiLevelType w:val="hybridMultilevel"/>
    <w:tmpl w:val="632A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8170D6"/>
    <w:multiLevelType w:val="hybridMultilevel"/>
    <w:tmpl w:val="0CAA5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0C7DCC"/>
    <w:multiLevelType w:val="hybridMultilevel"/>
    <w:tmpl w:val="84005F32"/>
    <w:lvl w:ilvl="0" w:tplc="B3847ED8">
      <w:start w:val="1"/>
      <w:numFmt w:val="lowerLetter"/>
      <w:lvlText w:val="%1)"/>
      <w:lvlJc w:val="left"/>
      <w:pPr>
        <w:tabs>
          <w:tab w:val="num" w:pos="1080"/>
        </w:tabs>
        <w:ind w:left="1080" w:hanging="360"/>
      </w:pPr>
      <w:rPr>
        <w:rFonts w:ascii="Garamond" w:eastAsia="Times New Roman" w:hAnsi="Garamond"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14EB0"/>
    <w:multiLevelType w:val="hybridMultilevel"/>
    <w:tmpl w:val="68E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7" w15:restartNumberingAfterBreak="0">
    <w:nsid w:val="2A460A95"/>
    <w:multiLevelType w:val="hybridMultilevel"/>
    <w:tmpl w:val="8354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448E3"/>
    <w:multiLevelType w:val="hybridMultilevel"/>
    <w:tmpl w:val="D8B2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465CE"/>
    <w:multiLevelType w:val="hybridMultilevel"/>
    <w:tmpl w:val="AE42865A"/>
    <w:lvl w:ilvl="0" w:tplc="B3847ED8">
      <w:start w:val="1"/>
      <w:numFmt w:val="lowerLetter"/>
      <w:lvlText w:val="%1)"/>
      <w:lvlJc w:val="left"/>
      <w:pPr>
        <w:tabs>
          <w:tab w:val="num" w:pos="1421"/>
        </w:tabs>
        <w:ind w:left="1421" w:hanging="570"/>
      </w:pPr>
      <w:rPr>
        <w:rFonts w:ascii="Garamond" w:eastAsia="Times New Roman" w:hAnsi="Garamond"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D6487"/>
    <w:multiLevelType w:val="hybridMultilevel"/>
    <w:tmpl w:val="A682618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6"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F7FFE"/>
    <w:multiLevelType w:val="hybridMultilevel"/>
    <w:tmpl w:val="18665E3E"/>
    <w:lvl w:ilvl="0" w:tplc="B3847ED8">
      <w:start w:val="1"/>
      <w:numFmt w:val="lowerLetter"/>
      <w:lvlText w:val="%1)"/>
      <w:lvlJc w:val="left"/>
      <w:pPr>
        <w:tabs>
          <w:tab w:val="num" w:pos="1080"/>
        </w:tabs>
        <w:ind w:left="1080" w:hanging="360"/>
      </w:pPr>
      <w:rPr>
        <w:rFonts w:ascii="Garamond" w:eastAsia="Times New Roman" w:hAnsi="Garamond"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04BDF"/>
    <w:multiLevelType w:val="hybridMultilevel"/>
    <w:tmpl w:val="FE90A388"/>
    <w:lvl w:ilvl="0" w:tplc="AC748B8A">
      <w:start w:val="5"/>
      <w:numFmt w:val="bullet"/>
      <w:lvlText w:val="-"/>
      <w:lvlJc w:val="left"/>
      <w:pPr>
        <w:ind w:left="644" w:hanging="360"/>
      </w:pPr>
      <w:rPr>
        <w:rFonts w:ascii="Times New Roman" w:eastAsia="Times New Roman" w:hAnsi="Times New Roman" w:cs="Times New Roman" w:hint="default"/>
      </w:rPr>
    </w:lvl>
    <w:lvl w:ilvl="1" w:tplc="1F90394A">
      <w:numFmt w:val="bullet"/>
      <w:lvlText w:val="•"/>
      <w:lvlJc w:val="left"/>
      <w:pPr>
        <w:ind w:left="1364" w:hanging="360"/>
      </w:pPr>
      <w:rPr>
        <w:rFonts w:ascii="Times New Roman" w:eastAsia="Times New Roman" w:hAnsi="Times New Roman" w:cs="Times New Roman" w:hint="default"/>
        <w:color w:val="auto"/>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E362055"/>
    <w:multiLevelType w:val="hybridMultilevel"/>
    <w:tmpl w:val="252EB6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03577"/>
    <w:multiLevelType w:val="hybridMultilevel"/>
    <w:tmpl w:val="A3E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E6FF8"/>
    <w:multiLevelType w:val="hybridMultilevel"/>
    <w:tmpl w:val="7772C0EA"/>
    <w:lvl w:ilvl="0" w:tplc="FFFFFFFF">
      <w:start w:val="1"/>
      <w:numFmt w:val="decimal"/>
      <w:lvlText w:val="%1."/>
      <w:lvlJc w:val="left"/>
      <w:pPr>
        <w:tabs>
          <w:tab w:val="num" w:pos="360"/>
        </w:tabs>
        <w:ind w:left="360" w:hanging="360"/>
      </w:pPr>
      <w:rPr>
        <w:rFonts w:hint="default"/>
      </w:rPr>
    </w:lvl>
    <w:lvl w:ilvl="1" w:tplc="B3847ED8">
      <w:start w:val="1"/>
      <w:numFmt w:val="lowerLetter"/>
      <w:lvlText w:val="%2)"/>
      <w:lvlJc w:val="left"/>
      <w:pPr>
        <w:tabs>
          <w:tab w:val="num" w:pos="1080"/>
        </w:tabs>
        <w:ind w:left="1080" w:hanging="360"/>
      </w:pPr>
      <w:rPr>
        <w:rFonts w:ascii="Garamond" w:eastAsia="Times New Roman" w:hAnsi="Garamond"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35CE3"/>
    <w:multiLevelType w:val="hybridMultilevel"/>
    <w:tmpl w:val="5CDC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545641"/>
    <w:multiLevelType w:val="hybridMultilevel"/>
    <w:tmpl w:val="E152AD24"/>
    <w:lvl w:ilvl="0" w:tplc="B3847ED8">
      <w:start w:val="1"/>
      <w:numFmt w:val="lowerLetter"/>
      <w:lvlText w:val="%1)"/>
      <w:lvlJc w:val="left"/>
      <w:pPr>
        <w:ind w:left="1425" w:hanging="360"/>
      </w:pPr>
      <w:rPr>
        <w:rFonts w:ascii="Garamond" w:eastAsia="Times New Roman" w:hAnsi="Garamond" w:cs="Times New Roman"/>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9" w15:restartNumberingAfterBreak="0">
    <w:nsid w:val="60C06BDC"/>
    <w:multiLevelType w:val="singleLevel"/>
    <w:tmpl w:val="491645B6"/>
    <w:lvl w:ilvl="0">
      <w:start w:val="1"/>
      <w:numFmt w:val="decimal"/>
      <w:lvlText w:val="%1."/>
      <w:lvlJc w:val="left"/>
      <w:pPr>
        <w:tabs>
          <w:tab w:val="num" w:pos="705"/>
        </w:tabs>
        <w:ind w:left="705" w:hanging="705"/>
      </w:pPr>
      <w:rPr>
        <w:rFonts w:ascii="Garamond" w:hAnsi="Garamond" w:hint="default"/>
        <w:sz w:val="24"/>
      </w:rPr>
    </w:lvl>
  </w:abstractNum>
  <w:abstractNum w:abstractNumId="40" w15:restartNumberingAfterBreak="0">
    <w:nsid w:val="6AD426AB"/>
    <w:multiLevelType w:val="hybridMultilevel"/>
    <w:tmpl w:val="6024C808"/>
    <w:lvl w:ilvl="0" w:tplc="1602AC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62802"/>
    <w:multiLevelType w:val="hybridMultilevel"/>
    <w:tmpl w:val="DDB644B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42" w15:restartNumberingAfterBreak="0">
    <w:nsid w:val="6E520291"/>
    <w:multiLevelType w:val="hybridMultilevel"/>
    <w:tmpl w:val="1DBE7234"/>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3" w15:restartNumberingAfterBreak="0">
    <w:nsid w:val="74F6611B"/>
    <w:multiLevelType w:val="hybridMultilevel"/>
    <w:tmpl w:val="E90C2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482539"/>
    <w:multiLevelType w:val="hybridMultilevel"/>
    <w:tmpl w:val="F9AE3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E5B3EB5"/>
    <w:multiLevelType w:val="hybridMultilevel"/>
    <w:tmpl w:val="64FEE662"/>
    <w:lvl w:ilvl="0" w:tplc="CFC2C3A6">
      <w:start w:val="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37"/>
  </w:num>
  <w:num w:numId="4">
    <w:abstractNumId w:val="31"/>
  </w:num>
  <w:num w:numId="5">
    <w:abstractNumId w:val="25"/>
  </w:num>
  <w:num w:numId="6">
    <w:abstractNumId w:val="12"/>
  </w:num>
  <w:num w:numId="7">
    <w:abstractNumId w:val="41"/>
  </w:num>
  <w:num w:numId="8">
    <w:abstractNumId w:val="42"/>
  </w:num>
  <w:num w:numId="9">
    <w:abstractNumId w:val="16"/>
  </w:num>
  <w:num w:numId="10">
    <w:abstractNumId w:val="43"/>
  </w:num>
  <w:num w:numId="11">
    <w:abstractNumId w:val="29"/>
  </w:num>
  <w:num w:numId="12">
    <w:abstractNumId w:val="7"/>
  </w:num>
  <w:num w:numId="13">
    <w:abstractNumId w:val="48"/>
  </w:num>
  <w:num w:numId="14">
    <w:abstractNumId w:val="24"/>
  </w:num>
  <w:num w:numId="15">
    <w:abstractNumId w:val="26"/>
  </w:num>
  <w:num w:numId="16">
    <w:abstractNumId w:val="40"/>
  </w:num>
  <w:num w:numId="17">
    <w:abstractNumId w:val="35"/>
  </w:num>
  <w:num w:numId="18">
    <w:abstractNumId w:val="44"/>
  </w:num>
  <w:num w:numId="19">
    <w:abstractNumId w:val="28"/>
  </w:num>
  <w:num w:numId="20">
    <w:abstractNumId w:val="21"/>
  </w:num>
  <w:num w:numId="21">
    <w:abstractNumId w:val="0"/>
  </w:num>
  <w:num w:numId="22">
    <w:abstractNumId w:val="20"/>
  </w:num>
  <w:num w:numId="23">
    <w:abstractNumId w:val="5"/>
  </w:num>
  <w:num w:numId="24">
    <w:abstractNumId w:val="3"/>
  </w:num>
  <w:num w:numId="25">
    <w:abstractNumId w:val="34"/>
  </w:num>
  <w:num w:numId="26">
    <w:abstractNumId w:val="13"/>
  </w:num>
  <w:num w:numId="27">
    <w:abstractNumId w:val="27"/>
  </w:num>
  <w:num w:numId="28">
    <w:abstractNumId w:val="39"/>
  </w:num>
  <w:num w:numId="29">
    <w:abstractNumId w:val="11"/>
  </w:num>
  <w:num w:numId="30">
    <w:abstractNumId w:val="38"/>
  </w:num>
  <w:num w:numId="31">
    <w:abstractNumId w:val="17"/>
  </w:num>
  <w:num w:numId="32">
    <w:abstractNumId w:val="14"/>
  </w:num>
  <w:num w:numId="33">
    <w:abstractNumId w:val="22"/>
  </w:num>
  <w:num w:numId="34">
    <w:abstractNumId w:val="15"/>
  </w:num>
  <w:num w:numId="35">
    <w:abstractNumId w:val="9"/>
  </w:num>
  <w:num w:numId="36">
    <w:abstractNumId w:val="47"/>
  </w:num>
  <w:num w:numId="37">
    <w:abstractNumId w:val="23"/>
  </w:num>
  <w:num w:numId="38">
    <w:abstractNumId w:val="1"/>
  </w:num>
  <w:num w:numId="39">
    <w:abstractNumId w:val="46"/>
  </w:num>
  <w:num w:numId="40">
    <w:abstractNumId w:val="6"/>
  </w:num>
  <w:num w:numId="41">
    <w:abstractNumId w:val="10"/>
  </w:num>
  <w:num w:numId="42">
    <w:abstractNumId w:val="33"/>
  </w:num>
  <w:num w:numId="43">
    <w:abstractNumId w:val="2"/>
  </w:num>
  <w:num w:numId="44">
    <w:abstractNumId w:val="36"/>
  </w:num>
  <w:num w:numId="45">
    <w:abstractNumId w:val="8"/>
  </w:num>
  <w:num w:numId="46">
    <w:abstractNumId w:val="32"/>
  </w:num>
  <w:num w:numId="47">
    <w:abstractNumId w:val="19"/>
  </w:num>
  <w:num w:numId="48">
    <w:abstractNumId w:val="45"/>
  </w:num>
  <w:num w:numId="4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4B9E"/>
    <w:rsid w:val="00006322"/>
    <w:rsid w:val="000077C0"/>
    <w:rsid w:val="000127D9"/>
    <w:rsid w:val="0001298B"/>
    <w:rsid w:val="000160B9"/>
    <w:rsid w:val="00016B0C"/>
    <w:rsid w:val="000237E5"/>
    <w:rsid w:val="0003509F"/>
    <w:rsid w:val="00036181"/>
    <w:rsid w:val="00036AA9"/>
    <w:rsid w:val="000373E8"/>
    <w:rsid w:val="00041491"/>
    <w:rsid w:val="00042208"/>
    <w:rsid w:val="00042F89"/>
    <w:rsid w:val="00046B60"/>
    <w:rsid w:val="00051068"/>
    <w:rsid w:val="000578FF"/>
    <w:rsid w:val="0006444B"/>
    <w:rsid w:val="00066071"/>
    <w:rsid w:val="0007393B"/>
    <w:rsid w:val="000757E9"/>
    <w:rsid w:val="00075B46"/>
    <w:rsid w:val="000859F3"/>
    <w:rsid w:val="00086F54"/>
    <w:rsid w:val="00090CD9"/>
    <w:rsid w:val="000916F9"/>
    <w:rsid w:val="00095FE8"/>
    <w:rsid w:val="000A716E"/>
    <w:rsid w:val="000C006B"/>
    <w:rsid w:val="000C1360"/>
    <w:rsid w:val="000C5CBB"/>
    <w:rsid w:val="000E088A"/>
    <w:rsid w:val="000E401E"/>
    <w:rsid w:val="000E4415"/>
    <w:rsid w:val="000E7AA2"/>
    <w:rsid w:val="00100707"/>
    <w:rsid w:val="0010074F"/>
    <w:rsid w:val="00104422"/>
    <w:rsid w:val="00105AA1"/>
    <w:rsid w:val="00107C2D"/>
    <w:rsid w:val="00111074"/>
    <w:rsid w:val="001150DD"/>
    <w:rsid w:val="0012199F"/>
    <w:rsid w:val="00125774"/>
    <w:rsid w:val="00134933"/>
    <w:rsid w:val="0013558C"/>
    <w:rsid w:val="00140E11"/>
    <w:rsid w:val="00154648"/>
    <w:rsid w:val="00163F23"/>
    <w:rsid w:val="00164B05"/>
    <w:rsid w:val="00166304"/>
    <w:rsid w:val="00167F03"/>
    <w:rsid w:val="00175F38"/>
    <w:rsid w:val="0018182F"/>
    <w:rsid w:val="00184D6F"/>
    <w:rsid w:val="001A06EE"/>
    <w:rsid w:val="001A7369"/>
    <w:rsid w:val="001B0147"/>
    <w:rsid w:val="001B28F2"/>
    <w:rsid w:val="001B5A51"/>
    <w:rsid w:val="001B7474"/>
    <w:rsid w:val="001C5CB2"/>
    <w:rsid w:val="001C7046"/>
    <w:rsid w:val="001D02CC"/>
    <w:rsid w:val="001D2550"/>
    <w:rsid w:val="001D2FA6"/>
    <w:rsid w:val="001D6B8E"/>
    <w:rsid w:val="001D72F2"/>
    <w:rsid w:val="001E0DB7"/>
    <w:rsid w:val="001E2739"/>
    <w:rsid w:val="001E2822"/>
    <w:rsid w:val="001E3373"/>
    <w:rsid w:val="001E6C3F"/>
    <w:rsid w:val="001E727F"/>
    <w:rsid w:val="001F4F76"/>
    <w:rsid w:val="001F5228"/>
    <w:rsid w:val="001F6A5E"/>
    <w:rsid w:val="0020172A"/>
    <w:rsid w:val="0020190F"/>
    <w:rsid w:val="00207F59"/>
    <w:rsid w:val="00216A21"/>
    <w:rsid w:val="0024446B"/>
    <w:rsid w:val="00251FD6"/>
    <w:rsid w:val="002533D8"/>
    <w:rsid w:val="00253C61"/>
    <w:rsid w:val="00254A7F"/>
    <w:rsid w:val="00265E01"/>
    <w:rsid w:val="00267799"/>
    <w:rsid w:val="0027261D"/>
    <w:rsid w:val="002766D9"/>
    <w:rsid w:val="00277F93"/>
    <w:rsid w:val="00281A23"/>
    <w:rsid w:val="0028205C"/>
    <w:rsid w:val="002A298A"/>
    <w:rsid w:val="002B0908"/>
    <w:rsid w:val="002B354F"/>
    <w:rsid w:val="002B3625"/>
    <w:rsid w:val="002B7D2C"/>
    <w:rsid w:val="002C3C54"/>
    <w:rsid w:val="002C7690"/>
    <w:rsid w:val="002E1E41"/>
    <w:rsid w:val="002E6BB8"/>
    <w:rsid w:val="00301AAB"/>
    <w:rsid w:val="00305C39"/>
    <w:rsid w:val="0032321A"/>
    <w:rsid w:val="003321C7"/>
    <w:rsid w:val="00341933"/>
    <w:rsid w:val="00346351"/>
    <w:rsid w:val="003528C2"/>
    <w:rsid w:val="00353309"/>
    <w:rsid w:val="00354F2D"/>
    <w:rsid w:val="003827D3"/>
    <w:rsid w:val="0038358F"/>
    <w:rsid w:val="00383D06"/>
    <w:rsid w:val="0039016D"/>
    <w:rsid w:val="003B130C"/>
    <w:rsid w:val="003B5630"/>
    <w:rsid w:val="003B5A3D"/>
    <w:rsid w:val="003B6770"/>
    <w:rsid w:val="003C1087"/>
    <w:rsid w:val="003D1B39"/>
    <w:rsid w:val="003D2F6C"/>
    <w:rsid w:val="003D65D2"/>
    <w:rsid w:val="003D6928"/>
    <w:rsid w:val="003D7DF6"/>
    <w:rsid w:val="003E2A6C"/>
    <w:rsid w:val="003E79CF"/>
    <w:rsid w:val="003F7CB6"/>
    <w:rsid w:val="00404D90"/>
    <w:rsid w:val="00412A11"/>
    <w:rsid w:val="00414134"/>
    <w:rsid w:val="00422CBE"/>
    <w:rsid w:val="004320BA"/>
    <w:rsid w:val="00432260"/>
    <w:rsid w:val="00450927"/>
    <w:rsid w:val="00451D9B"/>
    <w:rsid w:val="00451F30"/>
    <w:rsid w:val="0045639F"/>
    <w:rsid w:val="00466151"/>
    <w:rsid w:val="00475FBD"/>
    <w:rsid w:val="00476989"/>
    <w:rsid w:val="0048321D"/>
    <w:rsid w:val="004839F9"/>
    <w:rsid w:val="00487EA8"/>
    <w:rsid w:val="00490D85"/>
    <w:rsid w:val="00491A21"/>
    <w:rsid w:val="004A19BE"/>
    <w:rsid w:val="004A1FBC"/>
    <w:rsid w:val="004C01C9"/>
    <w:rsid w:val="004C2C13"/>
    <w:rsid w:val="004C4ACC"/>
    <w:rsid w:val="004C614B"/>
    <w:rsid w:val="004C6522"/>
    <w:rsid w:val="004D386F"/>
    <w:rsid w:val="004D520C"/>
    <w:rsid w:val="004D537F"/>
    <w:rsid w:val="004D7E16"/>
    <w:rsid w:val="004E447F"/>
    <w:rsid w:val="004E634D"/>
    <w:rsid w:val="004E752F"/>
    <w:rsid w:val="004F17ED"/>
    <w:rsid w:val="004F1BBE"/>
    <w:rsid w:val="004F21C1"/>
    <w:rsid w:val="004F5261"/>
    <w:rsid w:val="004F6022"/>
    <w:rsid w:val="005024DE"/>
    <w:rsid w:val="00503062"/>
    <w:rsid w:val="00504D4D"/>
    <w:rsid w:val="0053393F"/>
    <w:rsid w:val="005436C5"/>
    <w:rsid w:val="0055632C"/>
    <w:rsid w:val="00557CEF"/>
    <w:rsid w:val="00563933"/>
    <w:rsid w:val="00571569"/>
    <w:rsid w:val="0057157F"/>
    <w:rsid w:val="005815B5"/>
    <w:rsid w:val="005914EC"/>
    <w:rsid w:val="005A3957"/>
    <w:rsid w:val="005A5A60"/>
    <w:rsid w:val="005A7742"/>
    <w:rsid w:val="005A7B32"/>
    <w:rsid w:val="005B0899"/>
    <w:rsid w:val="005B2ED9"/>
    <w:rsid w:val="005B373E"/>
    <w:rsid w:val="005C2650"/>
    <w:rsid w:val="005C3DEC"/>
    <w:rsid w:val="005C4921"/>
    <w:rsid w:val="005C5CF0"/>
    <w:rsid w:val="005D1C05"/>
    <w:rsid w:val="005D271F"/>
    <w:rsid w:val="005E21FE"/>
    <w:rsid w:val="005E78C0"/>
    <w:rsid w:val="005E7BAE"/>
    <w:rsid w:val="005F1922"/>
    <w:rsid w:val="005F1A93"/>
    <w:rsid w:val="005F4D1B"/>
    <w:rsid w:val="005F4F7B"/>
    <w:rsid w:val="006042A0"/>
    <w:rsid w:val="006079CB"/>
    <w:rsid w:val="00623374"/>
    <w:rsid w:val="006244FA"/>
    <w:rsid w:val="00626C56"/>
    <w:rsid w:val="0063447D"/>
    <w:rsid w:val="00646476"/>
    <w:rsid w:val="006520AD"/>
    <w:rsid w:val="00653B73"/>
    <w:rsid w:val="00661947"/>
    <w:rsid w:val="00671618"/>
    <w:rsid w:val="006923FA"/>
    <w:rsid w:val="006956D7"/>
    <w:rsid w:val="006A14F9"/>
    <w:rsid w:val="006A53AF"/>
    <w:rsid w:val="006B4258"/>
    <w:rsid w:val="006C1B20"/>
    <w:rsid w:val="006C738A"/>
    <w:rsid w:val="006D1E0D"/>
    <w:rsid w:val="006D3E39"/>
    <w:rsid w:val="006D4DFD"/>
    <w:rsid w:val="006E2281"/>
    <w:rsid w:val="006E2D61"/>
    <w:rsid w:val="006F1EC9"/>
    <w:rsid w:val="006F2AE0"/>
    <w:rsid w:val="006F5B59"/>
    <w:rsid w:val="00710D9F"/>
    <w:rsid w:val="00724741"/>
    <w:rsid w:val="00724BCA"/>
    <w:rsid w:val="00733EB6"/>
    <w:rsid w:val="0075134B"/>
    <w:rsid w:val="00767BC9"/>
    <w:rsid w:val="0077069F"/>
    <w:rsid w:val="007708CC"/>
    <w:rsid w:val="0077141B"/>
    <w:rsid w:val="007733F9"/>
    <w:rsid w:val="007742ED"/>
    <w:rsid w:val="00784322"/>
    <w:rsid w:val="00787834"/>
    <w:rsid w:val="007A2783"/>
    <w:rsid w:val="007B242F"/>
    <w:rsid w:val="007B32D4"/>
    <w:rsid w:val="007B7405"/>
    <w:rsid w:val="007C07B9"/>
    <w:rsid w:val="007C0C1E"/>
    <w:rsid w:val="007C29E7"/>
    <w:rsid w:val="007C62E6"/>
    <w:rsid w:val="007D0F6D"/>
    <w:rsid w:val="007D2CDA"/>
    <w:rsid w:val="007D60AC"/>
    <w:rsid w:val="007E09FE"/>
    <w:rsid w:val="007E4C63"/>
    <w:rsid w:val="007E5812"/>
    <w:rsid w:val="007E61A6"/>
    <w:rsid w:val="007E7789"/>
    <w:rsid w:val="007F2E47"/>
    <w:rsid w:val="007F3AB3"/>
    <w:rsid w:val="00802DCF"/>
    <w:rsid w:val="00807EC0"/>
    <w:rsid w:val="0082318E"/>
    <w:rsid w:val="00824FB1"/>
    <w:rsid w:val="008460B1"/>
    <w:rsid w:val="008462EE"/>
    <w:rsid w:val="00847A94"/>
    <w:rsid w:val="008508EB"/>
    <w:rsid w:val="00852D34"/>
    <w:rsid w:val="0085344D"/>
    <w:rsid w:val="00855A00"/>
    <w:rsid w:val="008563FD"/>
    <w:rsid w:val="00857286"/>
    <w:rsid w:val="00857463"/>
    <w:rsid w:val="008756F5"/>
    <w:rsid w:val="00877630"/>
    <w:rsid w:val="00880EC0"/>
    <w:rsid w:val="00882D33"/>
    <w:rsid w:val="008A3728"/>
    <w:rsid w:val="008A3EB5"/>
    <w:rsid w:val="008B2102"/>
    <w:rsid w:val="008B44E4"/>
    <w:rsid w:val="008C7029"/>
    <w:rsid w:val="008D384A"/>
    <w:rsid w:val="008D4256"/>
    <w:rsid w:val="008E353A"/>
    <w:rsid w:val="008F595B"/>
    <w:rsid w:val="00911BE0"/>
    <w:rsid w:val="00914966"/>
    <w:rsid w:val="00927B1F"/>
    <w:rsid w:val="00927DB0"/>
    <w:rsid w:val="00934A35"/>
    <w:rsid w:val="00935D81"/>
    <w:rsid w:val="00944D7C"/>
    <w:rsid w:val="00944EFE"/>
    <w:rsid w:val="00955B7D"/>
    <w:rsid w:val="009618A9"/>
    <w:rsid w:val="00961B89"/>
    <w:rsid w:val="009630C6"/>
    <w:rsid w:val="00963815"/>
    <w:rsid w:val="00964094"/>
    <w:rsid w:val="0096543A"/>
    <w:rsid w:val="00965E39"/>
    <w:rsid w:val="009722CE"/>
    <w:rsid w:val="00972A4F"/>
    <w:rsid w:val="009762C4"/>
    <w:rsid w:val="009801B2"/>
    <w:rsid w:val="00985A42"/>
    <w:rsid w:val="009936FB"/>
    <w:rsid w:val="009A1594"/>
    <w:rsid w:val="009B08F8"/>
    <w:rsid w:val="009B5097"/>
    <w:rsid w:val="009D27B2"/>
    <w:rsid w:val="009D475B"/>
    <w:rsid w:val="009D7A5B"/>
    <w:rsid w:val="009E0FF3"/>
    <w:rsid w:val="009E4CA5"/>
    <w:rsid w:val="009F762B"/>
    <w:rsid w:val="009F7684"/>
    <w:rsid w:val="00A033A9"/>
    <w:rsid w:val="00A039FD"/>
    <w:rsid w:val="00A075FB"/>
    <w:rsid w:val="00A15EA0"/>
    <w:rsid w:val="00A237D2"/>
    <w:rsid w:val="00A27E26"/>
    <w:rsid w:val="00A37F4E"/>
    <w:rsid w:val="00A45F16"/>
    <w:rsid w:val="00A461CA"/>
    <w:rsid w:val="00A52AE9"/>
    <w:rsid w:val="00A55315"/>
    <w:rsid w:val="00A57824"/>
    <w:rsid w:val="00A60918"/>
    <w:rsid w:val="00A62A95"/>
    <w:rsid w:val="00A73DE6"/>
    <w:rsid w:val="00A75889"/>
    <w:rsid w:val="00A864BD"/>
    <w:rsid w:val="00AA514D"/>
    <w:rsid w:val="00AB10A3"/>
    <w:rsid w:val="00AB13F6"/>
    <w:rsid w:val="00AB2C5F"/>
    <w:rsid w:val="00AB6395"/>
    <w:rsid w:val="00AC027D"/>
    <w:rsid w:val="00AC1304"/>
    <w:rsid w:val="00AC2F39"/>
    <w:rsid w:val="00AC51DE"/>
    <w:rsid w:val="00AC76AF"/>
    <w:rsid w:val="00AD3734"/>
    <w:rsid w:val="00AD3BDD"/>
    <w:rsid w:val="00AD6302"/>
    <w:rsid w:val="00AE3715"/>
    <w:rsid w:val="00AE5D84"/>
    <w:rsid w:val="00AE6A79"/>
    <w:rsid w:val="00B00C64"/>
    <w:rsid w:val="00B0236E"/>
    <w:rsid w:val="00B02C0F"/>
    <w:rsid w:val="00B06E1B"/>
    <w:rsid w:val="00B07369"/>
    <w:rsid w:val="00B16837"/>
    <w:rsid w:val="00B20CAC"/>
    <w:rsid w:val="00B23621"/>
    <w:rsid w:val="00B24292"/>
    <w:rsid w:val="00B263E0"/>
    <w:rsid w:val="00B26E79"/>
    <w:rsid w:val="00B37A2D"/>
    <w:rsid w:val="00B4014E"/>
    <w:rsid w:val="00B458AA"/>
    <w:rsid w:val="00B46124"/>
    <w:rsid w:val="00B52532"/>
    <w:rsid w:val="00B56F34"/>
    <w:rsid w:val="00B649A4"/>
    <w:rsid w:val="00B81D1D"/>
    <w:rsid w:val="00B86187"/>
    <w:rsid w:val="00B96347"/>
    <w:rsid w:val="00B96537"/>
    <w:rsid w:val="00BA4247"/>
    <w:rsid w:val="00BB5141"/>
    <w:rsid w:val="00BC05CD"/>
    <w:rsid w:val="00BC75D8"/>
    <w:rsid w:val="00BD0BAE"/>
    <w:rsid w:val="00BD5E5B"/>
    <w:rsid w:val="00BD61F6"/>
    <w:rsid w:val="00BE13A4"/>
    <w:rsid w:val="00BE2BC9"/>
    <w:rsid w:val="00BF02FD"/>
    <w:rsid w:val="00C015D1"/>
    <w:rsid w:val="00C17DAB"/>
    <w:rsid w:val="00C22C2D"/>
    <w:rsid w:val="00C27334"/>
    <w:rsid w:val="00C30049"/>
    <w:rsid w:val="00C424C9"/>
    <w:rsid w:val="00C4443A"/>
    <w:rsid w:val="00C51250"/>
    <w:rsid w:val="00C54B2C"/>
    <w:rsid w:val="00C55C07"/>
    <w:rsid w:val="00C719B6"/>
    <w:rsid w:val="00C72085"/>
    <w:rsid w:val="00C87172"/>
    <w:rsid w:val="00C90775"/>
    <w:rsid w:val="00C91764"/>
    <w:rsid w:val="00C928EB"/>
    <w:rsid w:val="00CA3BA5"/>
    <w:rsid w:val="00CA664A"/>
    <w:rsid w:val="00CB5EF1"/>
    <w:rsid w:val="00CC286A"/>
    <w:rsid w:val="00CD34F7"/>
    <w:rsid w:val="00CD3C2C"/>
    <w:rsid w:val="00CD5BAA"/>
    <w:rsid w:val="00CD6821"/>
    <w:rsid w:val="00CE1926"/>
    <w:rsid w:val="00CE206E"/>
    <w:rsid w:val="00CE3657"/>
    <w:rsid w:val="00CE3F68"/>
    <w:rsid w:val="00CE4E0D"/>
    <w:rsid w:val="00CE68AA"/>
    <w:rsid w:val="00CE6A47"/>
    <w:rsid w:val="00CF1D14"/>
    <w:rsid w:val="00CF577F"/>
    <w:rsid w:val="00CF59FE"/>
    <w:rsid w:val="00CF635E"/>
    <w:rsid w:val="00CF76CA"/>
    <w:rsid w:val="00D1243F"/>
    <w:rsid w:val="00D1447E"/>
    <w:rsid w:val="00D1659C"/>
    <w:rsid w:val="00D17FF1"/>
    <w:rsid w:val="00D2074C"/>
    <w:rsid w:val="00D2398D"/>
    <w:rsid w:val="00D24B62"/>
    <w:rsid w:val="00D303D1"/>
    <w:rsid w:val="00D35CE7"/>
    <w:rsid w:val="00D4156E"/>
    <w:rsid w:val="00D43D08"/>
    <w:rsid w:val="00D479D5"/>
    <w:rsid w:val="00D50A80"/>
    <w:rsid w:val="00D51D4D"/>
    <w:rsid w:val="00D55B7F"/>
    <w:rsid w:val="00D648CF"/>
    <w:rsid w:val="00D67E67"/>
    <w:rsid w:val="00D731AE"/>
    <w:rsid w:val="00D8366B"/>
    <w:rsid w:val="00D84518"/>
    <w:rsid w:val="00D85B14"/>
    <w:rsid w:val="00D86FC9"/>
    <w:rsid w:val="00D92403"/>
    <w:rsid w:val="00D9260A"/>
    <w:rsid w:val="00D97937"/>
    <w:rsid w:val="00DA4E9D"/>
    <w:rsid w:val="00DB11C5"/>
    <w:rsid w:val="00DB1564"/>
    <w:rsid w:val="00DC526C"/>
    <w:rsid w:val="00DD1673"/>
    <w:rsid w:val="00DD4B38"/>
    <w:rsid w:val="00DE2060"/>
    <w:rsid w:val="00DE2A68"/>
    <w:rsid w:val="00DE2AEE"/>
    <w:rsid w:val="00DF173B"/>
    <w:rsid w:val="00E01427"/>
    <w:rsid w:val="00E1781E"/>
    <w:rsid w:val="00E21A8F"/>
    <w:rsid w:val="00E22DCA"/>
    <w:rsid w:val="00E2362C"/>
    <w:rsid w:val="00E348C1"/>
    <w:rsid w:val="00E37C78"/>
    <w:rsid w:val="00E427F0"/>
    <w:rsid w:val="00E46407"/>
    <w:rsid w:val="00E55396"/>
    <w:rsid w:val="00E57057"/>
    <w:rsid w:val="00E60181"/>
    <w:rsid w:val="00E61171"/>
    <w:rsid w:val="00E64F34"/>
    <w:rsid w:val="00E70B87"/>
    <w:rsid w:val="00E81BE7"/>
    <w:rsid w:val="00E8265C"/>
    <w:rsid w:val="00E84B3A"/>
    <w:rsid w:val="00E85054"/>
    <w:rsid w:val="00E86741"/>
    <w:rsid w:val="00E87E70"/>
    <w:rsid w:val="00EA053D"/>
    <w:rsid w:val="00EA3132"/>
    <w:rsid w:val="00EA61E4"/>
    <w:rsid w:val="00EB18D6"/>
    <w:rsid w:val="00EB4B63"/>
    <w:rsid w:val="00EC0C59"/>
    <w:rsid w:val="00EC2A5E"/>
    <w:rsid w:val="00ED1022"/>
    <w:rsid w:val="00ED17D4"/>
    <w:rsid w:val="00ED4E20"/>
    <w:rsid w:val="00ED7B1B"/>
    <w:rsid w:val="00EE0216"/>
    <w:rsid w:val="00EF054F"/>
    <w:rsid w:val="00EF2E80"/>
    <w:rsid w:val="00F13158"/>
    <w:rsid w:val="00F2527A"/>
    <w:rsid w:val="00F32416"/>
    <w:rsid w:val="00F3361C"/>
    <w:rsid w:val="00F403E4"/>
    <w:rsid w:val="00F409AA"/>
    <w:rsid w:val="00F42A6E"/>
    <w:rsid w:val="00F43CBC"/>
    <w:rsid w:val="00F43DAA"/>
    <w:rsid w:val="00F476F5"/>
    <w:rsid w:val="00F518DE"/>
    <w:rsid w:val="00F67D63"/>
    <w:rsid w:val="00F71246"/>
    <w:rsid w:val="00F73914"/>
    <w:rsid w:val="00F77006"/>
    <w:rsid w:val="00F87FAB"/>
    <w:rsid w:val="00FA3940"/>
    <w:rsid w:val="00FA71E9"/>
    <w:rsid w:val="00FB06B8"/>
    <w:rsid w:val="00FB493C"/>
    <w:rsid w:val="00FC1351"/>
    <w:rsid w:val="00FD076D"/>
    <w:rsid w:val="00FD0F4B"/>
    <w:rsid w:val="00FE2323"/>
    <w:rsid w:val="00FE74B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5DD1"/>
  <w15:docId w15:val="{CAE1214D-4E37-4E4C-B3C0-CD41C2AE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styleId="UnresolvedMention">
    <w:name w:val="Unresolved Mention"/>
    <w:basedOn w:val="DefaultParagraphFont"/>
    <w:uiPriority w:val="99"/>
    <w:semiHidden/>
    <w:unhideWhenUsed/>
    <w:rsid w:val="00AE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710565700">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ntidiscrimination@coe.int" TargetMode="External"/><Relationship Id="rId18" Type="http://schemas.openxmlformats.org/officeDocument/2006/relationships/hyperlink" Target="https://wcd.coe.int/ViewDoc.jsp?Ref=SG/Rule(2015)1374&amp;Language=lanEnglish&amp;Ver=original&amp;BackColorInternet=99CCFF&amp;BackColorIntranet=99CCFF&amp;BackColorLogged=99CCC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s.antidiscrimination@coe.int" TargetMode="External"/><Relationship Id="rId17" Type="http://schemas.openxmlformats.org/officeDocument/2006/relationships/hyperlink" Target="mailto:tenders.antidiscrimination@coe.int" TargetMode="External"/><Relationship Id="rId2" Type="http://schemas.openxmlformats.org/officeDocument/2006/relationships/customXml" Target="../customXml/item2.xml"/><Relationship Id="rId16" Type="http://schemas.openxmlformats.org/officeDocument/2006/relationships/hyperlink" Target="https://www.coe.int/fr/web/pristina/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e.int/en/web/european-commission-against-racism-and-intolerance/recommendation-no.15"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european-commission-against-racism-and-intoleranc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F13ABF" w:rsidP="00F13ABF">
          <w:pPr>
            <w:pStyle w:val="2E3446C525944A21BC24F3A9A88ACBE317"/>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F13ABF" w:rsidP="00F13ABF">
          <w:pPr>
            <w:pStyle w:val="136306F7363742F08D9D414B7B0A4A5516"/>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F13ABF" w:rsidP="00F13ABF">
          <w:pPr>
            <w:pStyle w:val="DC75CC3DC5A64FEEBB97B81CA52CE1CE16"/>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F13ABF" w:rsidP="00F13ABF">
          <w:pPr>
            <w:pStyle w:val="1FCB98EEAB3F4A95B6ED5A1E2E2747EE16"/>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F13ABF" w:rsidP="00F13ABF">
          <w:pPr>
            <w:pStyle w:val="9C46DFC09AF049AAA59F545A7393758716"/>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F13ABF" w:rsidP="00F13ABF">
          <w:pPr>
            <w:pStyle w:val="71A1B7044FD14D3D853004BD94AA47B916"/>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F13ABF" w:rsidP="00F13ABF">
          <w:pPr>
            <w:pStyle w:val="DF98E26222CE4D9EBBC8F3F66F93A55916"/>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F13ABF" w:rsidP="00F13ABF">
          <w:pPr>
            <w:pStyle w:val="B13921A7A4B840FE90D3070A7F4EC4C415"/>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F13ABF" w:rsidP="00F13ABF">
          <w:pPr>
            <w:pStyle w:val="05BB123706BC411A83B05C2CD74DC9E316"/>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F13ABF" w:rsidP="00F13ABF">
          <w:pPr>
            <w:pStyle w:val="B09425CC80DB4CF78902C6FAC5C64A2816"/>
          </w:pPr>
          <w:r>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81A33"/>
    <w:rsid w:val="000A12B7"/>
    <w:rsid w:val="00243FD7"/>
    <w:rsid w:val="00381083"/>
    <w:rsid w:val="005078B8"/>
    <w:rsid w:val="00562C72"/>
    <w:rsid w:val="00A42B0E"/>
    <w:rsid w:val="00CA6B7B"/>
    <w:rsid w:val="00D179D9"/>
    <w:rsid w:val="00EE272D"/>
    <w:rsid w:val="00F11152"/>
    <w:rsid w:val="00F1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4C4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ABF"/>
    <w:rPr>
      <w:color w:val="808080"/>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2.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50A301-A08F-4BBF-857B-44FDE9747DF4}">
  <ds:schemaRefs>
    <ds:schemaRef ds:uri="http://schemas.openxmlformats.org/officeDocument/2006/bibliography"/>
  </ds:schemaRefs>
</ds:datastoreItem>
</file>

<file path=customXml/itemProps4.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G8.1A ENG Call for Proposals for BO or VC</vt:lpstr>
    </vt:vector>
  </TitlesOfParts>
  <Company>Council of Europe</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 for BO or VC</dc:title>
  <dc:creator>KUDINA Olga</dc:creator>
  <cp:lastModifiedBy>ZEKA Edita</cp:lastModifiedBy>
  <cp:revision>2</cp:revision>
  <cp:lastPrinted>2015-04-22T15:20:00Z</cp:lastPrinted>
  <dcterms:created xsi:type="dcterms:W3CDTF">2023-01-12T14:24:00Z</dcterms:created>
  <dcterms:modified xsi:type="dcterms:W3CDTF">2023-01-12T14:24:00Z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