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745E6" w14:textId="72D185F5" w:rsidR="008E289A" w:rsidRDefault="00CE7899" w:rsidP="00D311A5">
      <w:pPr>
        <w:pStyle w:val="Heading1"/>
        <w:jc w:val="both"/>
        <w:rPr>
          <w:rFonts w:asciiTheme="minorHAnsi" w:hAnsiTheme="minorHAnsi" w:cstheme="minorHAnsi"/>
          <w:b/>
          <w:bCs/>
          <w:color w:val="auto"/>
          <w:lang w:val="en-GB"/>
        </w:rPr>
      </w:pPr>
      <w:r>
        <w:rPr>
          <w:rFonts w:asciiTheme="minorHAnsi" w:hAnsiTheme="minorHAnsi" w:cstheme="minorHAnsi"/>
          <w:b/>
          <w:bCs/>
          <w:color w:val="auto"/>
          <w:lang w:val="en-GB"/>
        </w:rPr>
        <w:t>Form: NGO s</w:t>
      </w:r>
      <w:r w:rsidR="00A32FF9" w:rsidRPr="00D311A5">
        <w:rPr>
          <w:rFonts w:asciiTheme="minorHAnsi" w:hAnsiTheme="minorHAnsi" w:cstheme="minorHAnsi"/>
          <w:b/>
          <w:bCs/>
          <w:color w:val="auto"/>
          <w:lang w:val="en-GB"/>
        </w:rPr>
        <w:t xml:space="preserve">trategic approach and planned activities in </w:t>
      </w:r>
      <w:r>
        <w:rPr>
          <w:rFonts w:asciiTheme="minorHAnsi" w:hAnsiTheme="minorHAnsi" w:cstheme="minorHAnsi"/>
          <w:b/>
          <w:bCs/>
          <w:color w:val="auto"/>
          <w:lang w:val="en-GB"/>
        </w:rPr>
        <w:t xml:space="preserve">2024 / 2025 in </w:t>
      </w:r>
      <w:r w:rsidR="00A32FF9" w:rsidRPr="00D311A5">
        <w:rPr>
          <w:rFonts w:asciiTheme="minorHAnsi" w:hAnsiTheme="minorHAnsi" w:cstheme="minorHAnsi"/>
          <w:b/>
          <w:bCs/>
          <w:color w:val="auto"/>
          <w:lang w:val="en-GB"/>
        </w:rPr>
        <w:t xml:space="preserve">relation to the priorities of the </w:t>
      </w:r>
      <w:r w:rsidR="001654BF">
        <w:rPr>
          <w:rFonts w:asciiTheme="minorHAnsi" w:hAnsiTheme="minorHAnsi" w:cstheme="minorHAnsi"/>
          <w:b/>
          <w:bCs/>
          <w:color w:val="auto"/>
          <w:lang w:val="en-GB"/>
        </w:rPr>
        <w:t xml:space="preserve">Council of Europe </w:t>
      </w:r>
      <w:r w:rsidR="00A32FF9" w:rsidRPr="00D311A5">
        <w:rPr>
          <w:rFonts w:asciiTheme="minorHAnsi" w:hAnsiTheme="minorHAnsi" w:cstheme="minorHAnsi"/>
          <w:b/>
          <w:bCs/>
          <w:color w:val="auto"/>
          <w:lang w:val="en-GB"/>
        </w:rPr>
        <w:t xml:space="preserve">youth sector </w:t>
      </w:r>
    </w:p>
    <w:p w14:paraId="6B0CF6E5" w14:textId="77777777" w:rsidR="001654BF" w:rsidRPr="001654BF" w:rsidRDefault="001654BF" w:rsidP="001654BF">
      <w:pPr>
        <w:rPr>
          <w:lang w:val="en-GB"/>
        </w:rPr>
      </w:pPr>
    </w:p>
    <w:p w14:paraId="1E9876B0" w14:textId="3779440C" w:rsidR="001654BF" w:rsidRDefault="009C0383" w:rsidP="00D311A5">
      <w:pPr>
        <w:jc w:val="both"/>
        <w:rPr>
          <w:rFonts w:cstheme="minorHAnsi"/>
          <w:lang w:val="en-GB"/>
        </w:rPr>
      </w:pPr>
      <w:r>
        <w:rPr>
          <w:rFonts w:cstheme="minorHAnsi"/>
          <w:lang w:val="en-GB"/>
        </w:rPr>
        <w:t xml:space="preserve">Please use </w:t>
      </w:r>
      <w:r w:rsidR="001654BF">
        <w:rPr>
          <w:rFonts w:cstheme="minorHAnsi"/>
          <w:lang w:val="en-GB"/>
        </w:rPr>
        <w:t>this form</w:t>
      </w:r>
      <w:r>
        <w:rPr>
          <w:rFonts w:cstheme="minorHAnsi"/>
          <w:lang w:val="en-GB"/>
        </w:rPr>
        <w:t xml:space="preserve"> to </w:t>
      </w:r>
      <w:r w:rsidR="00D311A5" w:rsidRPr="00D311A5">
        <w:rPr>
          <w:rFonts w:cstheme="minorHAnsi"/>
          <w:lang w:val="en-GB"/>
        </w:rPr>
        <w:t xml:space="preserve">provide </w:t>
      </w:r>
      <w:r w:rsidR="001654BF">
        <w:rPr>
          <w:rFonts w:cstheme="minorHAnsi"/>
          <w:lang w:val="en-GB"/>
        </w:rPr>
        <w:t xml:space="preserve">explanations about </w:t>
      </w:r>
      <w:r w:rsidR="00D311A5" w:rsidRPr="00D311A5">
        <w:rPr>
          <w:rFonts w:cstheme="minorHAnsi"/>
          <w:lang w:val="en-GB"/>
        </w:rPr>
        <w:t xml:space="preserve">how the work of your organisation links to the priorities of the Council of Europe youth sector in the coming </w:t>
      </w:r>
      <w:r>
        <w:rPr>
          <w:rFonts w:cstheme="minorHAnsi"/>
          <w:lang w:val="en-GB"/>
        </w:rPr>
        <w:t>two</w:t>
      </w:r>
      <w:r w:rsidRPr="00D311A5">
        <w:rPr>
          <w:rFonts w:cstheme="minorHAnsi"/>
          <w:lang w:val="en-GB"/>
        </w:rPr>
        <w:t xml:space="preserve"> </w:t>
      </w:r>
      <w:r w:rsidR="00D311A5" w:rsidRPr="00D311A5">
        <w:rPr>
          <w:rFonts w:cstheme="minorHAnsi"/>
          <w:lang w:val="en-GB"/>
        </w:rPr>
        <w:t xml:space="preserve">years. For each priority, indicate clearly </w:t>
      </w:r>
      <w:r w:rsidR="001654BF">
        <w:rPr>
          <w:rFonts w:cstheme="minorHAnsi"/>
          <w:lang w:val="en-GB"/>
        </w:rPr>
        <w:t xml:space="preserve">on </w:t>
      </w:r>
      <w:r w:rsidR="00D311A5" w:rsidRPr="00D311A5">
        <w:rPr>
          <w:rFonts w:cstheme="minorHAnsi"/>
          <w:lang w:val="en-GB"/>
        </w:rPr>
        <w:t>which sub-priorities</w:t>
      </w:r>
      <w:r w:rsidR="001654BF">
        <w:rPr>
          <w:rFonts w:cstheme="minorHAnsi"/>
          <w:lang w:val="en-GB"/>
        </w:rPr>
        <w:t xml:space="preserve"> your organisation is planning to work on </w:t>
      </w:r>
      <w:r w:rsidR="00D311A5" w:rsidRPr="00D311A5">
        <w:rPr>
          <w:rFonts w:cstheme="minorHAnsi"/>
          <w:lang w:val="en-GB"/>
        </w:rPr>
        <w:t xml:space="preserve">at strategic </w:t>
      </w:r>
      <w:r>
        <w:rPr>
          <w:rFonts w:cstheme="minorHAnsi"/>
          <w:lang w:val="en-GB"/>
        </w:rPr>
        <w:t>level</w:t>
      </w:r>
      <w:r w:rsidR="00D311A5" w:rsidRPr="00D311A5">
        <w:rPr>
          <w:rFonts w:cstheme="minorHAnsi"/>
          <w:lang w:val="en-GB"/>
        </w:rPr>
        <w:t xml:space="preserve"> and what activities you plan to carry out. Please also indicate where more information about the work you intend to carry out on each</w:t>
      </w:r>
      <w:r w:rsidR="00D311A5">
        <w:rPr>
          <w:rFonts w:cstheme="minorHAnsi"/>
          <w:lang w:val="en-GB"/>
        </w:rPr>
        <w:t xml:space="preserve"> </w:t>
      </w:r>
      <w:r w:rsidR="00D311A5" w:rsidRPr="00D311A5">
        <w:rPr>
          <w:rFonts w:cstheme="minorHAnsi"/>
          <w:lang w:val="en-GB"/>
        </w:rPr>
        <w:t>priority</w:t>
      </w:r>
      <w:r>
        <w:rPr>
          <w:rFonts w:cstheme="minorHAnsi"/>
          <w:lang w:val="en-GB"/>
        </w:rPr>
        <w:t xml:space="preserve"> can be found</w:t>
      </w:r>
      <w:r w:rsidR="00D311A5" w:rsidRPr="00D311A5">
        <w:rPr>
          <w:rFonts w:cstheme="minorHAnsi"/>
          <w:lang w:val="en-GB"/>
        </w:rPr>
        <w:t xml:space="preserve">. </w:t>
      </w:r>
      <w:r>
        <w:rPr>
          <w:rFonts w:cstheme="minorHAnsi"/>
          <w:lang w:val="en-GB"/>
        </w:rPr>
        <w:t>Please indicate</w:t>
      </w:r>
      <w:r w:rsidR="001654BF">
        <w:rPr>
          <w:rFonts w:cstheme="minorHAnsi"/>
          <w:lang w:val="en-GB"/>
        </w:rPr>
        <w:t xml:space="preserve"> only those priorities where there is a clear and substantial link to your </w:t>
      </w:r>
      <w:r>
        <w:rPr>
          <w:rFonts w:cstheme="minorHAnsi"/>
          <w:lang w:val="en-GB"/>
        </w:rPr>
        <w:t xml:space="preserve">organisation’s </w:t>
      </w:r>
      <w:r w:rsidR="001654BF">
        <w:rPr>
          <w:rFonts w:cstheme="minorHAnsi"/>
          <w:lang w:val="en-GB"/>
        </w:rPr>
        <w:t xml:space="preserve">work. </w:t>
      </w:r>
    </w:p>
    <w:p w14:paraId="3A1A4706" w14:textId="40E38E42" w:rsidR="00D311A5" w:rsidRDefault="00D311A5" w:rsidP="00D311A5">
      <w:pPr>
        <w:jc w:val="both"/>
        <w:rPr>
          <w:rFonts w:cstheme="minorHAnsi"/>
          <w:lang w:val="en-GB"/>
        </w:rPr>
      </w:pPr>
      <w:r w:rsidRPr="00D311A5">
        <w:rPr>
          <w:rFonts w:cstheme="minorHAnsi"/>
          <w:lang w:val="en-GB"/>
        </w:rPr>
        <w:t xml:space="preserve">Once this form is filled in, upload it on the Validation page of your application form and submit it in the </w:t>
      </w:r>
      <w:r w:rsidR="009C0383">
        <w:rPr>
          <w:rFonts w:cstheme="minorHAnsi"/>
          <w:lang w:val="en-GB"/>
        </w:rPr>
        <w:t xml:space="preserve">EYF </w:t>
      </w:r>
      <w:r w:rsidRPr="00D311A5">
        <w:rPr>
          <w:rFonts w:cstheme="minorHAnsi"/>
          <w:lang w:val="en-GB"/>
        </w:rPr>
        <w:t>online system.</w:t>
      </w:r>
    </w:p>
    <w:p w14:paraId="47594AEF" w14:textId="1D237CA3" w:rsidR="00A32FF9" w:rsidRPr="00A44831" w:rsidRDefault="00D311A5" w:rsidP="00D311A5">
      <w:pPr>
        <w:jc w:val="both"/>
        <w:rPr>
          <w:rFonts w:cstheme="minorHAnsi"/>
          <w:b/>
          <w:bCs/>
          <w:color w:val="000000"/>
          <w:sz w:val="28"/>
          <w:szCs w:val="28"/>
          <w:u w:val="single"/>
          <w:lang w:val="en-GB" w:eastAsia="pt-PT"/>
        </w:rPr>
      </w:pPr>
      <w:r w:rsidRPr="00A44831">
        <w:rPr>
          <w:rFonts w:cstheme="minorHAnsi"/>
          <w:sz w:val="28"/>
          <w:szCs w:val="28"/>
          <w:lang w:val="en-GB"/>
        </w:rPr>
        <w:t xml:space="preserve"> </w:t>
      </w:r>
      <w:r w:rsidR="00A32FF9" w:rsidRPr="00A44831">
        <w:rPr>
          <w:rFonts w:cstheme="minorHAnsi"/>
          <w:b/>
          <w:bCs/>
          <w:color w:val="000000"/>
          <w:sz w:val="28"/>
          <w:szCs w:val="28"/>
          <w:u w:val="single"/>
          <w:lang w:val="en-GB" w:eastAsia="pt-PT"/>
        </w:rPr>
        <w:t>Priority 1: Revitalising pluralistic democracy</w:t>
      </w:r>
      <w:r w:rsidRPr="00A44831">
        <w:rPr>
          <w:rFonts w:cstheme="minorHAnsi"/>
          <w:b/>
          <w:bCs/>
          <w:color w:val="000000"/>
          <w:sz w:val="28"/>
          <w:szCs w:val="28"/>
          <w:u w:val="single"/>
          <w:lang w:val="en-GB" w:eastAsia="pt-PT"/>
        </w:rPr>
        <w:t xml:space="preserve"> (includes 4 sub-priorities)</w:t>
      </w:r>
    </w:p>
    <w:p w14:paraId="3446B3D1" w14:textId="6CF6ADE3" w:rsidR="00D311A5" w:rsidRDefault="00A32FF9" w:rsidP="00080991">
      <w:pPr>
        <w:pStyle w:val="Default"/>
        <w:numPr>
          <w:ilvl w:val="1"/>
          <w:numId w:val="3"/>
        </w:numPr>
        <w:ind w:left="714" w:hanging="357"/>
        <w:jc w:val="both"/>
        <w:rPr>
          <w:rFonts w:asciiTheme="minorHAnsi" w:hAnsiTheme="minorHAnsi" w:cstheme="minorHAnsi"/>
          <w:sz w:val="22"/>
          <w:szCs w:val="22"/>
        </w:rPr>
      </w:pPr>
      <w:r w:rsidRPr="00D311A5">
        <w:rPr>
          <w:rFonts w:asciiTheme="minorHAnsi" w:hAnsiTheme="minorHAnsi" w:cstheme="minorHAnsi"/>
          <w:sz w:val="22"/>
          <w:szCs w:val="22"/>
        </w:rPr>
        <w:t xml:space="preserve">Advocating for the right of young people to exercise their right to assemble and to freely form, join and be active in associations, expanding the space for youth civil organisations to develop and advancing young people’s participation in political </w:t>
      </w:r>
      <w:r w:rsidRPr="004C68A9">
        <w:rPr>
          <w:rFonts w:asciiTheme="minorHAnsi" w:hAnsiTheme="minorHAnsi" w:cstheme="minorHAnsi"/>
          <w:sz w:val="22"/>
          <w:szCs w:val="22"/>
        </w:rPr>
        <w:t>processes, removing economic inequality and injustice in youth political participation</w:t>
      </w:r>
      <w:r w:rsidR="00D311A5" w:rsidRPr="004C68A9">
        <w:rPr>
          <w:rFonts w:asciiTheme="minorHAnsi" w:hAnsiTheme="minorHAnsi" w:cstheme="minorHAnsi"/>
          <w:sz w:val="22"/>
          <w:szCs w:val="22"/>
        </w:rPr>
        <w:t>.</w:t>
      </w:r>
      <w:r w:rsidR="00080991">
        <w:rPr>
          <w:rFonts w:asciiTheme="minorHAnsi" w:hAnsiTheme="minorHAnsi" w:cstheme="minorHAnsi"/>
          <w:sz w:val="22"/>
          <w:szCs w:val="22"/>
        </w:rPr>
        <w:t xml:space="preserve"> </w:t>
      </w:r>
    </w:p>
    <w:p w14:paraId="3FD4EC3F" w14:textId="32960DC0" w:rsidR="00D311A5" w:rsidRPr="00D311A5" w:rsidRDefault="00A32FF9" w:rsidP="00080991">
      <w:pPr>
        <w:pStyle w:val="Default"/>
        <w:numPr>
          <w:ilvl w:val="1"/>
          <w:numId w:val="3"/>
        </w:numPr>
        <w:spacing w:after="18"/>
        <w:jc w:val="both"/>
        <w:rPr>
          <w:rFonts w:asciiTheme="minorHAnsi" w:hAnsiTheme="minorHAnsi" w:cstheme="minorHAnsi"/>
          <w:sz w:val="22"/>
          <w:szCs w:val="22"/>
        </w:rPr>
      </w:pPr>
      <w:r w:rsidRPr="00D311A5">
        <w:rPr>
          <w:rFonts w:asciiTheme="minorHAnsi" w:hAnsiTheme="minorHAnsi" w:cstheme="minorHAnsi"/>
          <w:sz w:val="22"/>
          <w:szCs w:val="22"/>
        </w:rPr>
        <w:t>Understanding the impact of artificial intelligence and supporting youth participation in artificial intelligence and Internet governance processes</w:t>
      </w:r>
      <w:r w:rsidR="00D311A5">
        <w:rPr>
          <w:rFonts w:asciiTheme="minorHAnsi" w:hAnsiTheme="minorHAnsi" w:cstheme="minorHAnsi"/>
          <w:sz w:val="22"/>
          <w:szCs w:val="22"/>
        </w:rPr>
        <w:t>.</w:t>
      </w:r>
      <w:r w:rsidR="00080991" w:rsidRPr="00D311A5">
        <w:rPr>
          <w:rFonts w:asciiTheme="minorHAnsi" w:hAnsiTheme="minorHAnsi" w:cstheme="minorHAnsi"/>
          <w:sz w:val="22"/>
          <w:szCs w:val="22"/>
        </w:rPr>
        <w:t xml:space="preserve"> </w:t>
      </w:r>
    </w:p>
    <w:p w14:paraId="6701B269" w14:textId="586DD43A" w:rsidR="00D311A5" w:rsidRDefault="00A32FF9" w:rsidP="00080991">
      <w:pPr>
        <w:pStyle w:val="Default"/>
        <w:numPr>
          <w:ilvl w:val="1"/>
          <w:numId w:val="3"/>
        </w:numPr>
        <w:spacing w:after="18"/>
        <w:jc w:val="both"/>
        <w:rPr>
          <w:rFonts w:asciiTheme="minorHAnsi" w:hAnsiTheme="minorHAnsi" w:cstheme="minorHAnsi"/>
          <w:sz w:val="22"/>
          <w:szCs w:val="22"/>
        </w:rPr>
      </w:pPr>
      <w:r w:rsidRPr="00D311A5">
        <w:rPr>
          <w:rFonts w:asciiTheme="minorHAnsi" w:hAnsiTheme="minorHAnsi" w:cstheme="minorHAnsi"/>
          <w:sz w:val="22"/>
          <w:szCs w:val="22"/>
        </w:rPr>
        <w:t>Implementation of the Revised European Charter on the Participation of Young People in Local and Regional Life by developing the capacity of youth organisations to facilitate participation of young people in decision-making processes at local level, with a focus on young people in rural areas, from minorities, or vulnerable groups</w:t>
      </w:r>
      <w:r w:rsidR="00D311A5">
        <w:rPr>
          <w:rFonts w:asciiTheme="minorHAnsi" w:hAnsiTheme="minorHAnsi" w:cstheme="minorHAnsi"/>
          <w:sz w:val="22"/>
          <w:szCs w:val="22"/>
        </w:rPr>
        <w:t>.</w:t>
      </w:r>
      <w:r w:rsidR="00080991">
        <w:rPr>
          <w:rFonts w:asciiTheme="minorHAnsi" w:hAnsiTheme="minorHAnsi" w:cstheme="minorHAnsi"/>
          <w:sz w:val="22"/>
          <w:szCs w:val="22"/>
        </w:rPr>
        <w:t xml:space="preserve"> </w:t>
      </w:r>
    </w:p>
    <w:p w14:paraId="579835FD" w14:textId="0390B1E0" w:rsidR="00A32FF9" w:rsidRPr="00D311A5" w:rsidRDefault="00A32FF9" w:rsidP="00D311A5">
      <w:pPr>
        <w:pStyle w:val="Default"/>
        <w:numPr>
          <w:ilvl w:val="1"/>
          <w:numId w:val="3"/>
        </w:numPr>
        <w:spacing w:after="18"/>
        <w:jc w:val="both"/>
        <w:rPr>
          <w:rFonts w:asciiTheme="minorHAnsi" w:hAnsiTheme="minorHAnsi" w:cstheme="minorHAnsi"/>
          <w:sz w:val="22"/>
          <w:szCs w:val="22"/>
        </w:rPr>
      </w:pPr>
      <w:r w:rsidRPr="00D311A5">
        <w:rPr>
          <w:rFonts w:asciiTheme="minorHAnsi" w:hAnsiTheme="minorHAnsi" w:cstheme="minorHAnsi"/>
          <w:sz w:val="22"/>
          <w:szCs w:val="22"/>
        </w:rPr>
        <w:t>Understanding and addressing the impact of the climate crisis and environmental degradation on young people and democracy</w:t>
      </w:r>
      <w:r w:rsidR="006D41D2">
        <w:rPr>
          <w:rFonts w:asciiTheme="minorHAnsi" w:hAnsiTheme="minorHAnsi" w:cstheme="minorHAnsi"/>
          <w:sz w:val="22"/>
          <w:szCs w:val="22"/>
        </w:rPr>
        <w:t>;</w:t>
      </w:r>
      <w:r w:rsidR="004C68A9">
        <w:rPr>
          <w:rFonts w:asciiTheme="minorHAnsi" w:hAnsiTheme="minorHAnsi" w:cstheme="minorHAnsi"/>
          <w:sz w:val="22"/>
          <w:szCs w:val="22"/>
        </w:rPr>
        <w:t xml:space="preserve"> </w:t>
      </w:r>
      <w:r w:rsidR="000B482C">
        <w:rPr>
          <w:rFonts w:asciiTheme="minorHAnsi" w:hAnsiTheme="minorHAnsi" w:cstheme="minorHAnsi"/>
          <w:sz w:val="22"/>
          <w:szCs w:val="22"/>
        </w:rPr>
        <w:t>addressing</w:t>
      </w:r>
      <w:r w:rsidR="006D41D2">
        <w:rPr>
          <w:rFonts w:asciiTheme="minorHAnsi" w:hAnsiTheme="minorHAnsi" w:cstheme="minorHAnsi"/>
          <w:sz w:val="22"/>
          <w:szCs w:val="22"/>
        </w:rPr>
        <w:t xml:space="preserve"> </w:t>
      </w:r>
      <w:r w:rsidR="004C68A9">
        <w:rPr>
          <w:rFonts w:asciiTheme="minorHAnsi" w:hAnsiTheme="minorHAnsi" w:cstheme="minorHAnsi"/>
          <w:sz w:val="22"/>
          <w:szCs w:val="22"/>
        </w:rPr>
        <w:t>the right of young people to benefit from a healthy environment</w:t>
      </w:r>
      <w:r w:rsidR="006D41D2">
        <w:rPr>
          <w:rFonts w:asciiTheme="minorHAnsi" w:hAnsiTheme="minorHAnsi" w:cstheme="minorHAnsi"/>
          <w:sz w:val="22"/>
          <w:szCs w:val="22"/>
        </w:rPr>
        <w:t>.</w:t>
      </w:r>
    </w:p>
    <w:tbl>
      <w:tblPr>
        <w:tblStyle w:val="TableGrid"/>
        <w:tblW w:w="0" w:type="auto"/>
        <w:tblLook w:val="04A0" w:firstRow="1" w:lastRow="0" w:firstColumn="1" w:lastColumn="0" w:noHBand="0" w:noVBand="1"/>
      </w:tblPr>
      <w:tblGrid>
        <w:gridCol w:w="9016"/>
      </w:tblGrid>
      <w:tr w:rsidR="00D311A5" w:rsidRPr="00080991" w14:paraId="6C3232FF" w14:textId="77777777" w:rsidTr="00C32DDD">
        <w:tc>
          <w:tcPr>
            <w:tcW w:w="9016" w:type="dxa"/>
          </w:tcPr>
          <w:p w14:paraId="3D07B832" w14:textId="49FB42D0" w:rsidR="00D311A5" w:rsidRPr="00D311A5" w:rsidRDefault="001654BF" w:rsidP="00D311A5">
            <w:pPr>
              <w:pStyle w:val="Default"/>
              <w:spacing w:after="18"/>
              <w:jc w:val="both"/>
              <w:rPr>
                <w:rFonts w:asciiTheme="minorHAnsi" w:hAnsiTheme="minorHAnsi" w:cstheme="minorHAnsi"/>
                <w:i/>
                <w:iCs/>
                <w:sz w:val="22"/>
                <w:szCs w:val="22"/>
              </w:rPr>
            </w:pPr>
            <w:r>
              <w:rPr>
                <w:rFonts w:asciiTheme="minorHAnsi" w:hAnsiTheme="minorHAnsi" w:cstheme="minorHAnsi"/>
                <w:i/>
                <w:iCs/>
                <w:sz w:val="22"/>
                <w:szCs w:val="22"/>
              </w:rPr>
              <w:t>Insert your answer here. How do you plan to work on this priority? Please indicate your strategic approach, planned activities and where we can find more information about this.</w:t>
            </w:r>
          </w:p>
        </w:tc>
      </w:tr>
    </w:tbl>
    <w:p w14:paraId="56C031D3" w14:textId="77777777" w:rsidR="001654BF" w:rsidRDefault="001654BF" w:rsidP="00D311A5">
      <w:pPr>
        <w:jc w:val="both"/>
        <w:rPr>
          <w:rFonts w:cstheme="minorHAnsi"/>
          <w:b/>
          <w:bCs/>
          <w:color w:val="000000"/>
          <w:sz w:val="28"/>
          <w:szCs w:val="28"/>
          <w:u w:val="single"/>
          <w:lang w:val="en-GB" w:eastAsia="pt-PT"/>
        </w:rPr>
      </w:pPr>
    </w:p>
    <w:p w14:paraId="37515E5C" w14:textId="5D079D71" w:rsidR="00A32FF9" w:rsidRPr="00861DD7" w:rsidRDefault="00A32FF9" w:rsidP="00D311A5">
      <w:pPr>
        <w:jc w:val="both"/>
        <w:rPr>
          <w:rFonts w:cstheme="minorHAnsi"/>
          <w:b/>
          <w:bCs/>
          <w:color w:val="000000"/>
          <w:sz w:val="28"/>
          <w:szCs w:val="28"/>
          <w:u w:val="single"/>
          <w:lang w:val="en-GB" w:eastAsia="pt-PT"/>
        </w:rPr>
      </w:pPr>
      <w:r w:rsidRPr="00861DD7">
        <w:rPr>
          <w:rFonts w:cstheme="minorHAnsi"/>
          <w:b/>
          <w:bCs/>
          <w:color w:val="000000"/>
          <w:sz w:val="28"/>
          <w:szCs w:val="28"/>
          <w:u w:val="single"/>
          <w:lang w:val="en-GB" w:eastAsia="pt-PT"/>
        </w:rPr>
        <w:t>Priority 2: Young people’s access to rights</w:t>
      </w:r>
      <w:r w:rsidR="00D311A5" w:rsidRPr="00861DD7">
        <w:rPr>
          <w:rFonts w:cstheme="minorHAnsi"/>
          <w:b/>
          <w:bCs/>
          <w:color w:val="000000"/>
          <w:sz w:val="28"/>
          <w:szCs w:val="28"/>
          <w:u w:val="single"/>
          <w:lang w:val="en-GB" w:eastAsia="pt-PT"/>
        </w:rPr>
        <w:t xml:space="preserve"> (includes </w:t>
      </w:r>
      <w:r w:rsidR="00275E97">
        <w:rPr>
          <w:rFonts w:cstheme="minorHAnsi"/>
          <w:b/>
          <w:bCs/>
          <w:color w:val="000000"/>
          <w:sz w:val="28"/>
          <w:szCs w:val="28"/>
          <w:u w:val="single"/>
          <w:lang w:val="en-GB" w:eastAsia="pt-PT"/>
        </w:rPr>
        <w:t>6</w:t>
      </w:r>
      <w:r w:rsidR="00D311A5" w:rsidRPr="00861DD7">
        <w:rPr>
          <w:rFonts w:cstheme="minorHAnsi"/>
          <w:b/>
          <w:bCs/>
          <w:color w:val="000000"/>
          <w:sz w:val="28"/>
          <w:szCs w:val="28"/>
          <w:u w:val="single"/>
          <w:lang w:val="en-GB" w:eastAsia="pt-PT"/>
        </w:rPr>
        <w:t xml:space="preserve"> sub-priorities)</w:t>
      </w:r>
    </w:p>
    <w:p w14:paraId="4A541423" w14:textId="473F1368" w:rsidR="00D311A5" w:rsidRDefault="00A32FF9" w:rsidP="00080991">
      <w:pPr>
        <w:pStyle w:val="Default"/>
        <w:numPr>
          <w:ilvl w:val="1"/>
          <w:numId w:val="7"/>
        </w:numPr>
        <w:spacing w:after="18"/>
        <w:jc w:val="both"/>
        <w:rPr>
          <w:rFonts w:asciiTheme="minorHAnsi" w:hAnsiTheme="minorHAnsi" w:cstheme="minorHAnsi"/>
          <w:sz w:val="22"/>
          <w:szCs w:val="22"/>
        </w:rPr>
      </w:pPr>
      <w:r w:rsidRPr="00D311A5">
        <w:rPr>
          <w:rFonts w:asciiTheme="minorHAnsi" w:hAnsiTheme="minorHAnsi" w:cstheme="minorHAnsi"/>
          <w:sz w:val="22"/>
          <w:szCs w:val="22"/>
        </w:rPr>
        <w:t xml:space="preserve">Implementing the Committee of Ministers’ Recommendation </w:t>
      </w:r>
      <w:r w:rsidRPr="00D311A5">
        <w:rPr>
          <w:rFonts w:asciiTheme="minorHAnsi" w:hAnsiTheme="minorHAnsi" w:cstheme="minorHAnsi"/>
          <w:color w:val="0000FF"/>
          <w:sz w:val="22"/>
          <w:szCs w:val="22"/>
        </w:rPr>
        <w:t xml:space="preserve">CM/Rec(2016)7 </w:t>
      </w:r>
      <w:r w:rsidRPr="00D311A5">
        <w:rPr>
          <w:rFonts w:asciiTheme="minorHAnsi" w:hAnsiTheme="minorHAnsi" w:cstheme="minorHAnsi"/>
          <w:sz w:val="22"/>
          <w:szCs w:val="22"/>
        </w:rPr>
        <w:t>on young people’s access to rights</w:t>
      </w:r>
      <w:r w:rsidR="006D41D2">
        <w:rPr>
          <w:rFonts w:asciiTheme="minorHAnsi" w:hAnsiTheme="minorHAnsi" w:cstheme="minorHAnsi"/>
          <w:sz w:val="22"/>
          <w:szCs w:val="22"/>
        </w:rPr>
        <w:t>.</w:t>
      </w:r>
      <w:r w:rsidRPr="00D311A5">
        <w:rPr>
          <w:rFonts w:asciiTheme="minorHAnsi" w:hAnsiTheme="minorHAnsi" w:cstheme="minorHAnsi"/>
          <w:sz w:val="22"/>
          <w:szCs w:val="22"/>
        </w:rPr>
        <w:t xml:space="preserve"> </w:t>
      </w:r>
    </w:p>
    <w:p w14:paraId="18680B4C" w14:textId="59D8618F" w:rsidR="00D311A5" w:rsidRDefault="00A32FF9" w:rsidP="00080991">
      <w:pPr>
        <w:pStyle w:val="Default"/>
        <w:numPr>
          <w:ilvl w:val="1"/>
          <w:numId w:val="7"/>
        </w:numPr>
        <w:spacing w:after="18"/>
        <w:jc w:val="both"/>
        <w:rPr>
          <w:rFonts w:asciiTheme="minorHAnsi" w:hAnsiTheme="minorHAnsi" w:cstheme="minorHAnsi"/>
          <w:sz w:val="22"/>
          <w:szCs w:val="22"/>
        </w:rPr>
      </w:pPr>
      <w:r w:rsidRPr="00D311A5">
        <w:rPr>
          <w:rFonts w:asciiTheme="minorHAnsi" w:hAnsiTheme="minorHAnsi" w:cstheme="minorHAnsi"/>
          <w:sz w:val="22"/>
          <w:szCs w:val="22"/>
        </w:rPr>
        <w:t xml:space="preserve">Implementing the Committee of Ministers’ Recommendation </w:t>
      </w:r>
      <w:r w:rsidRPr="00D311A5">
        <w:rPr>
          <w:rFonts w:asciiTheme="minorHAnsi" w:hAnsiTheme="minorHAnsi" w:cstheme="minorHAnsi"/>
          <w:color w:val="0000FF"/>
          <w:sz w:val="22"/>
          <w:szCs w:val="22"/>
        </w:rPr>
        <w:t xml:space="preserve">CM/Rec(2015)3 </w:t>
      </w:r>
      <w:r w:rsidRPr="00D311A5">
        <w:rPr>
          <w:rFonts w:asciiTheme="minorHAnsi" w:hAnsiTheme="minorHAnsi" w:cstheme="minorHAnsi"/>
          <w:sz w:val="22"/>
          <w:szCs w:val="22"/>
        </w:rPr>
        <w:t>on the access of young people from disadvantaged neighbourhoods to social rights (ENTER! Recommendation)</w:t>
      </w:r>
      <w:r w:rsidR="006D41D2">
        <w:rPr>
          <w:rFonts w:asciiTheme="minorHAnsi" w:hAnsiTheme="minorHAnsi" w:cstheme="minorHAnsi"/>
          <w:sz w:val="22"/>
          <w:szCs w:val="22"/>
        </w:rPr>
        <w:t>.</w:t>
      </w:r>
      <w:r w:rsidRPr="00D311A5">
        <w:rPr>
          <w:rFonts w:asciiTheme="minorHAnsi" w:hAnsiTheme="minorHAnsi" w:cstheme="minorHAnsi"/>
          <w:sz w:val="22"/>
          <w:szCs w:val="22"/>
        </w:rPr>
        <w:t xml:space="preserve"> </w:t>
      </w:r>
    </w:p>
    <w:p w14:paraId="25585D98" w14:textId="386D56C0" w:rsidR="00D311A5" w:rsidRDefault="00A32FF9" w:rsidP="00080991">
      <w:pPr>
        <w:pStyle w:val="Default"/>
        <w:numPr>
          <w:ilvl w:val="1"/>
          <w:numId w:val="7"/>
        </w:numPr>
        <w:spacing w:after="18"/>
        <w:jc w:val="both"/>
        <w:rPr>
          <w:rFonts w:asciiTheme="minorHAnsi" w:hAnsiTheme="minorHAnsi" w:cstheme="minorHAnsi"/>
          <w:sz w:val="22"/>
          <w:szCs w:val="22"/>
        </w:rPr>
      </w:pPr>
      <w:r w:rsidRPr="00D311A5">
        <w:rPr>
          <w:rFonts w:asciiTheme="minorHAnsi" w:hAnsiTheme="minorHAnsi" w:cstheme="minorHAnsi"/>
          <w:sz w:val="22"/>
          <w:szCs w:val="22"/>
        </w:rPr>
        <w:t>Human rights education with young people (continuing the Human Rights Education Youth Programme)</w:t>
      </w:r>
      <w:r w:rsidR="006D41D2">
        <w:rPr>
          <w:rFonts w:asciiTheme="minorHAnsi" w:hAnsiTheme="minorHAnsi" w:cstheme="minorHAnsi"/>
          <w:sz w:val="22"/>
          <w:szCs w:val="22"/>
        </w:rPr>
        <w:t>.</w:t>
      </w:r>
      <w:r w:rsidR="00080991">
        <w:rPr>
          <w:rFonts w:asciiTheme="minorHAnsi" w:hAnsiTheme="minorHAnsi" w:cstheme="minorHAnsi"/>
          <w:sz w:val="22"/>
          <w:szCs w:val="22"/>
        </w:rPr>
        <w:t xml:space="preserve"> </w:t>
      </w:r>
    </w:p>
    <w:p w14:paraId="36C0BD97" w14:textId="3B7454C6" w:rsidR="00D311A5" w:rsidRDefault="00A32FF9" w:rsidP="00080991">
      <w:pPr>
        <w:pStyle w:val="Default"/>
        <w:numPr>
          <w:ilvl w:val="1"/>
          <w:numId w:val="7"/>
        </w:numPr>
        <w:spacing w:after="18"/>
        <w:jc w:val="both"/>
        <w:rPr>
          <w:rFonts w:asciiTheme="minorHAnsi" w:hAnsiTheme="minorHAnsi" w:cstheme="minorHAnsi"/>
          <w:sz w:val="22"/>
          <w:szCs w:val="22"/>
        </w:rPr>
      </w:pPr>
      <w:r w:rsidRPr="00D311A5">
        <w:rPr>
          <w:rFonts w:asciiTheme="minorHAnsi" w:hAnsiTheme="minorHAnsi" w:cstheme="minorHAnsi"/>
          <w:sz w:val="22"/>
          <w:szCs w:val="22"/>
        </w:rPr>
        <w:t>Information, data and media literacy with children and young people</w:t>
      </w:r>
      <w:r w:rsidR="006D41D2">
        <w:rPr>
          <w:rFonts w:asciiTheme="minorHAnsi" w:hAnsiTheme="minorHAnsi" w:cstheme="minorHAnsi"/>
          <w:sz w:val="22"/>
          <w:szCs w:val="22"/>
        </w:rPr>
        <w:t>.</w:t>
      </w:r>
      <w:r w:rsidR="00080991">
        <w:rPr>
          <w:rFonts w:asciiTheme="minorHAnsi" w:hAnsiTheme="minorHAnsi" w:cstheme="minorHAnsi"/>
          <w:sz w:val="22"/>
          <w:szCs w:val="22"/>
        </w:rPr>
        <w:t xml:space="preserve"> </w:t>
      </w:r>
    </w:p>
    <w:p w14:paraId="1916BD2C" w14:textId="0694D228" w:rsidR="00D311A5" w:rsidRDefault="00A32FF9" w:rsidP="00080991">
      <w:pPr>
        <w:pStyle w:val="Default"/>
        <w:numPr>
          <w:ilvl w:val="1"/>
          <w:numId w:val="7"/>
        </w:numPr>
        <w:spacing w:after="18"/>
        <w:jc w:val="both"/>
        <w:rPr>
          <w:rFonts w:asciiTheme="minorHAnsi" w:hAnsiTheme="minorHAnsi" w:cstheme="minorHAnsi"/>
          <w:sz w:val="22"/>
          <w:szCs w:val="22"/>
        </w:rPr>
      </w:pPr>
      <w:r w:rsidRPr="004C68A9">
        <w:rPr>
          <w:rFonts w:asciiTheme="minorHAnsi" w:hAnsiTheme="minorHAnsi" w:cstheme="minorHAnsi"/>
          <w:sz w:val="22"/>
          <w:szCs w:val="22"/>
          <w:lang w:val="en-US" w:eastAsia="sv-SE"/>
        </w:rPr>
        <w:t xml:space="preserve">Ensuring an increased focus on mental health and mental well-being, </w:t>
      </w:r>
      <w:r w:rsidR="004C68A9" w:rsidRPr="004C68A9">
        <w:rPr>
          <w:rFonts w:asciiTheme="minorHAnsi" w:hAnsiTheme="minorHAnsi" w:cstheme="minorHAnsi"/>
          <w:sz w:val="22"/>
          <w:szCs w:val="22"/>
        </w:rPr>
        <w:t>addressing</w:t>
      </w:r>
      <w:r w:rsidRPr="004C68A9">
        <w:rPr>
          <w:rFonts w:asciiTheme="minorHAnsi" w:hAnsiTheme="minorHAnsi" w:cstheme="minorHAnsi"/>
          <w:sz w:val="22"/>
          <w:szCs w:val="22"/>
        </w:rPr>
        <w:t xml:space="preserve"> the impact of the Covid-19 pandemic on young people and the need for provision</w:t>
      </w:r>
      <w:r w:rsidR="009C0383" w:rsidRPr="004C68A9">
        <w:rPr>
          <w:rFonts w:asciiTheme="minorHAnsi" w:hAnsiTheme="minorHAnsi" w:cstheme="minorHAnsi"/>
          <w:sz w:val="22"/>
          <w:szCs w:val="22"/>
        </w:rPr>
        <w:t>s</w:t>
      </w:r>
      <w:r w:rsidRPr="004C68A9">
        <w:rPr>
          <w:rFonts w:asciiTheme="minorHAnsi" w:hAnsiTheme="minorHAnsi" w:cstheme="minorHAnsi"/>
          <w:sz w:val="22"/>
          <w:szCs w:val="22"/>
        </w:rPr>
        <w:t xml:space="preserve"> of </w:t>
      </w:r>
      <w:r w:rsidR="009C0383" w:rsidRPr="004C68A9">
        <w:rPr>
          <w:rFonts w:asciiTheme="minorHAnsi" w:hAnsiTheme="minorHAnsi" w:cstheme="minorHAnsi"/>
          <w:sz w:val="22"/>
          <w:szCs w:val="22"/>
        </w:rPr>
        <w:t xml:space="preserve">free and </w:t>
      </w:r>
      <w:r w:rsidRPr="004C68A9">
        <w:rPr>
          <w:rFonts w:asciiTheme="minorHAnsi" w:hAnsiTheme="minorHAnsi" w:cstheme="minorHAnsi"/>
          <w:sz w:val="22"/>
          <w:szCs w:val="22"/>
        </w:rPr>
        <w:t>accessible mental health services, with an intersectional approach</w:t>
      </w:r>
      <w:r w:rsidR="006D41D2">
        <w:rPr>
          <w:rFonts w:asciiTheme="minorHAnsi" w:hAnsiTheme="minorHAnsi" w:cstheme="minorHAnsi"/>
          <w:sz w:val="22"/>
          <w:szCs w:val="22"/>
        </w:rPr>
        <w:t>.</w:t>
      </w:r>
      <w:r w:rsidR="00080991">
        <w:rPr>
          <w:rFonts w:asciiTheme="minorHAnsi" w:hAnsiTheme="minorHAnsi" w:cstheme="minorHAnsi"/>
          <w:sz w:val="22"/>
          <w:szCs w:val="22"/>
        </w:rPr>
        <w:t xml:space="preserve"> </w:t>
      </w:r>
    </w:p>
    <w:p w14:paraId="0389C1CD" w14:textId="4575832F" w:rsidR="00D311A5" w:rsidRPr="004C68A9" w:rsidRDefault="00A32FF9" w:rsidP="00D311A5">
      <w:pPr>
        <w:pStyle w:val="Default"/>
        <w:numPr>
          <w:ilvl w:val="1"/>
          <w:numId w:val="7"/>
        </w:numPr>
        <w:spacing w:after="18"/>
        <w:jc w:val="both"/>
        <w:rPr>
          <w:rFonts w:asciiTheme="minorHAnsi" w:hAnsiTheme="minorHAnsi" w:cstheme="minorHAnsi"/>
          <w:sz w:val="22"/>
          <w:szCs w:val="22"/>
        </w:rPr>
      </w:pPr>
      <w:r w:rsidRPr="004C68A9">
        <w:rPr>
          <w:rFonts w:asciiTheme="minorHAnsi" w:eastAsia="Calibri" w:hAnsiTheme="minorHAnsi" w:cstheme="minorHAnsi"/>
          <w:sz w:val="22"/>
          <w:szCs w:val="22"/>
        </w:rPr>
        <w:t>Further introducing rights-based approaches into youth policies, programmes and projects</w:t>
      </w:r>
      <w:r w:rsidR="006D41D2">
        <w:rPr>
          <w:rFonts w:asciiTheme="minorHAnsi" w:eastAsia="Calibri" w:hAnsiTheme="minorHAnsi" w:cstheme="minorHAnsi"/>
          <w:sz w:val="22"/>
          <w:szCs w:val="22"/>
        </w:rPr>
        <w:t>.</w:t>
      </w:r>
    </w:p>
    <w:tbl>
      <w:tblPr>
        <w:tblStyle w:val="TableGrid"/>
        <w:tblW w:w="0" w:type="auto"/>
        <w:tblLook w:val="04A0" w:firstRow="1" w:lastRow="0" w:firstColumn="1" w:lastColumn="0" w:noHBand="0" w:noVBand="1"/>
      </w:tblPr>
      <w:tblGrid>
        <w:gridCol w:w="9016"/>
      </w:tblGrid>
      <w:tr w:rsidR="00D311A5" w:rsidRPr="00080991" w14:paraId="3D743761" w14:textId="77777777" w:rsidTr="00C32DDD">
        <w:tc>
          <w:tcPr>
            <w:tcW w:w="9016" w:type="dxa"/>
          </w:tcPr>
          <w:p w14:paraId="6FDAF19E" w14:textId="34A10F29" w:rsidR="00D311A5" w:rsidRPr="00D311A5" w:rsidRDefault="001654BF" w:rsidP="00C32DDD">
            <w:pPr>
              <w:pStyle w:val="Default"/>
              <w:spacing w:after="18"/>
              <w:jc w:val="both"/>
              <w:rPr>
                <w:rFonts w:asciiTheme="minorHAnsi" w:hAnsiTheme="minorHAnsi" w:cstheme="minorHAnsi"/>
                <w:i/>
                <w:iCs/>
                <w:sz w:val="22"/>
                <w:szCs w:val="22"/>
              </w:rPr>
            </w:pPr>
            <w:r>
              <w:rPr>
                <w:rFonts w:asciiTheme="minorHAnsi" w:hAnsiTheme="minorHAnsi" w:cstheme="minorHAnsi"/>
                <w:i/>
                <w:iCs/>
                <w:sz w:val="22"/>
                <w:szCs w:val="22"/>
              </w:rPr>
              <w:t>Insert your answer here. How do you plan to work on this priority? Please indicate your strategic approach, planned activities and where we can find more information about this.</w:t>
            </w:r>
          </w:p>
        </w:tc>
      </w:tr>
    </w:tbl>
    <w:p w14:paraId="2E7D5D2E" w14:textId="77777777" w:rsidR="00D311A5" w:rsidRDefault="00D311A5" w:rsidP="00D311A5">
      <w:pPr>
        <w:pStyle w:val="Default"/>
        <w:spacing w:after="18"/>
        <w:jc w:val="both"/>
        <w:rPr>
          <w:rFonts w:asciiTheme="minorHAnsi" w:hAnsiTheme="minorHAnsi" w:cstheme="minorHAnsi"/>
          <w:sz w:val="22"/>
          <w:szCs w:val="22"/>
        </w:rPr>
      </w:pPr>
    </w:p>
    <w:p w14:paraId="499760EC" w14:textId="0F320B5F" w:rsidR="00A32FF9" w:rsidRPr="00861DD7" w:rsidRDefault="00A32FF9" w:rsidP="00D311A5">
      <w:pPr>
        <w:pStyle w:val="Default"/>
        <w:jc w:val="both"/>
        <w:rPr>
          <w:rFonts w:asciiTheme="minorHAnsi" w:hAnsiTheme="minorHAnsi" w:cstheme="minorHAnsi"/>
          <w:b/>
          <w:bCs/>
          <w:sz w:val="28"/>
          <w:szCs w:val="28"/>
          <w:u w:val="single"/>
          <w:lang w:eastAsia="pt-PT"/>
        </w:rPr>
      </w:pPr>
      <w:r w:rsidRPr="00861DD7">
        <w:rPr>
          <w:rFonts w:asciiTheme="minorHAnsi" w:hAnsiTheme="minorHAnsi" w:cstheme="minorHAnsi"/>
          <w:b/>
          <w:bCs/>
          <w:sz w:val="28"/>
          <w:szCs w:val="28"/>
          <w:u w:val="single"/>
          <w:lang w:eastAsia="pt-PT"/>
        </w:rPr>
        <w:lastRenderedPageBreak/>
        <w:t>Priority 3: Living together in peaceful and inclusive societies</w:t>
      </w:r>
      <w:r w:rsidR="00D311A5" w:rsidRPr="00861DD7">
        <w:rPr>
          <w:rFonts w:asciiTheme="minorHAnsi" w:hAnsiTheme="minorHAnsi" w:cstheme="minorHAnsi"/>
          <w:b/>
          <w:bCs/>
          <w:sz w:val="28"/>
          <w:szCs w:val="28"/>
          <w:u w:val="single"/>
          <w:lang w:eastAsia="pt-PT"/>
        </w:rPr>
        <w:t xml:space="preserve"> (includes 4 sub-priorities)</w:t>
      </w:r>
    </w:p>
    <w:p w14:paraId="4D71553D" w14:textId="08373336" w:rsidR="00A32FF9" w:rsidRPr="00D311A5" w:rsidRDefault="00A32FF9" w:rsidP="00D311A5">
      <w:pPr>
        <w:pStyle w:val="Default"/>
        <w:numPr>
          <w:ilvl w:val="1"/>
          <w:numId w:val="8"/>
        </w:numPr>
        <w:jc w:val="both"/>
        <w:rPr>
          <w:rFonts w:asciiTheme="minorHAnsi" w:hAnsiTheme="minorHAnsi" w:cstheme="minorHAnsi"/>
          <w:sz w:val="22"/>
          <w:szCs w:val="22"/>
        </w:rPr>
      </w:pPr>
      <w:r w:rsidRPr="00D311A5">
        <w:rPr>
          <w:rFonts w:asciiTheme="minorHAnsi" w:hAnsiTheme="minorHAnsi" w:cstheme="minorHAnsi"/>
          <w:sz w:val="22"/>
          <w:szCs w:val="22"/>
        </w:rPr>
        <w:t xml:space="preserve">Combating all forms of discrimination, racism and exclusion, including structural forms, with a specific focus on: </w:t>
      </w:r>
    </w:p>
    <w:p w14:paraId="0FDFDD47" w14:textId="77777777" w:rsidR="00A32FF9" w:rsidRPr="00D311A5" w:rsidRDefault="00A32FF9" w:rsidP="00D311A5">
      <w:pPr>
        <w:pStyle w:val="ListParagraph"/>
        <w:numPr>
          <w:ilvl w:val="0"/>
          <w:numId w:val="1"/>
        </w:numPr>
        <w:contextualSpacing/>
        <w:rPr>
          <w:rFonts w:asciiTheme="minorHAnsi" w:hAnsiTheme="minorHAnsi" w:cstheme="minorHAnsi"/>
          <w:sz w:val="22"/>
          <w:szCs w:val="22"/>
        </w:rPr>
      </w:pPr>
      <w:r w:rsidRPr="00D311A5">
        <w:rPr>
          <w:rFonts w:asciiTheme="minorHAnsi" w:hAnsiTheme="minorHAnsi" w:cstheme="minorHAnsi"/>
          <w:sz w:val="22"/>
          <w:szCs w:val="22"/>
        </w:rPr>
        <w:t xml:space="preserve">Roma youth participation and combating antigypsyism; </w:t>
      </w:r>
    </w:p>
    <w:p w14:paraId="1A38B7A6" w14:textId="77777777" w:rsidR="00A32FF9" w:rsidRPr="00D311A5" w:rsidRDefault="00A32FF9" w:rsidP="00D311A5">
      <w:pPr>
        <w:pStyle w:val="ListParagraph"/>
        <w:numPr>
          <w:ilvl w:val="0"/>
          <w:numId w:val="1"/>
        </w:numPr>
        <w:contextualSpacing/>
        <w:rPr>
          <w:rFonts w:asciiTheme="minorHAnsi" w:hAnsiTheme="minorHAnsi" w:cstheme="minorHAnsi"/>
          <w:sz w:val="22"/>
          <w:szCs w:val="22"/>
        </w:rPr>
      </w:pPr>
      <w:r w:rsidRPr="00D311A5">
        <w:rPr>
          <w:rFonts w:asciiTheme="minorHAnsi" w:hAnsiTheme="minorHAnsi" w:cstheme="minorHAnsi"/>
          <w:sz w:val="22"/>
          <w:szCs w:val="22"/>
        </w:rPr>
        <w:t xml:space="preserve">social inclusion of young refugees and their transition from childhood to adulthood; </w:t>
      </w:r>
    </w:p>
    <w:p w14:paraId="375B8F9D" w14:textId="21CF7868" w:rsidR="00D311A5" w:rsidRPr="00D311A5" w:rsidRDefault="00A32FF9" w:rsidP="00080991">
      <w:pPr>
        <w:pStyle w:val="ListParagraph"/>
        <w:numPr>
          <w:ilvl w:val="0"/>
          <w:numId w:val="1"/>
        </w:numPr>
        <w:contextualSpacing/>
        <w:rPr>
          <w:rFonts w:asciiTheme="minorHAnsi" w:hAnsiTheme="minorHAnsi" w:cstheme="minorHAnsi"/>
          <w:sz w:val="22"/>
          <w:szCs w:val="22"/>
        </w:rPr>
      </w:pPr>
      <w:r w:rsidRPr="00D311A5">
        <w:rPr>
          <w:rFonts w:asciiTheme="minorHAnsi" w:hAnsiTheme="minorHAnsi" w:cstheme="minorHAnsi"/>
          <w:sz w:val="22"/>
          <w:szCs w:val="22"/>
        </w:rPr>
        <w:t xml:space="preserve">multiple discrimination and intersectionality (including gender equality, sexual orientation, gender identity and disability). </w:t>
      </w:r>
    </w:p>
    <w:p w14:paraId="07179836" w14:textId="2700829F" w:rsidR="00D311A5" w:rsidRDefault="00D311A5" w:rsidP="00D311A5">
      <w:pPr>
        <w:pStyle w:val="Default"/>
        <w:numPr>
          <w:ilvl w:val="1"/>
          <w:numId w:val="8"/>
        </w:numPr>
        <w:spacing w:after="18"/>
        <w:jc w:val="both"/>
        <w:rPr>
          <w:rFonts w:asciiTheme="minorHAnsi" w:hAnsiTheme="minorHAnsi" w:cstheme="minorHAnsi"/>
          <w:sz w:val="22"/>
          <w:szCs w:val="22"/>
        </w:rPr>
      </w:pPr>
      <w:r>
        <w:rPr>
          <w:rFonts w:asciiTheme="minorHAnsi" w:hAnsiTheme="minorHAnsi" w:cstheme="minorHAnsi"/>
          <w:sz w:val="22"/>
          <w:szCs w:val="22"/>
        </w:rPr>
        <w:t>Enabling young people to promote peaceful societies by providing them with opportunities to play an active role in:</w:t>
      </w:r>
    </w:p>
    <w:p w14:paraId="5764DFF8" w14:textId="4F667FFB" w:rsidR="00D311A5" w:rsidRDefault="00D311A5" w:rsidP="00D311A5">
      <w:pPr>
        <w:pStyle w:val="ListParagraph"/>
        <w:numPr>
          <w:ilvl w:val="0"/>
          <w:numId w:val="1"/>
        </w:numPr>
        <w:contextualSpacing/>
        <w:rPr>
          <w:rFonts w:asciiTheme="minorHAnsi" w:hAnsiTheme="minorHAnsi" w:cstheme="minorHAnsi"/>
          <w:sz w:val="22"/>
          <w:szCs w:val="22"/>
        </w:rPr>
      </w:pPr>
      <w:r>
        <w:rPr>
          <w:rFonts w:asciiTheme="minorHAnsi" w:hAnsiTheme="minorHAnsi" w:cstheme="minorHAnsi"/>
          <w:sz w:val="22"/>
          <w:szCs w:val="22"/>
        </w:rPr>
        <w:t>Intercultural dialogue, peacebuilding and conflict transformation</w:t>
      </w:r>
    </w:p>
    <w:p w14:paraId="7EB8CF0B" w14:textId="2F4ADF76" w:rsidR="00A32FF9" w:rsidRPr="00D311A5" w:rsidRDefault="00D311A5" w:rsidP="00080991">
      <w:pPr>
        <w:pStyle w:val="ListParagraph"/>
        <w:numPr>
          <w:ilvl w:val="0"/>
          <w:numId w:val="1"/>
        </w:numPr>
        <w:contextualSpacing/>
        <w:rPr>
          <w:rFonts w:asciiTheme="minorHAnsi" w:hAnsiTheme="minorHAnsi" w:cstheme="minorHAnsi"/>
          <w:sz w:val="22"/>
          <w:szCs w:val="22"/>
        </w:rPr>
      </w:pPr>
      <w:r>
        <w:rPr>
          <w:rFonts w:asciiTheme="minorHAnsi" w:hAnsiTheme="minorHAnsi" w:cstheme="minorHAnsi"/>
          <w:sz w:val="22"/>
          <w:szCs w:val="22"/>
        </w:rPr>
        <w:t xml:space="preserve">Co-operation with neighbouring and other world regions. </w:t>
      </w:r>
    </w:p>
    <w:p w14:paraId="1A167859" w14:textId="666B75C0" w:rsidR="00D311A5" w:rsidRDefault="00A32FF9" w:rsidP="00080991">
      <w:pPr>
        <w:pStyle w:val="Default"/>
        <w:numPr>
          <w:ilvl w:val="1"/>
          <w:numId w:val="8"/>
        </w:numPr>
        <w:jc w:val="both"/>
        <w:rPr>
          <w:rFonts w:asciiTheme="minorHAnsi" w:hAnsiTheme="minorHAnsi" w:cstheme="minorHAnsi"/>
          <w:color w:val="auto"/>
          <w:sz w:val="22"/>
          <w:szCs w:val="22"/>
        </w:rPr>
      </w:pPr>
      <w:r w:rsidRPr="00D311A5">
        <w:rPr>
          <w:rFonts w:asciiTheme="minorHAnsi" w:hAnsiTheme="minorHAnsi" w:cstheme="minorHAnsi"/>
          <w:color w:val="auto"/>
          <w:sz w:val="22"/>
          <w:szCs w:val="22"/>
        </w:rPr>
        <w:t xml:space="preserve">Enhancing the inclusion and participation of young people in rural communities. </w:t>
      </w:r>
      <w:bookmarkStart w:id="0" w:name="_Hlk128989285"/>
    </w:p>
    <w:p w14:paraId="6A84005A" w14:textId="7CF5335E" w:rsidR="00D311A5" w:rsidRPr="004C68A9" w:rsidRDefault="00A32FF9" w:rsidP="00D311A5">
      <w:pPr>
        <w:pStyle w:val="Default"/>
        <w:numPr>
          <w:ilvl w:val="1"/>
          <w:numId w:val="8"/>
        </w:numPr>
        <w:jc w:val="both"/>
        <w:rPr>
          <w:rFonts w:asciiTheme="minorHAnsi" w:hAnsiTheme="minorHAnsi" w:cstheme="minorHAnsi"/>
          <w:color w:val="auto"/>
          <w:sz w:val="22"/>
          <w:szCs w:val="22"/>
        </w:rPr>
      </w:pPr>
      <w:r w:rsidRPr="004C68A9">
        <w:rPr>
          <w:rFonts w:asciiTheme="minorHAnsi" w:hAnsiTheme="minorHAnsi" w:cstheme="minorHAnsi"/>
          <w:sz w:val="22"/>
          <w:szCs w:val="22"/>
        </w:rPr>
        <w:t>Promoting the access to quality services for mental health and well-being, as well as opportunities for personal development for young refugees and all young people in and from war zones, with particular focus on young people facing multiple forms of discrimination.</w:t>
      </w:r>
      <w:bookmarkEnd w:id="0"/>
    </w:p>
    <w:tbl>
      <w:tblPr>
        <w:tblStyle w:val="TableGrid"/>
        <w:tblW w:w="0" w:type="auto"/>
        <w:tblLook w:val="04A0" w:firstRow="1" w:lastRow="0" w:firstColumn="1" w:lastColumn="0" w:noHBand="0" w:noVBand="1"/>
      </w:tblPr>
      <w:tblGrid>
        <w:gridCol w:w="9016"/>
      </w:tblGrid>
      <w:tr w:rsidR="00D311A5" w:rsidRPr="00080991" w14:paraId="6C8495BC" w14:textId="77777777" w:rsidTr="00C32DDD">
        <w:tc>
          <w:tcPr>
            <w:tcW w:w="9016" w:type="dxa"/>
          </w:tcPr>
          <w:p w14:paraId="3D7C8199" w14:textId="3660B15A" w:rsidR="00D311A5" w:rsidRPr="00D311A5" w:rsidRDefault="001654BF" w:rsidP="00C32DDD">
            <w:pPr>
              <w:pStyle w:val="Default"/>
              <w:spacing w:after="18"/>
              <w:jc w:val="both"/>
              <w:rPr>
                <w:rFonts w:asciiTheme="minorHAnsi" w:hAnsiTheme="minorHAnsi" w:cstheme="minorHAnsi"/>
                <w:i/>
                <w:iCs/>
                <w:sz w:val="22"/>
                <w:szCs w:val="22"/>
              </w:rPr>
            </w:pPr>
            <w:r>
              <w:rPr>
                <w:rFonts w:asciiTheme="minorHAnsi" w:hAnsiTheme="minorHAnsi" w:cstheme="minorHAnsi"/>
                <w:i/>
                <w:iCs/>
                <w:sz w:val="22"/>
                <w:szCs w:val="22"/>
              </w:rPr>
              <w:t>Insert your answer here. How do you plan to work on this priority? Please indicate your strategic approach, planned activities and where we can find more information about this.</w:t>
            </w:r>
          </w:p>
        </w:tc>
      </w:tr>
    </w:tbl>
    <w:p w14:paraId="35712E41" w14:textId="77777777" w:rsidR="00D311A5" w:rsidRPr="00D311A5" w:rsidRDefault="00D311A5" w:rsidP="00D311A5">
      <w:pPr>
        <w:pStyle w:val="Default"/>
        <w:jc w:val="both"/>
        <w:rPr>
          <w:rFonts w:asciiTheme="minorHAnsi" w:hAnsiTheme="minorHAnsi" w:cstheme="minorHAnsi"/>
          <w:color w:val="auto"/>
          <w:sz w:val="22"/>
          <w:szCs w:val="22"/>
        </w:rPr>
      </w:pPr>
    </w:p>
    <w:p w14:paraId="0DEEF7AC" w14:textId="069D49EC" w:rsidR="00A32FF9" w:rsidRPr="00861DD7" w:rsidRDefault="00A32FF9" w:rsidP="00D311A5">
      <w:pPr>
        <w:jc w:val="both"/>
        <w:rPr>
          <w:rFonts w:cstheme="minorHAnsi"/>
          <w:b/>
          <w:sz w:val="28"/>
          <w:szCs w:val="28"/>
          <w:u w:val="single"/>
          <w:lang w:val="en-GB"/>
        </w:rPr>
      </w:pPr>
      <w:r w:rsidRPr="00861DD7">
        <w:rPr>
          <w:rFonts w:cstheme="minorHAnsi"/>
          <w:b/>
          <w:sz w:val="28"/>
          <w:szCs w:val="28"/>
          <w:u w:val="single"/>
          <w:lang w:val="en-GB"/>
        </w:rPr>
        <w:t>Priority 4: Youth work</w:t>
      </w:r>
      <w:r w:rsidR="00861DD7" w:rsidRPr="00861DD7">
        <w:rPr>
          <w:rFonts w:cstheme="minorHAnsi"/>
          <w:b/>
          <w:sz w:val="28"/>
          <w:szCs w:val="28"/>
          <w:u w:val="single"/>
          <w:lang w:val="en-GB"/>
        </w:rPr>
        <w:t xml:space="preserve"> (includes 4 s</w:t>
      </w:r>
      <w:r w:rsidR="00861DD7">
        <w:rPr>
          <w:rFonts w:cstheme="minorHAnsi"/>
          <w:b/>
          <w:sz w:val="28"/>
          <w:szCs w:val="28"/>
          <w:u w:val="single"/>
          <w:lang w:val="en-GB"/>
        </w:rPr>
        <w:t>ub-priorities)</w:t>
      </w:r>
    </w:p>
    <w:p w14:paraId="21846703" w14:textId="5F6E93C8" w:rsidR="00D311A5" w:rsidRPr="00D311A5" w:rsidRDefault="00A32FF9" w:rsidP="00080991">
      <w:pPr>
        <w:pStyle w:val="Default"/>
        <w:numPr>
          <w:ilvl w:val="1"/>
          <w:numId w:val="9"/>
        </w:numPr>
        <w:spacing w:after="16"/>
        <w:jc w:val="both"/>
        <w:rPr>
          <w:rFonts w:asciiTheme="minorHAnsi" w:hAnsiTheme="minorHAnsi" w:cstheme="minorHAnsi"/>
          <w:sz w:val="22"/>
          <w:szCs w:val="22"/>
        </w:rPr>
      </w:pPr>
      <w:r w:rsidRPr="00D311A5">
        <w:rPr>
          <w:rFonts w:asciiTheme="minorHAnsi" w:hAnsiTheme="minorHAnsi" w:cstheme="minorHAnsi"/>
          <w:color w:val="auto"/>
          <w:sz w:val="22"/>
          <w:szCs w:val="22"/>
        </w:rPr>
        <w:t xml:space="preserve">Dissemination and implementation of Committee of Ministers’ Recommendation </w:t>
      </w:r>
      <w:r w:rsidRPr="00D311A5">
        <w:rPr>
          <w:rFonts w:asciiTheme="minorHAnsi" w:hAnsiTheme="minorHAnsi" w:cstheme="minorHAnsi"/>
          <w:color w:val="0000FF"/>
          <w:sz w:val="22"/>
          <w:szCs w:val="22"/>
        </w:rPr>
        <w:t xml:space="preserve">CM/Rec(2017)4 </w:t>
      </w:r>
      <w:r w:rsidRPr="00D311A5">
        <w:rPr>
          <w:rFonts w:asciiTheme="minorHAnsi" w:hAnsiTheme="minorHAnsi" w:cstheme="minorHAnsi"/>
          <w:sz w:val="22"/>
          <w:szCs w:val="22"/>
        </w:rPr>
        <w:t>on youth work and promoting a European youth work agenda</w:t>
      </w:r>
      <w:r w:rsidR="006D41D2">
        <w:rPr>
          <w:rFonts w:asciiTheme="minorHAnsi" w:hAnsiTheme="minorHAnsi" w:cstheme="minorHAnsi"/>
          <w:sz w:val="22"/>
          <w:szCs w:val="22"/>
        </w:rPr>
        <w:t>.</w:t>
      </w:r>
      <w:r w:rsidR="00080991" w:rsidRPr="00D311A5">
        <w:rPr>
          <w:rFonts w:asciiTheme="minorHAnsi" w:hAnsiTheme="minorHAnsi" w:cstheme="minorHAnsi"/>
          <w:sz w:val="22"/>
          <w:szCs w:val="22"/>
        </w:rPr>
        <w:t xml:space="preserve"> </w:t>
      </w:r>
    </w:p>
    <w:p w14:paraId="79F01BF7" w14:textId="3028567F" w:rsidR="00D311A5" w:rsidRPr="00D311A5" w:rsidRDefault="00A32FF9" w:rsidP="00080991">
      <w:pPr>
        <w:pStyle w:val="Default"/>
        <w:numPr>
          <w:ilvl w:val="1"/>
          <w:numId w:val="9"/>
        </w:numPr>
        <w:spacing w:after="16"/>
        <w:jc w:val="both"/>
        <w:rPr>
          <w:rFonts w:asciiTheme="minorHAnsi" w:hAnsiTheme="minorHAnsi" w:cstheme="minorHAnsi"/>
          <w:color w:val="auto"/>
          <w:sz w:val="22"/>
          <w:szCs w:val="22"/>
        </w:rPr>
      </w:pPr>
      <w:r w:rsidRPr="00D311A5">
        <w:rPr>
          <w:rFonts w:asciiTheme="minorHAnsi" w:hAnsiTheme="minorHAnsi" w:cstheme="minorHAnsi"/>
          <w:sz w:val="22"/>
          <w:szCs w:val="22"/>
        </w:rPr>
        <w:t>Quality development and recognition of youth work and non-formal education and learning</w:t>
      </w:r>
      <w:r w:rsidR="006D41D2">
        <w:rPr>
          <w:rFonts w:asciiTheme="minorHAnsi" w:hAnsiTheme="minorHAnsi" w:cstheme="minorHAnsi"/>
          <w:sz w:val="22"/>
          <w:szCs w:val="22"/>
        </w:rPr>
        <w:t>.</w:t>
      </w:r>
      <w:r w:rsidRPr="00D311A5">
        <w:rPr>
          <w:rFonts w:asciiTheme="minorHAnsi" w:hAnsiTheme="minorHAnsi" w:cstheme="minorHAnsi"/>
          <w:sz w:val="22"/>
          <w:szCs w:val="22"/>
        </w:rPr>
        <w:t xml:space="preserve"> </w:t>
      </w:r>
    </w:p>
    <w:p w14:paraId="301EF9BF" w14:textId="168B0B26" w:rsidR="00D311A5" w:rsidRPr="00D311A5" w:rsidRDefault="00A32FF9" w:rsidP="00080991">
      <w:pPr>
        <w:pStyle w:val="Default"/>
        <w:numPr>
          <w:ilvl w:val="1"/>
          <w:numId w:val="9"/>
        </w:numPr>
        <w:jc w:val="both"/>
        <w:rPr>
          <w:rFonts w:asciiTheme="minorHAnsi" w:hAnsiTheme="minorHAnsi" w:cstheme="minorHAnsi"/>
          <w:sz w:val="22"/>
          <w:szCs w:val="22"/>
        </w:rPr>
      </w:pPr>
      <w:r w:rsidRPr="00D311A5">
        <w:rPr>
          <w:rFonts w:asciiTheme="minorHAnsi" w:hAnsiTheme="minorHAnsi" w:cstheme="minorHAnsi"/>
          <w:sz w:val="22"/>
          <w:szCs w:val="22"/>
        </w:rPr>
        <w:t xml:space="preserve">Pursuing quality development and innovation (including digitalisation) in capacity-building activities. </w:t>
      </w:r>
    </w:p>
    <w:p w14:paraId="1797D640" w14:textId="2591FD31" w:rsidR="00D311A5" w:rsidRPr="004C68A9" w:rsidRDefault="004C68A9" w:rsidP="00D311A5">
      <w:pPr>
        <w:pStyle w:val="ListParagraph"/>
        <w:numPr>
          <w:ilvl w:val="1"/>
          <w:numId w:val="9"/>
        </w:numPr>
        <w:contextualSpacing/>
        <w:rPr>
          <w:rFonts w:asciiTheme="minorHAnsi" w:hAnsiTheme="minorHAnsi" w:cstheme="minorHAnsi"/>
          <w:color w:val="000000"/>
          <w:sz w:val="22"/>
          <w:szCs w:val="22"/>
          <w:lang w:eastAsia="en-GB"/>
        </w:rPr>
      </w:pPr>
      <w:r>
        <w:rPr>
          <w:rFonts w:asciiTheme="minorHAnsi" w:hAnsiTheme="minorHAnsi" w:cstheme="minorHAnsi"/>
          <w:color w:val="000000"/>
          <w:sz w:val="22"/>
          <w:szCs w:val="22"/>
          <w:lang w:eastAsia="en-GB"/>
        </w:rPr>
        <w:t>D</w:t>
      </w:r>
      <w:r w:rsidR="00A32FF9" w:rsidRPr="004C68A9">
        <w:rPr>
          <w:rFonts w:asciiTheme="minorHAnsi" w:hAnsiTheme="minorHAnsi" w:cstheme="minorHAnsi"/>
          <w:color w:val="000000"/>
          <w:sz w:val="22"/>
          <w:szCs w:val="22"/>
          <w:lang w:eastAsia="en-GB"/>
        </w:rPr>
        <w:t>eveloping support measures to youth work in war zones and areas of conflict, with a view to strengthening youth workers’ capacity to help young people living in such zones</w:t>
      </w:r>
      <w:r w:rsidR="006D41D2">
        <w:rPr>
          <w:rFonts w:asciiTheme="minorHAnsi" w:hAnsiTheme="minorHAnsi" w:cstheme="minorHAnsi"/>
          <w:color w:val="000000"/>
          <w:sz w:val="22"/>
          <w:szCs w:val="22"/>
          <w:lang w:eastAsia="en-GB"/>
        </w:rPr>
        <w:t>.</w:t>
      </w:r>
    </w:p>
    <w:tbl>
      <w:tblPr>
        <w:tblStyle w:val="TableGrid"/>
        <w:tblW w:w="0" w:type="auto"/>
        <w:tblLook w:val="04A0" w:firstRow="1" w:lastRow="0" w:firstColumn="1" w:lastColumn="0" w:noHBand="0" w:noVBand="1"/>
      </w:tblPr>
      <w:tblGrid>
        <w:gridCol w:w="9016"/>
      </w:tblGrid>
      <w:tr w:rsidR="00D311A5" w:rsidRPr="00080991" w14:paraId="0EC9B411" w14:textId="77777777" w:rsidTr="00C32DDD">
        <w:tc>
          <w:tcPr>
            <w:tcW w:w="9016" w:type="dxa"/>
          </w:tcPr>
          <w:p w14:paraId="23F1D01D" w14:textId="3B5FFF17" w:rsidR="00D311A5" w:rsidRPr="00D311A5" w:rsidRDefault="001654BF" w:rsidP="00C32DDD">
            <w:pPr>
              <w:pStyle w:val="Default"/>
              <w:spacing w:after="18"/>
              <w:jc w:val="both"/>
              <w:rPr>
                <w:rFonts w:asciiTheme="minorHAnsi" w:hAnsiTheme="minorHAnsi" w:cstheme="minorHAnsi"/>
                <w:i/>
                <w:iCs/>
                <w:sz w:val="22"/>
                <w:szCs w:val="22"/>
              </w:rPr>
            </w:pPr>
            <w:r>
              <w:rPr>
                <w:rFonts w:asciiTheme="minorHAnsi" w:hAnsiTheme="minorHAnsi" w:cstheme="minorHAnsi"/>
                <w:i/>
                <w:iCs/>
                <w:sz w:val="22"/>
                <w:szCs w:val="22"/>
              </w:rPr>
              <w:t>Insert your answer here. How do you plan to work on this priority? Please indicate your strategic approach, planned activities and where we can find more information about this.</w:t>
            </w:r>
          </w:p>
        </w:tc>
      </w:tr>
    </w:tbl>
    <w:p w14:paraId="44DC0284" w14:textId="77777777" w:rsidR="00A32FF9" w:rsidRPr="00D311A5" w:rsidRDefault="00A32FF9" w:rsidP="00D311A5">
      <w:pPr>
        <w:pStyle w:val="Default"/>
        <w:jc w:val="both"/>
        <w:rPr>
          <w:rFonts w:asciiTheme="minorHAnsi" w:hAnsiTheme="minorHAnsi" w:cstheme="minorHAnsi"/>
          <w:color w:val="auto"/>
          <w:sz w:val="22"/>
          <w:szCs w:val="22"/>
        </w:rPr>
      </w:pPr>
    </w:p>
    <w:sectPr w:rsidR="00A32FF9" w:rsidRPr="00D311A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F26BE"/>
    <w:multiLevelType w:val="multilevel"/>
    <w:tmpl w:val="07D4AC6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C091FFA"/>
    <w:multiLevelType w:val="hybridMultilevel"/>
    <w:tmpl w:val="2B3AAE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B68485C"/>
    <w:multiLevelType w:val="hybridMultilevel"/>
    <w:tmpl w:val="56BE48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A69528E"/>
    <w:multiLevelType w:val="multilevel"/>
    <w:tmpl w:val="2E84E79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BD04190"/>
    <w:multiLevelType w:val="hybridMultilevel"/>
    <w:tmpl w:val="450A2616"/>
    <w:lvl w:ilvl="0" w:tplc="08090001">
      <w:start w:val="1"/>
      <w:numFmt w:val="bullet"/>
      <w:lvlText w:val=""/>
      <w:lvlJc w:val="left"/>
      <w:pPr>
        <w:ind w:left="360" w:hanging="360"/>
      </w:pPr>
      <w:rPr>
        <w:rFonts w:ascii="Symbol" w:hAnsi="Symbol" w:hint="default"/>
      </w:rPr>
    </w:lvl>
    <w:lvl w:ilvl="1" w:tplc="718EE7AE">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5ED30C7"/>
    <w:multiLevelType w:val="hybridMultilevel"/>
    <w:tmpl w:val="F056B242"/>
    <w:lvl w:ilvl="0" w:tplc="040C000F">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CB22783"/>
    <w:multiLevelType w:val="hybridMultilevel"/>
    <w:tmpl w:val="25CEB7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8CD32C4"/>
    <w:multiLevelType w:val="multilevel"/>
    <w:tmpl w:val="B03EB010"/>
    <w:lvl w:ilvl="0">
      <w:start w:val="4"/>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8" w15:restartNumberingAfterBreak="0">
    <w:nsid w:val="7A0572C4"/>
    <w:multiLevelType w:val="multilevel"/>
    <w:tmpl w:val="3C1C85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435593540">
    <w:abstractNumId w:val="4"/>
  </w:num>
  <w:num w:numId="2" w16cid:durableId="1558131731">
    <w:abstractNumId w:val="6"/>
  </w:num>
  <w:num w:numId="3" w16cid:durableId="1957324759">
    <w:abstractNumId w:val="3"/>
  </w:num>
  <w:num w:numId="4" w16cid:durableId="2044281517">
    <w:abstractNumId w:val="1"/>
  </w:num>
  <w:num w:numId="5" w16cid:durableId="912275965">
    <w:abstractNumId w:val="2"/>
  </w:num>
  <w:num w:numId="6" w16cid:durableId="1448084539">
    <w:abstractNumId w:val="5"/>
  </w:num>
  <w:num w:numId="7" w16cid:durableId="108403242">
    <w:abstractNumId w:val="8"/>
  </w:num>
  <w:num w:numId="8" w16cid:durableId="629482370">
    <w:abstractNumId w:val="0"/>
  </w:num>
  <w:num w:numId="9" w16cid:durableId="19265009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FF9"/>
    <w:rsid w:val="00080991"/>
    <w:rsid w:val="000B482C"/>
    <w:rsid w:val="001654BF"/>
    <w:rsid w:val="00275E97"/>
    <w:rsid w:val="00305170"/>
    <w:rsid w:val="004C68A9"/>
    <w:rsid w:val="005B25D2"/>
    <w:rsid w:val="006D41D2"/>
    <w:rsid w:val="00861DD7"/>
    <w:rsid w:val="008E289A"/>
    <w:rsid w:val="00982FA1"/>
    <w:rsid w:val="009C0383"/>
    <w:rsid w:val="00A32FF9"/>
    <w:rsid w:val="00A44831"/>
    <w:rsid w:val="00CE7899"/>
    <w:rsid w:val="00D311A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F3662"/>
  <w15:chartTrackingRefBased/>
  <w15:docId w15:val="{7C03FEF4-2F3F-4ABE-B2AA-EE7648912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2FF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32FF9"/>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32FF9"/>
    <w:pPr>
      <w:spacing w:after="0" w:line="240" w:lineRule="auto"/>
      <w:ind w:left="720"/>
      <w:jc w:val="both"/>
    </w:pPr>
    <w:rPr>
      <w:rFonts w:ascii="Arial" w:eastAsia="Times New Roman" w:hAnsi="Arial" w:cs="Times New Roman"/>
      <w:sz w:val="24"/>
      <w:szCs w:val="24"/>
      <w:lang w:val="en-GB"/>
    </w:rPr>
  </w:style>
  <w:style w:type="paragraph" w:customStyle="1" w:styleId="Default">
    <w:name w:val="Default"/>
    <w:rsid w:val="00A32FF9"/>
    <w:pPr>
      <w:autoSpaceDE w:val="0"/>
      <w:autoSpaceDN w:val="0"/>
      <w:adjustRightInd w:val="0"/>
      <w:spacing w:after="0" w:line="240" w:lineRule="auto"/>
    </w:pPr>
    <w:rPr>
      <w:rFonts w:ascii="Arial" w:eastAsia="Times New Roman" w:hAnsi="Arial" w:cs="Arial"/>
      <w:color w:val="000000"/>
      <w:sz w:val="24"/>
      <w:szCs w:val="24"/>
      <w:lang w:val="en-GB" w:eastAsia="en-GB"/>
    </w:rPr>
  </w:style>
  <w:style w:type="table" w:styleId="TableGrid">
    <w:name w:val="Table Grid"/>
    <w:basedOn w:val="TableNormal"/>
    <w:uiPriority w:val="39"/>
    <w:rsid w:val="00D311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C03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62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789</Words>
  <Characters>4341</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GEORGESCU Mara</dc:creator>
  <cp:keywords/>
  <dc:description/>
  <cp:lastModifiedBy>GEORGESCU Mara</cp:lastModifiedBy>
  <cp:revision>2</cp:revision>
  <dcterms:created xsi:type="dcterms:W3CDTF">2023-09-07T14:59:00Z</dcterms:created>
  <dcterms:modified xsi:type="dcterms:W3CDTF">2023-09-07T14:59:00Z</dcterms:modified>
</cp:coreProperties>
</file>