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AE6A35F" w:rsidR="00D70688" w:rsidRPr="00D0286A" w:rsidRDefault="0097544E" w:rsidP="00D70688">
            <w:pPr>
              <w:rPr>
                <w:rFonts w:ascii="Tahoma" w:hAnsi="Tahoma" w:cs="Tahoma"/>
                <w:caps/>
                <w:color w:val="000000" w:themeColor="text1"/>
                <w:sz w:val="18"/>
                <w:szCs w:val="18"/>
                <w:highlight w:val="cyan"/>
              </w:rPr>
            </w:pPr>
            <w:r w:rsidRPr="00131267">
              <w:rPr>
                <w:rFonts w:ascii="Tahoma" w:hAnsi="Tahoma" w:cs="Tahoma"/>
                <w:caps/>
                <w:color w:val="000000" w:themeColor="text1"/>
                <w:sz w:val="18"/>
                <w:szCs w:val="18"/>
              </w:rPr>
              <w:t>8762/</w:t>
            </w:r>
            <w:r w:rsidR="00370D98">
              <w:rPr>
                <w:rFonts w:ascii="Tahoma" w:hAnsi="Tahoma" w:cs="Tahoma"/>
                <w:caps/>
                <w:color w:val="000000" w:themeColor="text1"/>
                <w:sz w:val="18"/>
                <w:szCs w:val="18"/>
              </w:rPr>
              <w:t>30</w:t>
            </w:r>
            <w:r w:rsidR="00283AE7" w:rsidRPr="00283AE7">
              <w:rPr>
                <w:rFonts w:ascii="Tahoma" w:hAnsi="Tahoma" w:cs="Tahoma"/>
                <w:caps/>
                <w:color w:val="000000" w:themeColor="text1"/>
                <w:sz w:val="18"/>
                <w:szCs w:val="18"/>
              </w:rPr>
              <w:t>092022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41484C9" w:rsidR="00D70688" w:rsidRPr="00D0286A" w:rsidRDefault="0097544E" w:rsidP="00D70688">
            <w:pPr>
              <w:rPr>
                <w:rFonts w:ascii="Tahoma" w:hAnsi="Tahoma" w:cs="Tahoma"/>
                <w:caps/>
                <w:color w:val="000000" w:themeColor="text1"/>
                <w:sz w:val="18"/>
                <w:szCs w:val="18"/>
                <w:highlight w:val="cyan"/>
              </w:rPr>
            </w:pPr>
            <w:r w:rsidRPr="00D35906">
              <w:rPr>
                <w:rFonts w:ascii="Tahoma" w:hAnsi="Tahoma" w:cs="Tahoma"/>
                <w:caps/>
                <w:color w:val="000000" w:themeColor="text1"/>
                <w:sz w:val="18"/>
                <w:szCs w:val="18"/>
              </w:rPr>
              <w:t>2802/Civil participation</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0454084" w14:textId="77777777" w:rsidR="0097544E" w:rsidRPr="00D35906" w:rsidRDefault="0097544E" w:rsidP="0097544E">
            <w:pPr>
              <w:rPr>
                <w:rFonts w:ascii="Tahoma" w:hAnsi="Tahoma" w:cs="Tahoma"/>
                <w:color w:val="000000" w:themeColor="text1"/>
                <w:sz w:val="18"/>
                <w:szCs w:val="18"/>
              </w:rPr>
            </w:pPr>
            <w:r w:rsidRPr="00D35906">
              <w:rPr>
                <w:rFonts w:ascii="Tahoma" w:hAnsi="Tahoma" w:cs="Tahoma"/>
                <w:color w:val="000000" w:themeColor="text1"/>
                <w:sz w:val="18"/>
                <w:szCs w:val="18"/>
              </w:rPr>
              <w:t>Tamar Tsertsvadze, Project Assistant</w:t>
            </w:r>
          </w:p>
          <w:p w14:paraId="0BC8F5F4" w14:textId="77777777" w:rsidR="0097544E" w:rsidRPr="00D35906" w:rsidRDefault="00396673" w:rsidP="0097544E">
            <w:pPr>
              <w:rPr>
                <w:rFonts w:ascii="Tahoma" w:hAnsi="Tahoma" w:cs="Tahoma"/>
                <w:color w:val="000000" w:themeColor="text1"/>
                <w:sz w:val="18"/>
                <w:szCs w:val="18"/>
              </w:rPr>
            </w:pPr>
            <w:hyperlink r:id="rId11" w:history="1">
              <w:r w:rsidR="0097544E" w:rsidRPr="00D35906">
                <w:rPr>
                  <w:rStyle w:val="Hyperlink"/>
                  <w:rFonts w:ascii="Tahoma" w:hAnsi="Tahoma" w:cs="Tahoma"/>
                  <w:sz w:val="18"/>
                  <w:szCs w:val="18"/>
                </w:rPr>
                <w:t>Tamar.tsertsvadze@coe.int</w:t>
              </w:r>
            </w:hyperlink>
          </w:p>
          <w:p w14:paraId="0DF51A58" w14:textId="379037A1" w:rsidR="00D70688" w:rsidRPr="00D0286A" w:rsidRDefault="0097544E" w:rsidP="0097544E">
            <w:pPr>
              <w:rPr>
                <w:rFonts w:ascii="Tahoma" w:hAnsi="Tahoma" w:cs="Tahoma"/>
                <w:b/>
                <w:caps/>
                <w:color w:val="000000" w:themeColor="text1"/>
                <w:sz w:val="18"/>
                <w:szCs w:val="18"/>
                <w:highlight w:val="cyan"/>
              </w:rPr>
            </w:pPr>
            <w:r>
              <w:rPr>
                <w:rFonts w:ascii="Tahoma" w:hAnsi="Tahoma" w:cs="Tahoma"/>
                <w:color w:val="000000" w:themeColor="text1"/>
                <w:sz w:val="18"/>
                <w:szCs w:val="18"/>
              </w:rPr>
              <w:t>Phone</w:t>
            </w:r>
            <w:r w:rsidRPr="00D35906">
              <w:rPr>
                <w:rFonts w:ascii="Tahoma" w:hAnsi="Tahoma" w:cs="Tahoma"/>
                <w:color w:val="000000" w:themeColor="text1"/>
                <w:sz w:val="18"/>
                <w:szCs w:val="18"/>
              </w:rPr>
              <w:t>: +995591088270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09FAE0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w:t>
      </w:r>
      <w:r w:rsidR="0097544E" w:rsidRPr="00DB09CE">
        <w:rPr>
          <w:rFonts w:ascii="Tahoma" w:hAnsi="Tahoma" w:cs="Tahoma"/>
          <w:b/>
        </w:rPr>
        <w:t xml:space="preserve">provision of </w:t>
      </w:r>
      <w:r w:rsidR="0097544E" w:rsidRPr="00DB09CE">
        <w:rPr>
          <w:rFonts w:ascii="Tahoma" w:hAnsi="Tahoma" w:cs="Tahoma"/>
          <w:b/>
          <w:bCs/>
          <w:iCs/>
        </w:rPr>
        <w:t xml:space="preserve">national consultancy services for </w:t>
      </w:r>
      <w:r w:rsidR="0097544E" w:rsidRPr="00DB09CE">
        <w:rPr>
          <w:rFonts w:ascii="Tahoma" w:hAnsi="Tahoma" w:cs="Tahoma"/>
          <w:b/>
          <w:iCs/>
        </w:rPr>
        <w:t>coordinating implementation of Citizens Assembly methodology.</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396673"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396673"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396673"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Consortium</w:t>
            </w:r>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F0A8CEB" w14:textId="40EB2146" w:rsidR="0097544E" w:rsidRPr="00DB09CE" w:rsidRDefault="0097544E" w:rsidP="0097544E">
      <w:pPr>
        <w:spacing w:line="276" w:lineRule="auto"/>
        <w:jc w:val="both"/>
        <w:rPr>
          <w:rFonts w:ascii="Tahoma" w:hAnsi="Tahoma" w:cs="Tahoma"/>
          <w:bCs/>
          <w:color w:val="000000" w:themeColor="text1"/>
          <w:sz w:val="20"/>
          <w:szCs w:val="20"/>
        </w:rPr>
      </w:pPr>
      <w:r w:rsidRPr="002A092A">
        <w:rPr>
          <w:rFonts w:ascii="Tahoma" w:hAnsi="Tahoma" w:cs="Tahoma"/>
          <w:sz w:val="20"/>
          <w:szCs w:val="20"/>
        </w:rPr>
        <w:t xml:space="preserve">The Council of Europe is currently implementing a Project on </w:t>
      </w:r>
      <w:r>
        <w:rPr>
          <w:rFonts w:ascii="Tahoma" w:hAnsi="Tahoma" w:cs="Tahoma"/>
          <w:sz w:val="20"/>
          <w:szCs w:val="20"/>
        </w:rPr>
        <w:t xml:space="preserve">“Strengthening Participatory Democracy and Human Rights at Local Level in Georgia”. </w:t>
      </w:r>
      <w:r>
        <w:rPr>
          <w:rFonts w:ascii="Tahoma" w:hAnsi="Tahoma" w:cs="Tahoma"/>
          <w:bCs/>
          <w:color w:val="000000" w:themeColor="text1"/>
          <w:sz w:val="20"/>
          <w:szCs w:val="20"/>
        </w:rPr>
        <w:t>T</w:t>
      </w:r>
      <w:r w:rsidRPr="005F6929">
        <w:rPr>
          <w:rFonts w:ascii="Tahoma" w:hAnsi="Tahoma" w:cs="Tahoma"/>
          <w:bCs/>
          <w:color w:val="000000" w:themeColor="text1"/>
          <w:sz w:val="20"/>
          <w:szCs w:val="20"/>
        </w:rPr>
        <w:t xml:space="preserve">he project </w:t>
      </w:r>
      <w:r>
        <w:rPr>
          <w:rFonts w:ascii="Tahoma" w:hAnsi="Tahoma" w:cs="Tahoma"/>
          <w:bCs/>
          <w:color w:val="000000" w:themeColor="text1"/>
          <w:sz w:val="20"/>
          <w:szCs w:val="20"/>
        </w:rPr>
        <w:t>aims</w:t>
      </w:r>
      <w:r w:rsidRPr="005F6929">
        <w:rPr>
          <w:rFonts w:ascii="Tahoma" w:hAnsi="Tahoma" w:cs="Tahoma"/>
          <w:bCs/>
          <w:color w:val="000000" w:themeColor="text1"/>
          <w:sz w:val="20"/>
          <w:szCs w:val="20"/>
        </w:rPr>
        <w:t xml:space="preserve"> to strengthen civil participation at the local level and</w:t>
      </w:r>
      <w:r>
        <w:rPr>
          <w:rFonts w:ascii="Tahoma" w:hAnsi="Tahoma" w:cs="Tahoma"/>
          <w:bCs/>
          <w:color w:val="000000" w:themeColor="text1"/>
          <w:sz w:val="20"/>
          <w:szCs w:val="20"/>
        </w:rPr>
        <w:t xml:space="preserve"> to</w:t>
      </w:r>
      <w:r w:rsidRPr="005F6929">
        <w:rPr>
          <w:rFonts w:ascii="Tahoma" w:hAnsi="Tahoma" w:cs="Tahoma"/>
          <w:bCs/>
          <w:color w:val="000000" w:themeColor="text1"/>
          <w:sz w:val="20"/>
          <w:szCs w:val="20"/>
        </w:rPr>
        <w:t xml:space="preserve"> foster innovation for effective engagement of citizens in political decision-making to ensure a more citizen-oriented, gender-sensitive, open, </w:t>
      </w:r>
      <w:r w:rsidR="005F4F31" w:rsidRPr="005F6929">
        <w:rPr>
          <w:rFonts w:ascii="Tahoma" w:hAnsi="Tahoma" w:cs="Tahoma"/>
          <w:bCs/>
          <w:color w:val="000000" w:themeColor="text1"/>
          <w:sz w:val="20"/>
          <w:szCs w:val="20"/>
        </w:rPr>
        <w:t>responsive,</w:t>
      </w:r>
      <w:r w:rsidRPr="005F6929">
        <w:rPr>
          <w:rFonts w:ascii="Tahoma" w:hAnsi="Tahoma" w:cs="Tahoma"/>
          <w:bCs/>
          <w:color w:val="000000" w:themeColor="text1"/>
          <w:sz w:val="20"/>
          <w:szCs w:val="20"/>
        </w:rPr>
        <w:t xml:space="preserve"> and transparent local government</w:t>
      </w:r>
      <w:r>
        <w:rPr>
          <w:rFonts w:ascii="Tahoma" w:hAnsi="Tahoma" w:cs="Tahoma"/>
          <w:bCs/>
          <w:color w:val="000000" w:themeColor="text1"/>
          <w:sz w:val="20"/>
          <w:szCs w:val="20"/>
        </w:rPr>
        <w:t xml:space="preserve">. </w:t>
      </w:r>
      <w:r>
        <w:rPr>
          <w:rFonts w:ascii="Tahoma" w:eastAsia="Calibri" w:hAnsi="Tahoma" w:cs="Tahoma"/>
          <w:sz w:val="20"/>
          <w:szCs w:val="20"/>
          <w:lang w:eastAsia="en-US"/>
        </w:rPr>
        <w:t>T</w:t>
      </w:r>
      <w:r w:rsidRPr="00C61E70">
        <w:rPr>
          <w:rFonts w:ascii="Tahoma" w:eastAsia="Calibri" w:hAnsi="Tahoma" w:cs="Tahoma"/>
          <w:sz w:val="20"/>
          <w:szCs w:val="20"/>
          <w:lang w:eastAsia="en-US"/>
        </w:rPr>
        <w:t xml:space="preserve">he Council of Europe will deploy tested methodologies and provide tools for stakeholders to ensure that citizens and </w:t>
      </w:r>
      <w:r w:rsidR="005F4F31">
        <w:rPr>
          <w:rFonts w:ascii="Tahoma" w:eastAsia="Calibri" w:hAnsi="Tahoma" w:cs="Tahoma"/>
          <w:sz w:val="20"/>
          <w:szCs w:val="20"/>
          <w:lang w:eastAsia="en-US"/>
        </w:rPr>
        <w:t>civil society organizations</w:t>
      </w:r>
      <w:r w:rsidRPr="00C61E70">
        <w:rPr>
          <w:rFonts w:ascii="Tahoma" w:eastAsia="Calibri" w:hAnsi="Tahoma" w:cs="Tahoma"/>
          <w:sz w:val="20"/>
          <w:szCs w:val="20"/>
          <w:lang w:eastAsia="en-US"/>
        </w:rPr>
        <w:t xml:space="preserve"> are better engaged in and can influence decision-making process in municipalities.</w:t>
      </w:r>
      <w:r>
        <w:rPr>
          <w:rFonts w:ascii="Tahoma" w:hAnsi="Tahoma" w:cs="Tahoma"/>
          <w:bCs/>
          <w:color w:val="000000" w:themeColor="text1"/>
          <w:sz w:val="20"/>
          <w:szCs w:val="20"/>
        </w:rPr>
        <w:t xml:space="preserve"> </w:t>
      </w:r>
      <w:r w:rsidRPr="00C61E70">
        <w:rPr>
          <w:rFonts w:ascii="Tahoma" w:eastAsia="Calibri" w:hAnsi="Tahoma" w:cs="Tahoma"/>
          <w:sz w:val="20"/>
          <w:szCs w:val="20"/>
          <w:lang w:eastAsia="en-US"/>
        </w:rPr>
        <w:t>In the framework of the project,</w:t>
      </w:r>
      <w:r>
        <w:rPr>
          <w:rFonts w:ascii="Tahoma" w:eastAsia="Calibri" w:hAnsi="Tahoma" w:cs="Tahoma"/>
          <w:sz w:val="20"/>
          <w:szCs w:val="20"/>
          <w:lang w:eastAsia="en-US"/>
        </w:rPr>
        <w:t xml:space="preserve"> </w:t>
      </w:r>
      <w:r w:rsidRPr="00C61E70">
        <w:rPr>
          <w:rFonts w:ascii="Tahoma" w:hAnsi="Tahoma" w:cs="Tahoma"/>
          <w:sz w:val="20"/>
          <w:szCs w:val="20"/>
        </w:rPr>
        <w:t>Council of Europe plans to organise deliberative form of citizens</w:t>
      </w:r>
      <w:r w:rsidR="00D737C5">
        <w:rPr>
          <w:rFonts w:ascii="Tahoma" w:hAnsi="Tahoma" w:cs="Tahoma"/>
          <w:sz w:val="20"/>
          <w:szCs w:val="20"/>
        </w:rPr>
        <w:t>’</w:t>
      </w:r>
      <w:r w:rsidRPr="00C61E70">
        <w:rPr>
          <w:rFonts w:ascii="Tahoma" w:hAnsi="Tahoma" w:cs="Tahoma"/>
          <w:sz w:val="20"/>
          <w:szCs w:val="20"/>
        </w:rPr>
        <w:t xml:space="preserve"> participation, Citizens Assemblies in Ozurgeti </w:t>
      </w:r>
      <w:r>
        <w:rPr>
          <w:rFonts w:ascii="Tahoma" w:hAnsi="Tahoma" w:cs="Tahoma"/>
          <w:sz w:val="20"/>
          <w:szCs w:val="20"/>
        </w:rPr>
        <w:t xml:space="preserve">municipality </w:t>
      </w:r>
      <w:r w:rsidRPr="00C61E70">
        <w:rPr>
          <w:rFonts w:ascii="Tahoma" w:hAnsi="Tahoma" w:cs="Tahoma"/>
          <w:sz w:val="20"/>
          <w:szCs w:val="20"/>
        </w:rPr>
        <w:t xml:space="preserve">and </w:t>
      </w:r>
      <w:r w:rsidR="00D737C5">
        <w:rPr>
          <w:rFonts w:ascii="Tahoma" w:hAnsi="Tahoma" w:cs="Tahoma"/>
          <w:sz w:val="20"/>
          <w:szCs w:val="20"/>
        </w:rPr>
        <w:t xml:space="preserve">in </w:t>
      </w:r>
      <w:r>
        <w:rPr>
          <w:rFonts w:ascii="Tahoma" w:hAnsi="Tahoma" w:cs="Tahoma"/>
          <w:sz w:val="20"/>
          <w:szCs w:val="20"/>
        </w:rPr>
        <w:t xml:space="preserve">city of </w:t>
      </w:r>
      <w:r w:rsidRPr="00C61E70">
        <w:rPr>
          <w:rFonts w:ascii="Tahoma" w:hAnsi="Tahoma" w:cs="Tahoma"/>
          <w:sz w:val="20"/>
          <w:szCs w:val="20"/>
        </w:rPr>
        <w:t>Rustavi</w:t>
      </w:r>
      <w:r w:rsidR="00D737C5">
        <w:rPr>
          <w:rFonts w:ascii="Tahoma" w:hAnsi="Tahoma" w:cs="Tahoma"/>
          <w:sz w:val="20"/>
          <w:szCs w:val="20"/>
        </w:rPr>
        <w:t xml:space="preserve"> municipality</w:t>
      </w:r>
      <w:r w:rsidRPr="00C61E70">
        <w:rPr>
          <w:rFonts w:ascii="Tahoma" w:hAnsi="Tahoma" w:cs="Tahoma"/>
          <w:sz w:val="20"/>
          <w:szCs w:val="20"/>
        </w:rPr>
        <w:t xml:space="preserve">. The tailored methodology of Citizens Assembly will be used in Ozurgeti </w:t>
      </w:r>
      <w:r>
        <w:rPr>
          <w:rFonts w:ascii="Tahoma" w:hAnsi="Tahoma" w:cs="Tahoma"/>
          <w:sz w:val="20"/>
          <w:szCs w:val="20"/>
        </w:rPr>
        <w:t xml:space="preserve">municipality </w:t>
      </w:r>
      <w:r w:rsidRPr="00C61E70">
        <w:rPr>
          <w:rFonts w:ascii="Tahoma" w:hAnsi="Tahoma" w:cs="Tahoma"/>
          <w:sz w:val="20"/>
          <w:szCs w:val="20"/>
        </w:rPr>
        <w:t xml:space="preserve">and </w:t>
      </w:r>
      <w:r>
        <w:rPr>
          <w:rFonts w:ascii="Tahoma" w:hAnsi="Tahoma" w:cs="Tahoma"/>
          <w:sz w:val="20"/>
          <w:szCs w:val="20"/>
        </w:rPr>
        <w:t xml:space="preserve">city of </w:t>
      </w:r>
      <w:r w:rsidRPr="00C61E70">
        <w:rPr>
          <w:rFonts w:ascii="Tahoma" w:hAnsi="Tahoma" w:cs="Tahoma"/>
          <w:sz w:val="20"/>
          <w:szCs w:val="20"/>
        </w:rPr>
        <w:t>Rustavi</w:t>
      </w:r>
      <w:r w:rsidR="00D737C5">
        <w:rPr>
          <w:rFonts w:ascii="Tahoma" w:hAnsi="Tahoma" w:cs="Tahoma"/>
          <w:sz w:val="20"/>
          <w:szCs w:val="20"/>
        </w:rPr>
        <w:t xml:space="preserve"> municipality</w:t>
      </w:r>
      <w:r w:rsidRPr="00C61E70">
        <w:rPr>
          <w:rFonts w:ascii="Tahoma" w:hAnsi="Tahoma" w:cs="Tahoma"/>
          <w:sz w:val="20"/>
          <w:szCs w:val="20"/>
        </w:rPr>
        <w:t xml:space="preserve"> to allow citizens to deliberate on topics of interest and make proposals for local politicians in relation to a particular issue. </w:t>
      </w:r>
    </w:p>
    <w:p w14:paraId="4245463A" w14:textId="77777777" w:rsidR="0097544E" w:rsidRDefault="0097544E" w:rsidP="00B133A9">
      <w:pPr>
        <w:spacing w:line="276" w:lineRule="auto"/>
        <w:jc w:val="both"/>
        <w:rPr>
          <w:rFonts w:ascii="Tahoma" w:hAnsi="Tahoma" w:cs="Tahoma"/>
          <w:sz w:val="20"/>
          <w:szCs w:val="20"/>
        </w:rPr>
      </w:pPr>
    </w:p>
    <w:p w14:paraId="61D2F125" w14:textId="77777777" w:rsidR="0097544E" w:rsidRDefault="0097544E" w:rsidP="0097544E">
      <w:pPr>
        <w:spacing w:line="276" w:lineRule="auto"/>
        <w:jc w:val="both"/>
        <w:rPr>
          <w:rFonts w:ascii="Tahoma" w:hAnsi="Tahoma" w:cs="Tahoma"/>
          <w:sz w:val="20"/>
          <w:szCs w:val="20"/>
        </w:rPr>
      </w:pPr>
      <w:r w:rsidRPr="002A092A">
        <w:rPr>
          <w:rFonts w:ascii="Tahoma" w:hAnsi="Tahoma" w:cs="Tahoma"/>
          <w:sz w:val="20"/>
          <w:szCs w:val="20"/>
        </w:rPr>
        <w:t xml:space="preserve">In </w:t>
      </w:r>
      <w:r>
        <w:rPr>
          <w:rFonts w:ascii="Tahoma" w:hAnsi="Tahoma" w:cs="Tahoma"/>
          <w:sz w:val="20"/>
          <w:szCs w:val="20"/>
        </w:rPr>
        <w:t>this</w:t>
      </w:r>
      <w:r w:rsidRPr="002A092A">
        <w:rPr>
          <w:rFonts w:ascii="Tahoma" w:hAnsi="Tahoma" w:cs="Tahoma"/>
          <w:sz w:val="20"/>
          <w:szCs w:val="20"/>
        </w:rPr>
        <w:t xml:space="preserve"> context, it is looking for </w:t>
      </w:r>
      <w:r w:rsidRPr="00F76863">
        <w:rPr>
          <w:rFonts w:ascii="Tahoma" w:hAnsi="Tahoma" w:cs="Tahoma"/>
          <w:sz w:val="20"/>
          <w:szCs w:val="20"/>
        </w:rPr>
        <w:t>a maximum of</w:t>
      </w:r>
      <w:r>
        <w:rPr>
          <w:rFonts w:ascii="Tahoma" w:hAnsi="Tahoma" w:cs="Tahoma"/>
          <w:sz w:val="20"/>
          <w:szCs w:val="20"/>
        </w:rPr>
        <w:t xml:space="preserve"> 6</w:t>
      </w:r>
      <w:r w:rsidRPr="002A092A">
        <w:rPr>
          <w:rFonts w:ascii="Tahoma" w:hAnsi="Tahoma" w:cs="Tahoma"/>
          <w:sz w:val="20"/>
          <w:szCs w:val="20"/>
        </w:rPr>
        <w:t xml:space="preserve"> Provider(s) for the provision of </w:t>
      </w:r>
      <w:r w:rsidRPr="00172EA4">
        <w:rPr>
          <w:rFonts w:ascii="Tahoma" w:hAnsi="Tahoma" w:cs="Tahoma"/>
          <w:iCs/>
          <w:sz w:val="20"/>
          <w:szCs w:val="20"/>
        </w:rPr>
        <w:t xml:space="preserve">national consultancy services </w:t>
      </w:r>
      <w:r w:rsidRPr="00E25560">
        <w:rPr>
          <w:rFonts w:ascii="Tahoma" w:eastAsia="Calibri" w:hAnsi="Tahoma" w:cs="Tahoma"/>
          <w:sz w:val="20"/>
          <w:szCs w:val="20"/>
          <w:lang w:eastAsia="en-US"/>
        </w:rPr>
        <w:t xml:space="preserve">to support the implementation of the </w:t>
      </w:r>
      <w:r>
        <w:rPr>
          <w:rFonts w:ascii="Tahoma" w:eastAsia="Calibri" w:hAnsi="Tahoma" w:cs="Tahoma"/>
          <w:sz w:val="20"/>
          <w:szCs w:val="20"/>
          <w:lang w:eastAsia="en-US"/>
        </w:rPr>
        <w:t xml:space="preserve">Citizens Assembly in </w:t>
      </w:r>
      <w:r w:rsidRPr="00C61E70">
        <w:rPr>
          <w:rFonts w:ascii="Tahoma" w:hAnsi="Tahoma" w:cs="Tahoma"/>
          <w:sz w:val="20"/>
          <w:szCs w:val="20"/>
        </w:rPr>
        <w:t xml:space="preserve">Ozurgeti </w:t>
      </w:r>
      <w:r>
        <w:rPr>
          <w:rFonts w:ascii="Tahoma" w:hAnsi="Tahoma" w:cs="Tahoma"/>
          <w:sz w:val="20"/>
          <w:szCs w:val="20"/>
        </w:rPr>
        <w:t xml:space="preserve">municipality </w:t>
      </w:r>
      <w:r w:rsidRPr="00C61E70">
        <w:rPr>
          <w:rFonts w:ascii="Tahoma" w:hAnsi="Tahoma" w:cs="Tahoma"/>
          <w:sz w:val="20"/>
          <w:szCs w:val="20"/>
        </w:rPr>
        <w:t xml:space="preserve">and </w:t>
      </w:r>
      <w:r>
        <w:rPr>
          <w:rFonts w:ascii="Tahoma" w:hAnsi="Tahoma" w:cs="Tahoma"/>
          <w:sz w:val="20"/>
          <w:szCs w:val="20"/>
        </w:rPr>
        <w:t xml:space="preserve">city of </w:t>
      </w:r>
      <w:r w:rsidRPr="00C61E70">
        <w:rPr>
          <w:rFonts w:ascii="Tahoma" w:hAnsi="Tahoma" w:cs="Tahoma"/>
          <w:sz w:val="20"/>
          <w:szCs w:val="20"/>
        </w:rPr>
        <w:t>Rustavi</w:t>
      </w:r>
      <w:r w:rsidRPr="00E25560">
        <w:rPr>
          <w:rFonts w:ascii="Tahoma" w:eastAsia="Calibri" w:hAnsi="Tahoma" w:cs="Tahoma"/>
          <w:sz w:val="20"/>
          <w:szCs w:val="20"/>
          <w:lang w:eastAsia="en-US"/>
        </w:rPr>
        <w:t xml:space="preserve"> </w:t>
      </w:r>
      <w:r w:rsidRPr="002A092A">
        <w:rPr>
          <w:rFonts w:ascii="Tahoma" w:hAnsi="Tahoma" w:cs="Tahoma"/>
          <w:sz w:val="20"/>
          <w:szCs w:val="20"/>
        </w:rPr>
        <w:t>to be requested by the Council on an as needed basis, in compliance with the ordering procedure defined in the Framework Contract.</w:t>
      </w:r>
    </w:p>
    <w:p w14:paraId="5AA4D21A" w14:textId="77777777" w:rsidR="00B133A9" w:rsidRPr="00D0286A" w:rsidRDefault="00B133A9" w:rsidP="0097544E">
      <w:pPr>
        <w:spacing w:line="276" w:lineRule="auto"/>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03D5F69F" w:rsidR="00B133A9" w:rsidRDefault="00B133A9" w:rsidP="00B133A9">
      <w:pPr>
        <w:spacing w:line="276" w:lineRule="auto"/>
        <w:ind w:left="-142"/>
        <w:jc w:val="both"/>
        <w:rPr>
          <w:rFonts w:ascii="Tahoma" w:hAnsi="Tahoma" w:cs="Tahoma"/>
          <w:sz w:val="20"/>
          <w:szCs w:val="20"/>
        </w:rPr>
      </w:pPr>
    </w:p>
    <w:p w14:paraId="657D184A" w14:textId="77777777" w:rsidR="0097544E" w:rsidRPr="00DB09CE" w:rsidRDefault="0097544E" w:rsidP="0097544E">
      <w:pPr>
        <w:spacing w:line="276" w:lineRule="auto"/>
        <w:jc w:val="both"/>
        <w:rPr>
          <w:rFonts w:ascii="Tahoma" w:hAnsi="Tahoma" w:cs="Tahoma"/>
          <w:b/>
          <w:sz w:val="20"/>
          <w:szCs w:val="20"/>
        </w:rPr>
      </w:pPr>
      <w:r w:rsidRPr="00DB09CE">
        <w:rPr>
          <w:rFonts w:ascii="Tahoma" w:hAnsi="Tahoma" w:cs="Tahoma"/>
          <w:b/>
          <w:sz w:val="20"/>
          <w:szCs w:val="20"/>
        </w:rPr>
        <w:t>Pooling</w:t>
      </w:r>
    </w:p>
    <w:p w14:paraId="0B19BB88" w14:textId="77777777" w:rsidR="0097544E" w:rsidRPr="00DB09CE" w:rsidRDefault="0097544E" w:rsidP="0097544E">
      <w:pPr>
        <w:spacing w:line="276" w:lineRule="auto"/>
        <w:jc w:val="both"/>
        <w:rPr>
          <w:rFonts w:ascii="Tahoma" w:hAnsi="Tahoma" w:cs="Tahoma"/>
          <w:sz w:val="20"/>
          <w:szCs w:val="20"/>
        </w:rPr>
      </w:pPr>
      <w:r w:rsidRPr="00DB09C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753C126A" w14:textId="77777777" w:rsidR="0097544E" w:rsidRPr="00DB09CE" w:rsidRDefault="0097544E" w:rsidP="0097544E">
      <w:pPr>
        <w:pStyle w:val="Default"/>
        <w:numPr>
          <w:ilvl w:val="0"/>
          <w:numId w:val="6"/>
        </w:numPr>
        <w:ind w:left="709"/>
        <w:rPr>
          <w:rFonts w:ascii="Tahoma" w:hAnsi="Tahoma" w:cs="Tahoma"/>
          <w:sz w:val="20"/>
          <w:szCs w:val="20"/>
        </w:rPr>
      </w:pPr>
      <w:r w:rsidRPr="00DB09CE">
        <w:rPr>
          <w:rFonts w:ascii="Tahoma" w:hAnsi="Tahoma" w:cs="Tahoma"/>
          <w:sz w:val="20"/>
          <w:szCs w:val="20"/>
        </w:rPr>
        <w:t>quality (including as appropriate: capability, expertise, past performance, availability of resources and proposed methods of undertaking the work);</w:t>
      </w:r>
    </w:p>
    <w:p w14:paraId="1C9B6DB0" w14:textId="77777777" w:rsidR="0097544E" w:rsidRPr="00DB09CE" w:rsidRDefault="0097544E" w:rsidP="0097544E">
      <w:pPr>
        <w:pStyle w:val="Default"/>
        <w:numPr>
          <w:ilvl w:val="0"/>
          <w:numId w:val="6"/>
        </w:numPr>
        <w:ind w:left="709"/>
        <w:rPr>
          <w:rFonts w:ascii="Tahoma" w:hAnsi="Tahoma" w:cs="Tahoma"/>
          <w:sz w:val="20"/>
          <w:szCs w:val="20"/>
        </w:rPr>
      </w:pPr>
      <w:r w:rsidRPr="00DB09CE">
        <w:rPr>
          <w:rFonts w:ascii="Tahoma" w:hAnsi="Tahoma" w:cs="Tahoma"/>
          <w:sz w:val="20"/>
          <w:szCs w:val="20"/>
        </w:rPr>
        <w:t>availability (including, without limitation, capacity to meet required deadlines and, where relevant, geographical location); and</w:t>
      </w:r>
    </w:p>
    <w:p w14:paraId="11CBB21C" w14:textId="77777777" w:rsidR="0097544E" w:rsidRPr="00DB09CE" w:rsidRDefault="0097544E" w:rsidP="0097544E">
      <w:pPr>
        <w:pStyle w:val="Default"/>
        <w:numPr>
          <w:ilvl w:val="0"/>
          <w:numId w:val="6"/>
        </w:numPr>
        <w:ind w:left="709"/>
        <w:rPr>
          <w:rFonts w:ascii="Tahoma" w:hAnsi="Tahoma" w:cs="Tahoma"/>
          <w:sz w:val="20"/>
          <w:szCs w:val="20"/>
        </w:rPr>
      </w:pPr>
      <w:r w:rsidRPr="00DB09CE">
        <w:rPr>
          <w:rFonts w:ascii="Tahoma" w:hAnsi="Tahoma" w:cs="Tahoma"/>
          <w:sz w:val="20"/>
          <w:szCs w:val="20"/>
        </w:rPr>
        <w:t>price.</w:t>
      </w:r>
    </w:p>
    <w:p w14:paraId="4E7CA65A" w14:textId="77777777" w:rsidR="0097544E" w:rsidRPr="00DB09CE" w:rsidRDefault="0097544E" w:rsidP="0097544E">
      <w:pPr>
        <w:spacing w:line="276" w:lineRule="auto"/>
        <w:jc w:val="both"/>
        <w:rPr>
          <w:rFonts w:ascii="Tahoma" w:hAnsi="Tahoma" w:cs="Tahoma"/>
          <w:sz w:val="20"/>
          <w:szCs w:val="20"/>
        </w:rPr>
      </w:pPr>
      <w:r w:rsidRPr="00DB09C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97544E">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0683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97544E"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97544E" w:rsidRPr="00D0286A" w:rsidRDefault="00396673" w:rsidP="0097544E">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97544E" w:rsidRPr="00D0286A">
                  <w:rPr>
                    <w:rFonts w:ascii="MS UI Gothic" w:eastAsia="MS UI Gothic" w:hAnsi="MS UI Gothic" w:cs="MS UI Gothic" w:hint="eastAsia"/>
                    <w:bCs/>
                    <w:sz w:val="36"/>
                    <w:szCs w:val="36"/>
                    <w:lang w:val="en-US" w:eastAsia="en-US"/>
                  </w:rPr>
                  <w:t>☐</w:t>
                </w:r>
              </w:sdtContent>
            </w:sdt>
            <w:r w:rsidR="0097544E">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5FEF220" w14:textId="37FF1F8B" w:rsidR="0097544E" w:rsidRPr="00277F77" w:rsidRDefault="0097544E" w:rsidP="0097544E">
            <w:pPr>
              <w:rPr>
                <w:rFonts w:ascii="Tahoma" w:hAnsi="Tahoma" w:cs="Tahoma"/>
                <w:sz w:val="20"/>
                <w:szCs w:val="20"/>
              </w:rPr>
            </w:pPr>
            <w:r w:rsidRPr="00813F01">
              <w:rPr>
                <w:rFonts w:ascii="Tahoma" w:hAnsi="Tahoma" w:cs="Tahoma"/>
                <w:b/>
                <w:bCs/>
                <w:color w:val="000000" w:themeColor="text1"/>
                <w:sz w:val="20"/>
                <w:szCs w:val="20"/>
              </w:rPr>
              <w:t>Lot 1</w:t>
            </w:r>
            <w:r>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 </w:t>
            </w:r>
            <w:r w:rsidR="003F61C0">
              <w:rPr>
                <w:rFonts w:ascii="Tahoma" w:hAnsi="Tahoma" w:cs="Tahoma"/>
                <w:color w:val="000000" w:themeColor="text1"/>
                <w:sz w:val="20"/>
                <w:szCs w:val="20"/>
              </w:rPr>
              <w:t>Preparation, implementation and follow up</w:t>
            </w:r>
            <w:r w:rsidR="003F61C0" w:rsidRPr="00277F77">
              <w:rPr>
                <w:rFonts w:ascii="Tahoma" w:hAnsi="Tahoma" w:cs="Tahoma"/>
                <w:color w:val="000000" w:themeColor="text1"/>
                <w:sz w:val="20"/>
                <w:szCs w:val="20"/>
              </w:rPr>
              <w:t xml:space="preserve"> </w:t>
            </w:r>
            <w:r w:rsidR="003F61C0" w:rsidRPr="00277F77">
              <w:rPr>
                <w:rFonts w:ascii="Tahoma" w:hAnsi="Tahoma" w:cs="Tahoma"/>
                <w:iCs/>
                <w:sz w:val="20"/>
                <w:szCs w:val="20"/>
              </w:rPr>
              <w:t xml:space="preserve">of Citizens Assembly in Ozurgeti </w:t>
            </w:r>
            <w:r w:rsidR="003F61C0">
              <w:rPr>
                <w:rFonts w:ascii="Tahoma" w:hAnsi="Tahoma" w:cs="Tahoma"/>
                <w:iCs/>
                <w:sz w:val="20"/>
                <w:szCs w:val="20"/>
              </w:rPr>
              <w:t>municipality</w:t>
            </w:r>
          </w:p>
          <w:p w14:paraId="4EF6A3B3" w14:textId="2E2AAB6B" w:rsidR="0097544E" w:rsidRPr="00D0286A" w:rsidRDefault="0097544E" w:rsidP="0097544E">
            <w:pPr>
              <w:spacing w:before="60" w:after="60"/>
              <w:ind w:left="25" w:right="-249" w:hanging="25"/>
              <w:rPr>
                <w:rFonts w:ascii="Tahoma" w:eastAsia="Calibri" w:hAnsi="Tahoma" w:cs="Tahoma"/>
                <w:b/>
                <w:bCs/>
                <w:sz w:val="16"/>
                <w:szCs w:val="16"/>
                <w:lang w:val="en-US" w:eastAsia="en-US"/>
              </w:rPr>
            </w:pP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AE43984" w:rsidR="0097544E" w:rsidRPr="00D0286A" w:rsidRDefault="0097544E" w:rsidP="0097544E">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97544E"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97544E" w:rsidRPr="00D0286A" w:rsidRDefault="0097544E" w:rsidP="0097544E">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02D66FB" w:rsidR="0097544E" w:rsidRPr="00D0286A" w:rsidRDefault="0097544E" w:rsidP="0097544E">
            <w:pPr>
              <w:spacing w:before="60" w:after="60"/>
              <w:ind w:right="-249"/>
              <w:rPr>
                <w:rFonts w:ascii="Tahoma" w:eastAsia="Calibri" w:hAnsi="Tahoma" w:cs="Tahoma"/>
                <w:bCs/>
                <w:sz w:val="18"/>
                <w:szCs w:val="18"/>
                <w:lang w:val="en-US" w:eastAsia="en-US"/>
              </w:rPr>
            </w:pPr>
            <w:r w:rsidRPr="00813F01">
              <w:rPr>
                <w:rFonts w:ascii="Tahoma" w:hAnsi="Tahoma" w:cs="Tahoma"/>
                <w:b/>
                <w:bCs/>
                <w:color w:val="000000" w:themeColor="text1"/>
                <w:sz w:val="20"/>
                <w:szCs w:val="20"/>
              </w:rPr>
              <w:t>Lot 2</w:t>
            </w:r>
            <w:r>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 </w:t>
            </w:r>
            <w:r w:rsidR="003F61C0">
              <w:rPr>
                <w:rFonts w:ascii="Tahoma" w:hAnsi="Tahoma" w:cs="Tahoma"/>
                <w:color w:val="000000" w:themeColor="text1"/>
                <w:sz w:val="20"/>
                <w:szCs w:val="20"/>
              </w:rPr>
              <w:t>Preparation, implementation and follow up</w:t>
            </w:r>
            <w:r w:rsidR="003F61C0" w:rsidRPr="00277F77">
              <w:rPr>
                <w:rFonts w:ascii="Tahoma" w:hAnsi="Tahoma" w:cs="Tahoma"/>
                <w:color w:val="000000" w:themeColor="text1"/>
                <w:sz w:val="20"/>
                <w:szCs w:val="20"/>
              </w:rPr>
              <w:t xml:space="preserve"> </w:t>
            </w:r>
            <w:r w:rsidR="003F61C0" w:rsidRPr="00277F77">
              <w:rPr>
                <w:rFonts w:ascii="Tahoma" w:hAnsi="Tahoma" w:cs="Tahoma"/>
                <w:iCs/>
                <w:sz w:val="20"/>
                <w:szCs w:val="20"/>
              </w:rPr>
              <w:t xml:space="preserve">of Citizens Assembly in </w:t>
            </w:r>
            <w:r w:rsidR="003F61C0">
              <w:rPr>
                <w:rFonts w:ascii="Tahoma" w:hAnsi="Tahoma" w:cs="Tahoma"/>
                <w:iCs/>
                <w:sz w:val="20"/>
                <w:szCs w:val="20"/>
              </w:rPr>
              <w:t xml:space="preserve">city of Rustavi </w:t>
            </w:r>
            <w:r w:rsidR="003F61C0" w:rsidRPr="005C31B2">
              <w:rPr>
                <w:rFonts w:ascii="Tahoma" w:hAnsi="Tahoma" w:cs="Tahoma"/>
                <w:color w:val="000000" w:themeColor="text1"/>
                <w:sz w:val="20"/>
                <w:szCs w:val="20"/>
              </w:rPr>
              <w:t>mun</w:t>
            </w:r>
            <w:r w:rsidR="003F61C0">
              <w:rPr>
                <w:rFonts w:ascii="Tahoma" w:hAnsi="Tahoma" w:cs="Tahoma"/>
                <w:color w:val="000000" w:themeColor="text1"/>
                <w:sz w:val="20"/>
                <w:szCs w:val="20"/>
              </w:rPr>
              <w:t>i</w:t>
            </w:r>
            <w:r w:rsidR="003F61C0" w:rsidRPr="005C31B2">
              <w:rPr>
                <w:rFonts w:ascii="Tahoma" w:hAnsi="Tahoma" w:cs="Tahoma"/>
                <w:color w:val="000000" w:themeColor="text1"/>
                <w:sz w:val="20"/>
                <w:szCs w:val="20"/>
              </w:rPr>
              <w:t>cipality</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DCFF2E5" w:rsidR="0097544E" w:rsidRPr="00D0286A" w:rsidRDefault="0097544E" w:rsidP="0097544E">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63A7B1EF" w14:textId="61592F0B" w:rsidR="0097544E" w:rsidRDefault="0097544E" w:rsidP="0097544E">
      <w:pPr>
        <w:autoSpaceDE w:val="0"/>
        <w:autoSpaceDN w:val="0"/>
        <w:adjustRightInd w:val="0"/>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405099">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w:t>
      </w:r>
      <w:r w:rsidRPr="00F16C0A">
        <w:rPr>
          <w:rFonts w:ascii="Tahoma" w:hAnsi="Tahoma" w:cs="Tahoma"/>
          <w:color w:val="000000"/>
          <w:sz w:val="20"/>
          <w:szCs w:val="20"/>
          <w:lang w:eastAsia="en-US"/>
        </w:rPr>
        <w:t>ned on the invoice(s), please refer to Article 4.2 of the Legal Conditions (See Section C. below). Prices are indicated in Euros without VAT.</w:t>
      </w:r>
      <w:r w:rsidRPr="00F16C0A">
        <w:rPr>
          <w:rFonts w:ascii="Tahoma" w:hAnsi="Tahoma" w:cs="Tahoma"/>
          <w:b/>
          <w:color w:val="000000"/>
          <w:sz w:val="20"/>
          <w:szCs w:val="20"/>
          <w:lang w:eastAsia="en-US"/>
        </w:rPr>
        <w:t xml:space="preserve"> </w:t>
      </w:r>
      <w:r w:rsidRPr="00DB09CE">
        <w:rPr>
          <w:rFonts w:ascii="Tahoma" w:hAnsi="Tahoma" w:cs="Tahoma"/>
          <w:b/>
          <w:bCs/>
          <w:sz w:val="20"/>
          <w:szCs w:val="20"/>
          <w:lang w:val="en-US" w:eastAsia="en-US"/>
        </w:rPr>
        <w:t xml:space="preserve">In case of companies registered in Georgia final invoices shall be </w:t>
      </w:r>
      <w:r w:rsidRPr="00A97908">
        <w:rPr>
          <w:rFonts w:ascii="Tahoma" w:hAnsi="Tahoma" w:cs="Tahoma"/>
          <w:b/>
          <w:bCs/>
          <w:sz w:val="20"/>
          <w:szCs w:val="20"/>
          <w:lang w:val="en-US" w:eastAsia="en-US"/>
        </w:rPr>
        <w:t>issued in Georgian Lari using the official exchange rate of the National Bank of Georgia applicable on the final invoice issue date.</w:t>
      </w:r>
      <w:r w:rsidRPr="00A97908">
        <w:rPr>
          <w:rFonts w:ascii="Tahoma" w:hAnsi="Tahoma" w:cs="Tahoma"/>
          <w:b/>
          <w:color w:val="000000"/>
          <w:sz w:val="20"/>
          <w:szCs w:val="20"/>
          <w:lang w:eastAsia="en-US"/>
        </w:rPr>
        <w:t xml:space="preserve">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5E14"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AA5B39" w:rsidRPr="00D0286A" w14:paraId="6BD6D58A" w14:textId="77777777" w:rsidTr="00AA5B39">
        <w:trPr>
          <w:trHeight w:val="688"/>
          <w:jc w:val="center"/>
        </w:trPr>
        <w:tc>
          <w:tcPr>
            <w:tcW w:w="6961" w:type="dxa"/>
            <w:shd w:val="clear" w:color="auto" w:fill="DBE5F1" w:themeFill="accent1" w:themeFillTint="33"/>
            <w:vAlign w:val="center"/>
          </w:tcPr>
          <w:p w14:paraId="2C2B5127" w14:textId="682F96CC" w:rsidR="00AA5B39" w:rsidRPr="00D0286A" w:rsidRDefault="00AA5B3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77777777" w:rsidR="00AA5B39" w:rsidRPr="00D0286A" w:rsidRDefault="00AA5B3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AA5B39" w:rsidRPr="00D0286A" w:rsidRDefault="00AA5B3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A5B39" w:rsidRPr="00D0286A" w14:paraId="5A649F14" w14:textId="77777777" w:rsidTr="00AA5B39">
        <w:trPr>
          <w:trHeight w:val="780"/>
          <w:jc w:val="center"/>
        </w:trPr>
        <w:tc>
          <w:tcPr>
            <w:tcW w:w="6961" w:type="dxa"/>
            <w:tcBorders>
              <w:right w:val="single" w:sz="2" w:space="0" w:color="FF0000"/>
            </w:tcBorders>
            <w:shd w:val="clear" w:color="auto" w:fill="F2F2F2" w:themeFill="background1" w:themeFillShade="F2"/>
            <w:vAlign w:val="center"/>
          </w:tcPr>
          <w:p w14:paraId="2BCAF44A" w14:textId="3B484B84" w:rsidR="00AA5B39" w:rsidRPr="00D0286A" w:rsidRDefault="00AA5B39" w:rsidP="00D737C5">
            <w:pPr>
              <w:rPr>
                <w:rFonts w:ascii="Tahoma" w:hAnsi="Tahoma" w:cs="Tahoma"/>
                <w:sz w:val="18"/>
                <w:szCs w:val="18"/>
                <w:highlight w:val="yellow"/>
                <w:lang w:eastAsia="en-US"/>
              </w:rPr>
            </w:pPr>
            <w:r>
              <w:rPr>
                <w:rFonts w:ascii="Tahoma" w:hAnsi="Tahoma" w:cs="Tahoma"/>
                <w:color w:val="000000" w:themeColor="text1"/>
                <w:sz w:val="20"/>
                <w:szCs w:val="20"/>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AA5B39" w:rsidRPr="00D0286A" w:rsidRDefault="00AA5B39"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0" w:name="_Hlk62556255"/>
    </w:p>
    <w:p w14:paraId="5926D9C5" w14:textId="77777777" w:rsidR="006A1D4A" w:rsidRPr="0097544E" w:rsidRDefault="006A1D4A" w:rsidP="006A1D4A">
      <w:pPr>
        <w:ind w:left="-142"/>
        <w:rPr>
          <w:rFonts w:ascii="Tahoma" w:hAnsi="Tahoma" w:cs="Tahoma"/>
          <w:bCs/>
        </w:rPr>
      </w:pPr>
      <w:bookmarkStart w:id="1" w:name="_Hlk62555567"/>
      <w:r w:rsidRPr="0097544E">
        <w:rPr>
          <w:rFonts w:ascii="Tahoma" w:hAnsi="Tahoma" w:cs="Tahoma"/>
          <w:bCs/>
        </w:rPr>
        <w:t>OPTION 1</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A1D4A" w:rsidRPr="0097544E" w14:paraId="3317F70C" w14:textId="77777777" w:rsidTr="00B37702">
        <w:tc>
          <w:tcPr>
            <w:tcW w:w="9105" w:type="dxa"/>
            <w:shd w:val="clear" w:color="auto" w:fill="DBE5F1" w:themeFill="accent1" w:themeFillTint="33"/>
            <w:vAlign w:val="center"/>
          </w:tcPr>
          <w:p w14:paraId="427D32AF" w14:textId="77777777" w:rsidR="006A1D4A" w:rsidRPr="0097544E" w:rsidRDefault="006A1D4A" w:rsidP="00B37702">
            <w:pPr>
              <w:spacing w:before="120" w:after="120"/>
              <w:rPr>
                <w:rFonts w:ascii="Tahoma" w:hAnsi="Tahoma" w:cs="Tahoma"/>
                <w:sz w:val="20"/>
                <w:szCs w:val="20"/>
              </w:rPr>
            </w:pPr>
            <w:r w:rsidRPr="0097544E">
              <w:rPr>
                <w:rFonts w:ascii="Tahoma" w:hAnsi="Tahoma" w:cs="Tahoma"/>
                <w:sz w:val="20"/>
                <w:szCs w:val="20"/>
              </w:rPr>
              <w:t>This Framework Contract</w:t>
            </w:r>
            <w:r w:rsidRPr="0097544E">
              <w:rPr>
                <w:rFonts w:ascii="Tahoma" w:eastAsia="Calibri" w:hAnsi="Tahoma" w:cs="Tahoma"/>
                <w:sz w:val="20"/>
                <w:szCs w:val="20"/>
                <w:lang w:val="en-US" w:eastAsia="en-US"/>
              </w:rPr>
              <w:t xml:space="preserve"> takes effect as from the date of its signature by both parties and is</w:t>
            </w:r>
            <w:r w:rsidRPr="0097544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1855721920"/>
              <w:placeholder>
                <w:docPart w:val="63F4278856C44B43881F01E81EE86876"/>
              </w:placeholder>
              <w:date w:fullDate="2023-12-31T00:00:00Z">
                <w:dateFormat w:val="dd/MM/yyyy"/>
                <w:lid w:val="fr-FR"/>
                <w:storeMappedDataAs w:val="dateTime"/>
                <w:calendar w:val="gregorian"/>
              </w:date>
            </w:sdtPr>
            <w:sdtEndPr>
              <w:rPr>
                <w:rStyle w:val="Heading1Char"/>
              </w:rPr>
            </w:sdtEndPr>
            <w:sdtContent>
              <w:p w14:paraId="580E2E6D" w14:textId="4DEE753B" w:rsidR="006A1D4A" w:rsidRPr="0097544E" w:rsidRDefault="0097544E" w:rsidP="00B37702">
                <w:pPr>
                  <w:spacing w:before="120" w:after="120"/>
                  <w:rPr>
                    <w:rFonts w:ascii="Tahoma" w:hAnsi="Tahoma" w:cs="Tahoma"/>
                    <w:sz w:val="20"/>
                    <w:szCs w:val="20"/>
                  </w:rPr>
                </w:pPr>
                <w:r w:rsidRPr="0097544E">
                  <w:rPr>
                    <w:rStyle w:val="Heading1Char"/>
                    <w:rFonts w:ascii="Tahoma" w:hAnsi="Tahoma" w:cs="Tahoma"/>
                    <w:sz w:val="20"/>
                    <w:szCs w:val="20"/>
                  </w:rPr>
                  <w:t>31/12/2023</w:t>
                </w:r>
              </w:p>
            </w:sdtContent>
          </w:sdt>
        </w:tc>
      </w:tr>
      <w:tr w:rsidR="006A1D4A" w:rsidRPr="00026E8A" w14:paraId="312E961E" w14:textId="77777777" w:rsidTr="00B37702">
        <w:tc>
          <w:tcPr>
            <w:tcW w:w="10449" w:type="dxa"/>
            <w:gridSpan w:val="2"/>
            <w:shd w:val="clear" w:color="auto" w:fill="DBE5F1" w:themeFill="accent1" w:themeFillTint="33"/>
            <w:vAlign w:val="center"/>
          </w:tcPr>
          <w:p w14:paraId="396D4CF8" w14:textId="77777777" w:rsidR="006A1D4A" w:rsidRPr="0097544E" w:rsidRDefault="006A1D4A" w:rsidP="00B37702">
            <w:pPr>
              <w:spacing w:before="120" w:after="120"/>
              <w:rPr>
                <w:rStyle w:val="Style71"/>
                <w:rFonts w:ascii="Tahoma" w:hAnsi="Tahoma" w:cs="Tahoma"/>
              </w:rPr>
            </w:pPr>
            <w:r w:rsidRPr="0097544E">
              <w:rPr>
                <w:rFonts w:ascii="Tahoma" w:hAnsi="Tahoma" w:cs="Tahoma"/>
                <w:sz w:val="20"/>
                <w:szCs w:val="20"/>
              </w:rPr>
              <w:t>The Framework Contract cannot be renewed.</w:t>
            </w:r>
          </w:p>
        </w:tc>
      </w:tr>
    </w:tbl>
    <w:p w14:paraId="6341D670" w14:textId="77777777" w:rsidR="006A1D4A" w:rsidRPr="00026E8A" w:rsidRDefault="006A1D4A" w:rsidP="006A1D4A">
      <w:pPr>
        <w:pBdr>
          <w:bottom w:val="single" w:sz="2" w:space="1" w:color="808080" w:themeColor="background1" w:themeShade="80"/>
        </w:pBdr>
        <w:rPr>
          <w:rFonts w:ascii="Tahoma" w:hAnsi="Tahoma" w:cs="Tahoma"/>
          <w:b/>
          <w:highlight w:val="cyan"/>
        </w:rPr>
      </w:pPr>
    </w:p>
    <w:bookmarkEnd w:id="0"/>
    <w:bookmarkEnd w:id="1"/>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590A"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AA5B39" w:rsidRPr="00D0286A" w14:paraId="477D284D" w14:textId="77777777" w:rsidTr="00AA5B39">
        <w:trPr>
          <w:trHeight w:val="688"/>
          <w:jc w:val="center"/>
        </w:trPr>
        <w:tc>
          <w:tcPr>
            <w:tcW w:w="6961" w:type="dxa"/>
            <w:shd w:val="clear" w:color="auto" w:fill="DBE5F1" w:themeFill="accent1" w:themeFillTint="33"/>
            <w:vAlign w:val="center"/>
          </w:tcPr>
          <w:p w14:paraId="1F744B8D" w14:textId="50A41CE6" w:rsidR="00AA5B39" w:rsidRPr="00D0286A" w:rsidRDefault="00AA5B3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AA5B39" w:rsidRPr="00D0286A" w:rsidRDefault="00AA5B3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AA5B39" w:rsidRPr="00D0286A" w:rsidRDefault="00AA5B3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A5B39" w:rsidRPr="00D0286A" w14:paraId="4C29C9B9" w14:textId="77777777" w:rsidTr="00AA5B39">
        <w:trPr>
          <w:trHeight w:val="780"/>
          <w:jc w:val="center"/>
        </w:trPr>
        <w:tc>
          <w:tcPr>
            <w:tcW w:w="6961" w:type="dxa"/>
            <w:tcBorders>
              <w:right w:val="single" w:sz="2" w:space="0" w:color="FF0000"/>
            </w:tcBorders>
            <w:shd w:val="clear" w:color="auto" w:fill="F2F2F2" w:themeFill="background1" w:themeFillShade="F2"/>
            <w:vAlign w:val="center"/>
          </w:tcPr>
          <w:p w14:paraId="277FDB2E" w14:textId="12E6BABC" w:rsidR="00AA5B39" w:rsidRPr="00D0286A" w:rsidRDefault="00AA5B39" w:rsidP="00512853">
            <w:pPr>
              <w:spacing w:line="276" w:lineRule="auto"/>
              <w:rPr>
                <w:rFonts w:ascii="Tahoma" w:hAnsi="Tahoma" w:cs="Tahoma"/>
                <w:sz w:val="18"/>
                <w:szCs w:val="18"/>
                <w:highlight w:val="yellow"/>
                <w:lang w:eastAsia="en-US"/>
              </w:rPr>
            </w:pPr>
            <w:r>
              <w:rPr>
                <w:rFonts w:ascii="Tahoma" w:hAnsi="Tahoma" w:cs="Tahoma"/>
                <w:color w:val="000000" w:themeColor="text1"/>
                <w:sz w:val="20"/>
                <w:szCs w:val="20"/>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AA5B39" w:rsidRPr="00D0286A" w:rsidRDefault="00AA5B39" w:rsidP="00A0651D">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p w14:paraId="3A33C453" w14:textId="77777777" w:rsidR="006A1D4A" w:rsidRPr="0097544E" w:rsidRDefault="006A1D4A" w:rsidP="006A1D4A">
      <w:pPr>
        <w:ind w:left="-142"/>
        <w:rPr>
          <w:rFonts w:ascii="Tahoma" w:hAnsi="Tahoma" w:cs="Tahoma"/>
          <w:bCs/>
        </w:rPr>
      </w:pPr>
      <w:r w:rsidRPr="0097544E">
        <w:rPr>
          <w:rFonts w:ascii="Tahoma" w:hAnsi="Tahoma" w:cs="Tahoma"/>
          <w:bCs/>
        </w:rPr>
        <w:t>OPTION 1</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A1D4A" w:rsidRPr="0097544E" w14:paraId="074D6CB6" w14:textId="77777777" w:rsidTr="00B37702">
        <w:tc>
          <w:tcPr>
            <w:tcW w:w="9105" w:type="dxa"/>
            <w:shd w:val="clear" w:color="auto" w:fill="DBE5F1" w:themeFill="accent1" w:themeFillTint="33"/>
            <w:vAlign w:val="center"/>
          </w:tcPr>
          <w:p w14:paraId="6EFF778C" w14:textId="77777777" w:rsidR="006A1D4A" w:rsidRPr="0097544E" w:rsidRDefault="006A1D4A" w:rsidP="00B37702">
            <w:pPr>
              <w:spacing w:before="120" w:after="120"/>
              <w:rPr>
                <w:rFonts w:ascii="Tahoma" w:hAnsi="Tahoma" w:cs="Tahoma"/>
                <w:sz w:val="20"/>
                <w:szCs w:val="20"/>
              </w:rPr>
            </w:pPr>
            <w:r w:rsidRPr="0097544E">
              <w:rPr>
                <w:rFonts w:ascii="Tahoma" w:hAnsi="Tahoma" w:cs="Tahoma"/>
                <w:sz w:val="20"/>
                <w:szCs w:val="20"/>
              </w:rPr>
              <w:t>This Framework Contract</w:t>
            </w:r>
            <w:r w:rsidRPr="0097544E">
              <w:rPr>
                <w:rFonts w:ascii="Tahoma" w:eastAsia="Calibri" w:hAnsi="Tahoma" w:cs="Tahoma"/>
                <w:sz w:val="20"/>
                <w:szCs w:val="20"/>
                <w:lang w:val="en-US" w:eastAsia="en-US"/>
              </w:rPr>
              <w:t xml:space="preserve"> takes effect as from the date of its signature by both parties and is</w:t>
            </w:r>
            <w:r w:rsidRPr="0097544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272822641"/>
              <w:placeholder>
                <w:docPart w:val="888C42F8412948918D89ED89BB3803FF"/>
              </w:placeholder>
              <w:date w:fullDate="2023-12-31T00:00:00Z">
                <w:dateFormat w:val="dd/MM/yyyy"/>
                <w:lid w:val="fr-FR"/>
                <w:storeMappedDataAs w:val="dateTime"/>
                <w:calendar w:val="gregorian"/>
              </w:date>
            </w:sdtPr>
            <w:sdtEndPr>
              <w:rPr>
                <w:rStyle w:val="Heading1Char"/>
              </w:rPr>
            </w:sdtEndPr>
            <w:sdtContent>
              <w:p w14:paraId="599A1611" w14:textId="09249388" w:rsidR="006A1D4A" w:rsidRPr="0097544E" w:rsidRDefault="0097544E" w:rsidP="00B37702">
                <w:pPr>
                  <w:spacing w:before="120" w:after="120"/>
                  <w:rPr>
                    <w:rFonts w:ascii="Tahoma" w:hAnsi="Tahoma" w:cs="Tahoma"/>
                    <w:sz w:val="20"/>
                    <w:szCs w:val="20"/>
                  </w:rPr>
                </w:pPr>
                <w:r w:rsidRPr="0097544E">
                  <w:rPr>
                    <w:rStyle w:val="Heading1Char"/>
                    <w:rFonts w:ascii="Tahoma" w:hAnsi="Tahoma" w:cs="Tahoma"/>
                    <w:sz w:val="20"/>
                    <w:szCs w:val="20"/>
                  </w:rPr>
                  <w:t>31/12/2023</w:t>
                </w:r>
              </w:p>
            </w:sdtContent>
          </w:sdt>
        </w:tc>
      </w:tr>
      <w:tr w:rsidR="006A1D4A" w:rsidRPr="00026E8A" w14:paraId="5F530354" w14:textId="77777777" w:rsidTr="00B37702">
        <w:tc>
          <w:tcPr>
            <w:tcW w:w="10449" w:type="dxa"/>
            <w:gridSpan w:val="2"/>
            <w:shd w:val="clear" w:color="auto" w:fill="DBE5F1" w:themeFill="accent1" w:themeFillTint="33"/>
            <w:vAlign w:val="center"/>
          </w:tcPr>
          <w:p w14:paraId="40503020" w14:textId="77777777" w:rsidR="006A1D4A" w:rsidRPr="0097544E" w:rsidRDefault="006A1D4A" w:rsidP="00B37702">
            <w:pPr>
              <w:spacing w:before="120" w:after="120"/>
              <w:rPr>
                <w:rStyle w:val="Style71"/>
                <w:rFonts w:ascii="Tahoma" w:hAnsi="Tahoma" w:cs="Tahoma"/>
              </w:rPr>
            </w:pPr>
            <w:r w:rsidRPr="0097544E">
              <w:rPr>
                <w:rFonts w:ascii="Tahoma" w:hAnsi="Tahoma" w:cs="Tahoma"/>
                <w:sz w:val="20"/>
                <w:szCs w:val="20"/>
              </w:rPr>
              <w:t>The Framework Contract cannot be renewed.</w:t>
            </w:r>
          </w:p>
        </w:tc>
      </w:tr>
    </w:tbl>
    <w:p w14:paraId="0EB3A734" w14:textId="77777777" w:rsidR="006A1D4A" w:rsidRPr="00026E8A" w:rsidRDefault="006A1D4A" w:rsidP="006A1D4A">
      <w:pPr>
        <w:pBdr>
          <w:bottom w:val="single" w:sz="2" w:space="1" w:color="808080" w:themeColor="background1" w:themeShade="80"/>
        </w:pBdr>
        <w:rPr>
          <w:rFonts w:ascii="Tahoma" w:hAnsi="Tahoma" w:cs="Tahoma"/>
          <w:b/>
          <w:highlight w:val="cyan"/>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2" w:name="_Hlk107588127"/>
      <w:r w:rsidRPr="00905782">
        <w:rPr>
          <w:rFonts w:ascii="Tahoma" w:hAnsi="Tahoma" w:cs="Tahoma"/>
          <w:sz w:val="20"/>
          <w:szCs w:val="20"/>
        </w:rPr>
        <w:t>Declare that neither I, nor the Provider I represent, are in any of the situations listed in the exclusion criteria as reproduced in the Tender File;</w:t>
      </w:r>
    </w:p>
    <w:bookmarkEnd w:id="2"/>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8AD2E97" w14:textId="1DCE2063" w:rsidR="00C92B98" w:rsidRPr="00C92B9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2677A468" w:rsidR="003A0F5F" w:rsidRPr="004D73DA" w:rsidRDefault="003215FC" w:rsidP="004D73DA">
      <w:pPr>
        <w:numPr>
          <w:ilvl w:val="0"/>
          <w:numId w:val="2"/>
        </w:numPr>
        <w:tabs>
          <w:tab w:val="left" w:pos="284"/>
        </w:tabs>
        <w:ind w:left="284" w:right="283" w:hanging="284"/>
        <w:jc w:val="both"/>
        <w:rPr>
          <w:rFonts w:ascii="Tahoma" w:hAnsi="Tahoma" w:cs="Tahoma"/>
          <w:color w:val="000000"/>
          <w:sz w:val="20"/>
          <w:szCs w:val="20"/>
        </w:rPr>
      </w:pPr>
      <w:r w:rsidRPr="004D73DA">
        <w:rPr>
          <w:rFonts w:ascii="Tahoma" w:hAnsi="Tahoma" w:cs="Tahoma"/>
          <w:color w:val="000000"/>
          <w:sz w:val="20"/>
          <w:szCs w:val="20"/>
        </w:rPr>
        <w:t>D</w:t>
      </w:r>
      <w:r w:rsidR="003A0F5F" w:rsidRPr="004D73D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658D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27F51DB4" w14:textId="77777777" w:rsidR="0097544E" w:rsidRDefault="0097544E" w:rsidP="0097544E">
            <w:pPr>
              <w:jc w:val="center"/>
              <w:rPr>
                <w:rFonts w:ascii="Tahoma" w:hAnsi="Tahoma" w:cs="Tahoma"/>
                <w:sz w:val="20"/>
                <w:szCs w:val="20"/>
              </w:rPr>
            </w:pPr>
          </w:p>
          <w:p w14:paraId="5EED6844" w14:textId="32F624F8" w:rsidR="003A0F5F" w:rsidRDefault="0097544E" w:rsidP="0097544E">
            <w:pPr>
              <w:jc w:val="center"/>
              <w:rPr>
                <w:rFonts w:ascii="Tahoma" w:hAnsi="Tahoma" w:cs="Tahoma"/>
                <w:sz w:val="20"/>
                <w:szCs w:val="20"/>
              </w:rPr>
            </w:pPr>
            <w:r>
              <w:rPr>
                <w:rFonts w:ascii="Tahoma" w:hAnsi="Tahoma" w:cs="Tahoma"/>
                <w:sz w:val="20"/>
                <w:szCs w:val="20"/>
              </w:rPr>
              <w:t>Stefan SIRBU</w:t>
            </w:r>
          </w:p>
          <w:p w14:paraId="755B10A9" w14:textId="049A8AE3" w:rsidR="0097544E" w:rsidRPr="00D0286A" w:rsidRDefault="0097544E" w:rsidP="0097544E">
            <w:pPr>
              <w:jc w:val="center"/>
              <w:rPr>
                <w:rFonts w:ascii="Tahoma" w:hAnsi="Tahoma" w:cs="Tahoma"/>
                <w:sz w:val="20"/>
                <w:szCs w:val="20"/>
              </w:rPr>
            </w:pPr>
            <w:r>
              <w:rPr>
                <w:rFonts w:ascii="Tahoma" w:hAnsi="Tahoma" w:cs="Tahoma"/>
                <w:sz w:val="20"/>
                <w:szCs w:val="20"/>
              </w:rPr>
              <w:t xml:space="preserve">Deputy </w:t>
            </w:r>
            <w:r w:rsidRPr="0097544E">
              <w:rPr>
                <w:rFonts w:ascii="Tahoma" w:hAnsi="Tahoma" w:cs="Tahoma"/>
                <w:sz w:val="20"/>
                <w:szCs w:val="20"/>
              </w:rPr>
              <w:t>Head of the Council of Europe Office in Georgia</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0E40D71E" w:rsidR="003A0F5F" w:rsidRPr="00D0286A" w:rsidRDefault="00DD4C16" w:rsidP="003A0F5F">
            <w:pPr>
              <w:rPr>
                <w:rFonts w:ascii="Tahoma" w:hAnsi="Tahoma" w:cs="Tahoma"/>
                <w:sz w:val="20"/>
                <w:szCs w:val="20"/>
              </w:rPr>
            </w:pPr>
            <w:r w:rsidRPr="00D0286A">
              <w:rPr>
                <w:rFonts w:ascii="Tahoma" w:hAnsi="Tahoma" w:cs="Tahoma"/>
                <w:sz w:val="20"/>
                <w:szCs w:val="20"/>
              </w:rPr>
              <w:t>In</w:t>
            </w:r>
            <w:r w:rsidR="0097544E">
              <w:rPr>
                <w:rFonts w:ascii="Tahoma" w:hAnsi="Tahoma" w:cs="Tahoma"/>
                <w:sz w:val="20"/>
                <w:szCs w:val="20"/>
              </w:rPr>
              <w:t xml:space="preserve"> </w:t>
            </w:r>
            <w:r w:rsidR="0097544E" w:rsidRPr="0097544E">
              <w:rPr>
                <w:rFonts w:ascii="Tahoma" w:hAnsi="Tahoma" w:cs="Tahoma"/>
                <w:sz w:val="20"/>
                <w:szCs w:val="20"/>
              </w:rPr>
              <w:t>Tbilisi, Georgia</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8"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2"/>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9B2E" w14:textId="77777777" w:rsidR="00396673" w:rsidRDefault="00396673" w:rsidP="00D50F13">
      <w:r>
        <w:separator/>
      </w:r>
    </w:p>
  </w:endnote>
  <w:endnote w:type="continuationSeparator" w:id="0">
    <w:p w14:paraId="2BA337DA" w14:textId="77777777" w:rsidR="00396673" w:rsidRDefault="0039667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3D1FCD1" w:rsidR="00E320C9" w:rsidRPr="00AE2D2B" w:rsidRDefault="00283AE7" w:rsidP="004965C8">
          <w:pPr>
            <w:rPr>
              <w:rFonts w:ascii="Arial Narrow" w:hAnsi="Arial Narrow"/>
              <w:caps/>
              <w:color w:val="000000"/>
              <w:sz w:val="18"/>
              <w:szCs w:val="18"/>
              <w:highlight w:val="cyan"/>
            </w:rPr>
          </w:pPr>
          <w:r w:rsidRPr="00131267">
            <w:rPr>
              <w:rFonts w:ascii="Tahoma" w:hAnsi="Tahoma" w:cs="Tahoma"/>
              <w:caps/>
              <w:color w:val="000000" w:themeColor="text1"/>
              <w:sz w:val="18"/>
              <w:szCs w:val="18"/>
            </w:rPr>
            <w:t>8762/</w:t>
          </w:r>
          <w:r w:rsidRPr="00283AE7">
            <w:rPr>
              <w:rFonts w:ascii="Tahoma" w:hAnsi="Tahoma" w:cs="Tahoma"/>
              <w:caps/>
              <w:color w:val="000000" w:themeColor="text1"/>
              <w:sz w:val="18"/>
              <w:szCs w:val="18"/>
            </w:rPr>
            <w:t>29092022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C276" w14:textId="77777777" w:rsidR="00396673" w:rsidRDefault="00396673" w:rsidP="00D50F13">
      <w:r>
        <w:separator/>
      </w:r>
    </w:p>
  </w:footnote>
  <w:footnote w:type="continuationSeparator" w:id="0">
    <w:p w14:paraId="3F06F80B" w14:textId="77777777" w:rsidR="00396673" w:rsidRDefault="00396673"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l’Europe,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5"/>
  </w:num>
  <w:num w:numId="3">
    <w:abstractNumId w:val="2"/>
  </w:num>
  <w:num w:numId="4">
    <w:abstractNumId w:val="1"/>
  </w:num>
  <w:num w:numId="5">
    <w:abstractNumId w:val="17"/>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12"/>
  </w:num>
  <w:num w:numId="11">
    <w:abstractNumId w:val="6"/>
  </w:num>
  <w:num w:numId="12">
    <w:abstractNumId w:val="30"/>
  </w:num>
  <w:num w:numId="13">
    <w:abstractNumId w:val="0"/>
  </w:num>
  <w:num w:numId="14">
    <w:abstractNumId w:val="15"/>
  </w:num>
  <w:num w:numId="15">
    <w:abstractNumId w:val="22"/>
  </w:num>
  <w:num w:numId="16">
    <w:abstractNumId w:val="33"/>
  </w:num>
  <w:num w:numId="17">
    <w:abstractNumId w:val="9"/>
  </w:num>
  <w:num w:numId="18">
    <w:abstractNumId w:val="32"/>
  </w:num>
  <w:num w:numId="19">
    <w:abstractNumId w:val="25"/>
  </w:num>
  <w:num w:numId="20">
    <w:abstractNumId w:val="19"/>
  </w:num>
  <w:num w:numId="21">
    <w:abstractNumId w:val="16"/>
  </w:num>
  <w:num w:numId="22">
    <w:abstractNumId w:val="5"/>
  </w:num>
  <w:num w:numId="23">
    <w:abstractNumId w:val="14"/>
  </w:num>
  <w:num w:numId="24">
    <w:abstractNumId w:val="10"/>
  </w:num>
  <w:num w:numId="25">
    <w:abstractNumId w:val="7"/>
  </w:num>
  <w:num w:numId="26">
    <w:abstractNumId w:val="31"/>
  </w:num>
  <w:num w:numId="27">
    <w:abstractNumId w:val="26"/>
  </w:num>
  <w:num w:numId="28">
    <w:abstractNumId w:val="27"/>
  </w:num>
  <w:num w:numId="29">
    <w:abstractNumId w:val="3"/>
  </w:num>
  <w:num w:numId="30">
    <w:abstractNumId w:val="28"/>
  </w:num>
  <w:num w:numId="31">
    <w:abstractNumId w:val="24"/>
  </w:num>
  <w:num w:numId="32">
    <w:abstractNumId w:val="20"/>
  </w:num>
  <w:num w:numId="33">
    <w:abstractNumId w:val="23"/>
  </w:num>
  <w:num w:numId="34">
    <w:abstractNumId w:val="8"/>
  </w:num>
  <w:num w:numId="35">
    <w:abstractNumId w:val="36"/>
  </w:num>
  <w:num w:numId="36">
    <w:abstractNumId w:val="11"/>
  </w:num>
  <w:num w:numId="3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62BB9"/>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42022"/>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83AE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0D98"/>
    <w:rsid w:val="003712F2"/>
    <w:rsid w:val="00371509"/>
    <w:rsid w:val="00371F0B"/>
    <w:rsid w:val="003840F5"/>
    <w:rsid w:val="00384BFD"/>
    <w:rsid w:val="00386026"/>
    <w:rsid w:val="0039258A"/>
    <w:rsid w:val="00393451"/>
    <w:rsid w:val="00394B2C"/>
    <w:rsid w:val="00395336"/>
    <w:rsid w:val="00396673"/>
    <w:rsid w:val="003A0F5F"/>
    <w:rsid w:val="003B0B5F"/>
    <w:rsid w:val="003B1C2E"/>
    <w:rsid w:val="003B2E7E"/>
    <w:rsid w:val="003B43F7"/>
    <w:rsid w:val="003C1D13"/>
    <w:rsid w:val="003E2D84"/>
    <w:rsid w:val="003E693C"/>
    <w:rsid w:val="003E6D30"/>
    <w:rsid w:val="003F2595"/>
    <w:rsid w:val="003F5956"/>
    <w:rsid w:val="003F61C0"/>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D73DA"/>
    <w:rsid w:val="004E044B"/>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9166D"/>
    <w:rsid w:val="005A6974"/>
    <w:rsid w:val="005B0752"/>
    <w:rsid w:val="005B732C"/>
    <w:rsid w:val="005C5D6E"/>
    <w:rsid w:val="005E2710"/>
    <w:rsid w:val="005E5511"/>
    <w:rsid w:val="005F4F3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6F45"/>
    <w:rsid w:val="0097037F"/>
    <w:rsid w:val="00973EF1"/>
    <w:rsid w:val="0097544E"/>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205F5"/>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5B39"/>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A597D"/>
    <w:rsid w:val="00BB11AE"/>
    <w:rsid w:val="00BB66CF"/>
    <w:rsid w:val="00BB6B49"/>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7C5"/>
    <w:rsid w:val="00D73D5B"/>
    <w:rsid w:val="00D777C0"/>
    <w:rsid w:val="00D90F8E"/>
    <w:rsid w:val="00DB3002"/>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87C54"/>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tsertsvadze@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888C42F8412948918D89ED89BB3803FF"/>
        <w:category>
          <w:name w:val="General"/>
          <w:gallery w:val="placeholder"/>
        </w:category>
        <w:types>
          <w:type w:val="bbPlcHdr"/>
        </w:types>
        <w:behaviors>
          <w:behavior w:val="content"/>
        </w:behaviors>
        <w:guid w:val="{A056CAFB-FADD-4361-8E95-78BD1591414C}"/>
      </w:docPartPr>
      <w:docPartBody>
        <w:p w:rsidR="0093387A" w:rsidRDefault="00B1718D" w:rsidP="00B1718D">
          <w:pPr>
            <w:pStyle w:val="888C42F8412948918D89ED89BB3803F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486169"/>
    <w:rsid w:val="0069198D"/>
    <w:rsid w:val="006A045A"/>
    <w:rsid w:val="0093387A"/>
    <w:rsid w:val="00B17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718D"/>
    <w:rPr>
      <w:color w:val="808080"/>
    </w:rPr>
  </w:style>
  <w:style w:type="paragraph" w:customStyle="1" w:styleId="63F4278856C44B43881F01E81EE86876">
    <w:name w:val="63F4278856C44B43881F01E81EE86876"/>
    <w:rsid w:val="00B1718D"/>
  </w:style>
  <w:style w:type="paragraph" w:customStyle="1" w:styleId="888C42F8412948918D89ED89BB3803FF">
    <w:name w:val="888C42F8412948918D89ED89BB3803FF"/>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2.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3.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5978</Words>
  <Characters>34080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2022-10-03T12:34:00Z</dcterms:created>
  <dcterms:modified xsi:type="dcterms:W3CDTF">2022-10-03T12:42:00Z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