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2.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BAB" w:rsidRDefault="00D75ABD" w:rsidP="00D75ABD">
      <w:pPr>
        <w:rPr>
          <w:b/>
          <w:szCs w:val="20"/>
          <w:lang w:val="en-US"/>
        </w:rPr>
      </w:pPr>
      <w:r>
        <w:rPr>
          <w:b/>
          <w:noProof/>
          <w:szCs w:val="20"/>
          <w:lang w:val="en-US" w:eastAsia="en-US"/>
        </w:rPr>
        <w:drawing>
          <wp:inline distT="0" distB="0" distL="0" distR="0">
            <wp:extent cx="2381626" cy="957691"/>
            <wp:effectExtent l="0" t="0" r="0" b="0"/>
            <wp:docPr id="2" name="Picture 2" descr="C:\Users\demir\AppData\Local\Microsoft\Windows\Temporary Internet Files\Content.Outlook\512CEXLK\Logo FAR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mir\AppData\Local\Microsoft\Windows\Temporary Internet Files\Content.Outlook\512CEXLK\Logo FARO (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9913" cy="961023"/>
                    </a:xfrm>
                    <a:prstGeom prst="rect">
                      <a:avLst/>
                    </a:prstGeom>
                    <a:noFill/>
                    <a:ln>
                      <a:noFill/>
                    </a:ln>
                  </pic:spPr>
                </pic:pic>
              </a:graphicData>
            </a:graphic>
          </wp:inline>
        </w:drawing>
      </w:r>
      <w:r>
        <w:rPr>
          <w:noProof/>
          <w:lang w:val="en-US" w:eastAsia="en-US"/>
        </w:rPr>
        <w:t xml:space="preserve">                                                              </w:t>
      </w:r>
      <w:r w:rsidR="00EB0731">
        <w:rPr>
          <w:noProof/>
          <w:lang w:val="en-US" w:eastAsia="en-US"/>
        </w:rPr>
        <w:drawing>
          <wp:inline distT="0" distB="0" distL="0" distR="0">
            <wp:extent cx="1057275" cy="845222"/>
            <wp:effectExtent l="0" t="0" r="0" b="0"/>
            <wp:docPr id="1" name="Picture 1" descr="http://www.coe.int/documents/16695/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16695/994584/COE-Logo-Fil-BW.png/bb17a17e-5308-4fc0-929d-5c4baf3ab99d?t=137122281600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0109" cy="847488"/>
                    </a:xfrm>
                    <a:prstGeom prst="rect">
                      <a:avLst/>
                    </a:prstGeom>
                    <a:noFill/>
                    <a:ln>
                      <a:noFill/>
                    </a:ln>
                  </pic:spPr>
                </pic:pic>
              </a:graphicData>
            </a:graphic>
          </wp:inline>
        </w:drawing>
      </w:r>
    </w:p>
    <w:p w:rsidR="002C2BAB" w:rsidRDefault="002C2BAB" w:rsidP="003A3F4B">
      <w:pPr>
        <w:rPr>
          <w:b/>
          <w:szCs w:val="20"/>
          <w:lang w:val="en-US"/>
        </w:rPr>
      </w:pPr>
    </w:p>
    <w:p w:rsidR="002C2BAB" w:rsidRDefault="002C2BAB" w:rsidP="003A3F4B">
      <w:pPr>
        <w:rPr>
          <w:b/>
          <w:szCs w:val="20"/>
          <w:lang w:val="en-US"/>
        </w:rPr>
      </w:pPr>
    </w:p>
    <w:p w:rsidR="002C2BAB" w:rsidRDefault="002C2BAB" w:rsidP="003A3F4B">
      <w:pPr>
        <w:rPr>
          <w:b/>
          <w:szCs w:val="20"/>
          <w:lang w:val="en-US"/>
        </w:rPr>
      </w:pPr>
    </w:p>
    <w:p w:rsidR="003A3F4B" w:rsidRPr="003A3F4B" w:rsidRDefault="002C2BAB" w:rsidP="003631D3">
      <w:pPr>
        <w:jc w:val="center"/>
        <w:rPr>
          <w:b/>
          <w:szCs w:val="20"/>
          <w:lang w:val="en-US"/>
        </w:rPr>
      </w:pPr>
      <w:r>
        <w:rPr>
          <w:b/>
          <w:szCs w:val="20"/>
          <w:lang w:val="en-US"/>
        </w:rPr>
        <w:t>Faro Convention Action Plan – Faro Convention Network Self - M</w:t>
      </w:r>
      <w:r w:rsidR="003A3F4B" w:rsidRPr="003A3F4B">
        <w:rPr>
          <w:b/>
          <w:szCs w:val="20"/>
          <w:lang w:val="en-US"/>
        </w:rPr>
        <w:t xml:space="preserve">anagement </w:t>
      </w:r>
      <w:r>
        <w:rPr>
          <w:b/>
          <w:szCs w:val="20"/>
          <w:lang w:val="en-US"/>
        </w:rPr>
        <w:t>P</w:t>
      </w:r>
      <w:r w:rsidR="003A3F4B" w:rsidRPr="003A3F4B">
        <w:rPr>
          <w:b/>
          <w:szCs w:val="20"/>
          <w:lang w:val="en-US"/>
        </w:rPr>
        <w:t>rocess</w:t>
      </w:r>
    </w:p>
    <w:p w:rsidR="003A3F4B" w:rsidRPr="002C2BAB" w:rsidRDefault="003A3F4B" w:rsidP="003A3F4B">
      <w:pPr>
        <w:jc w:val="both"/>
        <w:rPr>
          <w:rFonts w:cs="Arial"/>
          <w:szCs w:val="20"/>
          <w:lang w:val="en-US"/>
        </w:rPr>
      </w:pPr>
    </w:p>
    <w:p w:rsidR="003A3F4B" w:rsidRPr="00985FA3" w:rsidRDefault="003A3F4B" w:rsidP="003A3F4B">
      <w:pPr>
        <w:jc w:val="both"/>
        <w:rPr>
          <w:rFonts w:cs="Arial"/>
          <w:szCs w:val="20"/>
        </w:rPr>
      </w:pPr>
      <w:r w:rsidRPr="00985FA3">
        <w:rPr>
          <w:rFonts w:cs="Arial"/>
          <w:szCs w:val="20"/>
        </w:rPr>
        <w:t>Following the adoption by the C</w:t>
      </w:r>
      <w:r>
        <w:rPr>
          <w:rFonts w:cs="Arial"/>
          <w:szCs w:val="20"/>
        </w:rPr>
        <w:t xml:space="preserve">ommittee of </w:t>
      </w:r>
      <w:r w:rsidRPr="00985FA3">
        <w:rPr>
          <w:rFonts w:cs="Arial"/>
          <w:szCs w:val="20"/>
        </w:rPr>
        <w:t>M</w:t>
      </w:r>
      <w:r>
        <w:rPr>
          <w:rFonts w:cs="Arial"/>
          <w:szCs w:val="20"/>
        </w:rPr>
        <w:t>inisters of the Council of Europe in 2005,</w:t>
      </w:r>
      <w:r w:rsidRPr="00985FA3">
        <w:rPr>
          <w:rFonts w:cs="Arial"/>
          <w:szCs w:val="20"/>
        </w:rPr>
        <w:t xml:space="preserve"> the Convention entered into force in 2011.  Since then, the issue of how to implement the Convention and monitor the impact went through series of reflections</w:t>
      </w:r>
      <w:r>
        <w:rPr>
          <w:rFonts w:cs="Arial"/>
          <w:szCs w:val="20"/>
        </w:rPr>
        <w:t>,</w:t>
      </w:r>
      <w:r w:rsidRPr="00985FA3">
        <w:rPr>
          <w:rFonts w:cs="Arial"/>
          <w:szCs w:val="20"/>
        </w:rPr>
        <w:t xml:space="preserve"> and evolved through Action Plans 2014-15 and 2016-17.  With the increasing numbers and significant involvement of the communities and experts in the process, the Faro Convention principles and crite</w:t>
      </w:r>
      <w:r>
        <w:rPr>
          <w:rFonts w:cs="Arial"/>
          <w:szCs w:val="20"/>
        </w:rPr>
        <w:t>ria were amended</w:t>
      </w:r>
      <w:r w:rsidRPr="00985FA3">
        <w:rPr>
          <w:rFonts w:cs="Arial"/>
          <w:szCs w:val="20"/>
        </w:rPr>
        <w:t>.  In addition, the Faro Convention Network members expressed their interest in a distinctive approach to the implementation and impact assessment, remaining loyal to the spirit of the Convention.  Consequently, a self-management process was introduced where Faro Convention initiatives and heritage communities are encouraged to go through a process of self-</w:t>
      </w:r>
      <w:r>
        <w:rPr>
          <w:rFonts w:cs="Arial"/>
          <w:szCs w:val="20"/>
        </w:rPr>
        <w:t>assessment</w:t>
      </w:r>
      <w:r w:rsidRPr="00985FA3">
        <w:rPr>
          <w:rFonts w:cs="Arial"/>
          <w:szCs w:val="20"/>
        </w:rPr>
        <w:t>, self-monitoring and self-evaluation of their activities in line with the Faro Convention principles and criteria.  This process is considered to be essential for the organic nature of the Faro Convention and empowering the</w:t>
      </w:r>
      <w:r>
        <w:rPr>
          <w:rFonts w:cs="Arial"/>
          <w:szCs w:val="20"/>
        </w:rPr>
        <w:t xml:space="preserve"> network through strengthening </w:t>
      </w:r>
      <w:r w:rsidRPr="00985FA3">
        <w:rPr>
          <w:rFonts w:cs="Arial"/>
          <w:szCs w:val="20"/>
        </w:rPr>
        <w:t>solidarity and cooperation among its member</w:t>
      </w:r>
      <w:r>
        <w:rPr>
          <w:rFonts w:cs="Arial"/>
          <w:szCs w:val="20"/>
        </w:rPr>
        <w:t>s</w:t>
      </w:r>
      <w:r w:rsidRPr="00985FA3">
        <w:rPr>
          <w:rFonts w:cs="Arial"/>
          <w:szCs w:val="20"/>
        </w:rPr>
        <w:t>, offering variety of good practices and recommendations for the member States to expand their involvement.</w:t>
      </w:r>
    </w:p>
    <w:p w:rsidR="003A3F4B" w:rsidRDefault="003A3F4B" w:rsidP="003A3F4B">
      <w:pPr>
        <w:jc w:val="both"/>
        <w:rPr>
          <w:rFonts w:cs="Arial"/>
          <w:szCs w:val="20"/>
        </w:rPr>
      </w:pPr>
    </w:p>
    <w:p w:rsidR="003A3F4B" w:rsidRDefault="003A3F4B" w:rsidP="003A3F4B">
      <w:pPr>
        <w:jc w:val="both"/>
        <w:rPr>
          <w:rFonts w:cs="Arial"/>
          <w:szCs w:val="20"/>
        </w:rPr>
      </w:pPr>
      <w:r w:rsidRPr="00C50E63">
        <w:rPr>
          <w:rFonts w:cs="Arial"/>
          <w:szCs w:val="20"/>
        </w:rPr>
        <w:t xml:space="preserve">The Faro Convention initiatives </w:t>
      </w:r>
      <w:r>
        <w:rPr>
          <w:rFonts w:cs="Arial"/>
          <w:szCs w:val="20"/>
        </w:rPr>
        <w:t xml:space="preserve">and heritage communities </w:t>
      </w:r>
      <w:r w:rsidRPr="00C50E63">
        <w:rPr>
          <w:rFonts w:cs="Arial"/>
          <w:szCs w:val="20"/>
        </w:rPr>
        <w:t xml:space="preserve">who decide to </w:t>
      </w:r>
      <w:r>
        <w:rPr>
          <w:rFonts w:cs="Arial"/>
          <w:szCs w:val="20"/>
        </w:rPr>
        <w:t>be involved in the Faro Convention Network are encouraged to pursue the following self-assessment process and go through the p</w:t>
      </w:r>
      <w:r w:rsidRPr="00577B0E">
        <w:rPr>
          <w:rFonts w:cs="Arial"/>
          <w:b/>
          <w:szCs w:val="20"/>
        </w:rPr>
        <w:t xml:space="preserve">rinciples and </w:t>
      </w:r>
      <w:r>
        <w:rPr>
          <w:rFonts w:cs="Arial"/>
          <w:b/>
          <w:szCs w:val="20"/>
        </w:rPr>
        <w:t xml:space="preserve">twelve </w:t>
      </w:r>
      <w:r w:rsidRPr="00577B0E">
        <w:rPr>
          <w:rFonts w:cs="Arial"/>
          <w:b/>
          <w:szCs w:val="20"/>
        </w:rPr>
        <w:t>criteria;</w:t>
      </w:r>
      <w:r>
        <w:rPr>
          <w:rFonts w:cs="Arial"/>
          <w:szCs w:val="20"/>
        </w:rPr>
        <w:t xml:space="preserve"> discuss the existing situation among heritage community members and mark as appropriate.  </w:t>
      </w:r>
    </w:p>
    <w:p w:rsidR="003A3F4B" w:rsidRDefault="003A3F4B" w:rsidP="003A3F4B">
      <w:pPr>
        <w:jc w:val="both"/>
        <w:rPr>
          <w:rFonts w:cs="Arial"/>
          <w:szCs w:val="20"/>
        </w:rPr>
      </w:pPr>
    </w:p>
    <w:p w:rsidR="00EB0731" w:rsidRDefault="00EB0731" w:rsidP="003A3F4B">
      <w:pPr>
        <w:jc w:val="both"/>
        <w:rPr>
          <w:rFonts w:cs="Arial"/>
          <w:szCs w:val="20"/>
        </w:rPr>
      </w:pPr>
    </w:p>
    <w:p w:rsidR="00EB0731" w:rsidRDefault="00EB0731" w:rsidP="003A3F4B">
      <w:pPr>
        <w:jc w:val="both"/>
        <w:rPr>
          <w:rFonts w:cs="Arial"/>
          <w:szCs w:val="20"/>
        </w:rPr>
      </w:pPr>
    </w:p>
    <w:p w:rsidR="003A3F4B" w:rsidRPr="003A3F4B" w:rsidRDefault="003A3F4B" w:rsidP="003A3F4B">
      <w:pPr>
        <w:jc w:val="both"/>
        <w:rPr>
          <w:rFonts w:cs="Arial"/>
          <w:b/>
          <w:szCs w:val="20"/>
          <w:lang w:val="en-US"/>
        </w:rPr>
      </w:pPr>
      <w:r w:rsidRPr="003A3F4B">
        <w:rPr>
          <w:rFonts w:cs="Arial"/>
          <w:b/>
          <w:szCs w:val="20"/>
          <w:lang w:val="en-US"/>
        </w:rPr>
        <w:t>Step 1 – Self-Assessment / Baseline Measure</w:t>
      </w:r>
    </w:p>
    <w:p w:rsidR="003A3F4B" w:rsidRPr="00CB7CA4" w:rsidRDefault="003A3F4B" w:rsidP="003A3F4B">
      <w:pPr>
        <w:jc w:val="both"/>
        <w:rPr>
          <w:rFonts w:cs="Arial"/>
          <w:szCs w:val="20"/>
          <w:lang w:val="en-US"/>
        </w:rPr>
      </w:pPr>
    </w:p>
    <w:tbl>
      <w:tblPr>
        <w:tblW w:w="10120" w:type="dxa"/>
        <w:tblInd w:w="-356" w:type="dxa"/>
        <w:tblLayout w:type="fixed"/>
        <w:tblCellMar>
          <w:left w:w="70" w:type="dxa"/>
          <w:right w:w="70" w:type="dxa"/>
        </w:tblCellMar>
        <w:tblLook w:val="04A0" w:firstRow="1" w:lastRow="0" w:firstColumn="1" w:lastColumn="0" w:noHBand="0" w:noVBand="1"/>
      </w:tblPr>
      <w:tblGrid>
        <w:gridCol w:w="582"/>
        <w:gridCol w:w="4849"/>
        <w:gridCol w:w="1287"/>
        <w:gridCol w:w="1134"/>
        <w:gridCol w:w="1134"/>
        <w:gridCol w:w="1134"/>
      </w:tblGrid>
      <w:tr w:rsidR="003A3F4B" w:rsidRPr="006B46A7" w:rsidTr="00FB4FFB">
        <w:trPr>
          <w:trHeight w:val="300"/>
        </w:trPr>
        <w:tc>
          <w:tcPr>
            <w:tcW w:w="582" w:type="dxa"/>
            <w:tcBorders>
              <w:top w:val="single" w:sz="6" w:space="0" w:color="auto"/>
              <w:left w:val="single" w:sz="6" w:space="0" w:color="auto"/>
              <w:bottom w:val="nil"/>
              <w:right w:val="nil"/>
            </w:tcBorders>
            <w:shd w:val="clear" w:color="000000" w:fill="000000"/>
          </w:tcPr>
          <w:p w:rsidR="003A3F4B" w:rsidRPr="00CB7CA4" w:rsidRDefault="003A3F4B" w:rsidP="00FB4FFB">
            <w:pPr>
              <w:spacing w:before="100" w:beforeAutospacing="1" w:after="100" w:afterAutospacing="1"/>
              <w:rPr>
                <w:rFonts w:cs="Arial"/>
                <w:color w:val="FFFFFF"/>
                <w:sz w:val="16"/>
                <w:szCs w:val="16"/>
                <w:lang w:val="en-US"/>
              </w:rPr>
            </w:pPr>
          </w:p>
        </w:tc>
        <w:tc>
          <w:tcPr>
            <w:tcW w:w="4849" w:type="dxa"/>
            <w:tcBorders>
              <w:top w:val="single" w:sz="6" w:space="0" w:color="auto"/>
              <w:left w:val="nil"/>
              <w:bottom w:val="nil"/>
              <w:right w:val="nil"/>
            </w:tcBorders>
            <w:shd w:val="clear" w:color="000000" w:fill="000000"/>
            <w:noWrap/>
            <w:hideMark/>
          </w:tcPr>
          <w:p w:rsidR="003A3F4B" w:rsidRPr="006B46A7" w:rsidRDefault="003A3F4B" w:rsidP="00FB4FFB">
            <w:pPr>
              <w:spacing w:before="100" w:beforeAutospacing="1" w:after="100" w:afterAutospacing="1"/>
              <w:rPr>
                <w:rFonts w:cs="Arial"/>
                <w:color w:val="FFFFFF"/>
                <w:sz w:val="16"/>
                <w:szCs w:val="16"/>
              </w:rPr>
            </w:pPr>
            <w:r w:rsidRPr="006B46A7">
              <w:rPr>
                <w:rFonts w:cs="Arial"/>
                <w:color w:val="FFFFFF"/>
                <w:sz w:val="16"/>
                <w:szCs w:val="16"/>
              </w:rPr>
              <w:t>Criteria</w:t>
            </w:r>
          </w:p>
        </w:tc>
        <w:tc>
          <w:tcPr>
            <w:tcW w:w="1287" w:type="dxa"/>
            <w:tcBorders>
              <w:top w:val="single" w:sz="6" w:space="0" w:color="auto"/>
              <w:left w:val="nil"/>
              <w:bottom w:val="nil"/>
              <w:right w:val="single" w:sz="4" w:space="0" w:color="auto"/>
            </w:tcBorders>
            <w:shd w:val="clear" w:color="000000" w:fill="000000"/>
            <w:hideMark/>
          </w:tcPr>
          <w:p w:rsidR="003A3F4B" w:rsidRPr="006B46A7" w:rsidRDefault="003A3F4B" w:rsidP="00FB4FFB">
            <w:pPr>
              <w:spacing w:before="100" w:beforeAutospacing="1" w:after="100" w:afterAutospacing="1"/>
              <w:jc w:val="center"/>
              <w:rPr>
                <w:rFonts w:cs="Arial"/>
                <w:color w:val="FFFFFF"/>
                <w:sz w:val="16"/>
                <w:szCs w:val="16"/>
              </w:rPr>
            </w:pPr>
            <w:r w:rsidRPr="006B46A7">
              <w:rPr>
                <w:rFonts w:cs="Arial"/>
                <w:color w:val="FFFFFF"/>
                <w:sz w:val="16"/>
                <w:szCs w:val="16"/>
              </w:rPr>
              <w:t>Heritage Community</w:t>
            </w:r>
          </w:p>
        </w:tc>
        <w:tc>
          <w:tcPr>
            <w:tcW w:w="1134" w:type="dxa"/>
            <w:tcBorders>
              <w:top w:val="single" w:sz="6" w:space="0" w:color="auto"/>
              <w:left w:val="single" w:sz="4" w:space="0" w:color="auto"/>
              <w:bottom w:val="nil"/>
              <w:right w:val="nil"/>
            </w:tcBorders>
            <w:shd w:val="clear" w:color="000000" w:fill="000000"/>
            <w:hideMark/>
          </w:tcPr>
          <w:p w:rsidR="003A3F4B" w:rsidRPr="006B46A7" w:rsidRDefault="003A3F4B" w:rsidP="00FB4FFB">
            <w:pPr>
              <w:spacing w:before="100" w:beforeAutospacing="1" w:after="100" w:afterAutospacing="1"/>
              <w:jc w:val="center"/>
              <w:rPr>
                <w:rFonts w:cs="Arial"/>
                <w:color w:val="FFFFFF"/>
                <w:sz w:val="16"/>
                <w:szCs w:val="16"/>
              </w:rPr>
            </w:pPr>
            <w:r w:rsidRPr="006B46A7">
              <w:rPr>
                <w:rFonts w:cs="Arial"/>
                <w:color w:val="FFFFFF"/>
                <w:sz w:val="16"/>
                <w:szCs w:val="16"/>
              </w:rPr>
              <w:t>Public Institutions</w:t>
            </w:r>
          </w:p>
        </w:tc>
        <w:tc>
          <w:tcPr>
            <w:tcW w:w="1134" w:type="dxa"/>
            <w:tcBorders>
              <w:top w:val="single" w:sz="6" w:space="0" w:color="auto"/>
              <w:left w:val="nil"/>
              <w:bottom w:val="single" w:sz="4" w:space="0" w:color="auto"/>
              <w:right w:val="nil"/>
            </w:tcBorders>
            <w:shd w:val="clear" w:color="000000" w:fill="000000"/>
          </w:tcPr>
          <w:p w:rsidR="003A3F4B" w:rsidRPr="006B46A7" w:rsidRDefault="003A3F4B" w:rsidP="00FB4FFB">
            <w:pPr>
              <w:spacing w:before="100" w:beforeAutospacing="1" w:after="100" w:afterAutospacing="1"/>
              <w:jc w:val="center"/>
              <w:rPr>
                <w:rFonts w:cs="Arial"/>
                <w:color w:val="FFFFFF"/>
                <w:sz w:val="16"/>
                <w:szCs w:val="16"/>
              </w:rPr>
            </w:pPr>
            <w:r w:rsidRPr="006B46A7">
              <w:rPr>
                <w:rFonts w:cs="Arial"/>
                <w:color w:val="FFFFFF"/>
                <w:sz w:val="16"/>
                <w:szCs w:val="16"/>
              </w:rPr>
              <w:t>Private Sector</w:t>
            </w:r>
          </w:p>
        </w:tc>
        <w:tc>
          <w:tcPr>
            <w:tcW w:w="1134" w:type="dxa"/>
            <w:tcBorders>
              <w:top w:val="single" w:sz="6" w:space="0" w:color="auto"/>
              <w:left w:val="nil"/>
              <w:bottom w:val="single" w:sz="4" w:space="0" w:color="auto"/>
              <w:right w:val="single" w:sz="6" w:space="0" w:color="auto"/>
            </w:tcBorders>
            <w:shd w:val="clear" w:color="000000" w:fill="000000"/>
            <w:hideMark/>
          </w:tcPr>
          <w:p w:rsidR="003A3F4B" w:rsidRPr="006B46A7" w:rsidRDefault="003A3F4B" w:rsidP="00FB4FFB">
            <w:pPr>
              <w:spacing w:before="100" w:beforeAutospacing="1" w:after="100" w:afterAutospacing="1"/>
              <w:jc w:val="center"/>
              <w:rPr>
                <w:rFonts w:cs="Arial"/>
                <w:color w:val="FFFFFF"/>
                <w:sz w:val="16"/>
                <w:szCs w:val="16"/>
              </w:rPr>
            </w:pPr>
            <w:r w:rsidRPr="006B46A7">
              <w:rPr>
                <w:rFonts w:cs="Arial"/>
                <w:color w:val="FFFFFF"/>
                <w:sz w:val="16"/>
                <w:szCs w:val="16"/>
              </w:rPr>
              <w:t>Facilitator</w:t>
            </w:r>
          </w:p>
        </w:tc>
      </w:tr>
      <w:tr w:rsidR="003A3F4B" w:rsidRPr="006B46A7" w:rsidTr="00FB4FFB">
        <w:trPr>
          <w:trHeight w:val="300"/>
        </w:trPr>
        <w:tc>
          <w:tcPr>
            <w:tcW w:w="582" w:type="dxa"/>
            <w:tcBorders>
              <w:top w:val="single" w:sz="4" w:space="0" w:color="auto"/>
              <w:left w:val="single" w:sz="6" w:space="0" w:color="auto"/>
              <w:bottom w:val="single" w:sz="6" w:space="0" w:color="auto"/>
              <w:right w:val="nil"/>
            </w:tcBorders>
          </w:tcPr>
          <w:p w:rsidR="003A3F4B" w:rsidRPr="006B46A7" w:rsidRDefault="003A3F4B" w:rsidP="00FB4FFB">
            <w:pPr>
              <w:spacing w:before="100" w:beforeAutospacing="1" w:after="100" w:afterAutospacing="1"/>
              <w:rPr>
                <w:rFonts w:cs="Arial"/>
                <w:color w:val="000000"/>
                <w:sz w:val="16"/>
                <w:szCs w:val="16"/>
              </w:rPr>
            </w:pPr>
            <w:r w:rsidRPr="006B46A7">
              <w:rPr>
                <w:rFonts w:cs="Arial"/>
                <w:color w:val="000000"/>
                <w:sz w:val="16"/>
                <w:szCs w:val="16"/>
              </w:rPr>
              <w:t>Who?</w:t>
            </w:r>
          </w:p>
        </w:tc>
        <w:tc>
          <w:tcPr>
            <w:tcW w:w="4849" w:type="dxa"/>
            <w:tcBorders>
              <w:top w:val="single" w:sz="4" w:space="0" w:color="auto"/>
              <w:left w:val="single" w:sz="4" w:space="0" w:color="auto"/>
              <w:bottom w:val="single" w:sz="6" w:space="0" w:color="auto"/>
              <w:right w:val="nil"/>
            </w:tcBorders>
            <w:shd w:val="clear" w:color="auto" w:fill="auto"/>
            <w:noWrap/>
            <w:hideMark/>
          </w:tcPr>
          <w:p w:rsidR="003A3F4B" w:rsidRPr="006B46A7" w:rsidRDefault="003A3F4B" w:rsidP="00FB4FFB">
            <w:pPr>
              <w:spacing w:before="100" w:beforeAutospacing="1" w:after="100" w:afterAutospacing="1"/>
              <w:rPr>
                <w:rFonts w:cs="Arial"/>
                <w:color w:val="000000"/>
                <w:sz w:val="16"/>
                <w:szCs w:val="16"/>
              </w:rPr>
            </w:pPr>
            <w:r w:rsidRPr="006B46A7">
              <w:rPr>
                <w:rFonts w:cs="Arial"/>
                <w:color w:val="000000"/>
                <w:sz w:val="16"/>
                <w:szCs w:val="16"/>
              </w:rPr>
              <w:t xml:space="preserve">1,2,3,4 - </w:t>
            </w:r>
            <w:r w:rsidRPr="006B46A7">
              <w:rPr>
                <w:rFonts w:cs="Arial"/>
                <w:sz w:val="16"/>
                <w:szCs w:val="16"/>
              </w:rPr>
              <w:t>Presence and engagement</w:t>
            </w:r>
          </w:p>
        </w:tc>
        <w:tc>
          <w:tcPr>
            <w:tcW w:w="1287" w:type="dxa"/>
            <w:tcBorders>
              <w:top w:val="single" w:sz="4" w:space="0" w:color="auto"/>
              <w:left w:val="single" w:sz="4" w:space="0" w:color="auto"/>
              <w:bottom w:val="single" w:sz="6" w:space="0" w:color="auto"/>
              <w:right w:val="single" w:sz="4" w:space="0" w:color="auto"/>
            </w:tcBorders>
            <w:shd w:val="clear" w:color="auto" w:fill="auto"/>
            <w:hideMark/>
          </w:tcPr>
          <w:p w:rsidR="003A3F4B" w:rsidRPr="006B46A7" w:rsidRDefault="003A3F4B" w:rsidP="00FB4FFB">
            <w:pPr>
              <w:spacing w:before="100" w:beforeAutospacing="1" w:after="100" w:afterAutospacing="1"/>
              <w:jc w:val="center"/>
              <w:rPr>
                <w:rFonts w:cs="Arial"/>
                <w:color w:val="000000"/>
                <w:sz w:val="16"/>
                <w:szCs w:val="16"/>
              </w:rPr>
            </w:pPr>
            <w:r w:rsidRPr="006B46A7">
              <w:rPr>
                <w:rFonts w:cs="Arial"/>
                <w:color w:val="000000"/>
                <w:sz w:val="16"/>
                <w:szCs w:val="16"/>
              </w:rPr>
              <w:t> 1</w:t>
            </w:r>
          </w:p>
        </w:tc>
        <w:tc>
          <w:tcPr>
            <w:tcW w:w="1134" w:type="dxa"/>
            <w:tcBorders>
              <w:top w:val="single" w:sz="4" w:space="0" w:color="auto"/>
              <w:left w:val="single" w:sz="4" w:space="0" w:color="auto"/>
              <w:bottom w:val="single" w:sz="6" w:space="0" w:color="auto"/>
              <w:right w:val="single" w:sz="4" w:space="0" w:color="auto"/>
            </w:tcBorders>
            <w:shd w:val="clear" w:color="auto" w:fill="auto"/>
            <w:hideMark/>
          </w:tcPr>
          <w:p w:rsidR="003A3F4B" w:rsidRPr="006B46A7" w:rsidRDefault="003A3F4B" w:rsidP="00FB4FFB">
            <w:pPr>
              <w:spacing w:before="100" w:beforeAutospacing="1" w:after="100" w:afterAutospacing="1"/>
              <w:jc w:val="center"/>
              <w:rPr>
                <w:rFonts w:cs="Arial"/>
                <w:color w:val="000000"/>
                <w:sz w:val="16"/>
                <w:szCs w:val="16"/>
              </w:rPr>
            </w:pPr>
            <w:r w:rsidRPr="006B46A7">
              <w:rPr>
                <w:rFonts w:cs="Arial"/>
                <w:color w:val="000000"/>
                <w:sz w:val="16"/>
                <w:szCs w:val="16"/>
              </w:rPr>
              <w:t>2</w:t>
            </w:r>
          </w:p>
        </w:tc>
        <w:tc>
          <w:tcPr>
            <w:tcW w:w="1134" w:type="dxa"/>
            <w:tcBorders>
              <w:top w:val="single" w:sz="4" w:space="0" w:color="auto"/>
              <w:left w:val="nil"/>
              <w:bottom w:val="single" w:sz="6" w:space="0" w:color="auto"/>
              <w:right w:val="single" w:sz="4" w:space="0" w:color="auto"/>
            </w:tcBorders>
          </w:tcPr>
          <w:p w:rsidR="003A3F4B" w:rsidRPr="006B46A7" w:rsidRDefault="003A3F4B" w:rsidP="00FB4FFB">
            <w:pPr>
              <w:spacing w:before="100" w:beforeAutospacing="1" w:after="100" w:afterAutospacing="1"/>
              <w:jc w:val="center"/>
              <w:rPr>
                <w:rFonts w:cs="Arial"/>
                <w:color w:val="000000"/>
                <w:sz w:val="16"/>
                <w:szCs w:val="16"/>
              </w:rPr>
            </w:pPr>
            <w:r w:rsidRPr="006B46A7">
              <w:rPr>
                <w:rFonts w:cs="Arial"/>
                <w:color w:val="000000"/>
                <w:sz w:val="16"/>
                <w:szCs w:val="16"/>
              </w:rPr>
              <w:t> 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A3F4B" w:rsidRPr="006B46A7" w:rsidRDefault="003A3F4B" w:rsidP="00FB4FFB">
            <w:pPr>
              <w:spacing w:before="100" w:beforeAutospacing="1" w:after="100" w:afterAutospacing="1"/>
              <w:jc w:val="center"/>
              <w:rPr>
                <w:rFonts w:cs="Arial"/>
                <w:color w:val="000000"/>
                <w:sz w:val="16"/>
                <w:szCs w:val="16"/>
              </w:rPr>
            </w:pPr>
            <w:r w:rsidRPr="006B46A7">
              <w:rPr>
                <w:rFonts w:cs="Arial"/>
                <w:color w:val="000000"/>
                <w:sz w:val="16"/>
                <w:szCs w:val="16"/>
              </w:rPr>
              <w:t>4 </w:t>
            </w:r>
          </w:p>
        </w:tc>
      </w:tr>
      <w:tr w:rsidR="003A3F4B" w:rsidRPr="006B46A7" w:rsidTr="00FB4FFB">
        <w:trPr>
          <w:trHeight w:val="300"/>
        </w:trPr>
        <w:tc>
          <w:tcPr>
            <w:tcW w:w="582" w:type="dxa"/>
            <w:vMerge w:val="restart"/>
            <w:tcBorders>
              <w:top w:val="single" w:sz="6" w:space="0" w:color="auto"/>
              <w:left w:val="single" w:sz="6" w:space="0" w:color="auto"/>
              <w:bottom w:val="single" w:sz="6" w:space="0" w:color="auto"/>
              <w:right w:val="single" w:sz="6" w:space="0" w:color="auto"/>
            </w:tcBorders>
            <w:shd w:val="clear" w:color="auto" w:fill="E0E0E0"/>
            <w:textDirection w:val="btLr"/>
          </w:tcPr>
          <w:p w:rsidR="003A3F4B" w:rsidRPr="006B46A7" w:rsidRDefault="003A3F4B" w:rsidP="00FB4FFB">
            <w:pPr>
              <w:spacing w:before="100" w:beforeAutospacing="1" w:after="100" w:afterAutospacing="1"/>
              <w:ind w:left="113" w:right="113"/>
              <w:jc w:val="center"/>
              <w:rPr>
                <w:rFonts w:cs="Arial"/>
                <w:color w:val="000000"/>
                <w:sz w:val="16"/>
                <w:szCs w:val="16"/>
              </w:rPr>
            </w:pPr>
            <w:r w:rsidRPr="006B46A7">
              <w:rPr>
                <w:rFonts w:cs="Arial"/>
                <w:color w:val="000000"/>
                <w:sz w:val="16"/>
                <w:szCs w:val="16"/>
              </w:rPr>
              <w:t>How?</w:t>
            </w:r>
          </w:p>
        </w:tc>
        <w:tc>
          <w:tcPr>
            <w:tcW w:w="4849" w:type="dxa"/>
            <w:tcBorders>
              <w:top w:val="single" w:sz="6" w:space="0" w:color="auto"/>
              <w:left w:val="single" w:sz="6" w:space="0" w:color="auto"/>
              <w:bottom w:val="single" w:sz="6" w:space="0" w:color="auto"/>
              <w:right w:val="single" w:sz="6" w:space="0" w:color="auto"/>
            </w:tcBorders>
            <w:shd w:val="clear" w:color="auto" w:fill="E0E0E0"/>
            <w:noWrap/>
            <w:hideMark/>
          </w:tcPr>
          <w:p w:rsidR="003A3F4B" w:rsidRPr="006B46A7" w:rsidRDefault="003A3F4B" w:rsidP="00FB4FFB">
            <w:pPr>
              <w:spacing w:before="100" w:beforeAutospacing="1" w:after="100" w:afterAutospacing="1"/>
              <w:rPr>
                <w:rFonts w:cs="Arial"/>
                <w:color w:val="000000"/>
                <w:sz w:val="16"/>
                <w:szCs w:val="16"/>
                <w:lang w:val="en-US"/>
              </w:rPr>
            </w:pPr>
            <w:r w:rsidRPr="006B46A7">
              <w:rPr>
                <w:rFonts w:cs="Arial"/>
                <w:color w:val="000000"/>
                <w:sz w:val="16"/>
                <w:szCs w:val="16"/>
                <w:lang w:val="en-US"/>
              </w:rPr>
              <w:t xml:space="preserve">5 - </w:t>
            </w:r>
            <w:r w:rsidRPr="006B46A7">
              <w:rPr>
                <w:rFonts w:cs="Arial"/>
                <w:sz w:val="16"/>
                <w:szCs w:val="16"/>
              </w:rPr>
              <w:t>Consensus on an expanded common vision of heritage</w:t>
            </w:r>
          </w:p>
        </w:tc>
        <w:tc>
          <w:tcPr>
            <w:tcW w:w="1287" w:type="dxa"/>
            <w:tcBorders>
              <w:top w:val="single" w:sz="6" w:space="0" w:color="auto"/>
              <w:left w:val="single" w:sz="6" w:space="0" w:color="auto"/>
              <w:bottom w:val="single" w:sz="6" w:space="0" w:color="auto"/>
              <w:right w:val="single" w:sz="6" w:space="0" w:color="auto"/>
            </w:tcBorders>
            <w:shd w:val="clear" w:color="auto" w:fill="E0E0E0"/>
            <w:hideMark/>
          </w:tcPr>
          <w:p w:rsidR="003A3F4B" w:rsidRPr="006B46A7" w:rsidRDefault="003A3F4B" w:rsidP="00FB4FFB">
            <w:pPr>
              <w:spacing w:before="100" w:beforeAutospacing="1" w:after="100" w:afterAutospacing="1"/>
              <w:jc w:val="center"/>
              <w:rPr>
                <w:rFonts w:cs="Arial"/>
                <w:color w:val="000000"/>
                <w:sz w:val="16"/>
                <w:szCs w:val="16"/>
                <w:lang w:val="en-US"/>
              </w:rPr>
            </w:pPr>
            <w:r w:rsidRPr="006B46A7">
              <w:rPr>
                <w:rFonts w:cs="Arial"/>
                <w:color w:val="000000"/>
                <w:sz w:val="16"/>
                <w:szCs w:val="16"/>
                <w:lang w:val="en-US"/>
              </w:rPr>
              <w:t> </w:t>
            </w:r>
          </w:p>
        </w:tc>
        <w:tc>
          <w:tcPr>
            <w:tcW w:w="1134" w:type="dxa"/>
            <w:tcBorders>
              <w:top w:val="single" w:sz="6" w:space="0" w:color="auto"/>
              <w:left w:val="single" w:sz="6" w:space="0" w:color="auto"/>
              <w:bottom w:val="single" w:sz="6" w:space="0" w:color="auto"/>
              <w:right w:val="single" w:sz="4" w:space="0" w:color="auto"/>
            </w:tcBorders>
            <w:shd w:val="clear" w:color="auto" w:fill="E0E0E0"/>
            <w:hideMark/>
          </w:tcPr>
          <w:p w:rsidR="003A3F4B" w:rsidRPr="006B46A7" w:rsidRDefault="003A3F4B" w:rsidP="00FB4FFB">
            <w:pPr>
              <w:spacing w:before="100" w:beforeAutospacing="1" w:after="100" w:afterAutospacing="1"/>
              <w:jc w:val="center"/>
              <w:rPr>
                <w:rFonts w:cs="Arial"/>
                <w:color w:val="000000"/>
                <w:sz w:val="16"/>
                <w:szCs w:val="16"/>
                <w:lang w:val="en-US"/>
              </w:rPr>
            </w:pPr>
            <w:r w:rsidRPr="006B46A7">
              <w:rPr>
                <w:rFonts w:cs="Arial"/>
                <w:color w:val="000000"/>
                <w:sz w:val="16"/>
                <w:szCs w:val="16"/>
                <w:lang w:val="en-US"/>
              </w:rPr>
              <w:t> </w:t>
            </w:r>
          </w:p>
        </w:tc>
        <w:tc>
          <w:tcPr>
            <w:tcW w:w="1134" w:type="dxa"/>
            <w:tcBorders>
              <w:top w:val="single" w:sz="6" w:space="0" w:color="auto"/>
              <w:left w:val="single" w:sz="4" w:space="0" w:color="auto"/>
              <w:bottom w:val="single" w:sz="6" w:space="0" w:color="auto"/>
              <w:right w:val="single" w:sz="4" w:space="0" w:color="auto"/>
            </w:tcBorders>
            <w:shd w:val="clear" w:color="auto" w:fill="E0E0E0"/>
          </w:tcPr>
          <w:p w:rsidR="003A3F4B" w:rsidRPr="006B46A7" w:rsidRDefault="003A3F4B" w:rsidP="00FB4FFB">
            <w:pPr>
              <w:spacing w:before="100" w:beforeAutospacing="1" w:after="100" w:afterAutospacing="1"/>
              <w:jc w:val="center"/>
              <w:rPr>
                <w:rFonts w:cs="Arial"/>
                <w:color w:val="000000"/>
                <w:sz w:val="16"/>
                <w:szCs w:val="16"/>
                <w:lang w:val="en-US"/>
              </w:rPr>
            </w:pPr>
            <w:r w:rsidRPr="006B46A7">
              <w:rPr>
                <w:rFonts w:cs="Arial"/>
                <w:color w:val="000000"/>
                <w:sz w:val="16"/>
                <w:szCs w:val="16"/>
                <w:lang w:val="en-US"/>
              </w:rPr>
              <w:t> </w:t>
            </w:r>
          </w:p>
        </w:tc>
        <w:tc>
          <w:tcPr>
            <w:tcW w:w="1134" w:type="dxa"/>
            <w:tcBorders>
              <w:top w:val="single" w:sz="4" w:space="0" w:color="auto"/>
              <w:left w:val="single" w:sz="4" w:space="0" w:color="auto"/>
            </w:tcBorders>
            <w:shd w:val="clear" w:color="auto" w:fill="auto"/>
            <w:hideMark/>
          </w:tcPr>
          <w:p w:rsidR="003A3F4B" w:rsidRPr="006B46A7" w:rsidRDefault="003A3F4B" w:rsidP="00FB4FFB">
            <w:pPr>
              <w:spacing w:before="100" w:beforeAutospacing="1" w:after="100" w:afterAutospacing="1"/>
              <w:jc w:val="center"/>
              <w:rPr>
                <w:rFonts w:cs="Arial"/>
                <w:color w:val="000000"/>
                <w:sz w:val="16"/>
                <w:szCs w:val="16"/>
                <w:lang w:val="en-US"/>
              </w:rPr>
            </w:pPr>
            <w:r w:rsidRPr="006B46A7">
              <w:rPr>
                <w:rFonts w:cs="Arial"/>
                <w:color w:val="000000"/>
                <w:sz w:val="16"/>
                <w:szCs w:val="16"/>
                <w:lang w:val="en-US"/>
              </w:rPr>
              <w:t> </w:t>
            </w:r>
          </w:p>
        </w:tc>
      </w:tr>
      <w:tr w:rsidR="003A3F4B" w:rsidRPr="006B46A7" w:rsidTr="00FB4FFB">
        <w:trPr>
          <w:trHeight w:val="300"/>
        </w:trPr>
        <w:tc>
          <w:tcPr>
            <w:tcW w:w="582" w:type="dxa"/>
            <w:vMerge/>
            <w:tcBorders>
              <w:top w:val="single" w:sz="6" w:space="0" w:color="auto"/>
              <w:left w:val="single" w:sz="6" w:space="0" w:color="auto"/>
              <w:bottom w:val="single" w:sz="6" w:space="0" w:color="auto"/>
              <w:right w:val="single" w:sz="6" w:space="0" w:color="auto"/>
            </w:tcBorders>
            <w:shd w:val="clear" w:color="auto" w:fill="E0E0E0"/>
          </w:tcPr>
          <w:p w:rsidR="003A3F4B" w:rsidRPr="006B46A7" w:rsidRDefault="003A3F4B" w:rsidP="00FB4FFB">
            <w:pPr>
              <w:spacing w:before="100" w:beforeAutospacing="1" w:after="100" w:afterAutospacing="1"/>
              <w:jc w:val="center"/>
              <w:rPr>
                <w:rFonts w:cs="Arial"/>
                <w:color w:val="000000"/>
                <w:sz w:val="16"/>
                <w:szCs w:val="16"/>
                <w:lang w:val="en-US"/>
              </w:rPr>
            </w:pPr>
          </w:p>
        </w:tc>
        <w:tc>
          <w:tcPr>
            <w:tcW w:w="4849" w:type="dxa"/>
            <w:tcBorders>
              <w:top w:val="single" w:sz="6" w:space="0" w:color="auto"/>
              <w:left w:val="single" w:sz="6" w:space="0" w:color="auto"/>
              <w:bottom w:val="single" w:sz="6" w:space="0" w:color="auto"/>
              <w:right w:val="single" w:sz="6" w:space="0" w:color="auto"/>
            </w:tcBorders>
            <w:shd w:val="clear" w:color="auto" w:fill="E0E0E0"/>
            <w:noWrap/>
            <w:hideMark/>
          </w:tcPr>
          <w:p w:rsidR="003A3F4B" w:rsidRPr="006B46A7" w:rsidRDefault="003A3F4B" w:rsidP="00FB4FFB">
            <w:pPr>
              <w:spacing w:before="100" w:beforeAutospacing="1" w:after="100" w:afterAutospacing="1"/>
              <w:rPr>
                <w:rFonts w:cs="Arial"/>
                <w:color w:val="000000"/>
                <w:sz w:val="16"/>
                <w:szCs w:val="16"/>
                <w:lang w:val="en-US"/>
              </w:rPr>
            </w:pPr>
            <w:r w:rsidRPr="006B46A7">
              <w:rPr>
                <w:rFonts w:cs="Arial"/>
                <w:color w:val="000000"/>
                <w:sz w:val="16"/>
                <w:szCs w:val="16"/>
                <w:lang w:val="en-US"/>
              </w:rPr>
              <w:t xml:space="preserve">6 - </w:t>
            </w:r>
            <w:r w:rsidRPr="006B46A7">
              <w:rPr>
                <w:rFonts w:cs="Arial"/>
                <w:sz w:val="16"/>
                <w:szCs w:val="16"/>
              </w:rPr>
              <w:t>Willingness of all stakeholders to cooperate (local authorities and civil society)</w:t>
            </w:r>
          </w:p>
        </w:tc>
        <w:tc>
          <w:tcPr>
            <w:tcW w:w="1287" w:type="dxa"/>
            <w:tcBorders>
              <w:top w:val="single" w:sz="6" w:space="0" w:color="auto"/>
              <w:left w:val="single" w:sz="6" w:space="0" w:color="auto"/>
              <w:bottom w:val="single" w:sz="6" w:space="0" w:color="auto"/>
              <w:right w:val="single" w:sz="6" w:space="0" w:color="auto"/>
            </w:tcBorders>
            <w:shd w:val="clear" w:color="auto" w:fill="E0E0E0"/>
            <w:hideMark/>
          </w:tcPr>
          <w:p w:rsidR="003A3F4B" w:rsidRPr="006B46A7" w:rsidRDefault="003A3F4B" w:rsidP="00FB4FFB">
            <w:pPr>
              <w:spacing w:before="100" w:beforeAutospacing="1" w:after="100" w:afterAutospacing="1"/>
              <w:jc w:val="center"/>
              <w:rPr>
                <w:rFonts w:cs="Arial"/>
                <w:color w:val="000000"/>
                <w:sz w:val="16"/>
                <w:szCs w:val="16"/>
                <w:lang w:val="en-US"/>
              </w:rPr>
            </w:pPr>
            <w:r w:rsidRPr="006B46A7">
              <w:rPr>
                <w:rFonts w:cs="Arial"/>
                <w:color w:val="000000"/>
                <w:sz w:val="16"/>
                <w:szCs w:val="16"/>
                <w:lang w:val="en-US"/>
              </w:rPr>
              <w:t> </w:t>
            </w:r>
          </w:p>
        </w:tc>
        <w:tc>
          <w:tcPr>
            <w:tcW w:w="1134" w:type="dxa"/>
            <w:tcBorders>
              <w:top w:val="single" w:sz="6" w:space="0" w:color="auto"/>
              <w:left w:val="single" w:sz="6" w:space="0" w:color="auto"/>
              <w:bottom w:val="single" w:sz="6" w:space="0" w:color="auto"/>
              <w:right w:val="single" w:sz="4" w:space="0" w:color="auto"/>
            </w:tcBorders>
            <w:shd w:val="clear" w:color="auto" w:fill="E0E0E0"/>
            <w:hideMark/>
          </w:tcPr>
          <w:p w:rsidR="003A3F4B" w:rsidRPr="006B46A7" w:rsidRDefault="003A3F4B" w:rsidP="00FB4FFB">
            <w:pPr>
              <w:spacing w:before="100" w:beforeAutospacing="1" w:after="100" w:afterAutospacing="1"/>
              <w:jc w:val="center"/>
              <w:rPr>
                <w:rFonts w:cs="Arial"/>
                <w:color w:val="000000"/>
                <w:sz w:val="16"/>
                <w:szCs w:val="16"/>
                <w:lang w:val="en-US"/>
              </w:rPr>
            </w:pPr>
            <w:r w:rsidRPr="006B46A7">
              <w:rPr>
                <w:rFonts w:cs="Arial"/>
                <w:color w:val="000000"/>
                <w:sz w:val="16"/>
                <w:szCs w:val="16"/>
                <w:lang w:val="en-US"/>
              </w:rPr>
              <w:t> </w:t>
            </w:r>
          </w:p>
        </w:tc>
        <w:tc>
          <w:tcPr>
            <w:tcW w:w="1134" w:type="dxa"/>
            <w:tcBorders>
              <w:top w:val="single" w:sz="6" w:space="0" w:color="auto"/>
              <w:left w:val="single" w:sz="4" w:space="0" w:color="auto"/>
              <w:bottom w:val="single" w:sz="6" w:space="0" w:color="auto"/>
              <w:right w:val="single" w:sz="4" w:space="0" w:color="auto"/>
            </w:tcBorders>
            <w:shd w:val="clear" w:color="auto" w:fill="E0E0E0"/>
          </w:tcPr>
          <w:p w:rsidR="003A3F4B" w:rsidRPr="006B46A7" w:rsidRDefault="003A3F4B" w:rsidP="00FB4FFB">
            <w:pPr>
              <w:spacing w:before="100" w:beforeAutospacing="1" w:after="100" w:afterAutospacing="1"/>
              <w:jc w:val="center"/>
              <w:rPr>
                <w:rFonts w:cs="Arial"/>
                <w:color w:val="000000"/>
                <w:sz w:val="16"/>
                <w:szCs w:val="16"/>
                <w:lang w:val="en-US"/>
              </w:rPr>
            </w:pPr>
            <w:r w:rsidRPr="006B46A7">
              <w:rPr>
                <w:rFonts w:cs="Arial"/>
                <w:color w:val="000000"/>
                <w:sz w:val="16"/>
                <w:szCs w:val="16"/>
                <w:lang w:val="en-US"/>
              </w:rPr>
              <w:t> </w:t>
            </w:r>
          </w:p>
        </w:tc>
        <w:tc>
          <w:tcPr>
            <w:tcW w:w="1134" w:type="dxa"/>
            <w:tcBorders>
              <w:left w:val="single" w:sz="4" w:space="0" w:color="auto"/>
            </w:tcBorders>
            <w:shd w:val="clear" w:color="auto" w:fill="auto"/>
            <w:hideMark/>
          </w:tcPr>
          <w:p w:rsidR="003A3F4B" w:rsidRPr="006B46A7" w:rsidRDefault="003A3F4B" w:rsidP="00FB4FFB">
            <w:pPr>
              <w:spacing w:before="100" w:beforeAutospacing="1" w:after="100" w:afterAutospacing="1"/>
              <w:jc w:val="center"/>
              <w:rPr>
                <w:rFonts w:cs="Arial"/>
                <w:color w:val="000000"/>
                <w:sz w:val="16"/>
                <w:szCs w:val="16"/>
                <w:lang w:val="en-US"/>
              </w:rPr>
            </w:pPr>
            <w:r w:rsidRPr="006B46A7">
              <w:rPr>
                <w:rFonts w:cs="Arial"/>
                <w:color w:val="000000"/>
                <w:sz w:val="16"/>
                <w:szCs w:val="16"/>
                <w:lang w:val="en-US"/>
              </w:rPr>
              <w:t> </w:t>
            </w:r>
          </w:p>
        </w:tc>
      </w:tr>
      <w:tr w:rsidR="003A3F4B" w:rsidRPr="006B46A7" w:rsidTr="00FB4FFB">
        <w:trPr>
          <w:trHeight w:val="300"/>
        </w:trPr>
        <w:tc>
          <w:tcPr>
            <w:tcW w:w="582" w:type="dxa"/>
            <w:vMerge/>
            <w:tcBorders>
              <w:top w:val="single" w:sz="6" w:space="0" w:color="auto"/>
              <w:left w:val="single" w:sz="6" w:space="0" w:color="auto"/>
              <w:bottom w:val="single" w:sz="6" w:space="0" w:color="auto"/>
              <w:right w:val="single" w:sz="6" w:space="0" w:color="auto"/>
            </w:tcBorders>
            <w:shd w:val="clear" w:color="auto" w:fill="E0E0E0"/>
          </w:tcPr>
          <w:p w:rsidR="003A3F4B" w:rsidRPr="006B46A7" w:rsidRDefault="003A3F4B" w:rsidP="00FB4FFB">
            <w:pPr>
              <w:spacing w:before="100" w:beforeAutospacing="1" w:after="100" w:afterAutospacing="1"/>
              <w:jc w:val="center"/>
              <w:rPr>
                <w:rFonts w:cs="Arial"/>
                <w:color w:val="000000"/>
                <w:sz w:val="16"/>
                <w:szCs w:val="16"/>
                <w:lang w:val="en-US"/>
              </w:rPr>
            </w:pPr>
          </w:p>
        </w:tc>
        <w:tc>
          <w:tcPr>
            <w:tcW w:w="4849" w:type="dxa"/>
            <w:tcBorders>
              <w:top w:val="single" w:sz="6" w:space="0" w:color="auto"/>
              <w:left w:val="single" w:sz="6" w:space="0" w:color="auto"/>
              <w:bottom w:val="single" w:sz="6" w:space="0" w:color="auto"/>
              <w:right w:val="single" w:sz="6" w:space="0" w:color="auto"/>
            </w:tcBorders>
            <w:shd w:val="clear" w:color="auto" w:fill="E0E0E0"/>
            <w:noWrap/>
            <w:hideMark/>
          </w:tcPr>
          <w:p w:rsidR="003A3F4B" w:rsidRPr="006B46A7" w:rsidRDefault="003A3F4B" w:rsidP="00FB4FFB">
            <w:pPr>
              <w:spacing w:before="100" w:beforeAutospacing="1" w:after="100" w:afterAutospacing="1"/>
              <w:rPr>
                <w:rFonts w:cs="Arial"/>
                <w:color w:val="000000"/>
                <w:sz w:val="16"/>
                <w:szCs w:val="16"/>
                <w:lang w:val="en-US"/>
              </w:rPr>
            </w:pPr>
            <w:r w:rsidRPr="006B46A7">
              <w:rPr>
                <w:rFonts w:cs="Arial"/>
                <w:color w:val="000000"/>
                <w:sz w:val="16"/>
                <w:szCs w:val="16"/>
                <w:lang w:val="en-US"/>
              </w:rPr>
              <w:t xml:space="preserve">7 - </w:t>
            </w:r>
            <w:r w:rsidRPr="006B46A7">
              <w:rPr>
                <w:rFonts w:cs="Arial"/>
                <w:sz w:val="16"/>
                <w:szCs w:val="16"/>
              </w:rPr>
              <w:t>A defined common interest of a heritage-led action</w:t>
            </w:r>
          </w:p>
        </w:tc>
        <w:tc>
          <w:tcPr>
            <w:tcW w:w="1287" w:type="dxa"/>
            <w:tcBorders>
              <w:top w:val="single" w:sz="6" w:space="0" w:color="auto"/>
              <w:left w:val="single" w:sz="6" w:space="0" w:color="auto"/>
              <w:bottom w:val="single" w:sz="6" w:space="0" w:color="auto"/>
              <w:right w:val="single" w:sz="6" w:space="0" w:color="auto"/>
            </w:tcBorders>
            <w:shd w:val="clear" w:color="auto" w:fill="E0E0E0"/>
            <w:hideMark/>
          </w:tcPr>
          <w:p w:rsidR="003A3F4B" w:rsidRPr="006B46A7" w:rsidRDefault="003A3F4B" w:rsidP="00FB4FFB">
            <w:pPr>
              <w:spacing w:before="100" w:beforeAutospacing="1" w:after="100" w:afterAutospacing="1"/>
              <w:jc w:val="center"/>
              <w:rPr>
                <w:rFonts w:cs="Arial"/>
                <w:color w:val="000000"/>
                <w:sz w:val="16"/>
                <w:szCs w:val="16"/>
                <w:lang w:val="en-US"/>
              </w:rPr>
            </w:pPr>
            <w:r w:rsidRPr="006B46A7">
              <w:rPr>
                <w:rFonts w:cs="Arial"/>
                <w:color w:val="000000"/>
                <w:sz w:val="16"/>
                <w:szCs w:val="16"/>
                <w:lang w:val="en-US"/>
              </w:rPr>
              <w:t> </w:t>
            </w:r>
          </w:p>
        </w:tc>
        <w:tc>
          <w:tcPr>
            <w:tcW w:w="1134" w:type="dxa"/>
            <w:tcBorders>
              <w:top w:val="single" w:sz="6" w:space="0" w:color="auto"/>
              <w:left w:val="single" w:sz="6" w:space="0" w:color="auto"/>
              <w:bottom w:val="single" w:sz="6" w:space="0" w:color="auto"/>
              <w:right w:val="single" w:sz="4" w:space="0" w:color="auto"/>
            </w:tcBorders>
            <w:shd w:val="clear" w:color="auto" w:fill="E0E0E0"/>
            <w:hideMark/>
          </w:tcPr>
          <w:p w:rsidR="003A3F4B" w:rsidRPr="006B46A7" w:rsidRDefault="003A3F4B" w:rsidP="00FB4FFB">
            <w:pPr>
              <w:spacing w:before="100" w:beforeAutospacing="1" w:after="100" w:afterAutospacing="1"/>
              <w:jc w:val="center"/>
              <w:rPr>
                <w:rFonts w:cs="Arial"/>
                <w:color w:val="000000"/>
                <w:sz w:val="16"/>
                <w:szCs w:val="16"/>
                <w:lang w:val="en-US"/>
              </w:rPr>
            </w:pPr>
            <w:r w:rsidRPr="006B46A7">
              <w:rPr>
                <w:rFonts w:cs="Arial"/>
                <w:color w:val="000000"/>
                <w:sz w:val="16"/>
                <w:szCs w:val="16"/>
                <w:lang w:val="en-US"/>
              </w:rPr>
              <w:t> </w:t>
            </w:r>
          </w:p>
        </w:tc>
        <w:tc>
          <w:tcPr>
            <w:tcW w:w="1134" w:type="dxa"/>
            <w:tcBorders>
              <w:top w:val="single" w:sz="6" w:space="0" w:color="auto"/>
              <w:left w:val="single" w:sz="4" w:space="0" w:color="auto"/>
              <w:bottom w:val="single" w:sz="6" w:space="0" w:color="auto"/>
              <w:right w:val="single" w:sz="4" w:space="0" w:color="auto"/>
            </w:tcBorders>
            <w:shd w:val="clear" w:color="auto" w:fill="E0E0E0"/>
          </w:tcPr>
          <w:p w:rsidR="003A3F4B" w:rsidRPr="006B46A7" w:rsidRDefault="003A3F4B" w:rsidP="00FB4FFB">
            <w:pPr>
              <w:spacing w:before="100" w:beforeAutospacing="1" w:after="100" w:afterAutospacing="1"/>
              <w:jc w:val="center"/>
              <w:rPr>
                <w:rFonts w:cs="Arial"/>
                <w:color w:val="000000"/>
                <w:sz w:val="16"/>
                <w:szCs w:val="16"/>
                <w:lang w:val="en-US"/>
              </w:rPr>
            </w:pPr>
            <w:r w:rsidRPr="006B46A7">
              <w:rPr>
                <w:rFonts w:cs="Arial"/>
                <w:color w:val="000000"/>
                <w:sz w:val="16"/>
                <w:szCs w:val="16"/>
                <w:lang w:val="en-US"/>
              </w:rPr>
              <w:t> </w:t>
            </w:r>
          </w:p>
        </w:tc>
        <w:tc>
          <w:tcPr>
            <w:tcW w:w="1134" w:type="dxa"/>
            <w:tcBorders>
              <w:left w:val="single" w:sz="4" w:space="0" w:color="auto"/>
            </w:tcBorders>
            <w:shd w:val="clear" w:color="auto" w:fill="auto"/>
            <w:hideMark/>
          </w:tcPr>
          <w:p w:rsidR="003A3F4B" w:rsidRPr="006B46A7" w:rsidRDefault="003A3F4B" w:rsidP="00FB4FFB">
            <w:pPr>
              <w:spacing w:before="100" w:beforeAutospacing="1" w:after="100" w:afterAutospacing="1"/>
              <w:jc w:val="center"/>
              <w:rPr>
                <w:rFonts w:cs="Arial"/>
                <w:color w:val="000000"/>
                <w:sz w:val="16"/>
                <w:szCs w:val="16"/>
                <w:lang w:val="en-US"/>
              </w:rPr>
            </w:pPr>
            <w:r w:rsidRPr="006B46A7">
              <w:rPr>
                <w:rFonts w:cs="Arial"/>
                <w:color w:val="000000"/>
                <w:sz w:val="16"/>
                <w:szCs w:val="16"/>
                <w:lang w:val="en-US"/>
              </w:rPr>
              <w:t> </w:t>
            </w:r>
          </w:p>
        </w:tc>
      </w:tr>
      <w:tr w:rsidR="003A3F4B" w:rsidRPr="006B46A7" w:rsidTr="00FB4FFB">
        <w:trPr>
          <w:trHeight w:val="300"/>
        </w:trPr>
        <w:tc>
          <w:tcPr>
            <w:tcW w:w="582" w:type="dxa"/>
            <w:vMerge/>
            <w:tcBorders>
              <w:top w:val="single" w:sz="6" w:space="0" w:color="auto"/>
              <w:left w:val="single" w:sz="6" w:space="0" w:color="auto"/>
              <w:bottom w:val="single" w:sz="6" w:space="0" w:color="auto"/>
              <w:right w:val="single" w:sz="6" w:space="0" w:color="auto"/>
            </w:tcBorders>
            <w:shd w:val="clear" w:color="auto" w:fill="E0E0E0"/>
          </w:tcPr>
          <w:p w:rsidR="003A3F4B" w:rsidRPr="006B46A7" w:rsidRDefault="003A3F4B" w:rsidP="00FB4FFB">
            <w:pPr>
              <w:spacing w:before="100" w:beforeAutospacing="1" w:after="100" w:afterAutospacing="1"/>
              <w:jc w:val="center"/>
              <w:rPr>
                <w:rFonts w:cs="Arial"/>
                <w:color w:val="000000"/>
                <w:sz w:val="16"/>
                <w:szCs w:val="16"/>
                <w:lang w:val="en-US"/>
              </w:rPr>
            </w:pPr>
          </w:p>
        </w:tc>
        <w:tc>
          <w:tcPr>
            <w:tcW w:w="4849" w:type="dxa"/>
            <w:tcBorders>
              <w:top w:val="single" w:sz="6" w:space="0" w:color="auto"/>
              <w:left w:val="single" w:sz="6" w:space="0" w:color="auto"/>
              <w:bottom w:val="single" w:sz="6" w:space="0" w:color="auto"/>
              <w:right w:val="single" w:sz="6" w:space="0" w:color="auto"/>
            </w:tcBorders>
            <w:shd w:val="clear" w:color="auto" w:fill="E0E0E0"/>
            <w:noWrap/>
            <w:hideMark/>
          </w:tcPr>
          <w:p w:rsidR="003A3F4B" w:rsidRPr="006B46A7" w:rsidRDefault="003A3F4B" w:rsidP="00FB4FFB">
            <w:pPr>
              <w:spacing w:before="100" w:beforeAutospacing="1" w:after="100" w:afterAutospacing="1"/>
              <w:rPr>
                <w:rFonts w:cs="Arial"/>
                <w:color w:val="000000"/>
                <w:sz w:val="16"/>
                <w:szCs w:val="16"/>
              </w:rPr>
            </w:pPr>
            <w:r w:rsidRPr="006B46A7">
              <w:rPr>
                <w:rFonts w:cs="Arial"/>
                <w:color w:val="000000"/>
                <w:sz w:val="16"/>
                <w:szCs w:val="16"/>
              </w:rPr>
              <w:t xml:space="preserve">8 - </w:t>
            </w:r>
            <w:r w:rsidRPr="006B46A7">
              <w:rPr>
                <w:rFonts w:cs="Arial"/>
                <w:sz w:val="16"/>
                <w:szCs w:val="16"/>
              </w:rPr>
              <w:t>Commitment and capacity for resource mobilisation</w:t>
            </w:r>
          </w:p>
        </w:tc>
        <w:tc>
          <w:tcPr>
            <w:tcW w:w="1287" w:type="dxa"/>
            <w:tcBorders>
              <w:top w:val="single" w:sz="6" w:space="0" w:color="auto"/>
              <w:left w:val="single" w:sz="6" w:space="0" w:color="auto"/>
              <w:bottom w:val="single" w:sz="6" w:space="0" w:color="auto"/>
              <w:right w:val="single" w:sz="6" w:space="0" w:color="auto"/>
            </w:tcBorders>
            <w:shd w:val="clear" w:color="auto" w:fill="E0E0E0"/>
            <w:hideMark/>
          </w:tcPr>
          <w:p w:rsidR="003A3F4B" w:rsidRPr="006B46A7" w:rsidRDefault="003A3F4B" w:rsidP="00FB4FFB">
            <w:pPr>
              <w:spacing w:before="100" w:beforeAutospacing="1" w:after="100" w:afterAutospacing="1"/>
              <w:jc w:val="center"/>
              <w:rPr>
                <w:rFonts w:cs="Arial"/>
                <w:color w:val="000000"/>
                <w:sz w:val="16"/>
                <w:szCs w:val="16"/>
              </w:rPr>
            </w:pPr>
            <w:r w:rsidRPr="006B46A7">
              <w:rPr>
                <w:rFonts w:cs="Arial"/>
                <w:color w:val="000000"/>
                <w:sz w:val="16"/>
                <w:szCs w:val="16"/>
              </w:rPr>
              <w:t> </w:t>
            </w:r>
          </w:p>
        </w:tc>
        <w:tc>
          <w:tcPr>
            <w:tcW w:w="1134" w:type="dxa"/>
            <w:tcBorders>
              <w:top w:val="single" w:sz="6" w:space="0" w:color="auto"/>
              <w:left w:val="single" w:sz="6" w:space="0" w:color="auto"/>
              <w:bottom w:val="single" w:sz="6" w:space="0" w:color="auto"/>
              <w:right w:val="single" w:sz="4" w:space="0" w:color="auto"/>
            </w:tcBorders>
            <w:shd w:val="clear" w:color="auto" w:fill="E0E0E0"/>
            <w:hideMark/>
          </w:tcPr>
          <w:p w:rsidR="003A3F4B" w:rsidRPr="006B46A7" w:rsidRDefault="003A3F4B" w:rsidP="00FB4FFB">
            <w:pPr>
              <w:spacing w:before="100" w:beforeAutospacing="1" w:after="100" w:afterAutospacing="1"/>
              <w:jc w:val="center"/>
              <w:rPr>
                <w:rFonts w:cs="Arial"/>
                <w:color w:val="000000"/>
                <w:sz w:val="16"/>
                <w:szCs w:val="16"/>
              </w:rPr>
            </w:pPr>
            <w:r w:rsidRPr="006B46A7">
              <w:rPr>
                <w:rFonts w:cs="Arial"/>
                <w:color w:val="000000"/>
                <w:sz w:val="16"/>
                <w:szCs w:val="16"/>
              </w:rPr>
              <w:t> </w:t>
            </w:r>
          </w:p>
        </w:tc>
        <w:tc>
          <w:tcPr>
            <w:tcW w:w="1134" w:type="dxa"/>
            <w:tcBorders>
              <w:top w:val="single" w:sz="6" w:space="0" w:color="auto"/>
              <w:left w:val="single" w:sz="4" w:space="0" w:color="auto"/>
              <w:bottom w:val="single" w:sz="6" w:space="0" w:color="auto"/>
              <w:right w:val="single" w:sz="4" w:space="0" w:color="auto"/>
            </w:tcBorders>
            <w:shd w:val="clear" w:color="auto" w:fill="E0E0E0"/>
          </w:tcPr>
          <w:p w:rsidR="003A3F4B" w:rsidRPr="006B46A7" w:rsidRDefault="003A3F4B" w:rsidP="00FB4FFB">
            <w:pPr>
              <w:spacing w:before="100" w:beforeAutospacing="1" w:after="100" w:afterAutospacing="1"/>
              <w:jc w:val="center"/>
              <w:rPr>
                <w:rFonts w:cs="Arial"/>
                <w:color w:val="000000"/>
                <w:sz w:val="16"/>
                <w:szCs w:val="16"/>
              </w:rPr>
            </w:pPr>
            <w:r w:rsidRPr="006B46A7">
              <w:rPr>
                <w:rFonts w:cs="Arial"/>
                <w:color w:val="000000"/>
                <w:sz w:val="16"/>
                <w:szCs w:val="16"/>
              </w:rPr>
              <w:t> </w:t>
            </w:r>
          </w:p>
        </w:tc>
        <w:tc>
          <w:tcPr>
            <w:tcW w:w="1134" w:type="dxa"/>
            <w:tcBorders>
              <w:left w:val="single" w:sz="4" w:space="0" w:color="auto"/>
            </w:tcBorders>
            <w:shd w:val="clear" w:color="auto" w:fill="auto"/>
            <w:hideMark/>
          </w:tcPr>
          <w:p w:rsidR="003A3F4B" w:rsidRPr="006B46A7" w:rsidRDefault="003A3F4B" w:rsidP="00FB4FFB">
            <w:pPr>
              <w:spacing w:before="100" w:beforeAutospacing="1" w:after="100" w:afterAutospacing="1"/>
              <w:jc w:val="center"/>
              <w:rPr>
                <w:rFonts w:cs="Arial"/>
                <w:color w:val="000000"/>
                <w:sz w:val="16"/>
                <w:szCs w:val="16"/>
              </w:rPr>
            </w:pPr>
            <w:r w:rsidRPr="006B46A7">
              <w:rPr>
                <w:rFonts w:cs="Arial"/>
                <w:color w:val="000000"/>
                <w:sz w:val="16"/>
                <w:szCs w:val="16"/>
              </w:rPr>
              <w:t> </w:t>
            </w:r>
          </w:p>
        </w:tc>
      </w:tr>
      <w:tr w:rsidR="003A3F4B" w:rsidRPr="006B46A7" w:rsidTr="00FB4FFB">
        <w:trPr>
          <w:trHeight w:val="300"/>
        </w:trPr>
        <w:tc>
          <w:tcPr>
            <w:tcW w:w="582" w:type="dxa"/>
            <w:vMerge w:val="restart"/>
            <w:tcBorders>
              <w:top w:val="single" w:sz="6" w:space="0" w:color="auto"/>
              <w:left w:val="single" w:sz="6" w:space="0" w:color="auto"/>
              <w:right w:val="single" w:sz="4" w:space="0" w:color="auto"/>
            </w:tcBorders>
            <w:textDirection w:val="btLr"/>
          </w:tcPr>
          <w:p w:rsidR="003A3F4B" w:rsidRPr="006B46A7" w:rsidRDefault="003A3F4B" w:rsidP="00FB4FFB">
            <w:pPr>
              <w:spacing w:before="100" w:beforeAutospacing="1" w:after="100" w:afterAutospacing="1"/>
              <w:ind w:left="113" w:right="113"/>
              <w:jc w:val="center"/>
              <w:rPr>
                <w:rFonts w:cs="Arial"/>
                <w:color w:val="000000"/>
                <w:sz w:val="16"/>
                <w:szCs w:val="16"/>
              </w:rPr>
            </w:pPr>
            <w:proofErr w:type="gramStart"/>
            <w:r w:rsidRPr="006B46A7">
              <w:rPr>
                <w:rFonts w:cs="Arial"/>
                <w:color w:val="000000"/>
                <w:sz w:val="16"/>
                <w:szCs w:val="16"/>
              </w:rPr>
              <w:t>What ?</w:t>
            </w:r>
            <w:proofErr w:type="gramEnd"/>
          </w:p>
        </w:tc>
        <w:tc>
          <w:tcPr>
            <w:tcW w:w="4849" w:type="dxa"/>
            <w:tcBorders>
              <w:top w:val="single" w:sz="6" w:space="0" w:color="auto"/>
              <w:left w:val="single" w:sz="4" w:space="0" w:color="auto"/>
              <w:bottom w:val="single" w:sz="4" w:space="0" w:color="auto"/>
              <w:right w:val="nil"/>
            </w:tcBorders>
            <w:shd w:val="clear" w:color="auto" w:fill="auto"/>
            <w:noWrap/>
            <w:hideMark/>
          </w:tcPr>
          <w:p w:rsidR="003A3F4B" w:rsidRPr="006B46A7" w:rsidRDefault="003A3F4B" w:rsidP="00FB4FFB">
            <w:pPr>
              <w:spacing w:before="100" w:beforeAutospacing="1" w:after="100" w:afterAutospacing="1"/>
              <w:rPr>
                <w:rFonts w:cs="Arial"/>
                <w:color w:val="000000"/>
                <w:sz w:val="16"/>
                <w:szCs w:val="16"/>
                <w:lang w:val="en-US"/>
              </w:rPr>
            </w:pPr>
            <w:r w:rsidRPr="006B46A7">
              <w:rPr>
                <w:rFonts w:cs="Arial"/>
                <w:color w:val="000000"/>
                <w:sz w:val="16"/>
                <w:szCs w:val="16"/>
                <w:lang w:val="en-US"/>
              </w:rPr>
              <w:t xml:space="preserve">9 - </w:t>
            </w:r>
            <w:r w:rsidRPr="006B46A7">
              <w:rPr>
                <w:rFonts w:cs="Arial"/>
                <w:sz w:val="16"/>
                <w:szCs w:val="16"/>
              </w:rPr>
              <w:t>Readiness of the group to engage in the process of developing diverse narratives based on the people and places</w:t>
            </w:r>
          </w:p>
        </w:tc>
        <w:tc>
          <w:tcPr>
            <w:tcW w:w="1287" w:type="dxa"/>
            <w:tcBorders>
              <w:top w:val="single" w:sz="6" w:space="0" w:color="auto"/>
              <w:left w:val="single" w:sz="4" w:space="0" w:color="auto"/>
              <w:bottom w:val="single" w:sz="4" w:space="0" w:color="auto"/>
              <w:right w:val="single" w:sz="4" w:space="0" w:color="auto"/>
            </w:tcBorders>
            <w:shd w:val="clear" w:color="auto" w:fill="auto"/>
            <w:hideMark/>
          </w:tcPr>
          <w:p w:rsidR="003A3F4B" w:rsidRPr="006B46A7" w:rsidRDefault="003A3F4B" w:rsidP="00FB4FFB">
            <w:pPr>
              <w:spacing w:before="100" w:beforeAutospacing="1" w:after="100" w:afterAutospacing="1"/>
              <w:jc w:val="center"/>
              <w:rPr>
                <w:rFonts w:cs="Arial"/>
                <w:color w:val="000000"/>
                <w:sz w:val="16"/>
                <w:szCs w:val="16"/>
                <w:lang w:val="en-US"/>
              </w:rPr>
            </w:pPr>
            <w:r w:rsidRPr="006B46A7">
              <w:rPr>
                <w:rFonts w:cs="Arial"/>
                <w:color w:val="000000"/>
                <w:sz w:val="16"/>
                <w:szCs w:val="16"/>
                <w:lang w:val="en-US"/>
              </w:rPr>
              <w:t> </w:t>
            </w:r>
          </w:p>
        </w:tc>
        <w:tc>
          <w:tcPr>
            <w:tcW w:w="1134" w:type="dxa"/>
            <w:tcBorders>
              <w:top w:val="single" w:sz="6" w:space="0" w:color="auto"/>
              <w:left w:val="single" w:sz="4" w:space="0" w:color="auto"/>
              <w:bottom w:val="single" w:sz="4" w:space="0" w:color="auto"/>
              <w:right w:val="single" w:sz="4" w:space="0" w:color="auto"/>
            </w:tcBorders>
            <w:shd w:val="clear" w:color="auto" w:fill="auto"/>
            <w:hideMark/>
          </w:tcPr>
          <w:p w:rsidR="003A3F4B" w:rsidRPr="006B46A7" w:rsidRDefault="003A3F4B" w:rsidP="00FB4FFB">
            <w:pPr>
              <w:spacing w:before="100" w:beforeAutospacing="1" w:after="100" w:afterAutospacing="1"/>
              <w:jc w:val="center"/>
              <w:rPr>
                <w:rFonts w:cs="Arial"/>
                <w:color w:val="000000"/>
                <w:sz w:val="16"/>
                <w:szCs w:val="16"/>
                <w:lang w:val="en-US"/>
              </w:rPr>
            </w:pPr>
            <w:r w:rsidRPr="006B46A7">
              <w:rPr>
                <w:rFonts w:cs="Arial"/>
                <w:color w:val="000000"/>
                <w:sz w:val="16"/>
                <w:szCs w:val="16"/>
                <w:lang w:val="en-US"/>
              </w:rPr>
              <w:t> </w:t>
            </w:r>
          </w:p>
        </w:tc>
        <w:tc>
          <w:tcPr>
            <w:tcW w:w="1134" w:type="dxa"/>
            <w:tcBorders>
              <w:top w:val="single" w:sz="6" w:space="0" w:color="auto"/>
              <w:left w:val="nil"/>
              <w:bottom w:val="single" w:sz="4" w:space="0" w:color="auto"/>
              <w:right w:val="single" w:sz="4" w:space="0" w:color="auto"/>
            </w:tcBorders>
          </w:tcPr>
          <w:p w:rsidR="003A3F4B" w:rsidRPr="006B46A7" w:rsidRDefault="003A3F4B" w:rsidP="00FB4FFB">
            <w:pPr>
              <w:spacing w:before="100" w:beforeAutospacing="1" w:after="100" w:afterAutospacing="1"/>
              <w:jc w:val="center"/>
              <w:rPr>
                <w:rFonts w:cs="Arial"/>
                <w:color w:val="000000"/>
                <w:sz w:val="16"/>
                <w:szCs w:val="16"/>
                <w:lang w:val="en-US"/>
              </w:rPr>
            </w:pPr>
            <w:r w:rsidRPr="006B46A7">
              <w:rPr>
                <w:rFonts w:cs="Arial"/>
                <w:color w:val="000000"/>
                <w:sz w:val="16"/>
                <w:szCs w:val="16"/>
                <w:lang w:val="en-US"/>
              </w:rPr>
              <w:t> </w:t>
            </w:r>
          </w:p>
        </w:tc>
        <w:tc>
          <w:tcPr>
            <w:tcW w:w="1134" w:type="dxa"/>
            <w:tcBorders>
              <w:left w:val="single" w:sz="4" w:space="0" w:color="auto"/>
            </w:tcBorders>
            <w:shd w:val="clear" w:color="auto" w:fill="auto"/>
            <w:hideMark/>
          </w:tcPr>
          <w:p w:rsidR="003A3F4B" w:rsidRPr="006B46A7" w:rsidRDefault="003A3F4B" w:rsidP="00FB4FFB">
            <w:pPr>
              <w:spacing w:before="100" w:beforeAutospacing="1" w:after="100" w:afterAutospacing="1"/>
              <w:jc w:val="center"/>
              <w:rPr>
                <w:rFonts w:cs="Arial"/>
                <w:color w:val="000000"/>
                <w:sz w:val="16"/>
                <w:szCs w:val="16"/>
                <w:lang w:val="en-US"/>
              </w:rPr>
            </w:pPr>
            <w:r w:rsidRPr="006B46A7">
              <w:rPr>
                <w:rFonts w:cs="Arial"/>
                <w:color w:val="000000"/>
                <w:sz w:val="16"/>
                <w:szCs w:val="16"/>
                <w:lang w:val="en-US"/>
              </w:rPr>
              <w:t> </w:t>
            </w:r>
          </w:p>
        </w:tc>
      </w:tr>
      <w:tr w:rsidR="003A3F4B" w:rsidRPr="000419D6" w:rsidTr="00FB4FFB">
        <w:trPr>
          <w:trHeight w:val="300"/>
        </w:trPr>
        <w:tc>
          <w:tcPr>
            <w:tcW w:w="582" w:type="dxa"/>
            <w:vMerge/>
            <w:tcBorders>
              <w:left w:val="single" w:sz="6" w:space="0" w:color="auto"/>
              <w:right w:val="single" w:sz="4" w:space="0" w:color="auto"/>
            </w:tcBorders>
          </w:tcPr>
          <w:p w:rsidR="003A3F4B" w:rsidRPr="006B46A7" w:rsidRDefault="003A3F4B" w:rsidP="00FB4FFB">
            <w:pPr>
              <w:spacing w:before="100" w:beforeAutospacing="1" w:after="100" w:afterAutospacing="1"/>
              <w:rPr>
                <w:color w:val="000000"/>
                <w:szCs w:val="20"/>
                <w:lang w:val="en-US"/>
              </w:rPr>
            </w:pPr>
          </w:p>
        </w:tc>
        <w:tc>
          <w:tcPr>
            <w:tcW w:w="4849" w:type="dxa"/>
            <w:tcBorders>
              <w:top w:val="nil"/>
              <w:left w:val="single" w:sz="4" w:space="0" w:color="auto"/>
              <w:bottom w:val="single" w:sz="4" w:space="0" w:color="auto"/>
              <w:right w:val="nil"/>
            </w:tcBorders>
            <w:shd w:val="clear" w:color="auto" w:fill="auto"/>
            <w:noWrap/>
            <w:hideMark/>
          </w:tcPr>
          <w:p w:rsidR="003A3F4B" w:rsidRPr="006B46A7" w:rsidRDefault="003A3F4B" w:rsidP="00FB4FFB">
            <w:pPr>
              <w:spacing w:before="100" w:beforeAutospacing="1" w:after="100" w:afterAutospacing="1"/>
              <w:rPr>
                <w:color w:val="000000"/>
                <w:sz w:val="16"/>
                <w:szCs w:val="16"/>
              </w:rPr>
            </w:pPr>
            <w:r w:rsidRPr="006B46A7">
              <w:rPr>
                <w:color w:val="000000"/>
                <w:sz w:val="16"/>
                <w:szCs w:val="16"/>
              </w:rPr>
              <w:t xml:space="preserve">10 - </w:t>
            </w:r>
            <w:r w:rsidRPr="006B46A7">
              <w:rPr>
                <w:rFonts w:cs="Arial"/>
                <w:sz w:val="16"/>
                <w:szCs w:val="16"/>
              </w:rPr>
              <w:t>Aspirations towards a more democratic socio-economic model</w:t>
            </w:r>
          </w:p>
        </w:tc>
        <w:tc>
          <w:tcPr>
            <w:tcW w:w="1287" w:type="dxa"/>
            <w:tcBorders>
              <w:top w:val="nil"/>
              <w:left w:val="single" w:sz="4" w:space="0" w:color="auto"/>
              <w:bottom w:val="single" w:sz="4" w:space="0" w:color="auto"/>
              <w:right w:val="single" w:sz="4" w:space="0" w:color="auto"/>
            </w:tcBorders>
            <w:shd w:val="clear" w:color="auto" w:fill="auto"/>
            <w:hideMark/>
          </w:tcPr>
          <w:p w:rsidR="003A3F4B" w:rsidRPr="006B46A7" w:rsidRDefault="003A3F4B" w:rsidP="00FB4FFB">
            <w:pPr>
              <w:spacing w:before="100" w:beforeAutospacing="1" w:after="100" w:afterAutospacing="1"/>
              <w:jc w:val="center"/>
              <w:rPr>
                <w:color w:val="000000"/>
                <w:sz w:val="16"/>
                <w:szCs w:val="16"/>
              </w:rPr>
            </w:pPr>
            <w:r w:rsidRPr="006B46A7">
              <w:rPr>
                <w:color w:val="000000"/>
                <w:sz w:val="16"/>
                <w:szCs w:val="16"/>
              </w:rPr>
              <w:t> </w:t>
            </w:r>
          </w:p>
        </w:tc>
        <w:tc>
          <w:tcPr>
            <w:tcW w:w="1134" w:type="dxa"/>
            <w:tcBorders>
              <w:top w:val="nil"/>
              <w:left w:val="single" w:sz="4" w:space="0" w:color="auto"/>
              <w:bottom w:val="single" w:sz="4" w:space="0" w:color="auto"/>
              <w:right w:val="single" w:sz="4" w:space="0" w:color="auto"/>
            </w:tcBorders>
            <w:shd w:val="clear" w:color="auto" w:fill="auto"/>
            <w:hideMark/>
          </w:tcPr>
          <w:p w:rsidR="003A3F4B" w:rsidRPr="006B46A7" w:rsidRDefault="003A3F4B" w:rsidP="00FB4FFB">
            <w:pPr>
              <w:spacing w:before="100" w:beforeAutospacing="1" w:after="100" w:afterAutospacing="1"/>
              <w:jc w:val="center"/>
              <w:rPr>
                <w:color w:val="000000"/>
                <w:sz w:val="16"/>
                <w:szCs w:val="16"/>
              </w:rPr>
            </w:pPr>
            <w:r w:rsidRPr="006B46A7">
              <w:rPr>
                <w:color w:val="000000"/>
                <w:sz w:val="16"/>
                <w:szCs w:val="16"/>
              </w:rPr>
              <w:t> </w:t>
            </w:r>
          </w:p>
        </w:tc>
        <w:tc>
          <w:tcPr>
            <w:tcW w:w="1134" w:type="dxa"/>
            <w:tcBorders>
              <w:top w:val="nil"/>
              <w:left w:val="nil"/>
              <w:bottom w:val="single" w:sz="4" w:space="0" w:color="auto"/>
              <w:right w:val="single" w:sz="4" w:space="0" w:color="auto"/>
            </w:tcBorders>
          </w:tcPr>
          <w:p w:rsidR="003A3F4B" w:rsidRPr="006B46A7" w:rsidRDefault="003A3F4B" w:rsidP="00FB4FFB">
            <w:pPr>
              <w:spacing w:before="100" w:beforeAutospacing="1" w:after="100" w:afterAutospacing="1"/>
              <w:jc w:val="center"/>
              <w:rPr>
                <w:color w:val="000000"/>
                <w:sz w:val="16"/>
                <w:szCs w:val="16"/>
              </w:rPr>
            </w:pPr>
            <w:r w:rsidRPr="006B46A7">
              <w:rPr>
                <w:color w:val="000000"/>
                <w:sz w:val="16"/>
                <w:szCs w:val="16"/>
              </w:rPr>
              <w:t> </w:t>
            </w:r>
          </w:p>
        </w:tc>
        <w:tc>
          <w:tcPr>
            <w:tcW w:w="1134" w:type="dxa"/>
            <w:tcBorders>
              <w:top w:val="nil"/>
              <w:left w:val="single" w:sz="4" w:space="0" w:color="auto"/>
            </w:tcBorders>
            <w:shd w:val="clear" w:color="auto" w:fill="auto"/>
            <w:hideMark/>
          </w:tcPr>
          <w:p w:rsidR="003A3F4B" w:rsidRPr="000419D6" w:rsidRDefault="003A3F4B" w:rsidP="00FB4FFB">
            <w:pPr>
              <w:spacing w:before="100" w:beforeAutospacing="1" w:after="100" w:afterAutospacing="1"/>
              <w:jc w:val="center"/>
              <w:rPr>
                <w:color w:val="000000"/>
                <w:szCs w:val="20"/>
              </w:rPr>
            </w:pPr>
            <w:r w:rsidRPr="000419D6">
              <w:rPr>
                <w:color w:val="000000"/>
                <w:szCs w:val="20"/>
              </w:rPr>
              <w:t> </w:t>
            </w:r>
          </w:p>
        </w:tc>
      </w:tr>
      <w:tr w:rsidR="003A3F4B" w:rsidRPr="000419D6" w:rsidTr="00FB4FFB">
        <w:trPr>
          <w:trHeight w:val="300"/>
        </w:trPr>
        <w:tc>
          <w:tcPr>
            <w:tcW w:w="582" w:type="dxa"/>
            <w:vMerge/>
            <w:tcBorders>
              <w:left w:val="single" w:sz="6" w:space="0" w:color="auto"/>
              <w:right w:val="single" w:sz="4" w:space="0" w:color="auto"/>
            </w:tcBorders>
          </w:tcPr>
          <w:p w:rsidR="003A3F4B" w:rsidRPr="000419D6" w:rsidRDefault="003A3F4B" w:rsidP="00FB4FFB">
            <w:pPr>
              <w:spacing w:before="100" w:beforeAutospacing="1" w:after="100" w:afterAutospacing="1"/>
              <w:rPr>
                <w:color w:val="000000"/>
                <w:szCs w:val="20"/>
              </w:rPr>
            </w:pPr>
          </w:p>
        </w:tc>
        <w:tc>
          <w:tcPr>
            <w:tcW w:w="4849" w:type="dxa"/>
            <w:tcBorders>
              <w:top w:val="nil"/>
              <w:left w:val="single" w:sz="4" w:space="0" w:color="auto"/>
              <w:bottom w:val="single" w:sz="4" w:space="0" w:color="auto"/>
              <w:right w:val="nil"/>
            </w:tcBorders>
            <w:shd w:val="clear" w:color="auto" w:fill="auto"/>
            <w:noWrap/>
            <w:hideMark/>
          </w:tcPr>
          <w:p w:rsidR="003A3F4B" w:rsidRPr="006B46A7" w:rsidRDefault="003A3F4B" w:rsidP="00FB4FFB">
            <w:pPr>
              <w:spacing w:before="100" w:beforeAutospacing="1" w:after="100" w:afterAutospacing="1"/>
              <w:rPr>
                <w:rFonts w:cs="Arial"/>
                <w:sz w:val="16"/>
                <w:szCs w:val="16"/>
              </w:rPr>
            </w:pPr>
            <w:r w:rsidRPr="006B46A7">
              <w:rPr>
                <w:rFonts w:cs="Arial"/>
                <w:sz w:val="16"/>
                <w:szCs w:val="16"/>
              </w:rPr>
              <w:t>11 - Commitment to human rights principles in local development processes (respect for dignity and multiple identities)</w:t>
            </w:r>
          </w:p>
        </w:tc>
        <w:tc>
          <w:tcPr>
            <w:tcW w:w="1287" w:type="dxa"/>
            <w:tcBorders>
              <w:top w:val="nil"/>
              <w:left w:val="single" w:sz="4" w:space="0" w:color="auto"/>
              <w:bottom w:val="single" w:sz="4" w:space="0" w:color="auto"/>
              <w:right w:val="single" w:sz="4" w:space="0" w:color="auto"/>
            </w:tcBorders>
            <w:shd w:val="clear" w:color="auto" w:fill="auto"/>
            <w:hideMark/>
          </w:tcPr>
          <w:p w:rsidR="003A3F4B" w:rsidRPr="006B46A7" w:rsidRDefault="003A3F4B" w:rsidP="00FB4FFB">
            <w:pPr>
              <w:spacing w:before="100" w:beforeAutospacing="1" w:after="100" w:afterAutospacing="1"/>
              <w:jc w:val="center"/>
              <w:rPr>
                <w:color w:val="000000"/>
                <w:sz w:val="16"/>
                <w:szCs w:val="16"/>
              </w:rPr>
            </w:pPr>
            <w:r w:rsidRPr="006B46A7">
              <w:rPr>
                <w:color w:val="000000"/>
                <w:sz w:val="16"/>
                <w:szCs w:val="16"/>
              </w:rPr>
              <w:t> </w:t>
            </w:r>
          </w:p>
        </w:tc>
        <w:tc>
          <w:tcPr>
            <w:tcW w:w="1134" w:type="dxa"/>
            <w:tcBorders>
              <w:top w:val="nil"/>
              <w:left w:val="single" w:sz="4" w:space="0" w:color="auto"/>
              <w:bottom w:val="single" w:sz="4" w:space="0" w:color="auto"/>
              <w:right w:val="single" w:sz="4" w:space="0" w:color="auto"/>
            </w:tcBorders>
            <w:shd w:val="clear" w:color="auto" w:fill="auto"/>
            <w:hideMark/>
          </w:tcPr>
          <w:p w:rsidR="003A3F4B" w:rsidRPr="006B46A7" w:rsidRDefault="003A3F4B" w:rsidP="00FB4FFB">
            <w:pPr>
              <w:spacing w:before="100" w:beforeAutospacing="1" w:after="100" w:afterAutospacing="1"/>
              <w:jc w:val="center"/>
              <w:rPr>
                <w:color w:val="000000"/>
                <w:sz w:val="16"/>
                <w:szCs w:val="16"/>
              </w:rPr>
            </w:pPr>
            <w:r w:rsidRPr="006B46A7">
              <w:rPr>
                <w:color w:val="000000"/>
                <w:sz w:val="16"/>
                <w:szCs w:val="16"/>
              </w:rPr>
              <w:t> </w:t>
            </w:r>
          </w:p>
        </w:tc>
        <w:tc>
          <w:tcPr>
            <w:tcW w:w="1134" w:type="dxa"/>
            <w:tcBorders>
              <w:top w:val="nil"/>
              <w:left w:val="nil"/>
              <w:bottom w:val="single" w:sz="4" w:space="0" w:color="auto"/>
              <w:right w:val="single" w:sz="4" w:space="0" w:color="auto"/>
            </w:tcBorders>
          </w:tcPr>
          <w:p w:rsidR="003A3F4B" w:rsidRPr="006B46A7" w:rsidRDefault="003A3F4B" w:rsidP="00FB4FFB">
            <w:pPr>
              <w:spacing w:before="100" w:beforeAutospacing="1" w:after="100" w:afterAutospacing="1"/>
              <w:jc w:val="center"/>
              <w:rPr>
                <w:color w:val="000000"/>
                <w:sz w:val="16"/>
                <w:szCs w:val="16"/>
              </w:rPr>
            </w:pPr>
            <w:r w:rsidRPr="006B46A7">
              <w:rPr>
                <w:color w:val="000000"/>
                <w:sz w:val="16"/>
                <w:szCs w:val="16"/>
              </w:rPr>
              <w:t> </w:t>
            </w:r>
          </w:p>
        </w:tc>
        <w:tc>
          <w:tcPr>
            <w:tcW w:w="1134" w:type="dxa"/>
            <w:tcBorders>
              <w:top w:val="nil"/>
              <w:left w:val="single" w:sz="4" w:space="0" w:color="auto"/>
            </w:tcBorders>
            <w:shd w:val="clear" w:color="auto" w:fill="auto"/>
            <w:hideMark/>
          </w:tcPr>
          <w:p w:rsidR="003A3F4B" w:rsidRPr="000419D6" w:rsidRDefault="003A3F4B" w:rsidP="00FB4FFB">
            <w:pPr>
              <w:spacing w:before="100" w:beforeAutospacing="1" w:after="100" w:afterAutospacing="1"/>
              <w:jc w:val="center"/>
              <w:rPr>
                <w:color w:val="000000"/>
                <w:szCs w:val="20"/>
              </w:rPr>
            </w:pPr>
            <w:r w:rsidRPr="000419D6">
              <w:rPr>
                <w:color w:val="000000"/>
                <w:szCs w:val="20"/>
              </w:rPr>
              <w:t> </w:t>
            </w:r>
          </w:p>
        </w:tc>
      </w:tr>
      <w:tr w:rsidR="003A3F4B" w:rsidRPr="000419D6" w:rsidTr="00FB4FFB">
        <w:trPr>
          <w:trHeight w:val="465"/>
        </w:trPr>
        <w:tc>
          <w:tcPr>
            <w:tcW w:w="582" w:type="dxa"/>
            <w:vMerge/>
            <w:tcBorders>
              <w:left w:val="single" w:sz="6" w:space="0" w:color="auto"/>
              <w:bottom w:val="single" w:sz="6" w:space="0" w:color="auto"/>
              <w:right w:val="single" w:sz="4" w:space="0" w:color="auto"/>
            </w:tcBorders>
          </w:tcPr>
          <w:p w:rsidR="003A3F4B" w:rsidRPr="000419D6" w:rsidRDefault="003A3F4B" w:rsidP="00FB4FFB">
            <w:pPr>
              <w:spacing w:before="100" w:beforeAutospacing="1" w:after="100" w:afterAutospacing="1"/>
              <w:rPr>
                <w:color w:val="000000"/>
                <w:szCs w:val="20"/>
              </w:rPr>
            </w:pPr>
          </w:p>
        </w:tc>
        <w:tc>
          <w:tcPr>
            <w:tcW w:w="4849" w:type="dxa"/>
            <w:tcBorders>
              <w:top w:val="nil"/>
              <w:left w:val="single" w:sz="4" w:space="0" w:color="auto"/>
              <w:bottom w:val="single" w:sz="6" w:space="0" w:color="auto"/>
              <w:right w:val="nil"/>
            </w:tcBorders>
            <w:shd w:val="clear" w:color="auto" w:fill="auto"/>
            <w:noWrap/>
            <w:hideMark/>
          </w:tcPr>
          <w:p w:rsidR="003A3F4B" w:rsidRPr="006B46A7" w:rsidRDefault="003A3F4B" w:rsidP="00FB4FFB">
            <w:pPr>
              <w:spacing w:after="200" w:line="276" w:lineRule="auto"/>
              <w:rPr>
                <w:rFonts w:cs="Arial"/>
                <w:sz w:val="16"/>
                <w:szCs w:val="16"/>
              </w:rPr>
            </w:pPr>
            <w:r w:rsidRPr="006B46A7">
              <w:rPr>
                <w:color w:val="000000"/>
                <w:sz w:val="16"/>
                <w:szCs w:val="16"/>
              </w:rPr>
              <w:t xml:space="preserve">12 - </w:t>
            </w:r>
            <w:r w:rsidRPr="006B46A7">
              <w:rPr>
                <w:rFonts w:cs="Arial"/>
                <w:sz w:val="16"/>
                <w:szCs w:val="16"/>
              </w:rPr>
              <w:t>Improved democratic participation and social inclusion of all inhabitants</w:t>
            </w:r>
          </w:p>
        </w:tc>
        <w:tc>
          <w:tcPr>
            <w:tcW w:w="1287" w:type="dxa"/>
            <w:tcBorders>
              <w:top w:val="nil"/>
              <w:left w:val="single" w:sz="4" w:space="0" w:color="auto"/>
              <w:bottom w:val="single" w:sz="6" w:space="0" w:color="auto"/>
              <w:right w:val="single" w:sz="4" w:space="0" w:color="auto"/>
            </w:tcBorders>
            <w:shd w:val="clear" w:color="auto" w:fill="auto"/>
            <w:hideMark/>
          </w:tcPr>
          <w:p w:rsidR="003A3F4B" w:rsidRPr="006B46A7" w:rsidRDefault="003A3F4B" w:rsidP="00FB4FFB">
            <w:pPr>
              <w:spacing w:before="100" w:beforeAutospacing="1" w:after="100" w:afterAutospacing="1"/>
              <w:jc w:val="center"/>
              <w:rPr>
                <w:color w:val="000000"/>
                <w:sz w:val="16"/>
                <w:szCs w:val="16"/>
              </w:rPr>
            </w:pPr>
            <w:r w:rsidRPr="006B46A7">
              <w:rPr>
                <w:color w:val="000000"/>
                <w:sz w:val="16"/>
                <w:szCs w:val="16"/>
              </w:rPr>
              <w:t> </w:t>
            </w:r>
          </w:p>
        </w:tc>
        <w:tc>
          <w:tcPr>
            <w:tcW w:w="1134" w:type="dxa"/>
            <w:tcBorders>
              <w:top w:val="nil"/>
              <w:left w:val="single" w:sz="4" w:space="0" w:color="auto"/>
              <w:bottom w:val="single" w:sz="6" w:space="0" w:color="auto"/>
              <w:right w:val="single" w:sz="4" w:space="0" w:color="auto"/>
            </w:tcBorders>
            <w:shd w:val="clear" w:color="auto" w:fill="auto"/>
            <w:hideMark/>
          </w:tcPr>
          <w:p w:rsidR="003A3F4B" w:rsidRPr="006B46A7" w:rsidRDefault="003A3F4B" w:rsidP="00FB4FFB">
            <w:pPr>
              <w:spacing w:before="100" w:beforeAutospacing="1" w:after="100" w:afterAutospacing="1"/>
              <w:jc w:val="center"/>
              <w:rPr>
                <w:color w:val="000000"/>
                <w:sz w:val="16"/>
                <w:szCs w:val="16"/>
              </w:rPr>
            </w:pPr>
            <w:r w:rsidRPr="006B46A7">
              <w:rPr>
                <w:color w:val="000000"/>
                <w:sz w:val="16"/>
                <w:szCs w:val="16"/>
              </w:rPr>
              <w:t> </w:t>
            </w:r>
          </w:p>
        </w:tc>
        <w:tc>
          <w:tcPr>
            <w:tcW w:w="1134" w:type="dxa"/>
            <w:tcBorders>
              <w:top w:val="nil"/>
              <w:left w:val="nil"/>
              <w:bottom w:val="single" w:sz="4" w:space="0" w:color="auto"/>
              <w:right w:val="single" w:sz="4" w:space="0" w:color="auto"/>
            </w:tcBorders>
          </w:tcPr>
          <w:p w:rsidR="003A3F4B" w:rsidRPr="006B46A7" w:rsidRDefault="003A3F4B" w:rsidP="00FB4FFB">
            <w:pPr>
              <w:spacing w:before="100" w:beforeAutospacing="1" w:after="100" w:afterAutospacing="1"/>
              <w:jc w:val="center"/>
              <w:rPr>
                <w:color w:val="000000"/>
                <w:sz w:val="16"/>
                <w:szCs w:val="16"/>
              </w:rPr>
            </w:pPr>
            <w:r w:rsidRPr="006B46A7">
              <w:rPr>
                <w:color w:val="000000"/>
                <w:sz w:val="16"/>
                <w:szCs w:val="16"/>
              </w:rPr>
              <w:t> </w:t>
            </w:r>
          </w:p>
        </w:tc>
        <w:tc>
          <w:tcPr>
            <w:tcW w:w="1134" w:type="dxa"/>
            <w:tcBorders>
              <w:top w:val="nil"/>
              <w:left w:val="single" w:sz="4" w:space="0" w:color="auto"/>
            </w:tcBorders>
            <w:shd w:val="clear" w:color="auto" w:fill="auto"/>
            <w:hideMark/>
          </w:tcPr>
          <w:p w:rsidR="003A3F4B" w:rsidRPr="000419D6" w:rsidRDefault="003A3F4B" w:rsidP="00FB4FFB">
            <w:pPr>
              <w:spacing w:before="100" w:beforeAutospacing="1" w:after="100" w:afterAutospacing="1"/>
              <w:jc w:val="center"/>
              <w:rPr>
                <w:color w:val="000000"/>
                <w:szCs w:val="20"/>
              </w:rPr>
            </w:pPr>
            <w:r w:rsidRPr="000419D6">
              <w:rPr>
                <w:color w:val="000000"/>
                <w:szCs w:val="20"/>
              </w:rPr>
              <w:t> </w:t>
            </w:r>
          </w:p>
        </w:tc>
      </w:tr>
    </w:tbl>
    <w:p w:rsidR="003A3F4B" w:rsidRDefault="003A3F4B" w:rsidP="003A3F4B">
      <w:pPr>
        <w:jc w:val="both"/>
        <w:rPr>
          <w:rFonts w:cs="Arial"/>
          <w:szCs w:val="20"/>
          <w:lang w:val="en-US"/>
        </w:rPr>
      </w:pPr>
    </w:p>
    <w:p w:rsidR="003A3F4B" w:rsidRDefault="003A3F4B" w:rsidP="003A3F4B">
      <w:pPr>
        <w:jc w:val="both"/>
        <w:rPr>
          <w:rFonts w:cs="Arial"/>
          <w:szCs w:val="20"/>
          <w:lang w:val="en-US"/>
        </w:rPr>
      </w:pPr>
    </w:p>
    <w:p w:rsidR="003A3F4B" w:rsidRDefault="003A3F4B" w:rsidP="003A3F4B">
      <w:pPr>
        <w:jc w:val="both"/>
        <w:rPr>
          <w:rFonts w:cs="Arial"/>
          <w:szCs w:val="20"/>
          <w:lang w:val="en-US"/>
        </w:rPr>
      </w:pPr>
    </w:p>
    <w:p w:rsidR="003A3F4B" w:rsidRDefault="003A3F4B" w:rsidP="003A3F4B">
      <w:pPr>
        <w:jc w:val="both"/>
        <w:rPr>
          <w:rFonts w:cs="Arial"/>
          <w:szCs w:val="20"/>
          <w:lang w:val="en-US"/>
        </w:rPr>
      </w:pPr>
    </w:p>
    <w:p w:rsidR="003A3F4B" w:rsidRDefault="003A3F4B" w:rsidP="003A3F4B">
      <w:pPr>
        <w:jc w:val="both"/>
        <w:rPr>
          <w:rFonts w:cs="Arial"/>
          <w:szCs w:val="20"/>
          <w:lang w:val="en-US"/>
        </w:rPr>
      </w:pPr>
    </w:p>
    <w:p w:rsidR="003A3F4B" w:rsidRDefault="003A3F4B" w:rsidP="003A3F4B">
      <w:pPr>
        <w:jc w:val="both"/>
        <w:rPr>
          <w:rFonts w:cs="Arial"/>
          <w:szCs w:val="20"/>
          <w:lang w:val="en-US"/>
        </w:rPr>
      </w:pPr>
    </w:p>
    <w:p w:rsidR="003A3F4B" w:rsidRDefault="003A3F4B" w:rsidP="003A3F4B">
      <w:pPr>
        <w:jc w:val="both"/>
        <w:rPr>
          <w:rFonts w:cs="Arial"/>
          <w:szCs w:val="20"/>
          <w:lang w:val="en-US"/>
        </w:rPr>
      </w:pPr>
    </w:p>
    <w:p w:rsidR="003A3F4B" w:rsidRPr="00EB0731" w:rsidRDefault="003A3F4B" w:rsidP="003A3F4B">
      <w:pPr>
        <w:jc w:val="both"/>
        <w:rPr>
          <w:rFonts w:cs="Arial"/>
          <w:szCs w:val="20"/>
        </w:rPr>
      </w:pPr>
      <w:r w:rsidRPr="00EB0731">
        <w:rPr>
          <w:rFonts w:cs="Arial"/>
          <w:szCs w:val="20"/>
        </w:rPr>
        <w:t xml:space="preserve">Self-assessment can be translated into graphic representation based on 5 grades of assessment on </w:t>
      </w:r>
      <w:proofErr w:type="gramStart"/>
      <w:r w:rsidRPr="00EB0731">
        <w:rPr>
          <w:rFonts w:cs="Arial"/>
          <w:szCs w:val="20"/>
        </w:rPr>
        <w:t>the  situation</w:t>
      </w:r>
      <w:proofErr w:type="gramEnd"/>
      <w:r w:rsidRPr="00EB0731">
        <w:rPr>
          <w:rFonts w:cs="Arial"/>
          <w:szCs w:val="20"/>
        </w:rPr>
        <w:t xml:space="preserve"> as described by the criteria:</w:t>
      </w:r>
    </w:p>
    <w:p w:rsidR="003A3F4B" w:rsidRPr="00A13FE2" w:rsidRDefault="003A3F4B" w:rsidP="003A3F4B">
      <w:pPr>
        <w:jc w:val="both"/>
        <w:rPr>
          <w:rFonts w:asciiTheme="majorHAnsi" w:hAnsiTheme="majorHAnsi"/>
          <w:szCs w:val="20"/>
          <w:lang w:val="en-US"/>
        </w:rPr>
      </w:pPr>
    </w:p>
    <w:tbl>
      <w:tblPr>
        <w:tblW w:w="0" w:type="auto"/>
        <w:tblInd w:w="759" w:type="dxa"/>
        <w:tblLook w:val="04A0" w:firstRow="1" w:lastRow="0" w:firstColumn="1" w:lastColumn="0" w:noHBand="0" w:noVBand="1"/>
      </w:tblPr>
      <w:tblGrid>
        <w:gridCol w:w="2199"/>
        <w:gridCol w:w="1114"/>
        <w:gridCol w:w="1148"/>
        <w:gridCol w:w="863"/>
        <w:gridCol w:w="372"/>
        <w:gridCol w:w="321"/>
        <w:gridCol w:w="821"/>
        <w:gridCol w:w="161"/>
        <w:gridCol w:w="849"/>
        <w:gridCol w:w="969"/>
      </w:tblGrid>
      <w:tr w:rsidR="003A3F4B" w:rsidRPr="00790841" w:rsidTr="00FB4FFB">
        <w:trPr>
          <w:gridAfter w:val="2"/>
          <w:wAfter w:w="1828" w:type="dxa"/>
        </w:trPr>
        <w:tc>
          <w:tcPr>
            <w:tcW w:w="2199" w:type="dxa"/>
            <w:shd w:val="clear" w:color="auto" w:fill="E0E0E0"/>
          </w:tcPr>
          <w:p w:rsidR="003A3F4B" w:rsidRPr="00790841" w:rsidRDefault="003A3F4B" w:rsidP="00FB4FFB">
            <w:pPr>
              <w:spacing w:before="100" w:beforeAutospacing="1" w:after="100" w:afterAutospacing="1"/>
              <w:outlineLvl w:val="1"/>
              <w:rPr>
                <w:rFonts w:asciiTheme="majorHAnsi" w:hAnsiTheme="majorHAnsi"/>
                <w:sz w:val="18"/>
                <w:szCs w:val="18"/>
              </w:rPr>
            </w:pPr>
            <w:r w:rsidRPr="00790841">
              <w:rPr>
                <w:rFonts w:asciiTheme="majorHAnsi" w:hAnsiTheme="majorHAnsi"/>
                <w:sz w:val="18"/>
                <w:szCs w:val="18"/>
              </w:rPr>
              <w:t>A</w:t>
            </w:r>
            <w:r>
              <w:rPr>
                <w:rFonts w:asciiTheme="majorHAnsi" w:hAnsiTheme="majorHAnsi"/>
                <w:sz w:val="18"/>
                <w:szCs w:val="18"/>
              </w:rPr>
              <w:t>ssessment / criteria</w:t>
            </w:r>
          </w:p>
        </w:tc>
        <w:tc>
          <w:tcPr>
            <w:tcW w:w="1114" w:type="dxa"/>
          </w:tcPr>
          <w:p w:rsidR="003A3F4B" w:rsidRPr="00790841" w:rsidRDefault="003A3F4B" w:rsidP="00FB4FFB">
            <w:pPr>
              <w:spacing w:before="100" w:beforeAutospacing="1" w:after="100" w:afterAutospacing="1"/>
              <w:jc w:val="center"/>
              <w:outlineLvl w:val="1"/>
              <w:rPr>
                <w:rFonts w:asciiTheme="majorHAnsi" w:hAnsiTheme="majorHAnsi"/>
                <w:sz w:val="18"/>
                <w:szCs w:val="18"/>
              </w:rPr>
            </w:pPr>
            <w:r w:rsidRPr="00790841">
              <w:rPr>
                <w:rFonts w:asciiTheme="majorHAnsi" w:hAnsiTheme="majorHAnsi"/>
                <w:sz w:val="18"/>
                <w:szCs w:val="18"/>
              </w:rPr>
              <w:t>inex</w:t>
            </w:r>
            <w:r>
              <w:rPr>
                <w:rFonts w:asciiTheme="majorHAnsi" w:hAnsiTheme="majorHAnsi"/>
                <w:sz w:val="18"/>
                <w:szCs w:val="18"/>
              </w:rPr>
              <w:t>istent</w:t>
            </w:r>
          </w:p>
        </w:tc>
        <w:tc>
          <w:tcPr>
            <w:tcW w:w="841" w:type="dxa"/>
          </w:tcPr>
          <w:p w:rsidR="003A3F4B" w:rsidRPr="00790841" w:rsidRDefault="003A3F4B" w:rsidP="00FB4FFB">
            <w:pPr>
              <w:spacing w:before="100" w:beforeAutospacing="1" w:after="100" w:afterAutospacing="1"/>
              <w:jc w:val="center"/>
              <w:outlineLvl w:val="1"/>
              <w:rPr>
                <w:rFonts w:asciiTheme="majorHAnsi" w:hAnsiTheme="majorHAnsi"/>
                <w:sz w:val="18"/>
                <w:szCs w:val="18"/>
              </w:rPr>
            </w:pPr>
            <w:r>
              <w:rPr>
                <w:rFonts w:asciiTheme="majorHAnsi" w:hAnsiTheme="majorHAnsi"/>
                <w:sz w:val="18"/>
                <w:szCs w:val="18"/>
              </w:rPr>
              <w:t>fair</w:t>
            </w:r>
          </w:p>
        </w:tc>
        <w:tc>
          <w:tcPr>
            <w:tcW w:w="878" w:type="dxa"/>
          </w:tcPr>
          <w:p w:rsidR="003A3F4B" w:rsidRPr="00790841" w:rsidRDefault="003A3F4B" w:rsidP="00FB4FFB">
            <w:pPr>
              <w:spacing w:before="100" w:beforeAutospacing="1" w:after="100" w:afterAutospacing="1"/>
              <w:jc w:val="center"/>
              <w:outlineLvl w:val="1"/>
              <w:rPr>
                <w:rFonts w:asciiTheme="majorHAnsi" w:hAnsiTheme="majorHAnsi"/>
                <w:sz w:val="18"/>
                <w:szCs w:val="18"/>
              </w:rPr>
            </w:pPr>
            <w:r w:rsidRPr="00790841">
              <w:rPr>
                <w:rFonts w:asciiTheme="majorHAnsi" w:hAnsiTheme="majorHAnsi"/>
                <w:sz w:val="18"/>
                <w:szCs w:val="18"/>
              </w:rPr>
              <w:t>m</w:t>
            </w:r>
            <w:r>
              <w:rPr>
                <w:rFonts w:asciiTheme="majorHAnsi" w:hAnsiTheme="majorHAnsi"/>
                <w:sz w:val="18"/>
                <w:szCs w:val="18"/>
              </w:rPr>
              <w:t>edium</w:t>
            </w:r>
          </w:p>
        </w:tc>
        <w:tc>
          <w:tcPr>
            <w:tcW w:w="838" w:type="dxa"/>
            <w:gridSpan w:val="2"/>
          </w:tcPr>
          <w:p w:rsidR="003A3F4B" w:rsidRPr="00790841" w:rsidRDefault="003A3F4B" w:rsidP="00FB4FFB">
            <w:pPr>
              <w:spacing w:before="100" w:beforeAutospacing="1" w:after="100" w:afterAutospacing="1"/>
              <w:jc w:val="center"/>
              <w:outlineLvl w:val="1"/>
              <w:rPr>
                <w:rFonts w:asciiTheme="majorHAnsi" w:hAnsiTheme="majorHAnsi"/>
                <w:sz w:val="18"/>
                <w:szCs w:val="18"/>
              </w:rPr>
            </w:pPr>
            <w:r>
              <w:rPr>
                <w:rFonts w:asciiTheme="majorHAnsi" w:hAnsiTheme="majorHAnsi"/>
                <w:sz w:val="18"/>
                <w:szCs w:val="18"/>
              </w:rPr>
              <w:t>good</w:t>
            </w:r>
          </w:p>
        </w:tc>
        <w:tc>
          <w:tcPr>
            <w:tcW w:w="993" w:type="dxa"/>
            <w:gridSpan w:val="2"/>
          </w:tcPr>
          <w:p w:rsidR="003A3F4B" w:rsidRPr="00790841" w:rsidRDefault="003A3F4B" w:rsidP="00FB4FFB">
            <w:pPr>
              <w:spacing w:before="100" w:beforeAutospacing="1" w:after="100" w:afterAutospacing="1"/>
              <w:jc w:val="center"/>
              <w:outlineLvl w:val="1"/>
              <w:rPr>
                <w:rFonts w:asciiTheme="majorHAnsi" w:hAnsiTheme="majorHAnsi"/>
                <w:sz w:val="18"/>
                <w:szCs w:val="18"/>
              </w:rPr>
            </w:pPr>
            <w:r>
              <w:rPr>
                <w:rFonts w:asciiTheme="majorHAnsi" w:hAnsiTheme="majorHAnsi"/>
                <w:sz w:val="18"/>
                <w:szCs w:val="18"/>
              </w:rPr>
              <w:t>excellent</w:t>
            </w:r>
          </w:p>
        </w:tc>
      </w:tr>
      <w:tr w:rsidR="003A3F4B" w:rsidRPr="00790841" w:rsidTr="00FB4FFB">
        <w:trPr>
          <w:gridAfter w:val="2"/>
          <w:wAfter w:w="1828" w:type="dxa"/>
        </w:trPr>
        <w:tc>
          <w:tcPr>
            <w:tcW w:w="2199" w:type="dxa"/>
            <w:shd w:val="clear" w:color="auto" w:fill="E0E0E0"/>
          </w:tcPr>
          <w:p w:rsidR="003A3F4B" w:rsidRPr="00790841" w:rsidRDefault="003A3F4B" w:rsidP="00FB4FFB">
            <w:pPr>
              <w:spacing w:before="100" w:beforeAutospacing="1" w:after="100" w:afterAutospacing="1"/>
              <w:outlineLvl w:val="1"/>
              <w:rPr>
                <w:rFonts w:asciiTheme="majorHAnsi" w:hAnsiTheme="majorHAnsi"/>
                <w:sz w:val="18"/>
                <w:szCs w:val="18"/>
              </w:rPr>
            </w:pPr>
            <w:r>
              <w:rPr>
                <w:rFonts w:asciiTheme="majorHAnsi" w:hAnsiTheme="majorHAnsi"/>
                <w:sz w:val="18"/>
                <w:szCs w:val="18"/>
              </w:rPr>
              <w:t>Scale</w:t>
            </w:r>
          </w:p>
        </w:tc>
        <w:tc>
          <w:tcPr>
            <w:tcW w:w="1114" w:type="dxa"/>
          </w:tcPr>
          <w:p w:rsidR="003A3F4B" w:rsidRPr="00503720" w:rsidRDefault="003A3F4B" w:rsidP="00FB4FFB">
            <w:pPr>
              <w:spacing w:before="100" w:beforeAutospacing="1" w:after="100" w:afterAutospacing="1"/>
              <w:jc w:val="center"/>
              <w:outlineLvl w:val="1"/>
              <w:rPr>
                <w:rFonts w:asciiTheme="majorHAnsi" w:hAnsiTheme="majorHAnsi"/>
                <w:color w:val="FF0000"/>
                <w:sz w:val="18"/>
                <w:szCs w:val="18"/>
              </w:rPr>
            </w:pPr>
            <w:r w:rsidRPr="00503720">
              <w:rPr>
                <w:rFonts w:asciiTheme="majorHAnsi" w:hAnsiTheme="majorHAnsi"/>
                <w:sz w:val="18"/>
                <w:szCs w:val="18"/>
              </w:rPr>
              <w:t>1</w:t>
            </w:r>
          </w:p>
        </w:tc>
        <w:tc>
          <w:tcPr>
            <w:tcW w:w="841" w:type="dxa"/>
          </w:tcPr>
          <w:p w:rsidR="003A3F4B" w:rsidRPr="00790841" w:rsidRDefault="003A3F4B" w:rsidP="00FB4FFB">
            <w:pPr>
              <w:spacing w:before="100" w:beforeAutospacing="1" w:after="100" w:afterAutospacing="1"/>
              <w:jc w:val="center"/>
              <w:outlineLvl w:val="1"/>
              <w:rPr>
                <w:rFonts w:asciiTheme="majorHAnsi" w:hAnsiTheme="majorHAnsi"/>
                <w:sz w:val="18"/>
                <w:szCs w:val="18"/>
              </w:rPr>
            </w:pPr>
            <w:r w:rsidRPr="00790841">
              <w:rPr>
                <w:rFonts w:asciiTheme="majorHAnsi" w:hAnsiTheme="majorHAnsi"/>
                <w:sz w:val="18"/>
                <w:szCs w:val="18"/>
              </w:rPr>
              <w:t>2</w:t>
            </w:r>
          </w:p>
        </w:tc>
        <w:tc>
          <w:tcPr>
            <w:tcW w:w="878" w:type="dxa"/>
          </w:tcPr>
          <w:p w:rsidR="003A3F4B" w:rsidRPr="00790841" w:rsidRDefault="003A3F4B" w:rsidP="00FB4FFB">
            <w:pPr>
              <w:spacing w:before="100" w:beforeAutospacing="1" w:after="100" w:afterAutospacing="1"/>
              <w:jc w:val="center"/>
              <w:outlineLvl w:val="1"/>
              <w:rPr>
                <w:rFonts w:asciiTheme="majorHAnsi" w:hAnsiTheme="majorHAnsi"/>
                <w:sz w:val="18"/>
                <w:szCs w:val="18"/>
              </w:rPr>
            </w:pPr>
            <w:r w:rsidRPr="00790841">
              <w:rPr>
                <w:rFonts w:asciiTheme="majorHAnsi" w:hAnsiTheme="majorHAnsi"/>
                <w:sz w:val="18"/>
                <w:szCs w:val="18"/>
              </w:rPr>
              <w:t>3</w:t>
            </w:r>
          </w:p>
        </w:tc>
        <w:tc>
          <w:tcPr>
            <w:tcW w:w="838" w:type="dxa"/>
            <w:gridSpan w:val="2"/>
          </w:tcPr>
          <w:p w:rsidR="003A3F4B" w:rsidRPr="00790841" w:rsidRDefault="003A3F4B" w:rsidP="00FB4FFB">
            <w:pPr>
              <w:spacing w:before="100" w:beforeAutospacing="1" w:after="100" w:afterAutospacing="1"/>
              <w:jc w:val="center"/>
              <w:outlineLvl w:val="1"/>
              <w:rPr>
                <w:rFonts w:asciiTheme="majorHAnsi" w:hAnsiTheme="majorHAnsi"/>
                <w:sz w:val="18"/>
                <w:szCs w:val="18"/>
              </w:rPr>
            </w:pPr>
            <w:r w:rsidRPr="00790841">
              <w:rPr>
                <w:rFonts w:asciiTheme="majorHAnsi" w:hAnsiTheme="majorHAnsi"/>
                <w:sz w:val="18"/>
                <w:szCs w:val="18"/>
              </w:rPr>
              <w:t>4</w:t>
            </w:r>
          </w:p>
        </w:tc>
        <w:tc>
          <w:tcPr>
            <w:tcW w:w="993" w:type="dxa"/>
            <w:gridSpan w:val="2"/>
          </w:tcPr>
          <w:p w:rsidR="003A3F4B" w:rsidRPr="00790841" w:rsidRDefault="003A3F4B" w:rsidP="00FB4FFB">
            <w:pPr>
              <w:spacing w:before="100" w:beforeAutospacing="1" w:after="100" w:afterAutospacing="1"/>
              <w:jc w:val="center"/>
              <w:outlineLvl w:val="1"/>
              <w:rPr>
                <w:rFonts w:asciiTheme="majorHAnsi" w:hAnsiTheme="majorHAnsi"/>
                <w:sz w:val="18"/>
                <w:szCs w:val="18"/>
              </w:rPr>
            </w:pPr>
            <w:r w:rsidRPr="00790841">
              <w:rPr>
                <w:rFonts w:asciiTheme="majorHAnsi" w:hAnsiTheme="majorHAnsi"/>
                <w:sz w:val="18"/>
                <w:szCs w:val="18"/>
              </w:rPr>
              <w:t>5</w:t>
            </w:r>
          </w:p>
        </w:tc>
      </w:tr>
      <w:tr w:rsidR="003A3F4B" w:rsidRPr="00790841" w:rsidTr="00FB4FFB">
        <w:trPr>
          <w:gridAfter w:val="2"/>
          <w:wAfter w:w="1828" w:type="dxa"/>
        </w:trPr>
        <w:tc>
          <w:tcPr>
            <w:tcW w:w="2199" w:type="dxa"/>
            <w:shd w:val="clear" w:color="auto" w:fill="E0E0E0"/>
          </w:tcPr>
          <w:p w:rsidR="003A3F4B" w:rsidRDefault="003A3F4B" w:rsidP="00FB4FFB">
            <w:pPr>
              <w:spacing w:before="100" w:beforeAutospacing="1" w:after="100" w:afterAutospacing="1"/>
              <w:outlineLvl w:val="1"/>
              <w:rPr>
                <w:rFonts w:asciiTheme="majorHAnsi" w:hAnsiTheme="majorHAnsi"/>
                <w:sz w:val="18"/>
                <w:szCs w:val="18"/>
              </w:rPr>
            </w:pPr>
          </w:p>
        </w:tc>
        <w:tc>
          <w:tcPr>
            <w:tcW w:w="1114" w:type="dxa"/>
          </w:tcPr>
          <w:p w:rsidR="003A3F4B" w:rsidRPr="00503720" w:rsidRDefault="003A3F4B" w:rsidP="00FB4FFB">
            <w:pPr>
              <w:spacing w:before="100" w:beforeAutospacing="1" w:after="100" w:afterAutospacing="1"/>
              <w:jc w:val="center"/>
              <w:outlineLvl w:val="1"/>
              <w:rPr>
                <w:rFonts w:asciiTheme="majorHAnsi" w:hAnsiTheme="majorHAnsi"/>
                <w:sz w:val="18"/>
                <w:szCs w:val="18"/>
              </w:rPr>
            </w:pPr>
          </w:p>
        </w:tc>
        <w:tc>
          <w:tcPr>
            <w:tcW w:w="841" w:type="dxa"/>
          </w:tcPr>
          <w:p w:rsidR="003A3F4B" w:rsidRPr="00790841" w:rsidRDefault="003A3F4B" w:rsidP="00FB4FFB">
            <w:pPr>
              <w:spacing w:before="100" w:beforeAutospacing="1" w:after="100" w:afterAutospacing="1"/>
              <w:jc w:val="center"/>
              <w:outlineLvl w:val="1"/>
              <w:rPr>
                <w:rFonts w:asciiTheme="majorHAnsi" w:hAnsiTheme="majorHAnsi"/>
                <w:sz w:val="18"/>
                <w:szCs w:val="18"/>
              </w:rPr>
            </w:pPr>
          </w:p>
        </w:tc>
        <w:tc>
          <w:tcPr>
            <w:tcW w:w="878" w:type="dxa"/>
          </w:tcPr>
          <w:p w:rsidR="003A3F4B" w:rsidRPr="00790841" w:rsidRDefault="003A3F4B" w:rsidP="00FB4FFB">
            <w:pPr>
              <w:spacing w:before="100" w:beforeAutospacing="1" w:after="100" w:afterAutospacing="1"/>
              <w:jc w:val="center"/>
              <w:outlineLvl w:val="1"/>
              <w:rPr>
                <w:rFonts w:asciiTheme="majorHAnsi" w:hAnsiTheme="majorHAnsi"/>
                <w:sz w:val="18"/>
                <w:szCs w:val="18"/>
              </w:rPr>
            </w:pPr>
          </w:p>
        </w:tc>
        <w:tc>
          <w:tcPr>
            <w:tcW w:w="838" w:type="dxa"/>
            <w:gridSpan w:val="2"/>
          </w:tcPr>
          <w:p w:rsidR="003A3F4B" w:rsidRPr="00790841" w:rsidRDefault="003A3F4B" w:rsidP="00FB4FFB">
            <w:pPr>
              <w:spacing w:before="100" w:beforeAutospacing="1" w:after="100" w:afterAutospacing="1"/>
              <w:jc w:val="center"/>
              <w:outlineLvl w:val="1"/>
              <w:rPr>
                <w:rFonts w:asciiTheme="majorHAnsi" w:hAnsiTheme="majorHAnsi"/>
                <w:sz w:val="18"/>
                <w:szCs w:val="18"/>
              </w:rPr>
            </w:pPr>
          </w:p>
        </w:tc>
        <w:tc>
          <w:tcPr>
            <w:tcW w:w="993" w:type="dxa"/>
            <w:gridSpan w:val="2"/>
          </w:tcPr>
          <w:p w:rsidR="003A3F4B" w:rsidRPr="00790841" w:rsidRDefault="003A3F4B" w:rsidP="00FB4FFB">
            <w:pPr>
              <w:spacing w:before="100" w:beforeAutospacing="1" w:after="100" w:afterAutospacing="1"/>
              <w:jc w:val="center"/>
              <w:outlineLvl w:val="1"/>
              <w:rPr>
                <w:rFonts w:asciiTheme="majorHAnsi" w:hAnsiTheme="majorHAnsi"/>
                <w:sz w:val="18"/>
                <w:szCs w:val="18"/>
              </w:rPr>
            </w:pPr>
          </w:p>
        </w:tc>
      </w:tr>
      <w:tr w:rsidR="003A3F4B" w:rsidRPr="00790841" w:rsidTr="00FB4FFB">
        <w:trPr>
          <w:gridAfter w:val="2"/>
          <w:wAfter w:w="1828" w:type="dxa"/>
        </w:trPr>
        <w:tc>
          <w:tcPr>
            <w:tcW w:w="2199" w:type="dxa"/>
            <w:shd w:val="clear" w:color="auto" w:fill="E0E0E0"/>
          </w:tcPr>
          <w:p w:rsidR="003A3F4B" w:rsidRDefault="003A3F4B" w:rsidP="00FB4FFB">
            <w:pPr>
              <w:spacing w:before="100" w:beforeAutospacing="1" w:after="100" w:afterAutospacing="1"/>
              <w:outlineLvl w:val="1"/>
              <w:rPr>
                <w:rFonts w:asciiTheme="majorHAnsi" w:hAnsiTheme="majorHAnsi"/>
                <w:sz w:val="18"/>
                <w:szCs w:val="18"/>
              </w:rPr>
            </w:pPr>
          </w:p>
        </w:tc>
        <w:tc>
          <w:tcPr>
            <w:tcW w:w="1114" w:type="dxa"/>
          </w:tcPr>
          <w:p w:rsidR="003A3F4B" w:rsidRPr="00503720" w:rsidRDefault="003A3F4B" w:rsidP="00FB4FFB">
            <w:pPr>
              <w:spacing w:before="100" w:beforeAutospacing="1" w:after="100" w:afterAutospacing="1"/>
              <w:outlineLvl w:val="1"/>
              <w:rPr>
                <w:rFonts w:asciiTheme="majorHAnsi" w:hAnsiTheme="majorHAnsi"/>
                <w:sz w:val="18"/>
                <w:szCs w:val="18"/>
              </w:rPr>
            </w:pPr>
          </w:p>
        </w:tc>
        <w:tc>
          <w:tcPr>
            <w:tcW w:w="841" w:type="dxa"/>
          </w:tcPr>
          <w:p w:rsidR="003A3F4B" w:rsidRPr="00790841" w:rsidRDefault="003A3F4B" w:rsidP="00FB4FFB">
            <w:pPr>
              <w:spacing w:before="100" w:beforeAutospacing="1" w:after="100" w:afterAutospacing="1"/>
              <w:jc w:val="center"/>
              <w:outlineLvl w:val="1"/>
              <w:rPr>
                <w:rFonts w:asciiTheme="majorHAnsi" w:hAnsiTheme="majorHAnsi"/>
                <w:sz w:val="18"/>
                <w:szCs w:val="18"/>
              </w:rPr>
            </w:pPr>
          </w:p>
        </w:tc>
        <w:tc>
          <w:tcPr>
            <w:tcW w:w="878" w:type="dxa"/>
          </w:tcPr>
          <w:p w:rsidR="003A3F4B" w:rsidRPr="00790841" w:rsidRDefault="003A3F4B" w:rsidP="00FB4FFB">
            <w:pPr>
              <w:spacing w:before="100" w:beforeAutospacing="1" w:after="100" w:afterAutospacing="1"/>
              <w:jc w:val="center"/>
              <w:outlineLvl w:val="1"/>
              <w:rPr>
                <w:rFonts w:asciiTheme="majorHAnsi" w:hAnsiTheme="majorHAnsi"/>
                <w:sz w:val="18"/>
                <w:szCs w:val="18"/>
              </w:rPr>
            </w:pPr>
          </w:p>
        </w:tc>
        <w:tc>
          <w:tcPr>
            <w:tcW w:w="838" w:type="dxa"/>
            <w:gridSpan w:val="2"/>
          </w:tcPr>
          <w:p w:rsidR="003A3F4B" w:rsidRPr="00790841" w:rsidRDefault="003A3F4B" w:rsidP="00FB4FFB">
            <w:pPr>
              <w:spacing w:before="100" w:beforeAutospacing="1" w:after="100" w:afterAutospacing="1"/>
              <w:jc w:val="center"/>
              <w:outlineLvl w:val="1"/>
              <w:rPr>
                <w:rFonts w:asciiTheme="majorHAnsi" w:hAnsiTheme="majorHAnsi"/>
                <w:sz w:val="18"/>
                <w:szCs w:val="18"/>
              </w:rPr>
            </w:pPr>
          </w:p>
        </w:tc>
        <w:tc>
          <w:tcPr>
            <w:tcW w:w="993" w:type="dxa"/>
            <w:gridSpan w:val="2"/>
          </w:tcPr>
          <w:p w:rsidR="003A3F4B" w:rsidRPr="00790841" w:rsidRDefault="003A3F4B" w:rsidP="00FB4FFB">
            <w:pPr>
              <w:spacing w:before="100" w:beforeAutospacing="1" w:after="100" w:afterAutospacing="1"/>
              <w:jc w:val="center"/>
              <w:outlineLvl w:val="1"/>
              <w:rPr>
                <w:rFonts w:asciiTheme="majorHAnsi" w:hAnsiTheme="majorHAnsi"/>
                <w:sz w:val="18"/>
                <w:szCs w:val="18"/>
              </w:rPr>
            </w:pPr>
          </w:p>
        </w:tc>
      </w:tr>
      <w:tr w:rsidR="003A3F4B" w:rsidRPr="00790841" w:rsidTr="00FB4FFB">
        <w:tblPrEx>
          <w:tblCellMar>
            <w:left w:w="70" w:type="dxa"/>
            <w:right w:w="70" w:type="dxa"/>
          </w:tblCellMar>
        </w:tblPrEx>
        <w:trPr>
          <w:trHeight w:val="580"/>
        </w:trPr>
        <w:tc>
          <w:tcPr>
            <w:tcW w:w="4461" w:type="dxa"/>
            <w:gridSpan w:val="3"/>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3A3F4B" w:rsidRPr="00790841" w:rsidRDefault="003A3F4B" w:rsidP="00FB4FFB">
            <w:pPr>
              <w:rPr>
                <w:color w:val="FFFFFF"/>
                <w:sz w:val="18"/>
                <w:szCs w:val="18"/>
              </w:rPr>
            </w:pPr>
            <w:r w:rsidRPr="00790841">
              <w:rPr>
                <w:rFonts w:asciiTheme="majorHAnsi" w:hAnsiTheme="majorHAnsi"/>
                <w:bCs/>
                <w:sz w:val="16"/>
                <w:szCs w:val="16"/>
                <w:lang w:eastAsia="en-GB"/>
              </w:rPr>
              <w:tab/>
            </w:r>
            <w:r w:rsidRPr="00790841">
              <w:rPr>
                <w:color w:val="FFFFFF"/>
                <w:sz w:val="18"/>
                <w:szCs w:val="18"/>
              </w:rPr>
              <w:t>Crit</w:t>
            </w:r>
            <w:r>
              <w:rPr>
                <w:color w:val="FFFFFF"/>
                <w:sz w:val="18"/>
                <w:szCs w:val="18"/>
              </w:rPr>
              <w:t>eria - EXAMPLE</w:t>
            </w:r>
          </w:p>
        </w:tc>
        <w:tc>
          <w:tcPr>
            <w:tcW w:w="1274" w:type="dxa"/>
            <w:gridSpan w:val="2"/>
            <w:tcBorders>
              <w:top w:val="single" w:sz="4" w:space="0" w:color="auto"/>
              <w:left w:val="nil"/>
              <w:bottom w:val="single" w:sz="4" w:space="0" w:color="auto"/>
              <w:right w:val="single" w:sz="4" w:space="0" w:color="auto"/>
            </w:tcBorders>
            <w:shd w:val="clear" w:color="000000" w:fill="000000"/>
            <w:vAlign w:val="center"/>
            <w:hideMark/>
          </w:tcPr>
          <w:p w:rsidR="003A3F4B" w:rsidRPr="00790841" w:rsidRDefault="003A3F4B" w:rsidP="00FB4FFB">
            <w:pPr>
              <w:jc w:val="center"/>
              <w:rPr>
                <w:color w:val="FFFFFF"/>
                <w:sz w:val="18"/>
                <w:szCs w:val="18"/>
              </w:rPr>
            </w:pPr>
            <w:r w:rsidRPr="006B46A7">
              <w:rPr>
                <w:rFonts w:cs="Arial"/>
                <w:color w:val="FFFFFF"/>
                <w:sz w:val="16"/>
                <w:szCs w:val="16"/>
              </w:rPr>
              <w:t>Heritage Community</w:t>
            </w:r>
          </w:p>
        </w:tc>
        <w:tc>
          <w:tcPr>
            <w:tcW w:w="1274" w:type="dxa"/>
            <w:gridSpan w:val="2"/>
            <w:tcBorders>
              <w:top w:val="single" w:sz="4" w:space="0" w:color="auto"/>
              <w:left w:val="nil"/>
              <w:bottom w:val="single" w:sz="4" w:space="0" w:color="auto"/>
              <w:right w:val="single" w:sz="4" w:space="0" w:color="auto"/>
            </w:tcBorders>
            <w:shd w:val="clear" w:color="000000" w:fill="000000"/>
            <w:vAlign w:val="center"/>
            <w:hideMark/>
          </w:tcPr>
          <w:p w:rsidR="003A3F4B" w:rsidRPr="00790841" w:rsidRDefault="003A3F4B" w:rsidP="00FB4FFB">
            <w:pPr>
              <w:jc w:val="center"/>
              <w:rPr>
                <w:color w:val="FFFFFF"/>
                <w:sz w:val="18"/>
                <w:szCs w:val="18"/>
              </w:rPr>
            </w:pPr>
            <w:r w:rsidRPr="006B46A7">
              <w:rPr>
                <w:rFonts w:cs="Arial"/>
                <w:color w:val="FFFFFF"/>
                <w:sz w:val="16"/>
                <w:szCs w:val="16"/>
              </w:rPr>
              <w:t>Public Institutions</w:t>
            </w:r>
          </w:p>
        </w:tc>
        <w:tc>
          <w:tcPr>
            <w:tcW w:w="1174" w:type="dxa"/>
            <w:gridSpan w:val="2"/>
            <w:tcBorders>
              <w:top w:val="single" w:sz="4" w:space="0" w:color="auto"/>
              <w:left w:val="nil"/>
              <w:bottom w:val="single" w:sz="4" w:space="0" w:color="auto"/>
              <w:right w:val="single" w:sz="4" w:space="0" w:color="auto"/>
            </w:tcBorders>
            <w:shd w:val="clear" w:color="000000" w:fill="000000"/>
            <w:vAlign w:val="center"/>
          </w:tcPr>
          <w:p w:rsidR="003A3F4B" w:rsidRPr="00790841" w:rsidRDefault="003A3F4B" w:rsidP="00FB4FFB">
            <w:pPr>
              <w:jc w:val="center"/>
              <w:rPr>
                <w:color w:val="FFFFFF"/>
                <w:sz w:val="18"/>
                <w:szCs w:val="18"/>
              </w:rPr>
            </w:pPr>
            <w:r w:rsidRPr="006B46A7">
              <w:rPr>
                <w:rFonts w:cs="Arial"/>
                <w:color w:val="FFFFFF"/>
                <w:sz w:val="16"/>
                <w:szCs w:val="16"/>
              </w:rPr>
              <w:t>Private Sector</w:t>
            </w:r>
          </w:p>
        </w:tc>
        <w:tc>
          <w:tcPr>
            <w:tcW w:w="1174" w:type="dxa"/>
            <w:tcBorders>
              <w:top w:val="single" w:sz="4" w:space="0" w:color="auto"/>
              <w:left w:val="single" w:sz="4" w:space="0" w:color="auto"/>
              <w:bottom w:val="single" w:sz="4" w:space="0" w:color="auto"/>
              <w:right w:val="single" w:sz="4" w:space="0" w:color="auto"/>
            </w:tcBorders>
            <w:shd w:val="clear" w:color="000000" w:fill="000000"/>
            <w:vAlign w:val="center"/>
          </w:tcPr>
          <w:p w:rsidR="003A3F4B" w:rsidRPr="00790841" w:rsidRDefault="003A3F4B" w:rsidP="00FB4FFB">
            <w:pPr>
              <w:jc w:val="center"/>
              <w:rPr>
                <w:color w:val="FFFFFF"/>
                <w:sz w:val="18"/>
                <w:szCs w:val="18"/>
              </w:rPr>
            </w:pPr>
            <w:r w:rsidRPr="006B46A7">
              <w:rPr>
                <w:rFonts w:cs="Arial"/>
                <w:color w:val="FFFFFF"/>
                <w:sz w:val="16"/>
                <w:szCs w:val="16"/>
              </w:rPr>
              <w:t>Facilitator</w:t>
            </w:r>
          </w:p>
        </w:tc>
      </w:tr>
      <w:tr w:rsidR="003A3F4B" w:rsidRPr="00790841" w:rsidTr="00FB4FFB">
        <w:tblPrEx>
          <w:tblCellMar>
            <w:left w:w="70" w:type="dxa"/>
            <w:right w:w="70" w:type="dxa"/>
          </w:tblCellMar>
        </w:tblPrEx>
        <w:trPr>
          <w:trHeight w:val="320"/>
        </w:trPr>
        <w:tc>
          <w:tcPr>
            <w:tcW w:w="4461" w:type="dxa"/>
            <w:gridSpan w:val="3"/>
            <w:tcBorders>
              <w:top w:val="nil"/>
              <w:left w:val="single" w:sz="4" w:space="0" w:color="auto"/>
              <w:bottom w:val="single" w:sz="4" w:space="0" w:color="auto"/>
              <w:right w:val="single" w:sz="4" w:space="0" w:color="auto"/>
            </w:tcBorders>
            <w:shd w:val="clear" w:color="auto" w:fill="auto"/>
            <w:noWrap/>
            <w:vAlign w:val="center"/>
            <w:hideMark/>
          </w:tcPr>
          <w:p w:rsidR="003A3F4B" w:rsidRPr="00790841" w:rsidRDefault="003A3F4B" w:rsidP="00FB4FFB">
            <w:pPr>
              <w:rPr>
                <w:color w:val="000000"/>
                <w:sz w:val="18"/>
                <w:szCs w:val="18"/>
              </w:rPr>
            </w:pPr>
            <w:r w:rsidRPr="006B46A7">
              <w:rPr>
                <w:rFonts w:cs="Arial"/>
                <w:sz w:val="16"/>
                <w:szCs w:val="16"/>
              </w:rPr>
              <w:t>Presence and engagement</w:t>
            </w:r>
          </w:p>
        </w:tc>
        <w:tc>
          <w:tcPr>
            <w:tcW w:w="1274" w:type="dxa"/>
            <w:gridSpan w:val="2"/>
            <w:tcBorders>
              <w:top w:val="nil"/>
              <w:left w:val="nil"/>
              <w:bottom w:val="single" w:sz="4" w:space="0" w:color="auto"/>
              <w:right w:val="single" w:sz="4" w:space="0" w:color="auto"/>
            </w:tcBorders>
            <w:shd w:val="clear" w:color="auto" w:fill="auto"/>
            <w:vAlign w:val="center"/>
            <w:hideMark/>
          </w:tcPr>
          <w:p w:rsidR="003A3F4B" w:rsidRPr="000331C2" w:rsidRDefault="003A3F4B" w:rsidP="00FB4FFB">
            <w:pPr>
              <w:jc w:val="center"/>
              <w:rPr>
                <w:i/>
                <w:color w:val="000000"/>
                <w:sz w:val="18"/>
                <w:szCs w:val="18"/>
              </w:rPr>
            </w:pPr>
            <w:r>
              <w:rPr>
                <w:rFonts w:asciiTheme="majorHAnsi" w:hAnsiTheme="majorHAnsi"/>
                <w:sz w:val="18"/>
                <w:szCs w:val="18"/>
              </w:rPr>
              <w:t>good</w:t>
            </w:r>
          </w:p>
        </w:tc>
        <w:tc>
          <w:tcPr>
            <w:tcW w:w="1274" w:type="dxa"/>
            <w:gridSpan w:val="2"/>
            <w:tcBorders>
              <w:top w:val="nil"/>
              <w:left w:val="nil"/>
              <w:bottom w:val="single" w:sz="4" w:space="0" w:color="auto"/>
              <w:right w:val="single" w:sz="4" w:space="0" w:color="auto"/>
            </w:tcBorders>
            <w:shd w:val="clear" w:color="auto" w:fill="auto"/>
            <w:vAlign w:val="center"/>
            <w:hideMark/>
          </w:tcPr>
          <w:p w:rsidR="003A3F4B" w:rsidRPr="000331C2" w:rsidRDefault="003A3F4B" w:rsidP="00FB4FFB">
            <w:pPr>
              <w:jc w:val="center"/>
              <w:rPr>
                <w:i/>
                <w:color w:val="000000"/>
                <w:sz w:val="18"/>
                <w:szCs w:val="18"/>
              </w:rPr>
            </w:pPr>
            <w:r w:rsidRPr="00790841">
              <w:rPr>
                <w:rFonts w:asciiTheme="majorHAnsi" w:hAnsiTheme="majorHAnsi"/>
                <w:sz w:val="18"/>
                <w:szCs w:val="18"/>
              </w:rPr>
              <w:t>m</w:t>
            </w:r>
            <w:r>
              <w:rPr>
                <w:rFonts w:asciiTheme="majorHAnsi" w:hAnsiTheme="majorHAnsi"/>
                <w:sz w:val="18"/>
                <w:szCs w:val="18"/>
              </w:rPr>
              <w:t>edium</w:t>
            </w:r>
          </w:p>
        </w:tc>
        <w:tc>
          <w:tcPr>
            <w:tcW w:w="1174" w:type="dxa"/>
            <w:gridSpan w:val="2"/>
            <w:tcBorders>
              <w:top w:val="single" w:sz="4" w:space="0" w:color="auto"/>
              <w:left w:val="nil"/>
              <w:bottom w:val="single" w:sz="4" w:space="0" w:color="auto"/>
              <w:right w:val="single" w:sz="4" w:space="0" w:color="auto"/>
            </w:tcBorders>
            <w:vAlign w:val="center"/>
          </w:tcPr>
          <w:p w:rsidR="003A3F4B" w:rsidRPr="000331C2" w:rsidRDefault="003A3F4B" w:rsidP="00FB4FFB">
            <w:pPr>
              <w:jc w:val="center"/>
              <w:rPr>
                <w:rFonts w:asciiTheme="majorHAnsi" w:hAnsiTheme="majorHAnsi"/>
                <w:i/>
                <w:sz w:val="18"/>
                <w:szCs w:val="18"/>
              </w:rPr>
            </w:pPr>
            <w:r>
              <w:rPr>
                <w:rFonts w:asciiTheme="majorHAnsi" w:hAnsiTheme="majorHAnsi"/>
                <w:sz w:val="18"/>
                <w:szCs w:val="18"/>
              </w:rPr>
              <w:t>fair</w:t>
            </w:r>
          </w:p>
        </w:tc>
        <w:tc>
          <w:tcPr>
            <w:tcW w:w="1174" w:type="dxa"/>
            <w:tcBorders>
              <w:top w:val="single" w:sz="4" w:space="0" w:color="auto"/>
              <w:left w:val="single" w:sz="4" w:space="0" w:color="auto"/>
              <w:bottom w:val="single" w:sz="4" w:space="0" w:color="auto"/>
              <w:right w:val="single" w:sz="4" w:space="0" w:color="auto"/>
            </w:tcBorders>
            <w:vAlign w:val="center"/>
          </w:tcPr>
          <w:p w:rsidR="003A3F4B" w:rsidRPr="000331C2" w:rsidRDefault="003A3F4B" w:rsidP="00FB4FFB">
            <w:pPr>
              <w:jc w:val="center"/>
              <w:rPr>
                <w:rFonts w:asciiTheme="majorHAnsi" w:hAnsiTheme="majorHAnsi"/>
                <w:i/>
                <w:sz w:val="18"/>
                <w:szCs w:val="18"/>
              </w:rPr>
            </w:pPr>
            <w:r>
              <w:rPr>
                <w:rFonts w:asciiTheme="majorHAnsi" w:hAnsiTheme="majorHAnsi"/>
                <w:sz w:val="18"/>
                <w:szCs w:val="18"/>
              </w:rPr>
              <w:t>good</w:t>
            </w:r>
          </w:p>
        </w:tc>
      </w:tr>
      <w:tr w:rsidR="003A3F4B" w:rsidRPr="00790841" w:rsidTr="00FB4FFB">
        <w:tblPrEx>
          <w:tblCellMar>
            <w:left w:w="70" w:type="dxa"/>
            <w:right w:w="70" w:type="dxa"/>
          </w:tblCellMar>
        </w:tblPrEx>
        <w:trPr>
          <w:trHeight w:val="300"/>
        </w:trPr>
        <w:tc>
          <w:tcPr>
            <w:tcW w:w="4461" w:type="dxa"/>
            <w:gridSpan w:val="3"/>
            <w:tcBorders>
              <w:top w:val="nil"/>
              <w:left w:val="single" w:sz="4" w:space="0" w:color="auto"/>
              <w:bottom w:val="single" w:sz="4" w:space="0" w:color="auto"/>
              <w:right w:val="single" w:sz="4" w:space="0" w:color="auto"/>
            </w:tcBorders>
            <w:shd w:val="clear" w:color="000000" w:fill="E0E0E0"/>
            <w:noWrap/>
            <w:vAlign w:val="center"/>
            <w:hideMark/>
          </w:tcPr>
          <w:p w:rsidR="003A3F4B" w:rsidRPr="00E7718E" w:rsidRDefault="003A3F4B" w:rsidP="00FB4FFB">
            <w:pPr>
              <w:rPr>
                <w:color w:val="000000"/>
                <w:sz w:val="18"/>
                <w:szCs w:val="18"/>
                <w:lang w:val="en-US"/>
              </w:rPr>
            </w:pPr>
            <w:r w:rsidRPr="006B46A7">
              <w:rPr>
                <w:rFonts w:cs="Arial"/>
                <w:color w:val="000000"/>
                <w:sz w:val="16"/>
                <w:szCs w:val="16"/>
                <w:lang w:val="en-US"/>
              </w:rPr>
              <w:t xml:space="preserve">5 - </w:t>
            </w:r>
            <w:r w:rsidRPr="006B46A7">
              <w:rPr>
                <w:rFonts w:cs="Arial"/>
                <w:sz w:val="16"/>
                <w:szCs w:val="16"/>
              </w:rPr>
              <w:t>Consensus on an expanded common vision of heritage</w:t>
            </w:r>
          </w:p>
        </w:tc>
        <w:tc>
          <w:tcPr>
            <w:tcW w:w="1274" w:type="dxa"/>
            <w:gridSpan w:val="2"/>
            <w:tcBorders>
              <w:top w:val="nil"/>
              <w:left w:val="nil"/>
              <w:bottom w:val="single" w:sz="4" w:space="0" w:color="auto"/>
              <w:right w:val="single" w:sz="4" w:space="0" w:color="auto"/>
            </w:tcBorders>
            <w:shd w:val="clear" w:color="000000" w:fill="E0E0E0"/>
            <w:vAlign w:val="center"/>
            <w:hideMark/>
          </w:tcPr>
          <w:p w:rsidR="003A3F4B" w:rsidRPr="000331C2" w:rsidRDefault="003A3F4B" w:rsidP="00FB4FFB">
            <w:pPr>
              <w:jc w:val="center"/>
              <w:rPr>
                <w:i/>
                <w:color w:val="000000"/>
                <w:sz w:val="18"/>
                <w:szCs w:val="18"/>
              </w:rPr>
            </w:pPr>
            <w:r>
              <w:rPr>
                <w:rFonts w:asciiTheme="majorHAnsi" w:hAnsiTheme="majorHAnsi"/>
                <w:sz w:val="18"/>
                <w:szCs w:val="18"/>
              </w:rPr>
              <w:t>excellent</w:t>
            </w:r>
          </w:p>
        </w:tc>
        <w:tc>
          <w:tcPr>
            <w:tcW w:w="1274" w:type="dxa"/>
            <w:gridSpan w:val="2"/>
            <w:tcBorders>
              <w:top w:val="nil"/>
              <w:left w:val="nil"/>
              <w:bottom w:val="single" w:sz="4" w:space="0" w:color="auto"/>
              <w:right w:val="single" w:sz="4" w:space="0" w:color="auto"/>
            </w:tcBorders>
            <w:shd w:val="clear" w:color="000000" w:fill="E0E0E0"/>
            <w:vAlign w:val="center"/>
            <w:hideMark/>
          </w:tcPr>
          <w:p w:rsidR="003A3F4B" w:rsidRPr="000331C2" w:rsidRDefault="003A3F4B" w:rsidP="00FB4FFB">
            <w:pPr>
              <w:jc w:val="center"/>
              <w:rPr>
                <w:i/>
                <w:color w:val="000000"/>
                <w:sz w:val="18"/>
                <w:szCs w:val="18"/>
              </w:rPr>
            </w:pPr>
            <w:r w:rsidRPr="00790841">
              <w:rPr>
                <w:rFonts w:asciiTheme="majorHAnsi" w:hAnsiTheme="majorHAnsi"/>
                <w:sz w:val="18"/>
                <w:szCs w:val="18"/>
              </w:rPr>
              <w:t>m</w:t>
            </w:r>
            <w:r>
              <w:rPr>
                <w:rFonts w:asciiTheme="majorHAnsi" w:hAnsiTheme="majorHAnsi"/>
                <w:sz w:val="18"/>
                <w:szCs w:val="18"/>
              </w:rPr>
              <w:t>edium</w:t>
            </w:r>
          </w:p>
        </w:tc>
        <w:tc>
          <w:tcPr>
            <w:tcW w:w="1174" w:type="dxa"/>
            <w:gridSpan w:val="2"/>
            <w:tcBorders>
              <w:top w:val="single" w:sz="4" w:space="0" w:color="auto"/>
              <w:left w:val="nil"/>
              <w:bottom w:val="single" w:sz="4" w:space="0" w:color="auto"/>
              <w:right w:val="single" w:sz="4" w:space="0" w:color="auto"/>
            </w:tcBorders>
            <w:shd w:val="clear" w:color="000000" w:fill="E0E0E0"/>
            <w:vAlign w:val="center"/>
          </w:tcPr>
          <w:p w:rsidR="003A3F4B" w:rsidRPr="000331C2" w:rsidRDefault="003A3F4B" w:rsidP="00FB4FFB">
            <w:pPr>
              <w:jc w:val="center"/>
              <w:rPr>
                <w:i/>
                <w:color w:val="000000"/>
                <w:sz w:val="18"/>
                <w:szCs w:val="18"/>
              </w:rPr>
            </w:pPr>
            <w:r>
              <w:rPr>
                <w:rFonts w:asciiTheme="majorHAnsi" w:hAnsiTheme="majorHAnsi"/>
                <w:sz w:val="18"/>
                <w:szCs w:val="18"/>
              </w:rPr>
              <w:t>fair</w:t>
            </w:r>
          </w:p>
        </w:tc>
        <w:tc>
          <w:tcPr>
            <w:tcW w:w="1174" w:type="dxa"/>
            <w:tcBorders>
              <w:top w:val="single" w:sz="4" w:space="0" w:color="auto"/>
              <w:left w:val="single" w:sz="4" w:space="0" w:color="auto"/>
              <w:right w:val="nil"/>
            </w:tcBorders>
            <w:shd w:val="clear" w:color="auto" w:fill="auto"/>
            <w:vAlign w:val="center"/>
          </w:tcPr>
          <w:p w:rsidR="003A3F4B" w:rsidRPr="000331C2" w:rsidRDefault="003A3F4B" w:rsidP="00FB4FFB">
            <w:pPr>
              <w:jc w:val="center"/>
              <w:rPr>
                <w:rFonts w:asciiTheme="majorHAnsi" w:hAnsiTheme="majorHAnsi"/>
                <w:i/>
                <w:sz w:val="18"/>
                <w:szCs w:val="18"/>
              </w:rPr>
            </w:pPr>
            <w:r w:rsidRPr="000331C2">
              <w:rPr>
                <w:i/>
                <w:color w:val="000000"/>
                <w:sz w:val="18"/>
                <w:szCs w:val="18"/>
              </w:rPr>
              <w:t> </w:t>
            </w:r>
          </w:p>
        </w:tc>
      </w:tr>
      <w:tr w:rsidR="003A3F4B" w:rsidRPr="00790841" w:rsidTr="00FB4FFB">
        <w:tblPrEx>
          <w:tblCellMar>
            <w:left w:w="70" w:type="dxa"/>
            <w:right w:w="70" w:type="dxa"/>
          </w:tblCellMar>
        </w:tblPrEx>
        <w:trPr>
          <w:trHeight w:val="300"/>
        </w:trPr>
        <w:tc>
          <w:tcPr>
            <w:tcW w:w="4461" w:type="dxa"/>
            <w:gridSpan w:val="3"/>
            <w:tcBorders>
              <w:top w:val="nil"/>
              <w:left w:val="single" w:sz="4" w:space="0" w:color="auto"/>
              <w:bottom w:val="single" w:sz="4" w:space="0" w:color="auto"/>
              <w:right w:val="single" w:sz="4" w:space="0" w:color="auto"/>
            </w:tcBorders>
            <w:shd w:val="clear" w:color="000000" w:fill="E0E0E0"/>
            <w:noWrap/>
            <w:vAlign w:val="center"/>
            <w:hideMark/>
          </w:tcPr>
          <w:p w:rsidR="003A3F4B" w:rsidRPr="001A6DCD" w:rsidRDefault="003A3F4B" w:rsidP="00FB4FFB">
            <w:pPr>
              <w:rPr>
                <w:color w:val="000000"/>
                <w:sz w:val="18"/>
                <w:szCs w:val="18"/>
                <w:lang w:val="en-US"/>
              </w:rPr>
            </w:pPr>
            <w:r w:rsidRPr="006B46A7">
              <w:rPr>
                <w:rFonts w:cs="Arial"/>
                <w:color w:val="000000"/>
                <w:sz w:val="16"/>
                <w:szCs w:val="16"/>
                <w:lang w:val="en-US"/>
              </w:rPr>
              <w:t xml:space="preserve">6 - </w:t>
            </w:r>
            <w:r w:rsidRPr="006B46A7">
              <w:rPr>
                <w:rFonts w:cs="Arial"/>
                <w:sz w:val="16"/>
                <w:szCs w:val="16"/>
              </w:rPr>
              <w:t>Willingness of all stakeholders to cooperate (local authorities and civil society)</w:t>
            </w:r>
          </w:p>
        </w:tc>
        <w:tc>
          <w:tcPr>
            <w:tcW w:w="1274" w:type="dxa"/>
            <w:gridSpan w:val="2"/>
            <w:tcBorders>
              <w:top w:val="nil"/>
              <w:left w:val="nil"/>
              <w:bottom w:val="single" w:sz="4" w:space="0" w:color="auto"/>
              <w:right w:val="single" w:sz="4" w:space="0" w:color="auto"/>
            </w:tcBorders>
            <w:shd w:val="clear" w:color="000000" w:fill="E0E0E0"/>
            <w:vAlign w:val="center"/>
            <w:hideMark/>
          </w:tcPr>
          <w:p w:rsidR="003A3F4B" w:rsidRPr="000331C2" w:rsidRDefault="003A3F4B" w:rsidP="00FB4FFB">
            <w:pPr>
              <w:jc w:val="center"/>
              <w:rPr>
                <w:i/>
                <w:color w:val="000000"/>
                <w:sz w:val="18"/>
                <w:szCs w:val="18"/>
              </w:rPr>
            </w:pPr>
            <w:r w:rsidRPr="00790841">
              <w:rPr>
                <w:rFonts w:asciiTheme="majorHAnsi" w:hAnsiTheme="majorHAnsi"/>
                <w:sz w:val="18"/>
                <w:szCs w:val="18"/>
              </w:rPr>
              <w:t>m</w:t>
            </w:r>
            <w:r>
              <w:rPr>
                <w:rFonts w:asciiTheme="majorHAnsi" w:hAnsiTheme="majorHAnsi"/>
                <w:sz w:val="18"/>
                <w:szCs w:val="18"/>
              </w:rPr>
              <w:t>edium</w:t>
            </w:r>
          </w:p>
        </w:tc>
        <w:tc>
          <w:tcPr>
            <w:tcW w:w="1274" w:type="dxa"/>
            <w:gridSpan w:val="2"/>
            <w:tcBorders>
              <w:top w:val="nil"/>
              <w:left w:val="nil"/>
              <w:bottom w:val="single" w:sz="4" w:space="0" w:color="auto"/>
              <w:right w:val="single" w:sz="4" w:space="0" w:color="auto"/>
            </w:tcBorders>
            <w:shd w:val="clear" w:color="000000" w:fill="E0E0E0"/>
            <w:vAlign w:val="center"/>
            <w:hideMark/>
          </w:tcPr>
          <w:p w:rsidR="003A3F4B" w:rsidRPr="000331C2" w:rsidRDefault="003A3F4B" w:rsidP="00FB4FFB">
            <w:pPr>
              <w:jc w:val="center"/>
              <w:rPr>
                <w:i/>
                <w:color w:val="000000"/>
                <w:sz w:val="18"/>
                <w:szCs w:val="18"/>
              </w:rPr>
            </w:pPr>
            <w:r>
              <w:rPr>
                <w:rFonts w:asciiTheme="majorHAnsi" w:hAnsiTheme="majorHAnsi"/>
                <w:sz w:val="18"/>
                <w:szCs w:val="18"/>
              </w:rPr>
              <w:t>good</w:t>
            </w:r>
          </w:p>
        </w:tc>
        <w:tc>
          <w:tcPr>
            <w:tcW w:w="1174" w:type="dxa"/>
            <w:gridSpan w:val="2"/>
            <w:tcBorders>
              <w:top w:val="single" w:sz="4" w:space="0" w:color="auto"/>
              <w:left w:val="nil"/>
              <w:bottom w:val="single" w:sz="4" w:space="0" w:color="auto"/>
              <w:right w:val="single" w:sz="4" w:space="0" w:color="auto"/>
            </w:tcBorders>
            <w:shd w:val="clear" w:color="000000" w:fill="E0E0E0"/>
            <w:vAlign w:val="center"/>
          </w:tcPr>
          <w:p w:rsidR="003A3F4B" w:rsidRPr="000331C2" w:rsidRDefault="003A3F4B" w:rsidP="00FB4FFB">
            <w:pPr>
              <w:jc w:val="center"/>
              <w:rPr>
                <w:i/>
                <w:color w:val="000000"/>
                <w:sz w:val="18"/>
                <w:szCs w:val="18"/>
              </w:rPr>
            </w:pPr>
            <w:r w:rsidRPr="00790841">
              <w:rPr>
                <w:rFonts w:asciiTheme="majorHAnsi" w:hAnsiTheme="majorHAnsi"/>
                <w:sz w:val="18"/>
                <w:szCs w:val="18"/>
              </w:rPr>
              <w:t>inex</w:t>
            </w:r>
            <w:r>
              <w:rPr>
                <w:rFonts w:asciiTheme="majorHAnsi" w:hAnsiTheme="majorHAnsi"/>
                <w:sz w:val="18"/>
                <w:szCs w:val="18"/>
              </w:rPr>
              <w:t>istent</w:t>
            </w:r>
          </w:p>
        </w:tc>
        <w:tc>
          <w:tcPr>
            <w:tcW w:w="1174" w:type="dxa"/>
            <w:tcBorders>
              <w:left w:val="single" w:sz="4" w:space="0" w:color="auto"/>
              <w:right w:val="nil"/>
            </w:tcBorders>
            <w:shd w:val="clear" w:color="auto" w:fill="auto"/>
            <w:vAlign w:val="center"/>
          </w:tcPr>
          <w:p w:rsidR="003A3F4B" w:rsidRPr="000331C2" w:rsidRDefault="003A3F4B" w:rsidP="00FB4FFB">
            <w:pPr>
              <w:jc w:val="center"/>
              <w:rPr>
                <w:rFonts w:asciiTheme="majorHAnsi" w:hAnsiTheme="majorHAnsi"/>
                <w:i/>
                <w:sz w:val="18"/>
                <w:szCs w:val="18"/>
              </w:rPr>
            </w:pPr>
            <w:r w:rsidRPr="000331C2">
              <w:rPr>
                <w:i/>
                <w:color w:val="000000"/>
                <w:sz w:val="18"/>
                <w:szCs w:val="18"/>
              </w:rPr>
              <w:t> </w:t>
            </w:r>
          </w:p>
        </w:tc>
      </w:tr>
      <w:tr w:rsidR="003A3F4B" w:rsidRPr="00790841" w:rsidTr="00FB4FFB">
        <w:tblPrEx>
          <w:tblCellMar>
            <w:left w:w="70" w:type="dxa"/>
            <w:right w:w="70" w:type="dxa"/>
          </w:tblCellMar>
        </w:tblPrEx>
        <w:trPr>
          <w:trHeight w:val="300"/>
        </w:trPr>
        <w:tc>
          <w:tcPr>
            <w:tcW w:w="4461" w:type="dxa"/>
            <w:gridSpan w:val="3"/>
            <w:tcBorders>
              <w:top w:val="nil"/>
              <w:left w:val="single" w:sz="4" w:space="0" w:color="auto"/>
              <w:bottom w:val="single" w:sz="4" w:space="0" w:color="auto"/>
              <w:right w:val="single" w:sz="4" w:space="0" w:color="auto"/>
            </w:tcBorders>
            <w:shd w:val="clear" w:color="000000" w:fill="E0E0E0"/>
            <w:noWrap/>
            <w:vAlign w:val="center"/>
            <w:hideMark/>
          </w:tcPr>
          <w:p w:rsidR="003A3F4B" w:rsidRPr="001A6DCD" w:rsidRDefault="003A3F4B" w:rsidP="00FB4FFB">
            <w:pPr>
              <w:rPr>
                <w:color w:val="000000"/>
                <w:sz w:val="18"/>
                <w:szCs w:val="18"/>
                <w:lang w:val="en-US"/>
              </w:rPr>
            </w:pPr>
            <w:r w:rsidRPr="006B46A7">
              <w:rPr>
                <w:rFonts w:cs="Arial"/>
                <w:color w:val="000000"/>
                <w:sz w:val="16"/>
                <w:szCs w:val="16"/>
                <w:lang w:val="en-US"/>
              </w:rPr>
              <w:t xml:space="preserve">7 - </w:t>
            </w:r>
            <w:r w:rsidRPr="006B46A7">
              <w:rPr>
                <w:rFonts w:cs="Arial"/>
                <w:sz w:val="16"/>
                <w:szCs w:val="16"/>
              </w:rPr>
              <w:t>A defined common interest of a heritage-led action</w:t>
            </w:r>
          </w:p>
        </w:tc>
        <w:tc>
          <w:tcPr>
            <w:tcW w:w="1274" w:type="dxa"/>
            <w:gridSpan w:val="2"/>
            <w:tcBorders>
              <w:top w:val="nil"/>
              <w:left w:val="nil"/>
              <w:bottom w:val="single" w:sz="4" w:space="0" w:color="auto"/>
              <w:right w:val="single" w:sz="4" w:space="0" w:color="auto"/>
            </w:tcBorders>
            <w:shd w:val="clear" w:color="000000" w:fill="E0E0E0"/>
            <w:vAlign w:val="center"/>
            <w:hideMark/>
          </w:tcPr>
          <w:p w:rsidR="003A3F4B" w:rsidRPr="000331C2" w:rsidRDefault="003A3F4B" w:rsidP="00FB4FFB">
            <w:pPr>
              <w:jc w:val="center"/>
              <w:rPr>
                <w:i/>
                <w:color w:val="000000"/>
                <w:sz w:val="18"/>
                <w:szCs w:val="18"/>
              </w:rPr>
            </w:pPr>
            <w:r>
              <w:rPr>
                <w:rFonts w:asciiTheme="majorHAnsi" w:hAnsiTheme="majorHAnsi"/>
                <w:sz w:val="18"/>
                <w:szCs w:val="18"/>
              </w:rPr>
              <w:t>excellent</w:t>
            </w:r>
          </w:p>
        </w:tc>
        <w:tc>
          <w:tcPr>
            <w:tcW w:w="1274" w:type="dxa"/>
            <w:gridSpan w:val="2"/>
            <w:tcBorders>
              <w:top w:val="nil"/>
              <w:left w:val="nil"/>
              <w:bottom w:val="single" w:sz="4" w:space="0" w:color="auto"/>
              <w:right w:val="single" w:sz="4" w:space="0" w:color="auto"/>
            </w:tcBorders>
            <w:shd w:val="clear" w:color="000000" w:fill="E0E0E0"/>
            <w:vAlign w:val="center"/>
            <w:hideMark/>
          </w:tcPr>
          <w:p w:rsidR="003A3F4B" w:rsidRPr="000331C2" w:rsidRDefault="003A3F4B" w:rsidP="00FB4FFB">
            <w:pPr>
              <w:jc w:val="center"/>
              <w:rPr>
                <w:i/>
                <w:color w:val="000000"/>
                <w:sz w:val="18"/>
                <w:szCs w:val="18"/>
              </w:rPr>
            </w:pPr>
            <w:r>
              <w:rPr>
                <w:rFonts w:asciiTheme="majorHAnsi" w:hAnsiTheme="majorHAnsi"/>
                <w:sz w:val="18"/>
                <w:szCs w:val="18"/>
              </w:rPr>
              <w:t>good</w:t>
            </w:r>
          </w:p>
        </w:tc>
        <w:tc>
          <w:tcPr>
            <w:tcW w:w="1174" w:type="dxa"/>
            <w:gridSpan w:val="2"/>
            <w:tcBorders>
              <w:top w:val="single" w:sz="4" w:space="0" w:color="auto"/>
              <w:left w:val="nil"/>
              <w:bottom w:val="single" w:sz="4" w:space="0" w:color="auto"/>
              <w:right w:val="single" w:sz="4" w:space="0" w:color="auto"/>
            </w:tcBorders>
            <w:shd w:val="clear" w:color="000000" w:fill="E0E0E0"/>
            <w:vAlign w:val="center"/>
          </w:tcPr>
          <w:p w:rsidR="003A3F4B" w:rsidRPr="000331C2" w:rsidRDefault="003A3F4B" w:rsidP="00FB4FFB">
            <w:pPr>
              <w:jc w:val="center"/>
              <w:rPr>
                <w:i/>
                <w:color w:val="000000"/>
                <w:sz w:val="18"/>
                <w:szCs w:val="18"/>
              </w:rPr>
            </w:pPr>
            <w:r>
              <w:rPr>
                <w:rFonts w:asciiTheme="majorHAnsi" w:hAnsiTheme="majorHAnsi"/>
                <w:sz w:val="18"/>
                <w:szCs w:val="18"/>
              </w:rPr>
              <w:t>good</w:t>
            </w:r>
          </w:p>
        </w:tc>
        <w:tc>
          <w:tcPr>
            <w:tcW w:w="1174" w:type="dxa"/>
            <w:tcBorders>
              <w:left w:val="single" w:sz="4" w:space="0" w:color="auto"/>
              <w:right w:val="nil"/>
            </w:tcBorders>
            <w:shd w:val="clear" w:color="auto" w:fill="auto"/>
            <w:vAlign w:val="center"/>
          </w:tcPr>
          <w:p w:rsidR="003A3F4B" w:rsidRPr="000331C2" w:rsidRDefault="003A3F4B" w:rsidP="00FB4FFB">
            <w:pPr>
              <w:jc w:val="center"/>
              <w:rPr>
                <w:rFonts w:asciiTheme="majorHAnsi" w:hAnsiTheme="majorHAnsi"/>
                <w:i/>
                <w:sz w:val="18"/>
                <w:szCs w:val="18"/>
              </w:rPr>
            </w:pPr>
            <w:r w:rsidRPr="000331C2">
              <w:rPr>
                <w:i/>
                <w:color w:val="000000"/>
                <w:sz w:val="18"/>
                <w:szCs w:val="18"/>
              </w:rPr>
              <w:t> </w:t>
            </w:r>
          </w:p>
        </w:tc>
      </w:tr>
      <w:tr w:rsidR="003A3F4B" w:rsidRPr="00790841" w:rsidTr="00FB4FFB">
        <w:tblPrEx>
          <w:tblCellMar>
            <w:left w:w="70" w:type="dxa"/>
            <w:right w:w="70" w:type="dxa"/>
          </w:tblCellMar>
        </w:tblPrEx>
        <w:trPr>
          <w:trHeight w:val="320"/>
        </w:trPr>
        <w:tc>
          <w:tcPr>
            <w:tcW w:w="4461" w:type="dxa"/>
            <w:gridSpan w:val="3"/>
            <w:tcBorders>
              <w:top w:val="nil"/>
              <w:left w:val="single" w:sz="4" w:space="0" w:color="auto"/>
              <w:bottom w:val="single" w:sz="4" w:space="0" w:color="auto"/>
              <w:right w:val="single" w:sz="4" w:space="0" w:color="auto"/>
            </w:tcBorders>
            <w:shd w:val="clear" w:color="000000" w:fill="E0E0E0"/>
            <w:noWrap/>
            <w:vAlign w:val="center"/>
            <w:hideMark/>
          </w:tcPr>
          <w:p w:rsidR="003A3F4B" w:rsidRPr="00790841" w:rsidRDefault="003A3F4B" w:rsidP="00FB4FFB">
            <w:pPr>
              <w:rPr>
                <w:color w:val="000000"/>
                <w:sz w:val="18"/>
                <w:szCs w:val="18"/>
              </w:rPr>
            </w:pPr>
            <w:r w:rsidRPr="006B46A7">
              <w:rPr>
                <w:rFonts w:cs="Arial"/>
                <w:color w:val="000000"/>
                <w:sz w:val="16"/>
                <w:szCs w:val="16"/>
              </w:rPr>
              <w:t xml:space="preserve">8 - </w:t>
            </w:r>
            <w:r w:rsidRPr="006B46A7">
              <w:rPr>
                <w:rFonts w:cs="Arial"/>
                <w:sz w:val="16"/>
                <w:szCs w:val="16"/>
              </w:rPr>
              <w:t>Commitment and capacity for resource mobilisation</w:t>
            </w:r>
          </w:p>
        </w:tc>
        <w:tc>
          <w:tcPr>
            <w:tcW w:w="1274" w:type="dxa"/>
            <w:gridSpan w:val="2"/>
            <w:tcBorders>
              <w:top w:val="nil"/>
              <w:left w:val="nil"/>
              <w:bottom w:val="single" w:sz="4" w:space="0" w:color="auto"/>
              <w:right w:val="single" w:sz="4" w:space="0" w:color="auto"/>
            </w:tcBorders>
            <w:shd w:val="clear" w:color="000000" w:fill="E0E0E0"/>
            <w:vAlign w:val="center"/>
            <w:hideMark/>
          </w:tcPr>
          <w:p w:rsidR="003A3F4B" w:rsidRPr="000331C2" w:rsidRDefault="003A3F4B" w:rsidP="00FB4FFB">
            <w:pPr>
              <w:jc w:val="center"/>
              <w:rPr>
                <w:i/>
                <w:color w:val="000000"/>
                <w:sz w:val="18"/>
                <w:szCs w:val="18"/>
              </w:rPr>
            </w:pPr>
            <w:r>
              <w:rPr>
                <w:rFonts w:asciiTheme="majorHAnsi" w:hAnsiTheme="majorHAnsi"/>
                <w:sz w:val="18"/>
                <w:szCs w:val="18"/>
              </w:rPr>
              <w:t>fair</w:t>
            </w:r>
          </w:p>
        </w:tc>
        <w:tc>
          <w:tcPr>
            <w:tcW w:w="1274" w:type="dxa"/>
            <w:gridSpan w:val="2"/>
            <w:tcBorders>
              <w:top w:val="nil"/>
              <w:left w:val="nil"/>
              <w:bottom w:val="single" w:sz="4" w:space="0" w:color="auto"/>
              <w:right w:val="single" w:sz="4" w:space="0" w:color="auto"/>
            </w:tcBorders>
            <w:shd w:val="clear" w:color="000000" w:fill="E0E0E0"/>
            <w:vAlign w:val="center"/>
            <w:hideMark/>
          </w:tcPr>
          <w:p w:rsidR="003A3F4B" w:rsidRPr="000331C2" w:rsidRDefault="003A3F4B" w:rsidP="00FB4FFB">
            <w:pPr>
              <w:jc w:val="center"/>
              <w:rPr>
                <w:i/>
                <w:color w:val="000000"/>
                <w:sz w:val="18"/>
                <w:szCs w:val="18"/>
              </w:rPr>
            </w:pPr>
            <w:r>
              <w:rPr>
                <w:rFonts w:asciiTheme="majorHAnsi" w:hAnsiTheme="majorHAnsi"/>
                <w:sz w:val="18"/>
                <w:szCs w:val="18"/>
              </w:rPr>
              <w:t>fair</w:t>
            </w:r>
          </w:p>
        </w:tc>
        <w:tc>
          <w:tcPr>
            <w:tcW w:w="1174" w:type="dxa"/>
            <w:gridSpan w:val="2"/>
            <w:tcBorders>
              <w:top w:val="single" w:sz="4" w:space="0" w:color="auto"/>
              <w:left w:val="nil"/>
              <w:bottom w:val="single" w:sz="4" w:space="0" w:color="auto"/>
              <w:right w:val="single" w:sz="4" w:space="0" w:color="auto"/>
            </w:tcBorders>
            <w:shd w:val="clear" w:color="000000" w:fill="E0E0E0"/>
            <w:vAlign w:val="center"/>
          </w:tcPr>
          <w:p w:rsidR="003A3F4B" w:rsidRPr="000331C2" w:rsidRDefault="003A3F4B" w:rsidP="00FB4FFB">
            <w:pPr>
              <w:jc w:val="center"/>
              <w:rPr>
                <w:i/>
                <w:color w:val="000000"/>
                <w:sz w:val="18"/>
                <w:szCs w:val="18"/>
              </w:rPr>
            </w:pPr>
            <w:r>
              <w:rPr>
                <w:rFonts w:asciiTheme="majorHAnsi" w:hAnsiTheme="majorHAnsi"/>
                <w:sz w:val="18"/>
                <w:szCs w:val="18"/>
              </w:rPr>
              <w:t>fair</w:t>
            </w:r>
          </w:p>
        </w:tc>
        <w:tc>
          <w:tcPr>
            <w:tcW w:w="1174" w:type="dxa"/>
            <w:tcBorders>
              <w:left w:val="single" w:sz="4" w:space="0" w:color="auto"/>
              <w:right w:val="nil"/>
            </w:tcBorders>
            <w:shd w:val="clear" w:color="auto" w:fill="auto"/>
            <w:vAlign w:val="center"/>
          </w:tcPr>
          <w:p w:rsidR="003A3F4B" w:rsidRPr="000331C2" w:rsidRDefault="003A3F4B" w:rsidP="00FB4FFB">
            <w:pPr>
              <w:jc w:val="center"/>
              <w:rPr>
                <w:rFonts w:asciiTheme="majorHAnsi" w:hAnsiTheme="majorHAnsi"/>
                <w:i/>
                <w:sz w:val="18"/>
                <w:szCs w:val="18"/>
              </w:rPr>
            </w:pPr>
            <w:r w:rsidRPr="000331C2">
              <w:rPr>
                <w:i/>
                <w:color w:val="000000"/>
                <w:sz w:val="18"/>
                <w:szCs w:val="18"/>
              </w:rPr>
              <w:t> </w:t>
            </w:r>
          </w:p>
        </w:tc>
      </w:tr>
      <w:tr w:rsidR="003A3F4B" w:rsidRPr="00790841" w:rsidTr="00FB4FFB">
        <w:tblPrEx>
          <w:tblCellMar>
            <w:left w:w="70" w:type="dxa"/>
            <w:right w:w="70" w:type="dxa"/>
          </w:tblCellMar>
        </w:tblPrEx>
        <w:trPr>
          <w:trHeight w:val="300"/>
        </w:trPr>
        <w:tc>
          <w:tcPr>
            <w:tcW w:w="4461" w:type="dxa"/>
            <w:gridSpan w:val="3"/>
            <w:tcBorders>
              <w:top w:val="nil"/>
              <w:left w:val="single" w:sz="4" w:space="0" w:color="auto"/>
              <w:bottom w:val="single" w:sz="4" w:space="0" w:color="auto"/>
              <w:right w:val="single" w:sz="4" w:space="0" w:color="auto"/>
            </w:tcBorders>
            <w:shd w:val="clear" w:color="auto" w:fill="auto"/>
            <w:noWrap/>
            <w:vAlign w:val="center"/>
            <w:hideMark/>
          </w:tcPr>
          <w:p w:rsidR="003A3F4B" w:rsidRPr="001A6DCD" w:rsidRDefault="003A3F4B" w:rsidP="00FB4FFB">
            <w:pPr>
              <w:rPr>
                <w:color w:val="000000"/>
                <w:sz w:val="18"/>
                <w:szCs w:val="18"/>
                <w:lang w:val="en-US"/>
              </w:rPr>
            </w:pPr>
            <w:r w:rsidRPr="006B46A7">
              <w:rPr>
                <w:rFonts w:cs="Arial"/>
                <w:color w:val="000000"/>
                <w:sz w:val="16"/>
                <w:szCs w:val="16"/>
                <w:lang w:val="en-US"/>
              </w:rPr>
              <w:t xml:space="preserve">9 - </w:t>
            </w:r>
            <w:r w:rsidRPr="006B46A7">
              <w:rPr>
                <w:rFonts w:cs="Arial"/>
                <w:sz w:val="16"/>
                <w:szCs w:val="16"/>
              </w:rPr>
              <w:t>Readiness of the group to engage in the process of developing diverse narratives based on the people and places</w:t>
            </w:r>
          </w:p>
        </w:tc>
        <w:tc>
          <w:tcPr>
            <w:tcW w:w="1274" w:type="dxa"/>
            <w:gridSpan w:val="2"/>
            <w:tcBorders>
              <w:top w:val="nil"/>
              <w:left w:val="nil"/>
              <w:bottom w:val="single" w:sz="4" w:space="0" w:color="auto"/>
              <w:right w:val="single" w:sz="4" w:space="0" w:color="auto"/>
            </w:tcBorders>
            <w:shd w:val="clear" w:color="auto" w:fill="auto"/>
            <w:vAlign w:val="center"/>
            <w:hideMark/>
          </w:tcPr>
          <w:p w:rsidR="003A3F4B" w:rsidRPr="000331C2" w:rsidRDefault="003A3F4B" w:rsidP="00FB4FFB">
            <w:pPr>
              <w:jc w:val="center"/>
              <w:rPr>
                <w:i/>
                <w:color w:val="000000"/>
                <w:sz w:val="18"/>
                <w:szCs w:val="18"/>
              </w:rPr>
            </w:pPr>
            <w:r>
              <w:rPr>
                <w:rFonts w:asciiTheme="majorHAnsi" w:hAnsiTheme="majorHAnsi"/>
                <w:sz w:val="18"/>
                <w:szCs w:val="18"/>
              </w:rPr>
              <w:t>excellent</w:t>
            </w:r>
          </w:p>
        </w:tc>
        <w:tc>
          <w:tcPr>
            <w:tcW w:w="1274" w:type="dxa"/>
            <w:gridSpan w:val="2"/>
            <w:tcBorders>
              <w:top w:val="nil"/>
              <w:left w:val="nil"/>
              <w:bottom w:val="single" w:sz="4" w:space="0" w:color="auto"/>
              <w:right w:val="single" w:sz="4" w:space="0" w:color="auto"/>
            </w:tcBorders>
            <w:shd w:val="clear" w:color="auto" w:fill="auto"/>
            <w:vAlign w:val="center"/>
            <w:hideMark/>
          </w:tcPr>
          <w:p w:rsidR="003A3F4B" w:rsidRPr="000331C2" w:rsidRDefault="003A3F4B" w:rsidP="00FB4FFB">
            <w:pPr>
              <w:jc w:val="center"/>
              <w:rPr>
                <w:i/>
                <w:color w:val="000000"/>
                <w:sz w:val="18"/>
                <w:szCs w:val="18"/>
              </w:rPr>
            </w:pPr>
            <w:r w:rsidRPr="00790841">
              <w:rPr>
                <w:rFonts w:asciiTheme="majorHAnsi" w:hAnsiTheme="majorHAnsi"/>
                <w:sz w:val="18"/>
                <w:szCs w:val="18"/>
              </w:rPr>
              <w:t>m</w:t>
            </w:r>
            <w:r>
              <w:rPr>
                <w:rFonts w:asciiTheme="majorHAnsi" w:hAnsiTheme="majorHAnsi"/>
                <w:sz w:val="18"/>
                <w:szCs w:val="18"/>
              </w:rPr>
              <w:t>edium</w:t>
            </w:r>
          </w:p>
        </w:tc>
        <w:tc>
          <w:tcPr>
            <w:tcW w:w="1174" w:type="dxa"/>
            <w:gridSpan w:val="2"/>
            <w:tcBorders>
              <w:top w:val="single" w:sz="4" w:space="0" w:color="auto"/>
              <w:left w:val="nil"/>
              <w:bottom w:val="single" w:sz="4" w:space="0" w:color="auto"/>
              <w:right w:val="single" w:sz="4" w:space="0" w:color="auto"/>
            </w:tcBorders>
            <w:vAlign w:val="center"/>
          </w:tcPr>
          <w:p w:rsidR="003A3F4B" w:rsidRPr="000331C2" w:rsidRDefault="003A3F4B" w:rsidP="00FB4FFB">
            <w:pPr>
              <w:jc w:val="center"/>
              <w:rPr>
                <w:i/>
                <w:color w:val="000000"/>
                <w:sz w:val="18"/>
                <w:szCs w:val="18"/>
              </w:rPr>
            </w:pPr>
            <w:r w:rsidRPr="00790841">
              <w:rPr>
                <w:rFonts w:asciiTheme="majorHAnsi" w:hAnsiTheme="majorHAnsi"/>
                <w:sz w:val="18"/>
                <w:szCs w:val="18"/>
              </w:rPr>
              <w:t>inex</w:t>
            </w:r>
            <w:r>
              <w:rPr>
                <w:rFonts w:asciiTheme="majorHAnsi" w:hAnsiTheme="majorHAnsi"/>
                <w:sz w:val="18"/>
                <w:szCs w:val="18"/>
              </w:rPr>
              <w:t>istent</w:t>
            </w:r>
          </w:p>
        </w:tc>
        <w:tc>
          <w:tcPr>
            <w:tcW w:w="1174" w:type="dxa"/>
            <w:tcBorders>
              <w:left w:val="single" w:sz="4" w:space="0" w:color="auto"/>
              <w:right w:val="nil"/>
            </w:tcBorders>
            <w:shd w:val="clear" w:color="auto" w:fill="auto"/>
            <w:vAlign w:val="center"/>
          </w:tcPr>
          <w:p w:rsidR="003A3F4B" w:rsidRPr="000331C2" w:rsidRDefault="003A3F4B" w:rsidP="00FB4FFB">
            <w:pPr>
              <w:jc w:val="center"/>
              <w:rPr>
                <w:rFonts w:asciiTheme="majorHAnsi" w:hAnsiTheme="majorHAnsi"/>
                <w:i/>
                <w:sz w:val="18"/>
                <w:szCs w:val="18"/>
              </w:rPr>
            </w:pPr>
            <w:r w:rsidRPr="000331C2">
              <w:rPr>
                <w:i/>
                <w:color w:val="000000"/>
                <w:sz w:val="18"/>
                <w:szCs w:val="18"/>
              </w:rPr>
              <w:t> </w:t>
            </w:r>
          </w:p>
        </w:tc>
      </w:tr>
      <w:tr w:rsidR="003A3F4B" w:rsidRPr="00790841" w:rsidTr="00FB4FFB">
        <w:tblPrEx>
          <w:tblCellMar>
            <w:left w:w="70" w:type="dxa"/>
            <w:right w:w="70" w:type="dxa"/>
          </w:tblCellMar>
        </w:tblPrEx>
        <w:trPr>
          <w:trHeight w:val="300"/>
        </w:trPr>
        <w:tc>
          <w:tcPr>
            <w:tcW w:w="4461" w:type="dxa"/>
            <w:gridSpan w:val="3"/>
            <w:tcBorders>
              <w:top w:val="nil"/>
              <w:left w:val="single" w:sz="4" w:space="0" w:color="auto"/>
              <w:bottom w:val="single" w:sz="4" w:space="0" w:color="auto"/>
              <w:right w:val="single" w:sz="4" w:space="0" w:color="auto"/>
            </w:tcBorders>
            <w:shd w:val="clear" w:color="auto" w:fill="auto"/>
            <w:noWrap/>
            <w:vAlign w:val="center"/>
            <w:hideMark/>
          </w:tcPr>
          <w:p w:rsidR="003A3F4B" w:rsidRPr="00790841" w:rsidRDefault="003A3F4B" w:rsidP="00FB4FFB">
            <w:pPr>
              <w:rPr>
                <w:color w:val="000000"/>
                <w:sz w:val="18"/>
                <w:szCs w:val="18"/>
              </w:rPr>
            </w:pPr>
            <w:r w:rsidRPr="006B46A7">
              <w:rPr>
                <w:color w:val="000000"/>
                <w:sz w:val="16"/>
                <w:szCs w:val="16"/>
              </w:rPr>
              <w:t xml:space="preserve">10 - </w:t>
            </w:r>
            <w:r w:rsidRPr="006B46A7">
              <w:rPr>
                <w:rFonts w:cs="Arial"/>
                <w:sz w:val="16"/>
                <w:szCs w:val="16"/>
              </w:rPr>
              <w:t>Aspirations towards a more democratic socio-economic model</w:t>
            </w:r>
          </w:p>
        </w:tc>
        <w:tc>
          <w:tcPr>
            <w:tcW w:w="1274" w:type="dxa"/>
            <w:gridSpan w:val="2"/>
            <w:tcBorders>
              <w:top w:val="nil"/>
              <w:left w:val="nil"/>
              <w:bottom w:val="single" w:sz="4" w:space="0" w:color="auto"/>
              <w:right w:val="single" w:sz="4" w:space="0" w:color="auto"/>
            </w:tcBorders>
            <w:shd w:val="clear" w:color="auto" w:fill="auto"/>
            <w:vAlign w:val="center"/>
            <w:hideMark/>
          </w:tcPr>
          <w:p w:rsidR="003A3F4B" w:rsidRPr="000331C2" w:rsidRDefault="003A3F4B" w:rsidP="00FB4FFB">
            <w:pPr>
              <w:jc w:val="center"/>
              <w:rPr>
                <w:i/>
                <w:color w:val="000000"/>
                <w:sz w:val="18"/>
                <w:szCs w:val="18"/>
              </w:rPr>
            </w:pPr>
            <w:r>
              <w:rPr>
                <w:rFonts w:asciiTheme="majorHAnsi" w:hAnsiTheme="majorHAnsi"/>
                <w:sz w:val="18"/>
                <w:szCs w:val="18"/>
              </w:rPr>
              <w:t>fair</w:t>
            </w:r>
          </w:p>
        </w:tc>
        <w:tc>
          <w:tcPr>
            <w:tcW w:w="1274" w:type="dxa"/>
            <w:gridSpan w:val="2"/>
            <w:tcBorders>
              <w:top w:val="nil"/>
              <w:left w:val="nil"/>
              <w:bottom w:val="single" w:sz="4" w:space="0" w:color="auto"/>
              <w:right w:val="single" w:sz="4" w:space="0" w:color="auto"/>
            </w:tcBorders>
            <w:shd w:val="clear" w:color="auto" w:fill="auto"/>
            <w:vAlign w:val="center"/>
            <w:hideMark/>
          </w:tcPr>
          <w:p w:rsidR="003A3F4B" w:rsidRPr="000331C2" w:rsidRDefault="003A3F4B" w:rsidP="00FB4FFB">
            <w:pPr>
              <w:jc w:val="center"/>
              <w:rPr>
                <w:i/>
                <w:color w:val="000000"/>
                <w:sz w:val="18"/>
                <w:szCs w:val="18"/>
              </w:rPr>
            </w:pPr>
            <w:r w:rsidRPr="00790841">
              <w:rPr>
                <w:rFonts w:asciiTheme="majorHAnsi" w:hAnsiTheme="majorHAnsi"/>
                <w:sz w:val="18"/>
                <w:szCs w:val="18"/>
              </w:rPr>
              <w:t>inex</w:t>
            </w:r>
            <w:r>
              <w:rPr>
                <w:rFonts w:asciiTheme="majorHAnsi" w:hAnsiTheme="majorHAnsi"/>
                <w:sz w:val="18"/>
                <w:szCs w:val="18"/>
              </w:rPr>
              <w:t>istent</w:t>
            </w:r>
          </w:p>
        </w:tc>
        <w:tc>
          <w:tcPr>
            <w:tcW w:w="1174" w:type="dxa"/>
            <w:gridSpan w:val="2"/>
            <w:tcBorders>
              <w:top w:val="single" w:sz="4" w:space="0" w:color="auto"/>
              <w:left w:val="nil"/>
              <w:bottom w:val="single" w:sz="4" w:space="0" w:color="auto"/>
              <w:right w:val="single" w:sz="4" w:space="0" w:color="auto"/>
            </w:tcBorders>
            <w:vAlign w:val="center"/>
          </w:tcPr>
          <w:p w:rsidR="003A3F4B" w:rsidRPr="000331C2" w:rsidRDefault="003A3F4B" w:rsidP="00FB4FFB">
            <w:pPr>
              <w:jc w:val="center"/>
              <w:rPr>
                <w:i/>
                <w:color w:val="000000"/>
                <w:sz w:val="18"/>
                <w:szCs w:val="18"/>
              </w:rPr>
            </w:pPr>
            <w:r>
              <w:rPr>
                <w:rFonts w:asciiTheme="majorHAnsi" w:hAnsiTheme="majorHAnsi"/>
                <w:sz w:val="18"/>
                <w:szCs w:val="18"/>
              </w:rPr>
              <w:t>fair</w:t>
            </w:r>
          </w:p>
        </w:tc>
        <w:tc>
          <w:tcPr>
            <w:tcW w:w="1174" w:type="dxa"/>
            <w:tcBorders>
              <w:left w:val="single" w:sz="4" w:space="0" w:color="auto"/>
              <w:right w:val="nil"/>
            </w:tcBorders>
            <w:shd w:val="clear" w:color="auto" w:fill="auto"/>
            <w:vAlign w:val="center"/>
          </w:tcPr>
          <w:p w:rsidR="003A3F4B" w:rsidRPr="000331C2" w:rsidRDefault="003A3F4B" w:rsidP="00FB4FFB">
            <w:pPr>
              <w:jc w:val="center"/>
              <w:rPr>
                <w:rFonts w:asciiTheme="majorHAnsi" w:hAnsiTheme="majorHAnsi"/>
                <w:i/>
                <w:sz w:val="18"/>
                <w:szCs w:val="18"/>
              </w:rPr>
            </w:pPr>
            <w:r w:rsidRPr="000331C2">
              <w:rPr>
                <w:i/>
                <w:color w:val="000000"/>
                <w:sz w:val="18"/>
                <w:szCs w:val="18"/>
              </w:rPr>
              <w:t> </w:t>
            </w:r>
          </w:p>
        </w:tc>
      </w:tr>
      <w:tr w:rsidR="003A3F4B" w:rsidRPr="00790841" w:rsidTr="00FB4FFB">
        <w:tblPrEx>
          <w:tblCellMar>
            <w:left w:w="70" w:type="dxa"/>
            <w:right w:w="70" w:type="dxa"/>
          </w:tblCellMar>
        </w:tblPrEx>
        <w:trPr>
          <w:trHeight w:val="300"/>
        </w:trPr>
        <w:tc>
          <w:tcPr>
            <w:tcW w:w="4461" w:type="dxa"/>
            <w:gridSpan w:val="3"/>
            <w:tcBorders>
              <w:top w:val="nil"/>
              <w:left w:val="single" w:sz="4" w:space="0" w:color="auto"/>
              <w:bottom w:val="single" w:sz="4" w:space="0" w:color="auto"/>
              <w:right w:val="single" w:sz="4" w:space="0" w:color="auto"/>
            </w:tcBorders>
            <w:shd w:val="clear" w:color="auto" w:fill="auto"/>
            <w:noWrap/>
            <w:vAlign w:val="center"/>
            <w:hideMark/>
          </w:tcPr>
          <w:p w:rsidR="003A3F4B" w:rsidRPr="00790841" w:rsidRDefault="003A3F4B" w:rsidP="00FB4FFB">
            <w:pPr>
              <w:rPr>
                <w:color w:val="000000"/>
                <w:sz w:val="18"/>
                <w:szCs w:val="18"/>
              </w:rPr>
            </w:pPr>
            <w:r w:rsidRPr="006B46A7">
              <w:rPr>
                <w:rFonts w:cs="Arial"/>
                <w:sz w:val="16"/>
                <w:szCs w:val="16"/>
              </w:rPr>
              <w:t>11 - Commitment to human rights principles in local development processes (respect for dignity and multiple identities)</w:t>
            </w:r>
          </w:p>
        </w:tc>
        <w:tc>
          <w:tcPr>
            <w:tcW w:w="1274" w:type="dxa"/>
            <w:gridSpan w:val="2"/>
            <w:tcBorders>
              <w:top w:val="nil"/>
              <w:left w:val="nil"/>
              <w:bottom w:val="single" w:sz="4" w:space="0" w:color="auto"/>
              <w:right w:val="single" w:sz="4" w:space="0" w:color="auto"/>
            </w:tcBorders>
            <w:shd w:val="clear" w:color="auto" w:fill="auto"/>
            <w:vAlign w:val="center"/>
            <w:hideMark/>
          </w:tcPr>
          <w:p w:rsidR="003A3F4B" w:rsidRPr="000331C2" w:rsidRDefault="003A3F4B" w:rsidP="00FB4FFB">
            <w:pPr>
              <w:jc w:val="center"/>
              <w:rPr>
                <w:i/>
                <w:color w:val="000000"/>
                <w:sz w:val="18"/>
                <w:szCs w:val="18"/>
              </w:rPr>
            </w:pPr>
            <w:r w:rsidRPr="00790841">
              <w:rPr>
                <w:rFonts w:asciiTheme="majorHAnsi" w:hAnsiTheme="majorHAnsi"/>
                <w:sz w:val="18"/>
                <w:szCs w:val="18"/>
              </w:rPr>
              <w:t>m</w:t>
            </w:r>
            <w:r>
              <w:rPr>
                <w:rFonts w:asciiTheme="majorHAnsi" w:hAnsiTheme="majorHAnsi"/>
                <w:sz w:val="18"/>
                <w:szCs w:val="18"/>
              </w:rPr>
              <w:t>edium</w:t>
            </w:r>
          </w:p>
        </w:tc>
        <w:tc>
          <w:tcPr>
            <w:tcW w:w="1274" w:type="dxa"/>
            <w:gridSpan w:val="2"/>
            <w:tcBorders>
              <w:top w:val="nil"/>
              <w:left w:val="nil"/>
              <w:bottom w:val="single" w:sz="4" w:space="0" w:color="auto"/>
              <w:right w:val="single" w:sz="4" w:space="0" w:color="auto"/>
            </w:tcBorders>
            <w:shd w:val="clear" w:color="auto" w:fill="auto"/>
            <w:vAlign w:val="center"/>
            <w:hideMark/>
          </w:tcPr>
          <w:p w:rsidR="003A3F4B" w:rsidRPr="000331C2" w:rsidRDefault="003A3F4B" w:rsidP="00FB4FFB">
            <w:pPr>
              <w:jc w:val="center"/>
              <w:rPr>
                <w:i/>
                <w:color w:val="000000"/>
                <w:sz w:val="18"/>
                <w:szCs w:val="18"/>
              </w:rPr>
            </w:pPr>
            <w:r>
              <w:rPr>
                <w:rFonts w:asciiTheme="majorHAnsi" w:hAnsiTheme="majorHAnsi"/>
                <w:sz w:val="18"/>
                <w:szCs w:val="18"/>
              </w:rPr>
              <w:t>good</w:t>
            </w:r>
          </w:p>
        </w:tc>
        <w:tc>
          <w:tcPr>
            <w:tcW w:w="1174" w:type="dxa"/>
            <w:gridSpan w:val="2"/>
            <w:tcBorders>
              <w:top w:val="single" w:sz="4" w:space="0" w:color="auto"/>
              <w:left w:val="nil"/>
              <w:bottom w:val="single" w:sz="4" w:space="0" w:color="auto"/>
              <w:right w:val="single" w:sz="4" w:space="0" w:color="auto"/>
            </w:tcBorders>
            <w:vAlign w:val="center"/>
          </w:tcPr>
          <w:p w:rsidR="003A3F4B" w:rsidRPr="000331C2" w:rsidRDefault="003A3F4B" w:rsidP="00FB4FFB">
            <w:pPr>
              <w:jc w:val="center"/>
              <w:rPr>
                <w:i/>
                <w:color w:val="000000"/>
                <w:sz w:val="18"/>
                <w:szCs w:val="18"/>
              </w:rPr>
            </w:pPr>
            <w:r w:rsidRPr="00790841">
              <w:rPr>
                <w:rFonts w:asciiTheme="majorHAnsi" w:hAnsiTheme="majorHAnsi"/>
                <w:sz w:val="18"/>
                <w:szCs w:val="18"/>
              </w:rPr>
              <w:t>inex</w:t>
            </w:r>
            <w:r>
              <w:rPr>
                <w:rFonts w:asciiTheme="majorHAnsi" w:hAnsiTheme="majorHAnsi"/>
                <w:sz w:val="18"/>
                <w:szCs w:val="18"/>
              </w:rPr>
              <w:t>istent</w:t>
            </w:r>
          </w:p>
        </w:tc>
        <w:tc>
          <w:tcPr>
            <w:tcW w:w="1174" w:type="dxa"/>
            <w:tcBorders>
              <w:left w:val="single" w:sz="4" w:space="0" w:color="auto"/>
              <w:right w:val="nil"/>
            </w:tcBorders>
            <w:shd w:val="clear" w:color="auto" w:fill="auto"/>
            <w:vAlign w:val="center"/>
          </w:tcPr>
          <w:p w:rsidR="003A3F4B" w:rsidRPr="000331C2" w:rsidRDefault="003A3F4B" w:rsidP="00FB4FFB">
            <w:pPr>
              <w:jc w:val="center"/>
              <w:rPr>
                <w:rFonts w:asciiTheme="majorHAnsi" w:hAnsiTheme="majorHAnsi"/>
                <w:i/>
                <w:sz w:val="18"/>
                <w:szCs w:val="18"/>
              </w:rPr>
            </w:pPr>
            <w:r w:rsidRPr="000331C2">
              <w:rPr>
                <w:i/>
                <w:color w:val="000000"/>
                <w:sz w:val="18"/>
                <w:szCs w:val="18"/>
              </w:rPr>
              <w:t> </w:t>
            </w:r>
          </w:p>
        </w:tc>
      </w:tr>
      <w:tr w:rsidR="003A3F4B" w:rsidRPr="00790841" w:rsidTr="00FB4FFB">
        <w:tblPrEx>
          <w:tblCellMar>
            <w:left w:w="70" w:type="dxa"/>
            <w:right w:w="70" w:type="dxa"/>
          </w:tblCellMar>
        </w:tblPrEx>
        <w:trPr>
          <w:trHeight w:val="320"/>
        </w:trPr>
        <w:tc>
          <w:tcPr>
            <w:tcW w:w="4461" w:type="dxa"/>
            <w:gridSpan w:val="3"/>
            <w:tcBorders>
              <w:top w:val="nil"/>
              <w:left w:val="single" w:sz="4" w:space="0" w:color="auto"/>
              <w:bottom w:val="single" w:sz="4" w:space="0" w:color="auto"/>
              <w:right w:val="single" w:sz="4" w:space="0" w:color="auto"/>
            </w:tcBorders>
            <w:shd w:val="clear" w:color="auto" w:fill="auto"/>
            <w:noWrap/>
            <w:vAlign w:val="center"/>
            <w:hideMark/>
          </w:tcPr>
          <w:p w:rsidR="003A3F4B" w:rsidRPr="00790841" w:rsidRDefault="003A3F4B" w:rsidP="00FB4FFB">
            <w:pPr>
              <w:rPr>
                <w:color w:val="000000"/>
                <w:sz w:val="18"/>
                <w:szCs w:val="18"/>
              </w:rPr>
            </w:pPr>
            <w:r w:rsidRPr="006B46A7">
              <w:rPr>
                <w:color w:val="000000"/>
                <w:sz w:val="16"/>
                <w:szCs w:val="16"/>
              </w:rPr>
              <w:t xml:space="preserve">12 - </w:t>
            </w:r>
            <w:r w:rsidRPr="006B46A7">
              <w:rPr>
                <w:rFonts w:cs="Arial"/>
                <w:sz w:val="16"/>
                <w:szCs w:val="16"/>
              </w:rPr>
              <w:t>Improved democratic participation and social inclusion of all inhabitants</w:t>
            </w:r>
          </w:p>
        </w:tc>
        <w:tc>
          <w:tcPr>
            <w:tcW w:w="1274" w:type="dxa"/>
            <w:gridSpan w:val="2"/>
            <w:tcBorders>
              <w:top w:val="nil"/>
              <w:left w:val="nil"/>
              <w:bottom w:val="single" w:sz="4" w:space="0" w:color="auto"/>
              <w:right w:val="single" w:sz="4" w:space="0" w:color="auto"/>
            </w:tcBorders>
            <w:shd w:val="clear" w:color="auto" w:fill="auto"/>
            <w:vAlign w:val="center"/>
            <w:hideMark/>
          </w:tcPr>
          <w:p w:rsidR="003A3F4B" w:rsidRPr="000331C2" w:rsidRDefault="003A3F4B" w:rsidP="00FB4FFB">
            <w:pPr>
              <w:jc w:val="center"/>
              <w:rPr>
                <w:i/>
                <w:color w:val="000000"/>
                <w:sz w:val="18"/>
                <w:szCs w:val="18"/>
              </w:rPr>
            </w:pPr>
            <w:r>
              <w:rPr>
                <w:rFonts w:asciiTheme="majorHAnsi" w:hAnsiTheme="majorHAnsi"/>
                <w:sz w:val="18"/>
                <w:szCs w:val="18"/>
              </w:rPr>
              <w:t>fair</w:t>
            </w:r>
          </w:p>
        </w:tc>
        <w:tc>
          <w:tcPr>
            <w:tcW w:w="1274" w:type="dxa"/>
            <w:gridSpan w:val="2"/>
            <w:tcBorders>
              <w:top w:val="nil"/>
              <w:left w:val="nil"/>
              <w:bottom w:val="single" w:sz="4" w:space="0" w:color="auto"/>
              <w:right w:val="single" w:sz="4" w:space="0" w:color="auto"/>
            </w:tcBorders>
            <w:shd w:val="clear" w:color="auto" w:fill="auto"/>
            <w:vAlign w:val="center"/>
            <w:hideMark/>
          </w:tcPr>
          <w:p w:rsidR="003A3F4B" w:rsidRPr="000331C2" w:rsidRDefault="003A3F4B" w:rsidP="00FB4FFB">
            <w:pPr>
              <w:jc w:val="center"/>
              <w:rPr>
                <w:i/>
                <w:color w:val="000000"/>
                <w:sz w:val="18"/>
                <w:szCs w:val="18"/>
              </w:rPr>
            </w:pPr>
            <w:r w:rsidRPr="00790841">
              <w:rPr>
                <w:rFonts w:asciiTheme="majorHAnsi" w:hAnsiTheme="majorHAnsi"/>
                <w:sz w:val="18"/>
                <w:szCs w:val="18"/>
              </w:rPr>
              <w:t>m</w:t>
            </w:r>
            <w:r>
              <w:rPr>
                <w:rFonts w:asciiTheme="majorHAnsi" w:hAnsiTheme="majorHAnsi"/>
                <w:sz w:val="18"/>
                <w:szCs w:val="18"/>
              </w:rPr>
              <w:t>edium</w:t>
            </w:r>
          </w:p>
        </w:tc>
        <w:tc>
          <w:tcPr>
            <w:tcW w:w="1174" w:type="dxa"/>
            <w:gridSpan w:val="2"/>
            <w:tcBorders>
              <w:top w:val="single" w:sz="4" w:space="0" w:color="auto"/>
              <w:left w:val="nil"/>
              <w:bottom w:val="single" w:sz="4" w:space="0" w:color="auto"/>
              <w:right w:val="single" w:sz="4" w:space="0" w:color="auto"/>
            </w:tcBorders>
            <w:vAlign w:val="center"/>
          </w:tcPr>
          <w:p w:rsidR="003A3F4B" w:rsidRPr="000331C2" w:rsidRDefault="003A3F4B" w:rsidP="00FB4FFB">
            <w:pPr>
              <w:jc w:val="center"/>
              <w:rPr>
                <w:i/>
                <w:color w:val="000000"/>
                <w:sz w:val="18"/>
                <w:szCs w:val="18"/>
              </w:rPr>
            </w:pPr>
            <w:r w:rsidRPr="00790841">
              <w:rPr>
                <w:rFonts w:asciiTheme="majorHAnsi" w:hAnsiTheme="majorHAnsi"/>
                <w:sz w:val="18"/>
                <w:szCs w:val="18"/>
              </w:rPr>
              <w:t>inex</w:t>
            </w:r>
            <w:r>
              <w:rPr>
                <w:rFonts w:asciiTheme="majorHAnsi" w:hAnsiTheme="majorHAnsi"/>
                <w:sz w:val="18"/>
                <w:szCs w:val="18"/>
              </w:rPr>
              <w:t>istent</w:t>
            </w:r>
          </w:p>
        </w:tc>
        <w:tc>
          <w:tcPr>
            <w:tcW w:w="1174" w:type="dxa"/>
            <w:tcBorders>
              <w:left w:val="single" w:sz="4" w:space="0" w:color="auto"/>
              <w:right w:val="nil"/>
            </w:tcBorders>
            <w:shd w:val="clear" w:color="auto" w:fill="auto"/>
            <w:vAlign w:val="center"/>
          </w:tcPr>
          <w:p w:rsidR="003A3F4B" w:rsidRPr="000331C2" w:rsidRDefault="003A3F4B" w:rsidP="00FB4FFB">
            <w:pPr>
              <w:jc w:val="center"/>
              <w:rPr>
                <w:rFonts w:asciiTheme="majorHAnsi" w:hAnsiTheme="majorHAnsi"/>
                <w:i/>
                <w:sz w:val="18"/>
                <w:szCs w:val="18"/>
              </w:rPr>
            </w:pPr>
            <w:r w:rsidRPr="000331C2">
              <w:rPr>
                <w:i/>
                <w:color w:val="000000"/>
                <w:sz w:val="18"/>
                <w:szCs w:val="18"/>
              </w:rPr>
              <w:t> </w:t>
            </w:r>
          </w:p>
        </w:tc>
      </w:tr>
    </w:tbl>
    <w:p w:rsidR="003A3F4B" w:rsidRDefault="003A3F4B" w:rsidP="003A3F4B">
      <w:pPr>
        <w:spacing w:before="200"/>
        <w:rPr>
          <w:szCs w:val="20"/>
          <w:lang w:val="fr-FR"/>
        </w:rPr>
      </w:pPr>
    </w:p>
    <w:p w:rsidR="003A3F4B" w:rsidRDefault="003A3F4B" w:rsidP="003A3F4B">
      <w:pPr>
        <w:spacing w:before="200"/>
        <w:rPr>
          <w:szCs w:val="20"/>
          <w:lang w:val="en-US"/>
        </w:rPr>
      </w:pPr>
      <w:proofErr w:type="gramStart"/>
      <w:r w:rsidRPr="00A13FE2">
        <w:rPr>
          <w:szCs w:val="20"/>
          <w:lang w:val="en-US"/>
        </w:rPr>
        <w:t>Criteria for de presence and engagement (WHO?</w:t>
      </w:r>
      <w:proofErr w:type="gramEnd"/>
      <w:r w:rsidRPr="00A13FE2">
        <w:rPr>
          <w:szCs w:val="20"/>
          <w:lang w:val="en-US"/>
        </w:rPr>
        <w:t xml:space="preserve"> - 1 à 4) – self-evaluation and self-management (two year cycle) </w:t>
      </w:r>
    </w:p>
    <w:p w:rsidR="003A3F4B" w:rsidRDefault="003A3F4B" w:rsidP="003A3F4B">
      <w:pPr>
        <w:spacing w:before="200"/>
        <w:rPr>
          <w:szCs w:val="20"/>
          <w:lang w:val="en-US"/>
        </w:rPr>
      </w:pPr>
    </w:p>
    <w:p w:rsidR="003A3F4B" w:rsidRPr="00A13FE2" w:rsidRDefault="003A3F4B" w:rsidP="003A3F4B">
      <w:pPr>
        <w:spacing w:before="200"/>
        <w:rPr>
          <w:szCs w:val="20"/>
          <w:lang w:val="en-US"/>
        </w:rPr>
      </w:pPr>
      <w:r>
        <w:rPr>
          <w:noProof/>
          <w:lang w:val="en-US" w:eastAsia="en-US"/>
        </w:rPr>
        <w:drawing>
          <wp:inline distT="0" distB="0" distL="0" distR="0" wp14:anchorId="189F22D9" wp14:editId="2C08A9C3">
            <wp:extent cx="4419600" cy="2241755"/>
            <wp:effectExtent l="0" t="0" r="0" b="6350"/>
            <wp:docPr id="7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A3F4B" w:rsidRDefault="003A3F4B" w:rsidP="003A3F4B">
      <w:r>
        <w:rPr>
          <w:noProof/>
          <w:lang w:val="en-US" w:eastAsia="en-US"/>
        </w:rPr>
        <mc:AlternateContent>
          <mc:Choice Requires="wps">
            <w:drawing>
              <wp:anchor distT="0" distB="0" distL="114300" distR="114300" simplePos="0" relativeHeight="251659264" behindDoc="0" locked="0" layoutInCell="1" allowOverlap="1" wp14:anchorId="636569E4" wp14:editId="449C37AE">
                <wp:simplePos x="0" y="0"/>
                <wp:positionH relativeFrom="column">
                  <wp:posOffset>47625</wp:posOffset>
                </wp:positionH>
                <wp:positionV relativeFrom="paragraph">
                  <wp:posOffset>116840</wp:posOffset>
                </wp:positionV>
                <wp:extent cx="5250180" cy="561975"/>
                <wp:effectExtent l="57150" t="38100" r="83820" b="104775"/>
                <wp:wrapNone/>
                <wp:docPr id="80" name="Rounded Rectangle 80"/>
                <wp:cNvGraphicFramePr/>
                <a:graphic xmlns:a="http://schemas.openxmlformats.org/drawingml/2006/main">
                  <a:graphicData uri="http://schemas.microsoft.com/office/word/2010/wordprocessingShape">
                    <wps:wsp>
                      <wps:cNvSpPr/>
                      <wps:spPr>
                        <a:xfrm>
                          <a:off x="0" y="0"/>
                          <a:ext cx="5250180" cy="56197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3A3F4B" w:rsidRDefault="003A3F4B" w:rsidP="00D75ABD">
                            <w:pPr>
                              <w:jc w:val="center"/>
                            </w:pPr>
                            <w:r>
                              <w:t>Brief comment: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80" o:spid="_x0000_s1026" style="position:absolute;margin-left:3.75pt;margin-top:9.2pt;width:413.4pt;height:4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" fillcolor="#dfa7a6 [1621]" strokecolor="#bc4542 [3045]">
                <v:fill color2="#f5e4e4 [501]" rotate="t" angle="180" colors="0 #ffa2a1;22938f #ffbebd;1 #ffe5e5" focus="100%" type="gradient"/>
                <v:shadow on="t" color="black" opacity="24903f" origin=",.5" offset="0,.55556mm"/>
                <v:textbox>
                  <w:txbxContent>
                    <w:p w:rsidR="003A3F4B" w:rsidRDefault="003A3F4B" w:rsidP="00D75ABD">
                      <w:pPr>
                        <w:jc w:val="center"/>
                      </w:pPr>
                      <w:r>
                        <w:t>Brief comment:</w:t>
                      </w:r>
                    </w:p>
                  </w:txbxContent>
                </v:textbox>
              </v:roundrect>
            </w:pict>
          </mc:Fallback>
        </mc:AlternateContent>
      </w:r>
    </w:p>
    <w:p w:rsidR="003A3F4B" w:rsidRDefault="003A3F4B" w:rsidP="003A3F4B"/>
    <w:p w:rsidR="003A3F4B" w:rsidRDefault="003A3F4B" w:rsidP="003A3F4B"/>
    <w:p w:rsidR="003A3F4B" w:rsidRDefault="003A3F4B" w:rsidP="003A3F4B"/>
    <w:p w:rsidR="003A3F4B" w:rsidRDefault="003A3F4B" w:rsidP="003A3F4B"/>
    <w:p w:rsidR="003A3F4B" w:rsidRDefault="003A3F4B" w:rsidP="003A3F4B"/>
    <w:p w:rsidR="003A3F4B" w:rsidRPr="00EB0731" w:rsidRDefault="003A3F4B" w:rsidP="00EB0731">
      <w:pPr>
        <w:jc w:val="center"/>
        <w:rPr>
          <w:szCs w:val="20"/>
          <w:u w:val="single"/>
          <w:lang w:val="en-US"/>
        </w:rPr>
      </w:pPr>
      <w:r w:rsidRPr="00EB0731">
        <w:rPr>
          <w:szCs w:val="20"/>
          <w:u w:val="single"/>
          <w:lang w:val="en-US"/>
        </w:rPr>
        <w:lastRenderedPageBreak/>
        <w:t>Criteria for implementation (HOW? 5 à 8)</w:t>
      </w:r>
    </w:p>
    <w:p w:rsidR="00EB0731" w:rsidRDefault="00EB0731" w:rsidP="003A3F4B">
      <w:pPr>
        <w:rPr>
          <w:szCs w:val="20"/>
          <w:lang w:val="en-US"/>
        </w:rPr>
      </w:pPr>
    </w:p>
    <w:p w:rsidR="003A3F4B" w:rsidRDefault="003A3F4B" w:rsidP="003A3F4B">
      <w:pPr>
        <w:rPr>
          <w:szCs w:val="20"/>
          <w:lang w:val="en-US"/>
        </w:rPr>
      </w:pPr>
      <w:r>
        <w:rPr>
          <w:szCs w:val="20"/>
          <w:lang w:val="en-US"/>
        </w:rPr>
        <w:t>Baseline measure:</w:t>
      </w:r>
    </w:p>
    <w:p w:rsidR="003A3F4B" w:rsidRDefault="003A3F4B" w:rsidP="003A3F4B">
      <w:r>
        <w:rPr>
          <w:noProof/>
          <w:lang w:val="en-US" w:eastAsia="en-US"/>
        </w:rPr>
        <w:drawing>
          <wp:inline distT="0" distB="0" distL="0" distR="0" wp14:anchorId="3810DE9C" wp14:editId="7A38DCB0">
            <wp:extent cx="5314335" cy="3151239"/>
            <wp:effectExtent l="0" t="0" r="635" b="0"/>
            <wp:docPr id="82" name="Chart 8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noProof/>
          <w:lang w:val="en-US" w:eastAsia="en-US"/>
        </w:rPr>
        <w:t xml:space="preserve"> </w:t>
      </w:r>
    </w:p>
    <w:p w:rsidR="003A3F4B" w:rsidRPr="00843EAB" w:rsidRDefault="003A3F4B" w:rsidP="003A3F4B">
      <w:pPr>
        <w:rPr>
          <w:szCs w:val="20"/>
          <w:lang w:val="en-US"/>
        </w:rPr>
      </w:pPr>
      <w:r>
        <w:rPr>
          <w:noProof/>
          <w:lang w:val="en-US" w:eastAsia="en-US"/>
        </w:rPr>
        <mc:AlternateContent>
          <mc:Choice Requires="wps">
            <w:drawing>
              <wp:anchor distT="0" distB="0" distL="114300" distR="114300" simplePos="0" relativeHeight="251663360" behindDoc="0" locked="0" layoutInCell="1" allowOverlap="1" wp14:anchorId="727739DB" wp14:editId="62F37261">
                <wp:simplePos x="0" y="0"/>
                <wp:positionH relativeFrom="column">
                  <wp:posOffset>-95250</wp:posOffset>
                </wp:positionH>
                <wp:positionV relativeFrom="paragraph">
                  <wp:posOffset>1905</wp:posOffset>
                </wp:positionV>
                <wp:extent cx="5250180" cy="457200"/>
                <wp:effectExtent l="57150" t="38100" r="83820" b="95250"/>
                <wp:wrapNone/>
                <wp:docPr id="85" name="Rounded Rectangle 85"/>
                <wp:cNvGraphicFramePr/>
                <a:graphic xmlns:a="http://schemas.openxmlformats.org/drawingml/2006/main">
                  <a:graphicData uri="http://schemas.microsoft.com/office/word/2010/wordprocessingShape">
                    <wps:wsp>
                      <wps:cNvSpPr/>
                      <wps:spPr>
                        <a:xfrm>
                          <a:off x="0" y="0"/>
                          <a:ext cx="5250180" cy="45720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3A3F4B" w:rsidRDefault="003A3F4B" w:rsidP="003A3F4B">
                            <w:pPr>
                              <w:jc w:val="center"/>
                            </w:pPr>
                          </w:p>
                          <w:p w:rsidR="003A3F4B" w:rsidRDefault="003A3F4B" w:rsidP="003A3F4B">
                            <w:pPr>
                              <w:jc w:val="center"/>
                            </w:pPr>
                            <w:r>
                              <w:t xml:space="preserve">Brief comment: </w:t>
                            </w: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r>
                              <w:t>Brief comment:  Baseline measure</w:t>
                            </w: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85" o:spid="_x0000_s1027" style="position:absolute;margin-left:-7.5pt;margin-top:.15pt;width:413.4pt;height:3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" fillcolor="#dfa7a6 [1621]" strokecolor="#bc4542 [3045]">
                <v:fill color2="#f5e4e4 [501]" rotate="t" angle="180" colors="0 #ffa2a1;22938f #ffbebd;1 #ffe5e5" focus="100%" type="gradient"/>
                <v:shadow on="t" color="black" opacity="24903f" origin=",.5" offset="0,.55556mm"/>
                <v:textbox>
                  <w:txbxContent>
                    <w:p w:rsidR="003A3F4B" w:rsidRDefault="003A3F4B" w:rsidP="003A3F4B">
                      <w:pPr>
                        <w:jc w:val="center"/>
                      </w:pPr>
                    </w:p>
                    <w:p w:rsidR="003A3F4B" w:rsidRDefault="003A3F4B" w:rsidP="003A3F4B">
                      <w:pPr>
                        <w:jc w:val="center"/>
                      </w:pPr>
                      <w:r>
                        <w:t xml:space="preserve">Brief comment: </w:t>
                      </w: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r>
                        <w:t>Brief comment:  Baseline measure</w:t>
                      </w: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txbxContent>
                </v:textbox>
              </v:roundrect>
            </w:pict>
          </mc:Fallback>
        </mc:AlternateContent>
      </w:r>
    </w:p>
    <w:p w:rsidR="003A3F4B" w:rsidRPr="00843EAB" w:rsidRDefault="003A3F4B" w:rsidP="003A3F4B">
      <w:pPr>
        <w:rPr>
          <w:szCs w:val="20"/>
          <w:lang w:val="en-US"/>
        </w:rPr>
      </w:pPr>
    </w:p>
    <w:p w:rsidR="003A3F4B" w:rsidRDefault="003A3F4B" w:rsidP="003A3F4B"/>
    <w:p w:rsidR="003A3F4B" w:rsidRDefault="003A3F4B" w:rsidP="003A3F4B">
      <w:pPr>
        <w:rPr>
          <w:szCs w:val="20"/>
          <w:lang w:val="en-US"/>
        </w:rPr>
      </w:pPr>
    </w:p>
    <w:p w:rsidR="003A3F4B" w:rsidRPr="00EB0731" w:rsidRDefault="003A3F4B" w:rsidP="00EB0731">
      <w:pPr>
        <w:jc w:val="center"/>
        <w:rPr>
          <w:szCs w:val="20"/>
          <w:u w:val="single"/>
          <w:lang w:val="en-US"/>
        </w:rPr>
      </w:pPr>
      <w:r w:rsidRPr="00EB0731">
        <w:rPr>
          <w:szCs w:val="20"/>
          <w:u w:val="single"/>
          <w:lang w:val="en-US"/>
        </w:rPr>
        <w:t>Criteria for outcome (WHAT? 9 à 12)</w:t>
      </w:r>
    </w:p>
    <w:p w:rsidR="003A3F4B" w:rsidRPr="00C82757" w:rsidRDefault="00EB0731" w:rsidP="003A3F4B">
      <w:pPr>
        <w:rPr>
          <w:lang w:val="en-US"/>
        </w:rPr>
      </w:pPr>
      <w:r>
        <w:rPr>
          <w:noProof/>
          <w:lang w:val="en-US" w:eastAsia="en-US"/>
        </w:rPr>
        <mc:AlternateContent>
          <mc:Choice Requires="wps">
            <w:drawing>
              <wp:anchor distT="0" distB="0" distL="114300" distR="114300" simplePos="0" relativeHeight="251664384" behindDoc="0" locked="0" layoutInCell="1" allowOverlap="1" wp14:anchorId="106E47FB" wp14:editId="71CC2446">
                <wp:simplePos x="0" y="0"/>
                <wp:positionH relativeFrom="column">
                  <wp:posOffset>-1905</wp:posOffset>
                </wp:positionH>
                <wp:positionV relativeFrom="paragraph">
                  <wp:posOffset>3853180</wp:posOffset>
                </wp:positionV>
                <wp:extent cx="5250180" cy="495300"/>
                <wp:effectExtent l="57150" t="38100" r="83820" b="95250"/>
                <wp:wrapNone/>
                <wp:docPr id="90" name="Rounded Rectangle 90"/>
                <wp:cNvGraphicFramePr/>
                <a:graphic xmlns:a="http://schemas.openxmlformats.org/drawingml/2006/main">
                  <a:graphicData uri="http://schemas.microsoft.com/office/word/2010/wordprocessingShape">
                    <wps:wsp>
                      <wps:cNvSpPr/>
                      <wps:spPr>
                        <a:xfrm>
                          <a:off x="0" y="0"/>
                          <a:ext cx="5250180" cy="49530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3A3F4B" w:rsidRDefault="003A3F4B" w:rsidP="003A3F4B">
                            <w:pPr>
                              <w:jc w:val="center"/>
                            </w:pPr>
                          </w:p>
                          <w:p w:rsidR="003A3F4B" w:rsidRDefault="003A3F4B" w:rsidP="003A3F4B">
                            <w:pPr>
                              <w:jc w:val="center"/>
                            </w:pPr>
                            <w:r>
                              <w:t xml:space="preserve">Brief comment: </w:t>
                            </w: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r>
                              <w:t>Brief comment:  Baseline measure</w:t>
                            </w: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90" o:spid="_x0000_s1028" style="position:absolute;margin-left:-.15pt;margin-top:303.4pt;width:413.4pt;height:39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" fillcolor="#dfa7a6 [1621]" strokecolor="#bc4542 [3045]">
                <v:fill color2="#f5e4e4 [501]" rotate="t" angle="180" colors="0 #ffa2a1;22938f #ffbebd;1 #ffe5e5" focus="100%" type="gradient"/>
                <v:shadow on="t" color="black" opacity="24903f" origin=",.5" offset="0,.55556mm"/>
                <v:textbox>
                  <w:txbxContent>
                    <w:p w:rsidR="003A3F4B" w:rsidRDefault="003A3F4B" w:rsidP="003A3F4B">
                      <w:pPr>
                        <w:jc w:val="center"/>
                      </w:pPr>
                    </w:p>
                    <w:p w:rsidR="003A3F4B" w:rsidRDefault="003A3F4B" w:rsidP="003A3F4B">
                      <w:pPr>
                        <w:jc w:val="center"/>
                      </w:pPr>
                      <w:r>
                        <w:t xml:space="preserve">Brief comment: </w:t>
                      </w: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r>
                        <w:t>Brief comment:  Baseline measure</w:t>
                      </w: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txbxContent>
                </v:textbox>
              </v:roundrect>
            </w:pict>
          </mc:Fallback>
        </mc:AlternateContent>
      </w:r>
      <w:r w:rsidR="003A3F4B" w:rsidRPr="00C82757">
        <w:rPr>
          <w:szCs w:val="20"/>
          <w:lang w:val="en-US"/>
        </w:rPr>
        <w:t>Baseline measure:</w:t>
      </w:r>
      <w:r w:rsidR="003A3F4B">
        <w:rPr>
          <w:noProof/>
          <w:lang w:val="en-US" w:eastAsia="en-US"/>
        </w:rPr>
        <w:drawing>
          <wp:inline distT="0" distB="0" distL="0" distR="0" wp14:anchorId="2A216826" wp14:editId="5EA544BC">
            <wp:extent cx="5943600" cy="3721509"/>
            <wp:effectExtent l="0" t="0" r="0" b="0"/>
            <wp:docPr id="84"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3A3F4B" w:rsidRPr="00C82757">
        <w:rPr>
          <w:noProof/>
          <w:lang w:val="en-US" w:eastAsia="en-US"/>
        </w:rPr>
        <w:t xml:space="preserve"> </w:t>
      </w:r>
    </w:p>
    <w:p w:rsidR="003A3F4B" w:rsidRPr="003A3F4B" w:rsidRDefault="003A3F4B" w:rsidP="003A3F4B">
      <w:pPr>
        <w:rPr>
          <w:b/>
        </w:rPr>
      </w:pPr>
      <w:r w:rsidRPr="003A3F4B">
        <w:rPr>
          <w:b/>
        </w:rPr>
        <w:lastRenderedPageBreak/>
        <w:t xml:space="preserve">Step 2: Feedback including recommendations </w:t>
      </w:r>
    </w:p>
    <w:p w:rsidR="003A3F4B" w:rsidRPr="00FC655B" w:rsidRDefault="003A3F4B" w:rsidP="003A3F4B">
      <w:pPr>
        <w:rPr>
          <w:lang w:val="en-US"/>
        </w:rPr>
      </w:pPr>
    </w:p>
    <w:p w:rsidR="003A3F4B" w:rsidRPr="004F2813" w:rsidRDefault="003A3F4B" w:rsidP="003A3F4B">
      <w:pPr>
        <w:rPr>
          <w:szCs w:val="20"/>
          <w:lang w:val="en-US"/>
        </w:rPr>
      </w:pPr>
      <w:r w:rsidRPr="004F2813">
        <w:rPr>
          <w:szCs w:val="20"/>
          <w:lang w:val="en-US"/>
        </w:rPr>
        <w:t>Based on the baseline measure of the current situation</w:t>
      </w:r>
      <w:r>
        <w:rPr>
          <w:szCs w:val="20"/>
          <w:lang w:val="en-US"/>
        </w:rPr>
        <w:t xml:space="preserve"> self-assessed by the initiative</w:t>
      </w:r>
      <w:r w:rsidRPr="004F2813">
        <w:rPr>
          <w:szCs w:val="20"/>
          <w:lang w:val="en-US"/>
        </w:rPr>
        <w:t xml:space="preserve">, </w:t>
      </w:r>
      <w:r>
        <w:rPr>
          <w:szCs w:val="20"/>
          <w:lang w:val="en-US"/>
        </w:rPr>
        <w:t>together with the FCN members, t</w:t>
      </w:r>
      <w:r w:rsidRPr="004F2813">
        <w:rPr>
          <w:szCs w:val="20"/>
          <w:lang w:val="en-US"/>
        </w:rPr>
        <w:t xml:space="preserve">he Council of Europe </w:t>
      </w:r>
      <w:r>
        <w:rPr>
          <w:szCs w:val="20"/>
          <w:lang w:val="en-US"/>
        </w:rPr>
        <w:t xml:space="preserve">secretariat reviews the assessment and provides recommendations for implementation, which aim to assist the initiatives with their plan of action.  Further the Secretariat </w:t>
      </w:r>
      <w:r w:rsidRPr="004F2813">
        <w:rPr>
          <w:szCs w:val="20"/>
          <w:lang w:val="en-US"/>
        </w:rPr>
        <w:t xml:space="preserve">may conduct an appreciation, good practice assessment and / or spotlight vision to better understand and </w:t>
      </w:r>
      <w:proofErr w:type="spellStart"/>
      <w:r w:rsidRPr="004F2813">
        <w:rPr>
          <w:szCs w:val="20"/>
          <w:lang w:val="en-US"/>
        </w:rPr>
        <w:t>analyse</w:t>
      </w:r>
      <w:proofErr w:type="spellEnd"/>
      <w:r w:rsidRPr="004F2813">
        <w:rPr>
          <w:szCs w:val="20"/>
          <w:lang w:val="en-US"/>
        </w:rPr>
        <w:t xml:space="preserve"> the situation </w:t>
      </w:r>
      <w:r>
        <w:rPr>
          <w:szCs w:val="20"/>
          <w:lang w:val="en-US"/>
        </w:rPr>
        <w:t xml:space="preserve">on the ground for further actions and cooperation. </w:t>
      </w:r>
    </w:p>
    <w:p w:rsidR="003A3F4B" w:rsidRDefault="003A3F4B" w:rsidP="003A3F4B">
      <w:pPr>
        <w:rPr>
          <w:szCs w:val="20"/>
          <w:lang w:val="en-US"/>
        </w:rPr>
      </w:pPr>
    </w:p>
    <w:p w:rsidR="003A3F4B" w:rsidRPr="004F2813" w:rsidRDefault="003A3F4B" w:rsidP="003A3F4B">
      <w:pPr>
        <w:rPr>
          <w:szCs w:val="20"/>
          <w:lang w:val="en-US"/>
        </w:rPr>
      </w:pPr>
    </w:p>
    <w:tbl>
      <w:tblPr>
        <w:tblW w:w="0" w:type="auto"/>
        <w:tblLook w:val="04A0" w:firstRow="1" w:lastRow="0" w:firstColumn="1" w:lastColumn="0" w:noHBand="0" w:noVBand="1"/>
      </w:tblPr>
      <w:tblGrid>
        <w:gridCol w:w="3513"/>
        <w:gridCol w:w="2290"/>
        <w:gridCol w:w="1535"/>
        <w:gridCol w:w="1701"/>
      </w:tblGrid>
      <w:tr w:rsidR="003A3F4B" w:rsidTr="00FB4FFB">
        <w:tc>
          <w:tcPr>
            <w:tcW w:w="3513" w:type="dxa"/>
            <w:shd w:val="clear" w:color="auto" w:fill="F3F3F3"/>
          </w:tcPr>
          <w:p w:rsidR="003A3F4B" w:rsidRDefault="003A3F4B" w:rsidP="00FB4FFB">
            <w:pPr>
              <w:jc w:val="center"/>
              <w:rPr>
                <w:szCs w:val="20"/>
              </w:rPr>
            </w:pPr>
            <w:r>
              <w:rPr>
                <w:szCs w:val="20"/>
              </w:rPr>
              <w:t>Recommendations</w:t>
            </w:r>
          </w:p>
        </w:tc>
        <w:tc>
          <w:tcPr>
            <w:tcW w:w="2290" w:type="dxa"/>
            <w:shd w:val="clear" w:color="auto" w:fill="F3F3F3"/>
          </w:tcPr>
          <w:p w:rsidR="003A3F4B" w:rsidRDefault="003A3F4B" w:rsidP="00FB4FFB">
            <w:pPr>
              <w:jc w:val="center"/>
              <w:rPr>
                <w:szCs w:val="20"/>
              </w:rPr>
            </w:pPr>
            <w:r>
              <w:rPr>
                <w:szCs w:val="20"/>
              </w:rPr>
              <w:t>Priorities</w:t>
            </w:r>
            <w:bookmarkStart w:id="0" w:name="_GoBack"/>
            <w:bookmarkEnd w:id="0"/>
          </w:p>
        </w:tc>
        <w:tc>
          <w:tcPr>
            <w:tcW w:w="1535" w:type="dxa"/>
            <w:shd w:val="clear" w:color="auto" w:fill="F3F3F3"/>
          </w:tcPr>
          <w:p w:rsidR="003A3F4B" w:rsidRDefault="003A3F4B" w:rsidP="00FB4FFB">
            <w:pPr>
              <w:jc w:val="center"/>
              <w:rPr>
                <w:szCs w:val="20"/>
              </w:rPr>
            </w:pPr>
            <w:r>
              <w:rPr>
                <w:szCs w:val="20"/>
              </w:rPr>
              <w:t>Progress</w:t>
            </w:r>
          </w:p>
        </w:tc>
        <w:tc>
          <w:tcPr>
            <w:tcW w:w="1701" w:type="dxa"/>
            <w:shd w:val="clear" w:color="auto" w:fill="F3F3F3"/>
          </w:tcPr>
          <w:p w:rsidR="003A3F4B" w:rsidRDefault="003A3F4B" w:rsidP="00FB4FFB">
            <w:pPr>
              <w:jc w:val="center"/>
              <w:rPr>
                <w:szCs w:val="20"/>
              </w:rPr>
            </w:pPr>
            <w:r>
              <w:rPr>
                <w:szCs w:val="20"/>
              </w:rPr>
              <w:t>New priorities</w:t>
            </w:r>
          </w:p>
        </w:tc>
      </w:tr>
      <w:tr w:rsidR="003A3F4B" w:rsidRPr="00C83F00" w:rsidTr="00FB4FFB">
        <w:tc>
          <w:tcPr>
            <w:tcW w:w="3513" w:type="dxa"/>
          </w:tcPr>
          <w:p w:rsidR="003A3F4B" w:rsidRPr="00C83F00" w:rsidRDefault="003A3F4B" w:rsidP="00FB4FFB">
            <w:pPr>
              <w:rPr>
                <w:color w:val="BFBFBF" w:themeColor="background1" w:themeShade="BF"/>
                <w:szCs w:val="20"/>
              </w:rPr>
            </w:pPr>
            <w:r>
              <w:rPr>
                <w:color w:val="BFBFBF" w:themeColor="background1" w:themeShade="BF"/>
                <w:szCs w:val="20"/>
              </w:rPr>
              <w:t xml:space="preserve">Recommendation by the </w:t>
            </w:r>
            <w:proofErr w:type="spellStart"/>
            <w:r>
              <w:rPr>
                <w:color w:val="BFBFBF" w:themeColor="background1" w:themeShade="BF"/>
                <w:szCs w:val="20"/>
              </w:rPr>
              <w:t>CoE</w:t>
            </w:r>
            <w:proofErr w:type="spellEnd"/>
            <w:r>
              <w:rPr>
                <w:color w:val="BFBFBF" w:themeColor="background1" w:themeShade="BF"/>
                <w:szCs w:val="20"/>
              </w:rPr>
              <w:t xml:space="preserve"> 1</w:t>
            </w:r>
          </w:p>
        </w:tc>
        <w:tc>
          <w:tcPr>
            <w:tcW w:w="2290" w:type="dxa"/>
          </w:tcPr>
          <w:p w:rsidR="003A3F4B" w:rsidRPr="00C83F00" w:rsidRDefault="003A3F4B" w:rsidP="00FB4FFB">
            <w:pPr>
              <w:rPr>
                <w:color w:val="BFBFBF" w:themeColor="background1" w:themeShade="BF"/>
                <w:szCs w:val="20"/>
              </w:rPr>
            </w:pPr>
          </w:p>
        </w:tc>
        <w:tc>
          <w:tcPr>
            <w:tcW w:w="1535" w:type="dxa"/>
          </w:tcPr>
          <w:p w:rsidR="003A3F4B" w:rsidRPr="00C83F00" w:rsidRDefault="003A3F4B" w:rsidP="00FB4FFB">
            <w:pPr>
              <w:rPr>
                <w:color w:val="BFBFBF" w:themeColor="background1" w:themeShade="BF"/>
                <w:szCs w:val="20"/>
              </w:rPr>
            </w:pPr>
          </w:p>
        </w:tc>
        <w:tc>
          <w:tcPr>
            <w:tcW w:w="1701" w:type="dxa"/>
          </w:tcPr>
          <w:p w:rsidR="003A3F4B" w:rsidRPr="00C83F00" w:rsidRDefault="003A3F4B" w:rsidP="00FB4FFB">
            <w:pPr>
              <w:rPr>
                <w:color w:val="BFBFBF" w:themeColor="background1" w:themeShade="BF"/>
                <w:szCs w:val="20"/>
              </w:rPr>
            </w:pPr>
          </w:p>
        </w:tc>
      </w:tr>
      <w:tr w:rsidR="003A3F4B" w:rsidRPr="00C83F00" w:rsidTr="00FB4FFB">
        <w:tc>
          <w:tcPr>
            <w:tcW w:w="3513" w:type="dxa"/>
          </w:tcPr>
          <w:p w:rsidR="003A3F4B" w:rsidRPr="00C83F00" w:rsidRDefault="003A3F4B" w:rsidP="00FB4FFB">
            <w:pPr>
              <w:rPr>
                <w:color w:val="BFBFBF" w:themeColor="background1" w:themeShade="BF"/>
                <w:szCs w:val="20"/>
              </w:rPr>
            </w:pPr>
            <w:r>
              <w:rPr>
                <w:color w:val="BFBFBF" w:themeColor="background1" w:themeShade="BF"/>
                <w:szCs w:val="20"/>
              </w:rPr>
              <w:t xml:space="preserve">Recommendation by the </w:t>
            </w:r>
            <w:proofErr w:type="spellStart"/>
            <w:r>
              <w:rPr>
                <w:color w:val="BFBFBF" w:themeColor="background1" w:themeShade="BF"/>
                <w:szCs w:val="20"/>
              </w:rPr>
              <w:t>CoE</w:t>
            </w:r>
            <w:proofErr w:type="spellEnd"/>
            <w:r>
              <w:rPr>
                <w:color w:val="BFBFBF" w:themeColor="background1" w:themeShade="BF"/>
                <w:szCs w:val="20"/>
              </w:rPr>
              <w:t xml:space="preserve"> 2</w:t>
            </w:r>
          </w:p>
        </w:tc>
        <w:tc>
          <w:tcPr>
            <w:tcW w:w="2290" w:type="dxa"/>
          </w:tcPr>
          <w:p w:rsidR="003A3F4B" w:rsidRPr="00C83F00" w:rsidRDefault="003A3F4B" w:rsidP="00FB4FFB">
            <w:pPr>
              <w:rPr>
                <w:color w:val="BFBFBF" w:themeColor="background1" w:themeShade="BF"/>
                <w:szCs w:val="20"/>
              </w:rPr>
            </w:pPr>
          </w:p>
        </w:tc>
        <w:tc>
          <w:tcPr>
            <w:tcW w:w="1535" w:type="dxa"/>
          </w:tcPr>
          <w:p w:rsidR="003A3F4B" w:rsidRPr="00C83F00" w:rsidRDefault="003A3F4B" w:rsidP="00FB4FFB">
            <w:pPr>
              <w:rPr>
                <w:color w:val="BFBFBF" w:themeColor="background1" w:themeShade="BF"/>
                <w:szCs w:val="20"/>
              </w:rPr>
            </w:pPr>
          </w:p>
        </w:tc>
        <w:tc>
          <w:tcPr>
            <w:tcW w:w="1701" w:type="dxa"/>
          </w:tcPr>
          <w:p w:rsidR="003A3F4B" w:rsidRPr="00C83F00" w:rsidRDefault="003A3F4B" w:rsidP="00FB4FFB">
            <w:pPr>
              <w:rPr>
                <w:color w:val="BFBFBF" w:themeColor="background1" w:themeShade="BF"/>
                <w:szCs w:val="20"/>
              </w:rPr>
            </w:pPr>
          </w:p>
        </w:tc>
      </w:tr>
    </w:tbl>
    <w:p w:rsidR="003A3F4B" w:rsidRDefault="003A3F4B" w:rsidP="003A3F4B">
      <w:pPr>
        <w:rPr>
          <w:szCs w:val="20"/>
        </w:rPr>
      </w:pPr>
    </w:p>
    <w:p w:rsidR="003A3F4B" w:rsidRPr="003A3F4B" w:rsidRDefault="003A3F4B" w:rsidP="003A3F4B">
      <w:pPr>
        <w:rPr>
          <w:b/>
          <w:szCs w:val="20"/>
        </w:rPr>
      </w:pPr>
      <w:r w:rsidRPr="003A3F4B">
        <w:rPr>
          <w:b/>
          <w:szCs w:val="20"/>
        </w:rPr>
        <w:t>Step 3: Preparation of a Plan of Action / A monitoring tool</w:t>
      </w:r>
    </w:p>
    <w:p w:rsidR="003A3F4B" w:rsidRDefault="003A3F4B" w:rsidP="003A3F4B">
      <w:pPr>
        <w:rPr>
          <w:szCs w:val="20"/>
        </w:rPr>
      </w:pPr>
    </w:p>
    <w:p w:rsidR="003A3F4B" w:rsidRDefault="003A3F4B" w:rsidP="003A3F4B">
      <w:pPr>
        <w:rPr>
          <w:szCs w:val="20"/>
        </w:rPr>
      </w:pPr>
      <w:r>
        <w:rPr>
          <w:szCs w:val="20"/>
        </w:rPr>
        <w:t>The initiative (heritage community) prepares a plan of action based on realistic objectives.  While this plan has a self-monitoring tool, with its timeline of two years, it will allow the FCN member to self-evaluate the progress.   Therefore the points of self-evaluation should be well described including the objectives for the initiative as well as contribution to the five pillars of the Faro Convention action plan.</w:t>
      </w:r>
    </w:p>
    <w:p w:rsidR="003A3F4B" w:rsidRDefault="003A3F4B" w:rsidP="003A3F4B">
      <w:pPr>
        <w:rPr>
          <w:szCs w:val="20"/>
        </w:rPr>
      </w:pPr>
    </w:p>
    <w:p w:rsidR="003A3F4B" w:rsidRPr="00C82757" w:rsidRDefault="003A3F4B" w:rsidP="003A3F4B">
      <w:pPr>
        <w:rPr>
          <w:szCs w:val="20"/>
          <w:lang w:val="en-US"/>
        </w:rPr>
      </w:pPr>
    </w:p>
    <w:tbl>
      <w:tblPr>
        <w:tblW w:w="9073" w:type="dxa"/>
        <w:tblInd w:w="-34" w:type="dxa"/>
        <w:tblLook w:val="04A0" w:firstRow="1" w:lastRow="0" w:firstColumn="1" w:lastColumn="0" w:noHBand="0" w:noVBand="1"/>
      </w:tblPr>
      <w:tblGrid>
        <w:gridCol w:w="5812"/>
        <w:gridCol w:w="3261"/>
      </w:tblGrid>
      <w:tr w:rsidR="003A3F4B" w:rsidRPr="00FB51D7" w:rsidTr="00FB4FFB">
        <w:tc>
          <w:tcPr>
            <w:tcW w:w="5812" w:type="dxa"/>
            <w:shd w:val="clear" w:color="auto" w:fill="F3F3F3"/>
          </w:tcPr>
          <w:p w:rsidR="003A3F4B" w:rsidRPr="00FB51D7" w:rsidRDefault="003A3F4B" w:rsidP="00FB4FFB">
            <w:pPr>
              <w:rPr>
                <w:b/>
                <w:szCs w:val="20"/>
              </w:rPr>
            </w:pPr>
            <w:r>
              <w:rPr>
                <w:b/>
                <w:szCs w:val="20"/>
              </w:rPr>
              <w:t xml:space="preserve">Plan of Action for the local initiative (Faro Convention) </w:t>
            </w:r>
            <w:r w:rsidRPr="00FB51D7">
              <w:rPr>
                <w:b/>
                <w:szCs w:val="20"/>
              </w:rPr>
              <w:t xml:space="preserve"> </w:t>
            </w:r>
          </w:p>
        </w:tc>
        <w:tc>
          <w:tcPr>
            <w:tcW w:w="3261" w:type="dxa"/>
            <w:shd w:val="clear" w:color="auto" w:fill="F3F3F3"/>
          </w:tcPr>
          <w:p w:rsidR="003A3F4B" w:rsidRPr="00FB51D7" w:rsidRDefault="003A3F4B" w:rsidP="00FB4FFB">
            <w:pPr>
              <w:rPr>
                <w:b/>
                <w:szCs w:val="20"/>
              </w:rPr>
            </w:pPr>
            <w:r>
              <w:rPr>
                <w:b/>
                <w:szCs w:val="20"/>
              </w:rPr>
              <w:t xml:space="preserve">Realised </w:t>
            </w:r>
          </w:p>
        </w:tc>
      </w:tr>
      <w:tr w:rsidR="003A3F4B" w:rsidRPr="008774ED" w:rsidTr="00FB4FFB">
        <w:tc>
          <w:tcPr>
            <w:tcW w:w="5812" w:type="dxa"/>
            <w:shd w:val="clear" w:color="auto" w:fill="F3F3F3"/>
          </w:tcPr>
          <w:p w:rsidR="003A3F4B" w:rsidRPr="008774ED" w:rsidRDefault="003A3F4B" w:rsidP="00FB4FFB">
            <w:pPr>
              <w:rPr>
                <w:szCs w:val="20"/>
                <w:lang w:val="en-US"/>
              </w:rPr>
            </w:pPr>
            <w:r w:rsidRPr="008774ED">
              <w:rPr>
                <w:szCs w:val="20"/>
                <w:lang w:val="en-US"/>
              </w:rPr>
              <w:t>Faro Convention Network (appreciation, good practice, etc.)</w:t>
            </w:r>
          </w:p>
        </w:tc>
        <w:tc>
          <w:tcPr>
            <w:tcW w:w="3261" w:type="dxa"/>
          </w:tcPr>
          <w:p w:rsidR="003A3F4B" w:rsidRPr="008774ED" w:rsidRDefault="003A3F4B" w:rsidP="00FB4FFB">
            <w:pPr>
              <w:rPr>
                <w:szCs w:val="20"/>
                <w:lang w:val="en-US"/>
              </w:rPr>
            </w:pPr>
          </w:p>
        </w:tc>
      </w:tr>
      <w:tr w:rsidR="003A3F4B" w:rsidRPr="00C82757" w:rsidTr="00FB4FFB">
        <w:tc>
          <w:tcPr>
            <w:tcW w:w="5812" w:type="dxa"/>
            <w:shd w:val="clear" w:color="auto" w:fill="F3F3F3"/>
          </w:tcPr>
          <w:p w:rsidR="003A3F4B" w:rsidRPr="009B7D87" w:rsidRDefault="003A3F4B" w:rsidP="00FB4FFB">
            <w:pPr>
              <w:rPr>
                <w:szCs w:val="20"/>
                <w:lang w:val="fr-FR"/>
              </w:rPr>
            </w:pPr>
            <w:r w:rsidRPr="009B7D87">
              <w:rPr>
                <w:szCs w:val="20"/>
                <w:lang w:val="fr-FR"/>
              </w:rPr>
              <w:t xml:space="preserve">Faro </w:t>
            </w:r>
            <w:r>
              <w:rPr>
                <w:szCs w:val="20"/>
                <w:lang w:val="fr-FR"/>
              </w:rPr>
              <w:t xml:space="preserve">Convention promotion </w:t>
            </w:r>
            <w:r w:rsidRPr="009B7D87">
              <w:rPr>
                <w:szCs w:val="20"/>
                <w:lang w:val="fr-FR"/>
              </w:rPr>
              <w:t>(</w:t>
            </w:r>
            <w:proofErr w:type="spellStart"/>
            <w:r>
              <w:rPr>
                <w:szCs w:val="20"/>
                <w:lang w:val="fr-FR"/>
              </w:rPr>
              <w:t>Talks</w:t>
            </w:r>
            <w:proofErr w:type="spellEnd"/>
            <w:r>
              <w:rPr>
                <w:szCs w:val="20"/>
                <w:lang w:val="fr-FR"/>
              </w:rPr>
              <w:t xml:space="preserve">, Meetings, </w:t>
            </w:r>
            <w:proofErr w:type="spellStart"/>
            <w:r>
              <w:rPr>
                <w:szCs w:val="20"/>
                <w:lang w:val="fr-FR"/>
              </w:rPr>
              <w:t>Labs</w:t>
            </w:r>
            <w:proofErr w:type="spellEnd"/>
            <w:r w:rsidRPr="009B7D87">
              <w:rPr>
                <w:szCs w:val="20"/>
                <w:lang w:val="fr-FR"/>
              </w:rPr>
              <w:t>, etc</w:t>
            </w:r>
            <w:r>
              <w:rPr>
                <w:szCs w:val="20"/>
                <w:lang w:val="fr-FR"/>
              </w:rPr>
              <w:t>.</w:t>
            </w:r>
            <w:r w:rsidRPr="009B7D87">
              <w:rPr>
                <w:szCs w:val="20"/>
                <w:lang w:val="fr-FR"/>
              </w:rPr>
              <w:t>)</w:t>
            </w:r>
          </w:p>
        </w:tc>
        <w:tc>
          <w:tcPr>
            <w:tcW w:w="3261" w:type="dxa"/>
          </w:tcPr>
          <w:p w:rsidR="003A3F4B" w:rsidRPr="009B7D87" w:rsidRDefault="003A3F4B" w:rsidP="00FB4FFB">
            <w:pPr>
              <w:rPr>
                <w:szCs w:val="20"/>
                <w:lang w:val="fr-FR"/>
              </w:rPr>
            </w:pPr>
          </w:p>
        </w:tc>
      </w:tr>
      <w:tr w:rsidR="003A3F4B" w:rsidRPr="00C82757" w:rsidTr="00FB4FFB">
        <w:tc>
          <w:tcPr>
            <w:tcW w:w="5812" w:type="dxa"/>
            <w:shd w:val="clear" w:color="auto" w:fill="F3F3F3"/>
          </w:tcPr>
          <w:p w:rsidR="003A3F4B" w:rsidRPr="009B7D87" w:rsidRDefault="003A3F4B" w:rsidP="00FB4FFB">
            <w:pPr>
              <w:rPr>
                <w:szCs w:val="20"/>
                <w:lang w:val="fr-FR"/>
              </w:rPr>
            </w:pPr>
            <w:r w:rsidRPr="009B7D87">
              <w:rPr>
                <w:szCs w:val="20"/>
                <w:lang w:val="fr-FR"/>
              </w:rPr>
              <w:t xml:space="preserve">Faro </w:t>
            </w:r>
            <w:r>
              <w:rPr>
                <w:szCs w:val="20"/>
                <w:lang w:val="fr-FR"/>
              </w:rPr>
              <w:t xml:space="preserve">Convention </w:t>
            </w:r>
            <w:proofErr w:type="spellStart"/>
            <w:r>
              <w:rPr>
                <w:szCs w:val="20"/>
                <w:lang w:val="fr-FR"/>
              </w:rPr>
              <w:t>Research</w:t>
            </w:r>
            <w:proofErr w:type="spellEnd"/>
            <w:r w:rsidRPr="009B7D87">
              <w:rPr>
                <w:szCs w:val="20"/>
                <w:lang w:val="fr-FR"/>
              </w:rPr>
              <w:t xml:space="preserve"> (</w:t>
            </w:r>
            <w:proofErr w:type="spellStart"/>
            <w:r>
              <w:rPr>
                <w:szCs w:val="20"/>
                <w:lang w:val="fr-FR"/>
              </w:rPr>
              <w:t>Studies</w:t>
            </w:r>
            <w:proofErr w:type="spellEnd"/>
            <w:r w:rsidRPr="009B7D87">
              <w:rPr>
                <w:szCs w:val="20"/>
                <w:lang w:val="fr-FR"/>
              </w:rPr>
              <w:t>, camps, etc</w:t>
            </w:r>
            <w:r>
              <w:rPr>
                <w:szCs w:val="20"/>
                <w:lang w:val="fr-FR"/>
              </w:rPr>
              <w:t>.</w:t>
            </w:r>
            <w:r w:rsidRPr="009B7D87">
              <w:rPr>
                <w:szCs w:val="20"/>
                <w:lang w:val="fr-FR"/>
              </w:rPr>
              <w:t>)</w:t>
            </w:r>
          </w:p>
        </w:tc>
        <w:tc>
          <w:tcPr>
            <w:tcW w:w="3261" w:type="dxa"/>
          </w:tcPr>
          <w:p w:rsidR="003A3F4B" w:rsidRPr="009B7D87" w:rsidRDefault="003A3F4B" w:rsidP="00FB4FFB">
            <w:pPr>
              <w:rPr>
                <w:szCs w:val="20"/>
                <w:lang w:val="fr-FR"/>
              </w:rPr>
            </w:pPr>
          </w:p>
        </w:tc>
      </w:tr>
      <w:tr w:rsidR="003A3F4B" w:rsidRPr="00FB51D7" w:rsidTr="00FB4FFB">
        <w:tc>
          <w:tcPr>
            <w:tcW w:w="5812" w:type="dxa"/>
            <w:shd w:val="clear" w:color="auto" w:fill="F3F3F3"/>
          </w:tcPr>
          <w:p w:rsidR="003A3F4B" w:rsidRPr="00FB51D7" w:rsidRDefault="003A3F4B" w:rsidP="00FB4FFB">
            <w:pPr>
              <w:rPr>
                <w:szCs w:val="20"/>
              </w:rPr>
            </w:pPr>
            <w:r w:rsidRPr="00FB51D7">
              <w:rPr>
                <w:szCs w:val="20"/>
              </w:rPr>
              <w:t xml:space="preserve">Faro </w:t>
            </w:r>
            <w:r w:rsidRPr="008774ED">
              <w:rPr>
                <w:szCs w:val="20"/>
                <w:lang w:val="en-US"/>
              </w:rPr>
              <w:t>Convention in A</w:t>
            </w:r>
            <w:proofErr w:type="spellStart"/>
            <w:r>
              <w:rPr>
                <w:szCs w:val="20"/>
              </w:rPr>
              <w:t>ction</w:t>
            </w:r>
            <w:proofErr w:type="spellEnd"/>
            <w:r>
              <w:rPr>
                <w:szCs w:val="20"/>
              </w:rPr>
              <w:t xml:space="preserve"> (Coope</w:t>
            </w:r>
            <w:r w:rsidRPr="00FB51D7">
              <w:rPr>
                <w:szCs w:val="20"/>
              </w:rPr>
              <w:t>ration, workshop</w:t>
            </w:r>
            <w:r>
              <w:rPr>
                <w:szCs w:val="20"/>
              </w:rPr>
              <w:t>s</w:t>
            </w:r>
            <w:r w:rsidRPr="00FB51D7">
              <w:rPr>
                <w:szCs w:val="20"/>
              </w:rPr>
              <w:t>, etc</w:t>
            </w:r>
            <w:r>
              <w:rPr>
                <w:szCs w:val="20"/>
              </w:rPr>
              <w:t>.</w:t>
            </w:r>
            <w:r w:rsidRPr="00FB51D7">
              <w:rPr>
                <w:szCs w:val="20"/>
              </w:rPr>
              <w:t>)</w:t>
            </w:r>
          </w:p>
        </w:tc>
        <w:tc>
          <w:tcPr>
            <w:tcW w:w="3261" w:type="dxa"/>
          </w:tcPr>
          <w:p w:rsidR="003A3F4B" w:rsidRPr="00FB51D7" w:rsidRDefault="003A3F4B" w:rsidP="00FB4FFB">
            <w:pPr>
              <w:rPr>
                <w:szCs w:val="20"/>
              </w:rPr>
            </w:pPr>
          </w:p>
        </w:tc>
      </w:tr>
      <w:tr w:rsidR="003A3F4B" w:rsidRPr="00C82757" w:rsidTr="00FB4FFB">
        <w:tc>
          <w:tcPr>
            <w:tcW w:w="5812" w:type="dxa"/>
            <w:shd w:val="clear" w:color="auto" w:fill="F3F3F3"/>
          </w:tcPr>
          <w:p w:rsidR="003A3F4B" w:rsidRPr="009B7D87" w:rsidRDefault="003A3F4B" w:rsidP="00FB4FFB">
            <w:pPr>
              <w:rPr>
                <w:szCs w:val="20"/>
                <w:lang w:val="fr-FR"/>
              </w:rPr>
            </w:pPr>
            <w:r w:rsidRPr="009B7D87">
              <w:rPr>
                <w:szCs w:val="20"/>
                <w:lang w:val="fr-FR"/>
              </w:rPr>
              <w:t xml:space="preserve">Faro </w:t>
            </w:r>
            <w:r>
              <w:rPr>
                <w:szCs w:val="20"/>
                <w:lang w:val="fr-FR"/>
              </w:rPr>
              <w:t xml:space="preserve">Convention </w:t>
            </w:r>
            <w:proofErr w:type="spellStart"/>
            <w:r>
              <w:rPr>
                <w:szCs w:val="20"/>
                <w:lang w:val="fr-FR"/>
              </w:rPr>
              <w:t>S</w:t>
            </w:r>
            <w:r w:rsidRPr="009B7D87">
              <w:rPr>
                <w:szCs w:val="20"/>
                <w:lang w:val="fr-FR"/>
              </w:rPr>
              <w:t>pot</w:t>
            </w:r>
            <w:r>
              <w:rPr>
                <w:szCs w:val="20"/>
                <w:lang w:val="fr-FR"/>
              </w:rPr>
              <w:t>lights</w:t>
            </w:r>
            <w:proofErr w:type="spellEnd"/>
            <w:r>
              <w:rPr>
                <w:szCs w:val="20"/>
                <w:lang w:val="fr-FR"/>
              </w:rPr>
              <w:t xml:space="preserve"> </w:t>
            </w:r>
            <w:r w:rsidRPr="009B7D87">
              <w:rPr>
                <w:szCs w:val="20"/>
                <w:lang w:val="fr-FR"/>
              </w:rPr>
              <w:t xml:space="preserve"> (</w:t>
            </w:r>
            <w:r>
              <w:rPr>
                <w:szCs w:val="20"/>
                <w:lang w:val="fr-FR"/>
              </w:rPr>
              <w:t xml:space="preserve">Migration, </w:t>
            </w:r>
            <w:proofErr w:type="spellStart"/>
            <w:r>
              <w:rPr>
                <w:szCs w:val="20"/>
                <w:lang w:val="fr-FR"/>
              </w:rPr>
              <w:t>marginalised</w:t>
            </w:r>
            <w:proofErr w:type="spellEnd"/>
            <w:r>
              <w:rPr>
                <w:szCs w:val="20"/>
                <w:lang w:val="fr-FR"/>
              </w:rPr>
              <w:t xml:space="preserve"> groups,</w:t>
            </w:r>
            <w:r w:rsidRPr="009B7D87">
              <w:rPr>
                <w:szCs w:val="20"/>
                <w:lang w:val="fr-FR"/>
              </w:rPr>
              <w:t xml:space="preserve"> </w:t>
            </w:r>
            <w:proofErr w:type="spellStart"/>
            <w:r w:rsidRPr="009B7D87">
              <w:rPr>
                <w:szCs w:val="20"/>
                <w:lang w:val="fr-FR"/>
              </w:rPr>
              <w:t>etc</w:t>
            </w:r>
            <w:proofErr w:type="spellEnd"/>
            <w:r w:rsidRPr="009B7D87">
              <w:rPr>
                <w:szCs w:val="20"/>
                <w:lang w:val="fr-FR"/>
              </w:rPr>
              <w:t>)</w:t>
            </w:r>
          </w:p>
        </w:tc>
        <w:tc>
          <w:tcPr>
            <w:tcW w:w="3261" w:type="dxa"/>
          </w:tcPr>
          <w:p w:rsidR="003A3F4B" w:rsidRPr="009B7D87" w:rsidRDefault="003A3F4B" w:rsidP="00FB4FFB">
            <w:pPr>
              <w:rPr>
                <w:szCs w:val="20"/>
                <w:lang w:val="fr-FR"/>
              </w:rPr>
            </w:pPr>
          </w:p>
        </w:tc>
      </w:tr>
    </w:tbl>
    <w:p w:rsidR="003A3F4B" w:rsidRPr="000A7CB7" w:rsidRDefault="003A3F4B" w:rsidP="003A3F4B">
      <w:pPr>
        <w:rPr>
          <w:lang w:val="fr-FR"/>
        </w:rPr>
      </w:pPr>
    </w:p>
    <w:p w:rsidR="003A3F4B" w:rsidRPr="00C82757" w:rsidRDefault="003A3F4B" w:rsidP="003A3F4B">
      <w:pPr>
        <w:rPr>
          <w:lang w:val="fr-FR"/>
        </w:rPr>
      </w:pPr>
    </w:p>
    <w:p w:rsidR="003A3F4B" w:rsidRPr="00C82757" w:rsidRDefault="003A3F4B" w:rsidP="003A3F4B">
      <w:pPr>
        <w:rPr>
          <w:lang w:val="fr-FR"/>
        </w:rPr>
      </w:pPr>
    </w:p>
    <w:p w:rsidR="003A3F4B" w:rsidRPr="003A3F4B" w:rsidRDefault="003A3F4B" w:rsidP="003A3F4B">
      <w:pPr>
        <w:rPr>
          <w:b/>
        </w:rPr>
      </w:pPr>
      <w:r w:rsidRPr="003A3F4B">
        <w:rPr>
          <w:b/>
        </w:rPr>
        <w:t xml:space="preserve">Step 4: Self-evaluation </w:t>
      </w:r>
    </w:p>
    <w:p w:rsidR="003A3F4B" w:rsidRDefault="003A3F4B" w:rsidP="003A3F4B"/>
    <w:p w:rsidR="003A3F4B" w:rsidRDefault="003A3F4B" w:rsidP="003A3F4B"/>
    <w:p w:rsidR="003A3F4B" w:rsidRDefault="003A3F4B" w:rsidP="003A3F4B">
      <w:r>
        <w:rPr>
          <w:noProof/>
          <w:lang w:val="en-US" w:eastAsia="en-US"/>
        </w:rPr>
        <mc:AlternateContent>
          <mc:Choice Requires="wps">
            <w:drawing>
              <wp:anchor distT="0" distB="0" distL="114300" distR="114300" simplePos="0" relativeHeight="251660288" behindDoc="0" locked="0" layoutInCell="1" allowOverlap="1" wp14:anchorId="36C9881F" wp14:editId="6C77DE08">
                <wp:simplePos x="0" y="0"/>
                <wp:positionH relativeFrom="column">
                  <wp:posOffset>-47625</wp:posOffset>
                </wp:positionH>
                <wp:positionV relativeFrom="paragraph">
                  <wp:posOffset>2864486</wp:posOffset>
                </wp:positionV>
                <wp:extent cx="5250180" cy="533400"/>
                <wp:effectExtent l="57150" t="38100" r="83820" b="95250"/>
                <wp:wrapNone/>
                <wp:docPr id="81" name="Rounded Rectangle 81"/>
                <wp:cNvGraphicFramePr/>
                <a:graphic xmlns:a="http://schemas.openxmlformats.org/drawingml/2006/main">
                  <a:graphicData uri="http://schemas.microsoft.com/office/word/2010/wordprocessingShape">
                    <wps:wsp>
                      <wps:cNvSpPr/>
                      <wps:spPr>
                        <a:xfrm>
                          <a:off x="0" y="0"/>
                          <a:ext cx="5250180" cy="53340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3A3F4B" w:rsidRDefault="003A3F4B" w:rsidP="00D75ABD">
                            <w:pPr>
                              <w:jc w:val="center"/>
                            </w:pPr>
                            <w:r>
                              <w:t>Brief comment:</w:t>
                            </w:r>
                          </w:p>
                          <w:p w:rsidR="003A3F4B" w:rsidRDefault="003A3F4B" w:rsidP="003A3F4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81" o:spid="_x0000_s1029" style="position:absolute;margin-left:-3.75pt;margin-top:225.55pt;width:413.4pt;height:4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" fillcolor="#dfa7a6 [1621]" strokecolor="#bc4542 [3045]">
                <v:fill color2="#f5e4e4 [501]" rotate="t" angle="180" colors="0 #ffa2a1;22938f #ffbebd;1 #ffe5e5" focus="100%" type="gradient"/>
                <v:shadow on="t" color="black" opacity="24903f" origin=",.5" offset="0,.55556mm"/>
                <v:textbox>
                  <w:txbxContent>
                    <w:p w:rsidR="003A3F4B" w:rsidRDefault="003A3F4B" w:rsidP="00D75ABD">
                      <w:pPr>
                        <w:jc w:val="center"/>
                      </w:pPr>
                      <w:r>
                        <w:t>Brief comment:</w:t>
                      </w:r>
                    </w:p>
                    <w:p w:rsidR="003A3F4B" w:rsidRDefault="003A3F4B" w:rsidP="003A3F4B">
                      <w:pPr>
                        <w:jc w:val="center"/>
                      </w:pPr>
                    </w:p>
                  </w:txbxContent>
                </v:textbox>
              </v:roundrect>
            </w:pict>
          </mc:Fallback>
        </mc:AlternateContent>
      </w:r>
      <w:r>
        <w:rPr>
          <w:noProof/>
          <w:lang w:val="en-US" w:eastAsia="en-US"/>
        </w:rPr>
        <w:drawing>
          <wp:inline distT="0" distB="0" distL="0" distR="0" wp14:anchorId="4D8DD1C4" wp14:editId="54B52597">
            <wp:extent cx="4601497" cy="2895600"/>
            <wp:effectExtent l="0" t="0" r="8890" b="0"/>
            <wp:docPr id="7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A3F4B" w:rsidRDefault="003A3F4B" w:rsidP="003A3F4B">
      <w:pPr>
        <w:rPr>
          <w:szCs w:val="20"/>
        </w:rPr>
      </w:pPr>
      <w:r>
        <w:rPr>
          <w:szCs w:val="20"/>
        </w:rPr>
        <w:br w:type="page"/>
      </w:r>
    </w:p>
    <w:p w:rsidR="003A3F4B" w:rsidRPr="00D75ABD" w:rsidRDefault="003A3F4B" w:rsidP="00D75ABD">
      <w:pPr>
        <w:jc w:val="center"/>
        <w:rPr>
          <w:b/>
          <w:szCs w:val="20"/>
          <w:u w:val="single"/>
          <w:lang w:val="en-US"/>
        </w:rPr>
      </w:pPr>
      <w:r w:rsidRPr="00D75ABD">
        <w:rPr>
          <w:b/>
          <w:szCs w:val="20"/>
          <w:u w:val="single"/>
          <w:lang w:val="en-US"/>
        </w:rPr>
        <w:lastRenderedPageBreak/>
        <w:t>Self-evaluation - two years after baseline measure</w:t>
      </w:r>
    </w:p>
    <w:p w:rsidR="003A3F4B" w:rsidRDefault="003A3F4B" w:rsidP="003A3F4B">
      <w:pPr>
        <w:rPr>
          <w:szCs w:val="20"/>
          <w:lang w:val="en-US"/>
        </w:rPr>
      </w:pPr>
    </w:p>
    <w:p w:rsidR="003A3F4B" w:rsidRDefault="003A3F4B" w:rsidP="003A3F4B">
      <w:pPr>
        <w:rPr>
          <w:szCs w:val="20"/>
          <w:lang w:val="en-US"/>
        </w:rPr>
      </w:pPr>
      <w:r>
        <w:rPr>
          <w:noProof/>
          <w:lang w:val="en-US" w:eastAsia="en-US"/>
        </w:rPr>
        <mc:AlternateContent>
          <mc:Choice Requires="wps">
            <w:drawing>
              <wp:anchor distT="0" distB="0" distL="114300" distR="114300" simplePos="0" relativeHeight="251661312" behindDoc="0" locked="0" layoutInCell="1" allowOverlap="1" wp14:anchorId="44700672" wp14:editId="18B40F2B">
                <wp:simplePos x="0" y="0"/>
                <wp:positionH relativeFrom="column">
                  <wp:posOffset>-152400</wp:posOffset>
                </wp:positionH>
                <wp:positionV relativeFrom="paragraph">
                  <wp:posOffset>3136900</wp:posOffset>
                </wp:positionV>
                <wp:extent cx="5250180" cy="514350"/>
                <wp:effectExtent l="57150" t="38100" r="83820" b="95250"/>
                <wp:wrapNone/>
                <wp:docPr id="89" name="Rounded Rectangle 89"/>
                <wp:cNvGraphicFramePr/>
                <a:graphic xmlns:a="http://schemas.openxmlformats.org/drawingml/2006/main">
                  <a:graphicData uri="http://schemas.microsoft.com/office/word/2010/wordprocessingShape">
                    <wps:wsp>
                      <wps:cNvSpPr/>
                      <wps:spPr>
                        <a:xfrm>
                          <a:off x="0" y="0"/>
                          <a:ext cx="5250180" cy="51435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3A3F4B" w:rsidRDefault="003A3F4B" w:rsidP="003A3F4B">
                            <w:pPr>
                              <w:jc w:val="center"/>
                            </w:pPr>
                          </w:p>
                          <w:p w:rsidR="003A3F4B" w:rsidRDefault="003A3F4B" w:rsidP="003A3F4B">
                            <w:pPr>
                              <w:jc w:val="center"/>
                            </w:pPr>
                            <w:r>
                              <w:t xml:space="preserve">Brief comment: </w:t>
                            </w: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r>
                              <w:t>Brief comment:  Baseline measure</w:t>
                            </w: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89" o:spid="_x0000_s1030" style="position:absolute;margin-left:-12pt;margin-top:247pt;width:413.4pt;height:4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" fillcolor="#dfa7a6 [1621]" strokecolor="#bc4542 [3045]">
                <v:fill color2="#f5e4e4 [501]" rotate="t" angle="180" colors="0 #ffa2a1;22938f #ffbebd;1 #ffe5e5" focus="100%" type="gradient"/>
                <v:shadow on="t" color="black" opacity="24903f" origin=",.5" offset="0,.55556mm"/>
                <v:textbox>
                  <w:txbxContent>
                    <w:p w:rsidR="003A3F4B" w:rsidRDefault="003A3F4B" w:rsidP="003A3F4B">
                      <w:pPr>
                        <w:jc w:val="center"/>
                      </w:pPr>
                    </w:p>
                    <w:p w:rsidR="003A3F4B" w:rsidRDefault="003A3F4B" w:rsidP="003A3F4B">
                      <w:pPr>
                        <w:jc w:val="center"/>
                      </w:pPr>
                      <w:r>
                        <w:t xml:space="preserve">Brief comment: </w:t>
                      </w: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r>
                        <w:t>Brief comment:  Baseline measure</w:t>
                      </w: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txbxContent>
                </v:textbox>
              </v:roundrect>
            </w:pict>
          </mc:Fallback>
        </mc:AlternateContent>
      </w:r>
      <w:r>
        <w:rPr>
          <w:noProof/>
          <w:lang w:val="en-US" w:eastAsia="en-US"/>
        </w:rPr>
        <w:drawing>
          <wp:inline distT="0" distB="0" distL="0" distR="0" wp14:anchorId="4EB6B099" wp14:editId="51A1BE77">
            <wp:extent cx="5314335" cy="3151239"/>
            <wp:effectExtent l="0" t="0" r="635" b="0"/>
            <wp:docPr id="86"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A3F4B" w:rsidRDefault="003A3F4B" w:rsidP="003A3F4B">
      <w:pPr>
        <w:jc w:val="center"/>
      </w:pPr>
    </w:p>
    <w:p w:rsidR="003A3F4B" w:rsidRDefault="003A3F4B" w:rsidP="003A3F4B">
      <w:pPr>
        <w:jc w:val="center"/>
      </w:pPr>
    </w:p>
    <w:p w:rsidR="003A3F4B" w:rsidRDefault="003A3F4B" w:rsidP="003A3F4B">
      <w:pPr>
        <w:rPr>
          <w:szCs w:val="20"/>
          <w:lang w:val="en-US"/>
        </w:rPr>
      </w:pPr>
    </w:p>
    <w:p w:rsidR="003A3F4B" w:rsidRDefault="003A3F4B" w:rsidP="003A3F4B">
      <w:pPr>
        <w:rPr>
          <w:szCs w:val="20"/>
        </w:rPr>
      </w:pPr>
    </w:p>
    <w:p w:rsidR="003A3F4B" w:rsidRDefault="003A3F4B" w:rsidP="003A3F4B">
      <w:pPr>
        <w:rPr>
          <w:szCs w:val="20"/>
          <w:lang w:val="en-US"/>
        </w:rPr>
      </w:pPr>
    </w:p>
    <w:p w:rsidR="003A3F4B" w:rsidRDefault="003A3F4B" w:rsidP="003A3F4B">
      <w:pPr>
        <w:rPr>
          <w:szCs w:val="20"/>
          <w:lang w:val="en-US"/>
        </w:rPr>
      </w:pPr>
      <w:r>
        <w:rPr>
          <w:szCs w:val="20"/>
          <w:lang w:val="en-US"/>
        </w:rPr>
        <w:t>S</w:t>
      </w:r>
      <w:r w:rsidRPr="00843EAB">
        <w:rPr>
          <w:szCs w:val="20"/>
          <w:lang w:val="en-US"/>
        </w:rPr>
        <w:t>elf-evaluation - two years after baseline measure</w:t>
      </w:r>
    </w:p>
    <w:p w:rsidR="003A3F4B" w:rsidRDefault="003A3F4B" w:rsidP="003A3F4B">
      <w:pPr>
        <w:rPr>
          <w:szCs w:val="20"/>
          <w:lang w:val="en-US"/>
        </w:rPr>
      </w:pPr>
    </w:p>
    <w:p w:rsidR="003A3F4B" w:rsidRPr="00843EAB" w:rsidRDefault="003A3F4B" w:rsidP="003A3F4B">
      <w:pPr>
        <w:rPr>
          <w:szCs w:val="20"/>
          <w:lang w:val="en-US"/>
        </w:rPr>
      </w:pPr>
      <w:r>
        <w:rPr>
          <w:noProof/>
          <w:lang w:val="en-US" w:eastAsia="en-US"/>
        </w:rPr>
        <mc:AlternateContent>
          <mc:Choice Requires="wps">
            <w:drawing>
              <wp:anchor distT="0" distB="0" distL="114300" distR="114300" simplePos="0" relativeHeight="251662336" behindDoc="0" locked="0" layoutInCell="1" allowOverlap="1" wp14:anchorId="4514AFC0" wp14:editId="45A72E65">
                <wp:simplePos x="0" y="0"/>
                <wp:positionH relativeFrom="column">
                  <wp:posOffset>-38100</wp:posOffset>
                </wp:positionH>
                <wp:positionV relativeFrom="paragraph">
                  <wp:posOffset>3621405</wp:posOffset>
                </wp:positionV>
                <wp:extent cx="5250180" cy="542925"/>
                <wp:effectExtent l="57150" t="38100" r="83820" b="104775"/>
                <wp:wrapNone/>
                <wp:docPr id="92" name="Rounded Rectangle 92"/>
                <wp:cNvGraphicFramePr/>
                <a:graphic xmlns:a="http://schemas.openxmlformats.org/drawingml/2006/main">
                  <a:graphicData uri="http://schemas.microsoft.com/office/word/2010/wordprocessingShape">
                    <wps:wsp>
                      <wps:cNvSpPr/>
                      <wps:spPr>
                        <a:xfrm>
                          <a:off x="0" y="0"/>
                          <a:ext cx="5250180" cy="54292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3A3F4B" w:rsidRDefault="003A3F4B" w:rsidP="003A3F4B">
                            <w:pPr>
                              <w:jc w:val="center"/>
                            </w:pPr>
                          </w:p>
                          <w:p w:rsidR="003A3F4B" w:rsidRDefault="003A3F4B" w:rsidP="003A3F4B">
                            <w:pPr>
                              <w:jc w:val="center"/>
                            </w:pPr>
                            <w:r>
                              <w:t xml:space="preserve">Brief comment: </w:t>
                            </w: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r>
                              <w:t>Brief comment:  Baseline measure</w:t>
                            </w: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92" o:spid="_x0000_s1031" style="position:absolute;margin-left:-3pt;margin-top:285.15pt;width:413.4pt;height:42.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" fillcolor="#dfa7a6 [1621]" strokecolor="#bc4542 [3045]">
                <v:fill color2="#f5e4e4 [501]" rotate="t" angle="180" colors="0 #ffa2a1;22938f #ffbebd;1 #ffe5e5" focus="100%" type="gradient"/>
                <v:shadow on="t" color="black" opacity="24903f" origin=",.5" offset="0,.55556mm"/>
                <v:textbox>
                  <w:txbxContent>
                    <w:p w:rsidR="003A3F4B" w:rsidRDefault="003A3F4B" w:rsidP="003A3F4B">
                      <w:pPr>
                        <w:jc w:val="center"/>
                      </w:pPr>
                    </w:p>
                    <w:p w:rsidR="003A3F4B" w:rsidRDefault="003A3F4B" w:rsidP="003A3F4B">
                      <w:pPr>
                        <w:jc w:val="center"/>
                      </w:pPr>
                      <w:r>
                        <w:t xml:space="preserve">Brief comment: </w:t>
                      </w: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r>
                        <w:t>Brief comment:  Baseline measure</w:t>
                      </w: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p w:rsidR="003A3F4B" w:rsidRDefault="003A3F4B" w:rsidP="003A3F4B">
                      <w:pPr>
                        <w:jc w:val="center"/>
                      </w:pPr>
                    </w:p>
                  </w:txbxContent>
                </v:textbox>
              </v:roundrect>
            </w:pict>
          </mc:Fallback>
        </mc:AlternateContent>
      </w:r>
      <w:r>
        <w:rPr>
          <w:noProof/>
          <w:lang w:val="en-US" w:eastAsia="en-US"/>
        </w:rPr>
        <w:drawing>
          <wp:inline distT="0" distB="0" distL="0" distR="0" wp14:anchorId="39ABA3C5" wp14:editId="08B6968F">
            <wp:extent cx="5943600" cy="3721100"/>
            <wp:effectExtent l="0" t="0" r="0" b="0"/>
            <wp:docPr id="91" name="Chart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A3F4B" w:rsidRPr="00B96EC5" w:rsidRDefault="003A3F4B" w:rsidP="003A3F4B">
      <w:pPr>
        <w:rPr>
          <w:szCs w:val="20"/>
        </w:rPr>
      </w:pPr>
    </w:p>
    <w:p w:rsidR="003A3F4B" w:rsidRPr="00AD33D1" w:rsidRDefault="003A3F4B" w:rsidP="003A3F4B">
      <w:pPr>
        <w:rPr>
          <w:szCs w:val="20"/>
          <w:lang w:val="en-US"/>
        </w:rPr>
      </w:pPr>
      <w:r w:rsidRPr="00AD33D1">
        <w:rPr>
          <w:szCs w:val="20"/>
          <w:lang w:val="en-US"/>
        </w:rPr>
        <w:t>OBSERVED PROGRESS ON IMPLEMENTATION – 2 Y</w:t>
      </w:r>
      <w:r>
        <w:rPr>
          <w:szCs w:val="20"/>
          <w:lang w:val="en-US"/>
        </w:rPr>
        <w:t>EAR-</w:t>
      </w:r>
      <w:r w:rsidRPr="00AD33D1">
        <w:rPr>
          <w:szCs w:val="20"/>
          <w:lang w:val="en-US"/>
        </w:rPr>
        <w:t>CYCLE</w:t>
      </w:r>
    </w:p>
    <w:p w:rsidR="003A3F4B" w:rsidRPr="00AD33D1" w:rsidRDefault="003A3F4B" w:rsidP="003A3F4B">
      <w:pPr>
        <w:rPr>
          <w:szCs w:val="20"/>
          <w:lang w:val="en-US"/>
        </w:rPr>
      </w:pPr>
    </w:p>
    <w:p w:rsidR="003A3F4B" w:rsidRDefault="003A3F4B" w:rsidP="003A3F4B">
      <w:pPr>
        <w:rPr>
          <w:szCs w:val="20"/>
          <w:lang w:val="en-US"/>
        </w:rPr>
      </w:pPr>
      <w:r w:rsidRPr="00FC655B">
        <w:rPr>
          <w:szCs w:val="20"/>
          <w:lang w:val="en-US"/>
        </w:rPr>
        <w:t xml:space="preserve">Through on going active membership of the FCN and </w:t>
      </w:r>
      <w:r>
        <w:rPr>
          <w:szCs w:val="20"/>
          <w:lang w:val="en-US"/>
        </w:rPr>
        <w:t>communication with the Secretariat, the initiative receives feedback from the FCN in order to expand its work and further promote its actions within the Faro Convention Action Plan.</w:t>
      </w:r>
    </w:p>
    <w:p w:rsidR="003A3F4B" w:rsidRDefault="003A3F4B" w:rsidP="003A3F4B">
      <w:pPr>
        <w:rPr>
          <w:szCs w:val="20"/>
          <w:lang w:val="en-US"/>
        </w:rPr>
      </w:pPr>
    </w:p>
    <w:p w:rsidR="003A3F4B" w:rsidRDefault="003A3F4B" w:rsidP="003A3F4B">
      <w:pPr>
        <w:rPr>
          <w:rFonts w:cs="Arial"/>
          <w:color w:val="222222"/>
          <w:lang w:val="en"/>
        </w:rPr>
      </w:pPr>
      <w:r>
        <w:rPr>
          <w:rFonts w:cs="Arial"/>
          <w:color w:val="222222"/>
          <w:lang w:val="en"/>
        </w:rPr>
        <w:t xml:space="preserve">The objectives of self-management and biennial evaluation cycle are to </w:t>
      </w:r>
    </w:p>
    <w:p w:rsidR="003A3F4B" w:rsidRDefault="003A3F4B" w:rsidP="003A3F4B">
      <w:pPr>
        <w:rPr>
          <w:rFonts w:cs="Arial"/>
          <w:color w:val="222222"/>
          <w:lang w:val="en"/>
        </w:rPr>
      </w:pPr>
    </w:p>
    <w:p w:rsidR="003A3F4B" w:rsidRDefault="003A3F4B" w:rsidP="003A3F4B">
      <w:pPr>
        <w:rPr>
          <w:szCs w:val="20"/>
          <w:lang w:val="en-US"/>
        </w:rPr>
      </w:pPr>
      <w:r>
        <w:rPr>
          <w:rFonts w:cs="Arial"/>
          <w:color w:val="222222"/>
          <w:lang w:val="en"/>
        </w:rPr>
        <w:t>• Find out: whether the initiative is still active and has an impact at the local and national levels</w:t>
      </w:r>
      <w:proofErr w:type="gramStart"/>
      <w:r>
        <w:rPr>
          <w:rFonts w:cs="Arial"/>
          <w:color w:val="222222"/>
          <w:lang w:val="en"/>
        </w:rPr>
        <w:t>;</w:t>
      </w:r>
      <w:proofErr w:type="gramEnd"/>
      <w:r>
        <w:rPr>
          <w:rFonts w:cs="Arial"/>
          <w:color w:val="222222"/>
          <w:lang w:val="en"/>
        </w:rPr>
        <w:br/>
        <w:t>• Draw lessons: to know the results obtained with regard to the priorities set, the problems encountered which could be the subject of a referral to the FCN;</w:t>
      </w:r>
      <w:r>
        <w:rPr>
          <w:rFonts w:cs="Arial"/>
          <w:color w:val="222222"/>
          <w:lang w:val="en"/>
        </w:rPr>
        <w:br/>
        <w:t>• To assess the contribution of the initiative in relation to the Faro Action Plan (promotion, research, implementation) and the priorities of the Council of Europe;</w:t>
      </w:r>
      <w:r>
        <w:rPr>
          <w:rFonts w:cs="Arial"/>
          <w:color w:val="222222"/>
          <w:lang w:val="en"/>
        </w:rPr>
        <w:br/>
        <w:t>• Share knowledge with the Council of Europe and the FCN;</w:t>
      </w:r>
    </w:p>
    <w:p w:rsidR="003A3F4B" w:rsidRPr="0012371A" w:rsidRDefault="003A3F4B" w:rsidP="003A3F4B">
      <w:pPr>
        <w:jc w:val="both"/>
        <w:rPr>
          <w:rFonts w:cs="Arial"/>
          <w:b/>
          <w:bCs/>
          <w:szCs w:val="20"/>
          <w:lang w:val="en-US"/>
        </w:rPr>
      </w:pPr>
    </w:p>
    <w:p w:rsidR="003A3F4B" w:rsidRPr="00B92BDA" w:rsidRDefault="003A3F4B" w:rsidP="003A3F4B">
      <w:pPr>
        <w:spacing w:after="200" w:line="276" w:lineRule="auto"/>
        <w:rPr>
          <w:rFonts w:cs="Arial"/>
          <w:b/>
          <w:color w:val="222222"/>
          <w:lang w:val="en"/>
        </w:rPr>
      </w:pPr>
      <w:r w:rsidRPr="00B92BDA">
        <w:rPr>
          <w:rFonts w:cs="Arial"/>
          <w:b/>
          <w:color w:val="222222"/>
          <w:lang w:val="en"/>
        </w:rPr>
        <w:t>Documentation</w:t>
      </w:r>
    </w:p>
    <w:p w:rsidR="003A3F4B" w:rsidRDefault="003A3F4B" w:rsidP="003A3F4B">
      <w:pPr>
        <w:spacing w:after="200" w:line="276" w:lineRule="auto"/>
        <w:rPr>
          <w:rFonts w:cs="Arial"/>
          <w:color w:val="222222"/>
          <w:lang w:val="en"/>
        </w:rPr>
      </w:pPr>
      <w:r>
        <w:rPr>
          <w:rFonts w:cs="Arial"/>
          <w:color w:val="222222"/>
          <w:lang w:val="en"/>
        </w:rPr>
        <w:t>As multimedia plays a crucial role in documentation, heritage communities are encouraged to document their initiatives every two year in order to record the change and share with the FCN members as an effective learning tool.  This is also important for visibility and advocacy work.  In this regard, the facilitator of the initiative is encouraged to make a simple video of 8 minutes, addressing the questions as follows;</w:t>
      </w:r>
    </w:p>
    <w:p w:rsidR="003A3F4B" w:rsidRDefault="003A3F4B" w:rsidP="003A3F4B">
      <w:pPr>
        <w:spacing w:after="200" w:line="276" w:lineRule="auto"/>
        <w:rPr>
          <w:rFonts w:cs="Arial"/>
          <w:color w:val="222222"/>
          <w:lang w:val="en"/>
        </w:rPr>
      </w:pPr>
      <w:r>
        <w:rPr>
          <w:rFonts w:cs="Arial"/>
          <w:color w:val="222222"/>
          <w:lang w:val="en"/>
        </w:rPr>
        <w:t>• What are the major events that have occurred in your initiative? - 2 minutes</w:t>
      </w:r>
      <w:r>
        <w:rPr>
          <w:rFonts w:cs="Arial"/>
          <w:color w:val="222222"/>
          <w:lang w:val="en"/>
        </w:rPr>
        <w:br/>
        <w:t xml:space="preserve">• </w:t>
      </w:r>
      <w:proofErr w:type="gramStart"/>
      <w:r>
        <w:rPr>
          <w:rFonts w:cs="Arial"/>
          <w:color w:val="222222"/>
          <w:lang w:val="en"/>
        </w:rPr>
        <w:t>What</w:t>
      </w:r>
      <w:proofErr w:type="gramEnd"/>
      <w:r>
        <w:rPr>
          <w:rFonts w:cs="Arial"/>
          <w:color w:val="222222"/>
          <w:lang w:val="en"/>
        </w:rPr>
        <w:t xml:space="preserve"> are the priorities of your action plan that you have achieved? - 1 minute</w:t>
      </w:r>
      <w:r>
        <w:rPr>
          <w:rFonts w:cs="Arial"/>
          <w:color w:val="222222"/>
          <w:lang w:val="en"/>
        </w:rPr>
        <w:br/>
        <w:t xml:space="preserve">• </w:t>
      </w:r>
      <w:proofErr w:type="gramStart"/>
      <w:r>
        <w:rPr>
          <w:rFonts w:cs="Arial"/>
          <w:color w:val="222222"/>
          <w:lang w:val="en"/>
        </w:rPr>
        <w:t>What</w:t>
      </w:r>
      <w:proofErr w:type="gramEnd"/>
      <w:r>
        <w:rPr>
          <w:rFonts w:cs="Arial"/>
          <w:color w:val="222222"/>
          <w:lang w:val="en"/>
        </w:rPr>
        <w:t xml:space="preserve"> is the major obstacle to the implementation of this action plan? - 1 minute</w:t>
      </w:r>
      <w:r>
        <w:rPr>
          <w:rFonts w:cs="Arial"/>
          <w:color w:val="222222"/>
          <w:lang w:val="en"/>
        </w:rPr>
        <w:br/>
        <w:t xml:space="preserve">• </w:t>
      </w:r>
      <w:proofErr w:type="gramStart"/>
      <w:r>
        <w:rPr>
          <w:rFonts w:cs="Arial"/>
          <w:color w:val="222222"/>
          <w:lang w:val="en"/>
        </w:rPr>
        <w:t>What</w:t>
      </w:r>
      <w:proofErr w:type="gramEnd"/>
      <w:r>
        <w:rPr>
          <w:rFonts w:cs="Arial"/>
          <w:color w:val="222222"/>
          <w:lang w:val="en"/>
        </w:rPr>
        <w:t xml:space="preserve"> is the main issue that leads you to pursue your initiative? - 1 minute</w:t>
      </w:r>
      <w:r>
        <w:rPr>
          <w:rFonts w:cs="Arial"/>
          <w:color w:val="222222"/>
          <w:lang w:val="en"/>
        </w:rPr>
        <w:br/>
        <w:t>• Are other projects of the same nature or have they been launched? - 1 minute</w:t>
      </w:r>
      <w:r>
        <w:rPr>
          <w:rFonts w:cs="Arial"/>
          <w:color w:val="222222"/>
          <w:lang w:val="en"/>
        </w:rPr>
        <w:br/>
        <w:t>• How are the Faro Convention Network and / or the Faro Action Plan useful for your initiative? - 1 minute</w:t>
      </w:r>
      <w:r>
        <w:rPr>
          <w:rFonts w:cs="Arial"/>
          <w:color w:val="222222"/>
          <w:lang w:val="en"/>
        </w:rPr>
        <w:br/>
        <w:t xml:space="preserve">• </w:t>
      </w:r>
      <w:proofErr w:type="gramStart"/>
      <w:r>
        <w:rPr>
          <w:rFonts w:cs="Arial"/>
          <w:color w:val="222222"/>
          <w:lang w:val="en"/>
        </w:rPr>
        <w:t>On</w:t>
      </w:r>
      <w:proofErr w:type="gramEnd"/>
      <w:r>
        <w:rPr>
          <w:rFonts w:cs="Arial"/>
          <w:color w:val="222222"/>
          <w:lang w:val="en"/>
        </w:rPr>
        <w:t xml:space="preserve"> a personal level, what is the importance of the Faro Convention approach? - 1 minute</w:t>
      </w:r>
      <w:r>
        <w:rPr>
          <w:rFonts w:cs="Arial"/>
          <w:color w:val="222222"/>
          <w:lang w:val="en"/>
        </w:rPr>
        <w:br/>
      </w:r>
      <w:r>
        <w:rPr>
          <w:rFonts w:cs="Arial"/>
          <w:color w:val="222222"/>
          <w:lang w:val="en"/>
        </w:rPr>
        <w:br/>
      </w:r>
      <w:proofErr w:type="gramStart"/>
      <w:r>
        <w:rPr>
          <w:rFonts w:cs="Arial"/>
          <w:color w:val="222222"/>
          <w:lang w:val="en"/>
        </w:rPr>
        <w:t>This</w:t>
      </w:r>
      <w:proofErr w:type="gramEnd"/>
      <w:r>
        <w:rPr>
          <w:rFonts w:cs="Arial"/>
          <w:color w:val="222222"/>
          <w:lang w:val="en"/>
        </w:rPr>
        <w:t xml:space="preserve"> video will not be publicized and will remain within the FCN unless the author indicates otherwise. </w:t>
      </w:r>
    </w:p>
    <w:p w:rsidR="003A3F4B" w:rsidRDefault="003A3F4B" w:rsidP="003A3F4B">
      <w:pPr>
        <w:rPr>
          <w:rFonts w:cs="Arial"/>
          <w:color w:val="222222"/>
          <w:lang w:val="en"/>
        </w:rPr>
      </w:pPr>
    </w:p>
    <w:p w:rsidR="0047667F" w:rsidRPr="003A3F4B" w:rsidRDefault="0047667F">
      <w:pPr>
        <w:rPr>
          <w:szCs w:val="20"/>
          <w:lang w:val="en-US"/>
        </w:rPr>
      </w:pPr>
    </w:p>
    <w:sectPr w:rsidR="0047667F" w:rsidRPr="003A3F4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F4B"/>
    <w:rsid w:val="002C2BAB"/>
    <w:rsid w:val="003631D3"/>
    <w:rsid w:val="003A3F4B"/>
    <w:rsid w:val="0047667F"/>
    <w:rsid w:val="00D75ABD"/>
    <w:rsid w:val="00EB0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F4B"/>
    <w:pPr>
      <w:spacing w:after="0" w:line="240" w:lineRule="auto"/>
    </w:pPr>
    <w:rPr>
      <w:rFonts w:ascii="Arial" w:eastAsia="Times New Roman" w:hAnsi="Arial" w:cs="Times New Roman"/>
      <w:sz w:val="20"/>
      <w:szCs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F4B"/>
    <w:pPr>
      <w:spacing w:after="0" w:line="240" w:lineRule="auto"/>
    </w:pPr>
    <w:rPr>
      <w:rFonts w:ascii="Arial" w:eastAsia="Times New Roman" w:hAnsi="Arial" w:cs="Times New Roman"/>
      <w:sz w:val="20"/>
      <w:szCs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hart" Target="charts/chart5.xml"/><Relationship Id="rId5" Type="http://schemas.openxmlformats.org/officeDocument/2006/relationships/image" Target="media/image1.jpeg"/><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demir\AppData\Local\Microsoft\Windows\Temporary%20Internet%20Files\Content.Outlook\512CEXLK\PWANNER%20critera%20FARO%20avril1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mir\AppData\Local\Microsoft\Windows\Temporary%20Internet%20Files\Content.Outlook\512CEXLK\PWANNER%20critera%20FARO%20avril1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mir\AppData\Local\Microsoft\Windows\Temporary%20Internet%20Files\Content.Outlook\512CEXLK\PWANNER%20critera%20FARO%20avril17.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demir\AppData\Local\Microsoft\Windows\Temporary%20Internet%20Files\Content.Outlook\512CEXLK\PWANNER%20critera%20FARO%20avril1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emir\AppData\Local\Microsoft\Windows\Temporary%20Internet%20Files\Content.Outlook\512CEXLK\PWANNER%20critera%20FARO%20avril17.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emir\AppData\Local\Microsoft\Windows\Temporary%20Internet%20Files\Content.Outlook\512CEXLK\PWANNER%20critera%20FARO%20avril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6"/>
    </mc:Choice>
    <mc:Fallback>
      <c:style val="36"/>
    </mc:Fallback>
  </mc:AlternateContent>
  <c:chart>
    <c:autoTitleDeleted val="1"/>
    <c:plotArea>
      <c:layout/>
      <c:radarChart>
        <c:radarStyle val="filled"/>
        <c:varyColors val="0"/>
        <c:ser>
          <c:idx val="0"/>
          <c:order val="0"/>
          <c:tx>
            <c:strRef>
              <c:f>'[PWANNER critera FARO avril17.xlsx]Graphique'!$B$2</c:f>
              <c:strCache>
                <c:ptCount val="1"/>
                <c:pt idx="0">
                  <c:v>1 - 3 Présence et engagement</c:v>
                </c:pt>
              </c:strCache>
            </c:strRef>
          </c:tx>
          <c:spPr>
            <a:gradFill flip="none" rotWithShape="1">
              <a:gsLst>
                <a:gs pos="0">
                  <a:schemeClr val="accent2"/>
                </a:gs>
                <a:gs pos="100000">
                  <a:schemeClr val="accent2">
                    <a:alpha val="57000"/>
                  </a:schemeClr>
                </a:gs>
              </a:gsLst>
              <a:path path="circle">
                <a:fillToRect l="100000" t="100000"/>
              </a:path>
              <a:tileRect r="-100000" b="-100000"/>
            </a:gradFill>
          </c:spPr>
          <c:cat>
            <c:strRef>
              <c:f>'[PWANNER critera FARO avril17.xlsx]Graphique'!$C$1:$F$1</c:f>
              <c:strCache>
                <c:ptCount val="4"/>
                <c:pt idx="0">
                  <c:v>Facilitator </c:v>
                </c:pt>
                <c:pt idx="1">
                  <c:v>Heritage Community</c:v>
                </c:pt>
                <c:pt idx="2">
                  <c:v>Public Institutes</c:v>
                </c:pt>
                <c:pt idx="3">
                  <c:v>Private Sector</c:v>
                </c:pt>
              </c:strCache>
            </c:strRef>
          </c:cat>
          <c:val>
            <c:numRef>
              <c:f>'[PWANNER critera FARO avril17.xlsx]Graphique'!$C$2:$F$2</c:f>
              <c:numCache>
                <c:formatCode>General</c:formatCode>
                <c:ptCount val="4"/>
                <c:pt idx="0">
                  <c:v>4</c:v>
                </c:pt>
                <c:pt idx="1">
                  <c:v>4</c:v>
                </c:pt>
                <c:pt idx="2">
                  <c:v>3</c:v>
                </c:pt>
                <c:pt idx="3">
                  <c:v>2</c:v>
                </c:pt>
              </c:numCache>
            </c:numRef>
          </c:val>
          <c:extLst xmlns:c16r2="http://schemas.microsoft.com/office/drawing/2015/06/chart">
            <c:ext xmlns:c16="http://schemas.microsoft.com/office/drawing/2014/chart" uri="{C3380CC4-5D6E-409C-BE32-E72D297353CC}">
              <c16:uniqueId val="{00000000-D146-4917-9247-76C55A3A34C4}"/>
            </c:ext>
          </c:extLst>
        </c:ser>
        <c:dLbls>
          <c:showLegendKey val="0"/>
          <c:showVal val="0"/>
          <c:showCatName val="0"/>
          <c:showSerName val="0"/>
          <c:showPercent val="0"/>
          <c:showBubbleSize val="0"/>
        </c:dLbls>
        <c:axId val="328793088"/>
        <c:axId val="329073408"/>
      </c:radarChart>
      <c:catAx>
        <c:axId val="328793088"/>
        <c:scaling>
          <c:orientation val="minMax"/>
        </c:scaling>
        <c:delete val="0"/>
        <c:axPos val="b"/>
        <c:majorGridlines/>
        <c:numFmt formatCode="General" sourceLinked="0"/>
        <c:majorTickMark val="out"/>
        <c:minorTickMark val="none"/>
        <c:tickLblPos val="nextTo"/>
        <c:crossAx val="329073408"/>
        <c:crosses val="autoZero"/>
        <c:auto val="1"/>
        <c:lblAlgn val="ctr"/>
        <c:lblOffset val="100"/>
        <c:noMultiLvlLbl val="0"/>
      </c:catAx>
      <c:valAx>
        <c:axId val="329073408"/>
        <c:scaling>
          <c:orientation val="minMax"/>
        </c:scaling>
        <c:delete val="1"/>
        <c:axPos val="l"/>
        <c:majorGridlines>
          <c:spPr>
            <a:effectLst/>
          </c:spPr>
        </c:majorGridlines>
        <c:numFmt formatCode="General" sourceLinked="1"/>
        <c:majorTickMark val="cross"/>
        <c:minorTickMark val="none"/>
        <c:tickLblPos val="nextTo"/>
        <c:crossAx val="328793088"/>
        <c:crosses val="autoZero"/>
        <c:crossBetween val="between"/>
      </c:valAx>
    </c:plotArea>
    <c:plotVisOnly val="1"/>
    <c:dispBlanksAs val="span"/>
    <c:showDLblsOverMax val="0"/>
  </c:chart>
  <c:spPr>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0"/>
    <c:plotArea>
      <c:layout/>
      <c:radarChart>
        <c:radarStyle val="filled"/>
        <c:varyColors val="0"/>
        <c:ser>
          <c:idx val="0"/>
          <c:order val="0"/>
          <c:tx>
            <c:strRef>
              <c:f>'[PWANNER critera FARO avril17.xlsx]Graphique'!$D$1</c:f>
              <c:strCache>
                <c:ptCount val="1"/>
                <c:pt idx="0">
                  <c:v>Heritage Community</c:v>
                </c:pt>
              </c:strCache>
            </c:strRef>
          </c:tx>
          <c:cat>
            <c:strRef>
              <c:f>'[PWANNER critera FARO avril17.xlsx]Graphique'!$B$3:$B$6</c:f>
              <c:strCache>
                <c:ptCount val="4"/>
                <c:pt idx="0">
                  <c:v>5 - Consensus on an expanded common vision of heritage</c:v>
                </c:pt>
                <c:pt idx="1">
                  <c:v>6 - Willingness of all stakeholders to cooperate (local authorities and civil society)</c:v>
                </c:pt>
                <c:pt idx="2">
                  <c:v>7 -A defined common interest of a heritage-led action </c:v>
                </c:pt>
                <c:pt idx="3">
                  <c:v>8 - Commitment and capacity for resource mobilisation</c:v>
                </c:pt>
              </c:strCache>
            </c:strRef>
          </c:cat>
          <c:val>
            <c:numRef>
              <c:f>'[PWANNER critera FARO avril17.xlsx]Graphique'!$D$3:$D$6</c:f>
              <c:numCache>
                <c:formatCode>General</c:formatCode>
                <c:ptCount val="4"/>
                <c:pt idx="0">
                  <c:v>5</c:v>
                </c:pt>
                <c:pt idx="1">
                  <c:v>3</c:v>
                </c:pt>
                <c:pt idx="2">
                  <c:v>5</c:v>
                </c:pt>
                <c:pt idx="3">
                  <c:v>2</c:v>
                </c:pt>
              </c:numCache>
            </c:numRef>
          </c:val>
          <c:extLst xmlns:c16r2="http://schemas.microsoft.com/office/drawing/2015/06/chart">
            <c:ext xmlns:c16="http://schemas.microsoft.com/office/drawing/2014/chart" uri="{C3380CC4-5D6E-409C-BE32-E72D297353CC}">
              <c16:uniqueId val="{00000000-191D-43E0-BB14-8A1188E5D3AB}"/>
            </c:ext>
          </c:extLst>
        </c:ser>
        <c:ser>
          <c:idx val="1"/>
          <c:order val="1"/>
          <c:tx>
            <c:strRef>
              <c:f>'[PWANNER critera FARO avril17.xlsx]Graphique'!$E$1</c:f>
              <c:strCache>
                <c:ptCount val="1"/>
                <c:pt idx="0">
                  <c:v>Public Institutes</c:v>
                </c:pt>
              </c:strCache>
            </c:strRef>
          </c:tx>
          <c:spPr>
            <a:gradFill flip="none" rotWithShape="1">
              <a:gsLst>
                <a:gs pos="0">
                  <a:schemeClr val="accent2"/>
                </a:gs>
                <a:gs pos="100000">
                  <a:schemeClr val="accent2">
                    <a:alpha val="41000"/>
                  </a:schemeClr>
                </a:gs>
              </a:gsLst>
              <a:path path="circle">
                <a:fillToRect l="100000" t="100000"/>
              </a:path>
              <a:tileRect r="-100000" b="-100000"/>
            </a:gradFill>
          </c:spPr>
          <c:cat>
            <c:strRef>
              <c:f>'[PWANNER critera FARO avril17.xlsx]Graphique'!$B$3:$B$6</c:f>
              <c:strCache>
                <c:ptCount val="4"/>
                <c:pt idx="0">
                  <c:v>5 - Consensus on an expanded common vision of heritage</c:v>
                </c:pt>
                <c:pt idx="1">
                  <c:v>6 - Willingness of all stakeholders to cooperate (local authorities and civil society)</c:v>
                </c:pt>
                <c:pt idx="2">
                  <c:v>7 -A defined common interest of a heritage-led action </c:v>
                </c:pt>
                <c:pt idx="3">
                  <c:v>8 - Commitment and capacity for resource mobilisation</c:v>
                </c:pt>
              </c:strCache>
            </c:strRef>
          </c:cat>
          <c:val>
            <c:numRef>
              <c:f>'[PWANNER critera FARO avril17.xlsx]Graphique'!$E$3:$E$6</c:f>
              <c:numCache>
                <c:formatCode>General</c:formatCode>
                <c:ptCount val="4"/>
                <c:pt idx="0">
                  <c:v>3</c:v>
                </c:pt>
                <c:pt idx="1">
                  <c:v>4</c:v>
                </c:pt>
                <c:pt idx="2">
                  <c:v>4</c:v>
                </c:pt>
                <c:pt idx="3">
                  <c:v>2</c:v>
                </c:pt>
              </c:numCache>
            </c:numRef>
          </c:val>
          <c:extLst xmlns:c16r2="http://schemas.microsoft.com/office/drawing/2015/06/chart">
            <c:ext xmlns:c16="http://schemas.microsoft.com/office/drawing/2014/chart" uri="{C3380CC4-5D6E-409C-BE32-E72D297353CC}">
              <c16:uniqueId val="{00000001-191D-43E0-BB14-8A1188E5D3AB}"/>
            </c:ext>
          </c:extLst>
        </c:ser>
        <c:ser>
          <c:idx val="2"/>
          <c:order val="2"/>
          <c:tx>
            <c:strRef>
              <c:f>'[PWANNER critera FARO avril17.xlsx]Graphique'!$F$1</c:f>
              <c:strCache>
                <c:ptCount val="1"/>
                <c:pt idx="0">
                  <c:v>Private Sector</c:v>
                </c:pt>
              </c:strCache>
            </c:strRef>
          </c:tx>
          <c:spPr>
            <a:gradFill flip="none" rotWithShape="1">
              <a:gsLst>
                <a:gs pos="0">
                  <a:schemeClr val="accent3">
                    <a:alpha val="22000"/>
                  </a:schemeClr>
                </a:gs>
                <a:gs pos="100000">
                  <a:schemeClr val="accent3"/>
                </a:gs>
              </a:gsLst>
              <a:path path="circle">
                <a:fillToRect l="100000" t="100000"/>
              </a:path>
              <a:tileRect r="-100000" b="-100000"/>
            </a:gradFill>
          </c:spPr>
          <c:cat>
            <c:strRef>
              <c:f>'[PWANNER critera FARO avril17.xlsx]Graphique'!$B$3:$B$6</c:f>
              <c:strCache>
                <c:ptCount val="4"/>
                <c:pt idx="0">
                  <c:v>5 - Consensus on an expanded common vision of heritage</c:v>
                </c:pt>
                <c:pt idx="1">
                  <c:v>6 - Willingness of all stakeholders to cooperate (local authorities and civil society)</c:v>
                </c:pt>
                <c:pt idx="2">
                  <c:v>7 -A defined common interest of a heritage-led action </c:v>
                </c:pt>
                <c:pt idx="3">
                  <c:v>8 - Commitment and capacity for resource mobilisation</c:v>
                </c:pt>
              </c:strCache>
            </c:strRef>
          </c:cat>
          <c:val>
            <c:numRef>
              <c:f>'[PWANNER critera FARO avril17.xlsx]Graphique'!$F$3:$F$6</c:f>
              <c:numCache>
                <c:formatCode>General</c:formatCode>
                <c:ptCount val="4"/>
                <c:pt idx="0">
                  <c:v>1</c:v>
                </c:pt>
                <c:pt idx="1">
                  <c:v>1</c:v>
                </c:pt>
                <c:pt idx="2">
                  <c:v>4</c:v>
                </c:pt>
                <c:pt idx="3">
                  <c:v>2</c:v>
                </c:pt>
              </c:numCache>
            </c:numRef>
          </c:val>
          <c:extLst xmlns:c16r2="http://schemas.microsoft.com/office/drawing/2015/06/chart">
            <c:ext xmlns:c16="http://schemas.microsoft.com/office/drawing/2014/chart" uri="{C3380CC4-5D6E-409C-BE32-E72D297353CC}">
              <c16:uniqueId val="{00000002-191D-43E0-BB14-8A1188E5D3AB}"/>
            </c:ext>
          </c:extLst>
        </c:ser>
        <c:dLbls>
          <c:showLegendKey val="0"/>
          <c:showVal val="0"/>
          <c:showCatName val="0"/>
          <c:showSerName val="0"/>
          <c:showPercent val="0"/>
          <c:showBubbleSize val="0"/>
        </c:dLbls>
        <c:axId val="286569600"/>
        <c:axId val="286571136"/>
      </c:radarChart>
      <c:catAx>
        <c:axId val="286569600"/>
        <c:scaling>
          <c:orientation val="minMax"/>
        </c:scaling>
        <c:delete val="0"/>
        <c:axPos val="b"/>
        <c:majorGridlines/>
        <c:numFmt formatCode="General" sourceLinked="0"/>
        <c:majorTickMark val="out"/>
        <c:minorTickMark val="none"/>
        <c:tickLblPos val="nextTo"/>
        <c:crossAx val="286571136"/>
        <c:crosses val="autoZero"/>
        <c:auto val="1"/>
        <c:lblAlgn val="ctr"/>
        <c:lblOffset val="100"/>
        <c:noMultiLvlLbl val="0"/>
      </c:catAx>
      <c:valAx>
        <c:axId val="286571136"/>
        <c:scaling>
          <c:orientation val="minMax"/>
        </c:scaling>
        <c:delete val="1"/>
        <c:axPos val="l"/>
        <c:majorGridlines/>
        <c:numFmt formatCode="General" sourceLinked="1"/>
        <c:majorTickMark val="cross"/>
        <c:minorTickMark val="none"/>
        <c:tickLblPos val="nextTo"/>
        <c:crossAx val="286569600"/>
        <c:crosses val="autoZero"/>
        <c:crossBetween val="between"/>
      </c:valAx>
    </c:plotArea>
    <c:legend>
      <c:legendPos val="r"/>
      <c:layout/>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0"/>
    <c:plotArea>
      <c:layout/>
      <c:radarChart>
        <c:radarStyle val="filled"/>
        <c:varyColors val="0"/>
        <c:ser>
          <c:idx val="0"/>
          <c:order val="0"/>
          <c:tx>
            <c:strRef>
              <c:f>'[PWANNER critera FARO avril17.xlsx]Graphique'!$D$1</c:f>
              <c:strCache>
                <c:ptCount val="1"/>
                <c:pt idx="0">
                  <c:v>Heritage Community</c:v>
                </c:pt>
              </c:strCache>
            </c:strRef>
          </c:tx>
          <c:spPr>
            <a:gradFill flip="none" rotWithShape="1">
              <a:gsLst>
                <a:gs pos="0">
                  <a:schemeClr val="accent1"/>
                </a:gs>
                <a:gs pos="100000">
                  <a:schemeClr val="accent1"/>
                </a:gs>
              </a:gsLst>
              <a:lin ang="0" scaled="1"/>
              <a:tileRect/>
            </a:gradFill>
          </c:spPr>
          <c:cat>
            <c:strRef>
              <c:f>'[PWANNER critera FARO avril17.xlsx]Graphique'!$B$7:$B$10</c:f>
              <c:strCache>
                <c:ptCount val="4"/>
                <c:pt idx="0">
                  <c:v>9 - Developing diverse narratives based on the people and places</c:v>
                </c:pt>
                <c:pt idx="1">
                  <c:v>10 - A more democratic socio-economic model</c:v>
                </c:pt>
                <c:pt idx="2">
                  <c:v>11 - Commitment to human rights principles </c:v>
                </c:pt>
                <c:pt idx="3">
                  <c:v>12 - Improved democratic participation and social inclusion of all inhabitants</c:v>
                </c:pt>
              </c:strCache>
            </c:strRef>
          </c:cat>
          <c:val>
            <c:numRef>
              <c:f>'[PWANNER critera FARO avril17.xlsx]Graphique'!$D$7:$D$10</c:f>
              <c:numCache>
                <c:formatCode>General</c:formatCode>
                <c:ptCount val="4"/>
                <c:pt idx="0">
                  <c:v>5</c:v>
                </c:pt>
                <c:pt idx="1">
                  <c:v>2</c:v>
                </c:pt>
                <c:pt idx="2">
                  <c:v>5</c:v>
                </c:pt>
                <c:pt idx="3">
                  <c:v>0</c:v>
                </c:pt>
              </c:numCache>
            </c:numRef>
          </c:val>
          <c:extLst xmlns:c16r2="http://schemas.microsoft.com/office/drawing/2015/06/chart">
            <c:ext xmlns:c16="http://schemas.microsoft.com/office/drawing/2014/chart" uri="{C3380CC4-5D6E-409C-BE32-E72D297353CC}">
              <c16:uniqueId val="{00000000-2896-47E1-B45E-F82894907F53}"/>
            </c:ext>
          </c:extLst>
        </c:ser>
        <c:ser>
          <c:idx val="1"/>
          <c:order val="1"/>
          <c:tx>
            <c:strRef>
              <c:f>'[PWANNER critera FARO avril17.xlsx]Graphique'!$E$1</c:f>
              <c:strCache>
                <c:ptCount val="1"/>
                <c:pt idx="0">
                  <c:v>Public Institutes</c:v>
                </c:pt>
              </c:strCache>
            </c:strRef>
          </c:tx>
          <c:spPr>
            <a:gradFill flip="none" rotWithShape="1">
              <a:gsLst>
                <a:gs pos="0">
                  <a:schemeClr val="accent2"/>
                </a:gs>
                <a:gs pos="100000">
                  <a:schemeClr val="accent2">
                    <a:alpha val="20000"/>
                  </a:schemeClr>
                </a:gs>
              </a:gsLst>
              <a:lin ang="0" scaled="1"/>
              <a:tileRect/>
            </a:gradFill>
            <a:effectLst/>
          </c:spPr>
          <c:cat>
            <c:strRef>
              <c:f>'[PWANNER critera FARO avril17.xlsx]Graphique'!$B$7:$B$10</c:f>
              <c:strCache>
                <c:ptCount val="4"/>
                <c:pt idx="0">
                  <c:v>9 - Developing diverse narratives based on the people and places</c:v>
                </c:pt>
                <c:pt idx="1">
                  <c:v>10 - A more democratic socio-economic model</c:v>
                </c:pt>
                <c:pt idx="2">
                  <c:v>11 - Commitment to human rights principles </c:v>
                </c:pt>
                <c:pt idx="3">
                  <c:v>12 - Improved democratic participation and social inclusion of all inhabitants</c:v>
                </c:pt>
              </c:strCache>
            </c:strRef>
          </c:cat>
          <c:val>
            <c:numRef>
              <c:f>'[PWANNER critera FARO avril17.xlsx]Graphique'!$E$7:$E$10</c:f>
              <c:numCache>
                <c:formatCode>General</c:formatCode>
                <c:ptCount val="4"/>
                <c:pt idx="0">
                  <c:v>3</c:v>
                </c:pt>
                <c:pt idx="1">
                  <c:v>1</c:v>
                </c:pt>
                <c:pt idx="2">
                  <c:v>4</c:v>
                </c:pt>
                <c:pt idx="3">
                  <c:v>3</c:v>
                </c:pt>
              </c:numCache>
            </c:numRef>
          </c:val>
          <c:extLst xmlns:c16r2="http://schemas.microsoft.com/office/drawing/2015/06/chart">
            <c:ext xmlns:c16="http://schemas.microsoft.com/office/drawing/2014/chart" uri="{C3380CC4-5D6E-409C-BE32-E72D297353CC}">
              <c16:uniqueId val="{00000001-2896-47E1-B45E-F82894907F53}"/>
            </c:ext>
          </c:extLst>
        </c:ser>
        <c:ser>
          <c:idx val="2"/>
          <c:order val="2"/>
          <c:tx>
            <c:strRef>
              <c:f>'[PWANNER critera FARO avril17.xlsx]Graphique'!$F$1</c:f>
              <c:strCache>
                <c:ptCount val="1"/>
                <c:pt idx="0">
                  <c:v>Private Sector</c:v>
                </c:pt>
              </c:strCache>
            </c:strRef>
          </c:tx>
          <c:spPr>
            <a:gradFill flip="none" rotWithShape="1">
              <a:gsLst>
                <a:gs pos="0">
                  <a:schemeClr val="accent3"/>
                </a:gs>
                <a:gs pos="100000">
                  <a:schemeClr val="accent3">
                    <a:alpha val="15000"/>
                  </a:schemeClr>
                </a:gs>
              </a:gsLst>
              <a:lin ang="0" scaled="1"/>
              <a:tileRect/>
            </a:gradFill>
          </c:spPr>
          <c:cat>
            <c:strRef>
              <c:f>'[PWANNER critera FARO avril17.xlsx]Graphique'!$B$7:$B$10</c:f>
              <c:strCache>
                <c:ptCount val="4"/>
                <c:pt idx="0">
                  <c:v>9 - Developing diverse narratives based on the people and places</c:v>
                </c:pt>
                <c:pt idx="1">
                  <c:v>10 - A more democratic socio-economic model</c:v>
                </c:pt>
                <c:pt idx="2">
                  <c:v>11 - Commitment to human rights principles </c:v>
                </c:pt>
                <c:pt idx="3">
                  <c:v>12 - Improved democratic participation and social inclusion of all inhabitants</c:v>
                </c:pt>
              </c:strCache>
            </c:strRef>
          </c:cat>
          <c:val>
            <c:numRef>
              <c:f>'[PWANNER critera FARO avril17.xlsx]Graphique'!$F$7:$F$10</c:f>
              <c:numCache>
                <c:formatCode>General</c:formatCode>
                <c:ptCount val="4"/>
                <c:pt idx="0">
                  <c:v>1</c:v>
                </c:pt>
                <c:pt idx="1">
                  <c:v>2</c:v>
                </c:pt>
                <c:pt idx="2">
                  <c:v>1</c:v>
                </c:pt>
                <c:pt idx="3">
                  <c:v>1</c:v>
                </c:pt>
              </c:numCache>
            </c:numRef>
          </c:val>
          <c:extLst xmlns:c16r2="http://schemas.microsoft.com/office/drawing/2015/06/chart">
            <c:ext xmlns:c16="http://schemas.microsoft.com/office/drawing/2014/chart" uri="{C3380CC4-5D6E-409C-BE32-E72D297353CC}">
              <c16:uniqueId val="{00000002-2896-47E1-B45E-F82894907F53}"/>
            </c:ext>
          </c:extLst>
        </c:ser>
        <c:dLbls>
          <c:showLegendKey val="0"/>
          <c:showVal val="0"/>
          <c:showCatName val="0"/>
          <c:showSerName val="0"/>
          <c:showPercent val="0"/>
          <c:showBubbleSize val="0"/>
        </c:dLbls>
        <c:axId val="328738688"/>
        <c:axId val="328740224"/>
      </c:radarChart>
      <c:catAx>
        <c:axId val="328738688"/>
        <c:scaling>
          <c:orientation val="minMax"/>
        </c:scaling>
        <c:delete val="0"/>
        <c:axPos val="b"/>
        <c:majorGridlines/>
        <c:numFmt formatCode="General" sourceLinked="0"/>
        <c:majorTickMark val="out"/>
        <c:minorTickMark val="none"/>
        <c:tickLblPos val="nextTo"/>
        <c:crossAx val="328740224"/>
        <c:crosses val="autoZero"/>
        <c:auto val="1"/>
        <c:lblAlgn val="ctr"/>
        <c:lblOffset val="100"/>
        <c:noMultiLvlLbl val="0"/>
      </c:catAx>
      <c:valAx>
        <c:axId val="328740224"/>
        <c:scaling>
          <c:orientation val="minMax"/>
        </c:scaling>
        <c:delete val="1"/>
        <c:axPos val="l"/>
        <c:majorGridlines/>
        <c:numFmt formatCode="General" sourceLinked="1"/>
        <c:majorTickMark val="cross"/>
        <c:minorTickMark val="none"/>
        <c:tickLblPos val="nextTo"/>
        <c:crossAx val="328738688"/>
        <c:crosses val="autoZero"/>
        <c:crossBetween val="between"/>
      </c:valAx>
    </c:plotArea>
    <c:legend>
      <c:legendPos val="r"/>
      <c:layout/>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0"/>
    <c:plotArea>
      <c:layout/>
      <c:radarChart>
        <c:radarStyle val="filled"/>
        <c:varyColors val="0"/>
        <c:ser>
          <c:idx val="0"/>
          <c:order val="0"/>
          <c:tx>
            <c:strRef>
              <c:f>'[PWANNER critera FARO avril17.xlsx]Graphique'!$G$75</c:f>
              <c:strCache>
                <c:ptCount val="1"/>
                <c:pt idx="0">
                  <c:v>2016</c:v>
                </c:pt>
              </c:strCache>
            </c:strRef>
          </c:tx>
          <c:spPr>
            <a:gradFill flip="none" rotWithShape="1">
              <a:gsLst>
                <a:gs pos="0">
                  <a:schemeClr val="accent1"/>
                </a:gs>
                <a:gs pos="100000">
                  <a:schemeClr val="accent1">
                    <a:alpha val="32000"/>
                  </a:schemeClr>
                </a:gs>
              </a:gsLst>
              <a:lin ang="0" scaled="1"/>
              <a:tileRect/>
            </a:gradFill>
          </c:spPr>
          <c:cat>
            <c:strRef>
              <c:f>'[PWANNER critera FARO avril17.xlsx]Graphique'!$C$74:$F$74</c:f>
              <c:strCache>
                <c:ptCount val="4"/>
                <c:pt idx="0">
                  <c:v>Facilitator</c:v>
                </c:pt>
                <c:pt idx="1">
                  <c:v>Heritage Community</c:v>
                </c:pt>
                <c:pt idx="2">
                  <c:v>Public Institutions </c:v>
                </c:pt>
                <c:pt idx="3">
                  <c:v>Private Sector</c:v>
                </c:pt>
              </c:strCache>
            </c:strRef>
          </c:cat>
          <c:val>
            <c:numRef>
              <c:f>'[PWANNER critera FARO avril17.xlsx]Graphique'!$C$75:$F$75</c:f>
              <c:numCache>
                <c:formatCode>General</c:formatCode>
                <c:ptCount val="4"/>
                <c:pt idx="0">
                  <c:v>4</c:v>
                </c:pt>
                <c:pt idx="1">
                  <c:v>4</c:v>
                </c:pt>
                <c:pt idx="2">
                  <c:v>3</c:v>
                </c:pt>
                <c:pt idx="3">
                  <c:v>2</c:v>
                </c:pt>
              </c:numCache>
            </c:numRef>
          </c:val>
          <c:extLst xmlns:c16r2="http://schemas.microsoft.com/office/drawing/2015/06/chart">
            <c:ext xmlns:c16="http://schemas.microsoft.com/office/drawing/2014/chart" uri="{C3380CC4-5D6E-409C-BE32-E72D297353CC}">
              <c16:uniqueId val="{00000000-3568-44F2-A5C6-6BC17C6B53C4}"/>
            </c:ext>
          </c:extLst>
        </c:ser>
        <c:ser>
          <c:idx val="1"/>
          <c:order val="1"/>
          <c:tx>
            <c:strRef>
              <c:f>'[PWANNER critera FARO avril17.xlsx]Graphique'!$G$76</c:f>
              <c:strCache>
                <c:ptCount val="1"/>
                <c:pt idx="0">
                  <c:v>2018</c:v>
                </c:pt>
              </c:strCache>
            </c:strRef>
          </c:tx>
          <c:spPr>
            <a:gradFill flip="none" rotWithShape="1">
              <a:gsLst>
                <a:gs pos="0">
                  <a:schemeClr val="accent2"/>
                </a:gs>
                <a:gs pos="100000">
                  <a:schemeClr val="accent2">
                    <a:alpha val="12000"/>
                  </a:schemeClr>
                </a:gs>
              </a:gsLst>
              <a:path path="circle">
                <a:fillToRect l="100000" t="100000"/>
              </a:path>
              <a:tileRect r="-100000" b="-100000"/>
            </a:gradFill>
          </c:spPr>
          <c:cat>
            <c:strRef>
              <c:f>'[PWANNER critera FARO avril17.xlsx]Graphique'!$C$74:$F$74</c:f>
              <c:strCache>
                <c:ptCount val="4"/>
                <c:pt idx="0">
                  <c:v>Facilitator</c:v>
                </c:pt>
                <c:pt idx="1">
                  <c:v>Heritage Community</c:v>
                </c:pt>
                <c:pt idx="2">
                  <c:v>Public Institutions </c:v>
                </c:pt>
                <c:pt idx="3">
                  <c:v>Private Sector</c:v>
                </c:pt>
              </c:strCache>
            </c:strRef>
          </c:cat>
          <c:val>
            <c:numRef>
              <c:f>'[PWANNER critera FARO avril17.xlsx]Graphique'!$C$76:$F$76</c:f>
              <c:numCache>
                <c:formatCode>General</c:formatCode>
                <c:ptCount val="4"/>
                <c:pt idx="0">
                  <c:v>5</c:v>
                </c:pt>
                <c:pt idx="1">
                  <c:v>4</c:v>
                </c:pt>
                <c:pt idx="2">
                  <c:v>2</c:v>
                </c:pt>
                <c:pt idx="3">
                  <c:v>4</c:v>
                </c:pt>
              </c:numCache>
            </c:numRef>
          </c:val>
          <c:extLst xmlns:c16r2="http://schemas.microsoft.com/office/drawing/2015/06/chart">
            <c:ext xmlns:c16="http://schemas.microsoft.com/office/drawing/2014/chart" uri="{C3380CC4-5D6E-409C-BE32-E72D297353CC}">
              <c16:uniqueId val="{00000001-3568-44F2-A5C6-6BC17C6B53C4}"/>
            </c:ext>
          </c:extLst>
        </c:ser>
        <c:dLbls>
          <c:showLegendKey val="0"/>
          <c:showVal val="0"/>
          <c:showCatName val="0"/>
          <c:showSerName val="0"/>
          <c:showPercent val="0"/>
          <c:showBubbleSize val="0"/>
        </c:dLbls>
        <c:axId val="331777152"/>
        <c:axId val="331778688"/>
      </c:radarChart>
      <c:catAx>
        <c:axId val="331777152"/>
        <c:scaling>
          <c:orientation val="minMax"/>
        </c:scaling>
        <c:delete val="0"/>
        <c:axPos val="b"/>
        <c:majorGridlines/>
        <c:numFmt formatCode="General" sourceLinked="0"/>
        <c:majorTickMark val="out"/>
        <c:minorTickMark val="none"/>
        <c:tickLblPos val="nextTo"/>
        <c:crossAx val="331778688"/>
        <c:crosses val="autoZero"/>
        <c:auto val="1"/>
        <c:lblAlgn val="ctr"/>
        <c:lblOffset val="100"/>
        <c:noMultiLvlLbl val="0"/>
      </c:catAx>
      <c:valAx>
        <c:axId val="331778688"/>
        <c:scaling>
          <c:orientation val="minMax"/>
        </c:scaling>
        <c:delete val="1"/>
        <c:axPos val="l"/>
        <c:majorGridlines/>
        <c:numFmt formatCode="General" sourceLinked="1"/>
        <c:majorTickMark val="cross"/>
        <c:minorTickMark val="none"/>
        <c:tickLblPos val="nextTo"/>
        <c:crossAx val="331777152"/>
        <c:crosses val="autoZero"/>
        <c:crossBetween val="between"/>
      </c:valAx>
    </c:plotArea>
    <c:legend>
      <c:legendPos val="r"/>
      <c:layout/>
      <c:overlay val="0"/>
    </c:legend>
    <c:plotVisOnly val="1"/>
    <c:dispBlanksAs val="gap"/>
    <c:showDLblsOverMax val="0"/>
  </c:chart>
  <c:spPr>
    <a:ln>
      <a:no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0"/>
    <c:plotArea>
      <c:layout/>
      <c:radarChart>
        <c:radarStyle val="filled"/>
        <c:varyColors val="0"/>
        <c:ser>
          <c:idx val="0"/>
          <c:order val="0"/>
          <c:tx>
            <c:strRef>
              <c:f>'[PWANNER critera FARO avril17.xlsx]Graphique'!$D$1</c:f>
              <c:strCache>
                <c:ptCount val="1"/>
                <c:pt idx="0">
                  <c:v>Heritage Community</c:v>
                </c:pt>
              </c:strCache>
            </c:strRef>
          </c:tx>
          <c:cat>
            <c:strRef>
              <c:f>'[PWANNER critera FARO avril17.xlsx]Graphique'!$B$3:$B$6</c:f>
              <c:strCache>
                <c:ptCount val="4"/>
                <c:pt idx="0">
                  <c:v>5 - Consensus on an expanded common vision of heritage</c:v>
                </c:pt>
                <c:pt idx="1">
                  <c:v>6 - Willingness of all stakeholders to cooperate (local authorities and civil society)</c:v>
                </c:pt>
                <c:pt idx="2">
                  <c:v>7 -A defined common interest of a heritage-led action </c:v>
                </c:pt>
                <c:pt idx="3">
                  <c:v>8 - Commitment and capacity for resource mobilisation</c:v>
                </c:pt>
              </c:strCache>
            </c:strRef>
          </c:cat>
          <c:val>
            <c:numRef>
              <c:f>'[PWANNER critera FARO avril17.xlsx]Graphique'!$D$3:$D$6</c:f>
              <c:numCache>
                <c:formatCode>General</c:formatCode>
                <c:ptCount val="4"/>
                <c:pt idx="0">
                  <c:v>5</c:v>
                </c:pt>
                <c:pt idx="1">
                  <c:v>3</c:v>
                </c:pt>
                <c:pt idx="2">
                  <c:v>5</c:v>
                </c:pt>
                <c:pt idx="3">
                  <c:v>2</c:v>
                </c:pt>
              </c:numCache>
            </c:numRef>
          </c:val>
          <c:extLst xmlns:c16r2="http://schemas.microsoft.com/office/drawing/2015/06/chart">
            <c:ext xmlns:c16="http://schemas.microsoft.com/office/drawing/2014/chart" uri="{C3380CC4-5D6E-409C-BE32-E72D297353CC}">
              <c16:uniqueId val="{00000000-F517-42F0-B1D3-B78F94070E9F}"/>
            </c:ext>
          </c:extLst>
        </c:ser>
        <c:ser>
          <c:idx val="1"/>
          <c:order val="1"/>
          <c:tx>
            <c:strRef>
              <c:f>'[PWANNER critera FARO avril17.xlsx]Graphique'!$E$1</c:f>
              <c:strCache>
                <c:ptCount val="1"/>
                <c:pt idx="0">
                  <c:v>Public Institutes</c:v>
                </c:pt>
              </c:strCache>
            </c:strRef>
          </c:tx>
          <c:spPr>
            <a:gradFill flip="none" rotWithShape="1">
              <a:gsLst>
                <a:gs pos="0">
                  <a:schemeClr val="accent2"/>
                </a:gs>
                <a:gs pos="100000">
                  <a:schemeClr val="accent2">
                    <a:alpha val="41000"/>
                  </a:schemeClr>
                </a:gs>
              </a:gsLst>
              <a:path path="circle">
                <a:fillToRect l="100000" t="100000"/>
              </a:path>
              <a:tileRect r="-100000" b="-100000"/>
            </a:gradFill>
          </c:spPr>
          <c:cat>
            <c:strRef>
              <c:f>'[PWANNER critera FARO avril17.xlsx]Graphique'!$B$3:$B$6</c:f>
              <c:strCache>
                <c:ptCount val="4"/>
                <c:pt idx="0">
                  <c:v>5 - Consensus on an expanded common vision of heritage</c:v>
                </c:pt>
                <c:pt idx="1">
                  <c:v>6 - Willingness of all stakeholders to cooperate (local authorities and civil society)</c:v>
                </c:pt>
                <c:pt idx="2">
                  <c:v>7 -A defined common interest of a heritage-led action </c:v>
                </c:pt>
                <c:pt idx="3">
                  <c:v>8 - Commitment and capacity for resource mobilisation</c:v>
                </c:pt>
              </c:strCache>
            </c:strRef>
          </c:cat>
          <c:val>
            <c:numRef>
              <c:f>'[PWANNER critera FARO avril17.xlsx]Graphique'!$E$3:$E$6</c:f>
              <c:numCache>
                <c:formatCode>General</c:formatCode>
                <c:ptCount val="4"/>
                <c:pt idx="0">
                  <c:v>3</c:v>
                </c:pt>
                <c:pt idx="1">
                  <c:v>4</c:v>
                </c:pt>
                <c:pt idx="2">
                  <c:v>4</c:v>
                </c:pt>
                <c:pt idx="3">
                  <c:v>2</c:v>
                </c:pt>
              </c:numCache>
            </c:numRef>
          </c:val>
          <c:extLst xmlns:c16r2="http://schemas.microsoft.com/office/drawing/2015/06/chart">
            <c:ext xmlns:c16="http://schemas.microsoft.com/office/drawing/2014/chart" uri="{C3380CC4-5D6E-409C-BE32-E72D297353CC}">
              <c16:uniqueId val="{00000001-F517-42F0-B1D3-B78F94070E9F}"/>
            </c:ext>
          </c:extLst>
        </c:ser>
        <c:ser>
          <c:idx val="2"/>
          <c:order val="2"/>
          <c:tx>
            <c:strRef>
              <c:f>'[PWANNER critera FARO avril17.xlsx]Graphique'!$F$1</c:f>
              <c:strCache>
                <c:ptCount val="1"/>
                <c:pt idx="0">
                  <c:v>Private Sector</c:v>
                </c:pt>
              </c:strCache>
            </c:strRef>
          </c:tx>
          <c:spPr>
            <a:gradFill flip="none" rotWithShape="1">
              <a:gsLst>
                <a:gs pos="0">
                  <a:schemeClr val="accent3">
                    <a:alpha val="22000"/>
                  </a:schemeClr>
                </a:gs>
                <a:gs pos="100000">
                  <a:schemeClr val="accent3"/>
                </a:gs>
              </a:gsLst>
              <a:path path="circle">
                <a:fillToRect l="100000" t="100000"/>
              </a:path>
              <a:tileRect r="-100000" b="-100000"/>
            </a:gradFill>
          </c:spPr>
          <c:cat>
            <c:strRef>
              <c:f>'[PWANNER critera FARO avril17.xlsx]Graphique'!$B$3:$B$6</c:f>
              <c:strCache>
                <c:ptCount val="4"/>
                <c:pt idx="0">
                  <c:v>5 - Consensus on an expanded common vision of heritage</c:v>
                </c:pt>
                <c:pt idx="1">
                  <c:v>6 - Willingness of all stakeholders to cooperate (local authorities and civil society)</c:v>
                </c:pt>
                <c:pt idx="2">
                  <c:v>7 -A defined common interest of a heritage-led action </c:v>
                </c:pt>
                <c:pt idx="3">
                  <c:v>8 - Commitment and capacity for resource mobilisation</c:v>
                </c:pt>
              </c:strCache>
            </c:strRef>
          </c:cat>
          <c:val>
            <c:numRef>
              <c:f>'[PWANNER critera FARO avril17.xlsx]Graphique'!$F$3:$F$6</c:f>
              <c:numCache>
                <c:formatCode>General</c:formatCode>
                <c:ptCount val="4"/>
                <c:pt idx="0">
                  <c:v>1</c:v>
                </c:pt>
                <c:pt idx="1">
                  <c:v>1</c:v>
                </c:pt>
                <c:pt idx="2">
                  <c:v>4</c:v>
                </c:pt>
                <c:pt idx="3">
                  <c:v>2</c:v>
                </c:pt>
              </c:numCache>
            </c:numRef>
          </c:val>
          <c:extLst xmlns:c16r2="http://schemas.microsoft.com/office/drawing/2015/06/chart">
            <c:ext xmlns:c16="http://schemas.microsoft.com/office/drawing/2014/chart" uri="{C3380CC4-5D6E-409C-BE32-E72D297353CC}">
              <c16:uniqueId val="{00000002-F517-42F0-B1D3-B78F94070E9F}"/>
            </c:ext>
          </c:extLst>
        </c:ser>
        <c:dLbls>
          <c:showLegendKey val="0"/>
          <c:showVal val="0"/>
          <c:showCatName val="0"/>
          <c:showSerName val="0"/>
          <c:showPercent val="0"/>
          <c:showBubbleSize val="0"/>
        </c:dLbls>
        <c:axId val="335099776"/>
        <c:axId val="335101312"/>
      </c:radarChart>
      <c:catAx>
        <c:axId val="335099776"/>
        <c:scaling>
          <c:orientation val="minMax"/>
        </c:scaling>
        <c:delete val="0"/>
        <c:axPos val="b"/>
        <c:majorGridlines/>
        <c:numFmt formatCode="General" sourceLinked="0"/>
        <c:majorTickMark val="out"/>
        <c:minorTickMark val="none"/>
        <c:tickLblPos val="nextTo"/>
        <c:crossAx val="335101312"/>
        <c:crosses val="autoZero"/>
        <c:auto val="1"/>
        <c:lblAlgn val="ctr"/>
        <c:lblOffset val="100"/>
        <c:noMultiLvlLbl val="0"/>
      </c:catAx>
      <c:valAx>
        <c:axId val="335101312"/>
        <c:scaling>
          <c:orientation val="minMax"/>
        </c:scaling>
        <c:delete val="1"/>
        <c:axPos val="l"/>
        <c:majorGridlines/>
        <c:numFmt formatCode="General" sourceLinked="1"/>
        <c:majorTickMark val="cross"/>
        <c:minorTickMark val="none"/>
        <c:tickLblPos val="nextTo"/>
        <c:crossAx val="335099776"/>
        <c:crosses val="autoZero"/>
        <c:crossBetween val="between"/>
      </c:valAx>
    </c:plotArea>
    <c:legend>
      <c:legendPos val="r"/>
      <c:layout/>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0"/>
    <c:plotArea>
      <c:layout/>
      <c:radarChart>
        <c:radarStyle val="filled"/>
        <c:varyColors val="0"/>
        <c:ser>
          <c:idx val="0"/>
          <c:order val="0"/>
          <c:tx>
            <c:strRef>
              <c:f>'[PWANNER critera FARO avril17.xlsx]Graphique'!$D$1</c:f>
              <c:strCache>
                <c:ptCount val="1"/>
                <c:pt idx="0">
                  <c:v>Heritage Community</c:v>
                </c:pt>
              </c:strCache>
            </c:strRef>
          </c:tx>
          <c:spPr>
            <a:gradFill flip="none" rotWithShape="1">
              <a:gsLst>
                <a:gs pos="0">
                  <a:schemeClr val="accent1"/>
                </a:gs>
                <a:gs pos="100000">
                  <a:schemeClr val="accent1"/>
                </a:gs>
              </a:gsLst>
              <a:lin ang="0" scaled="1"/>
              <a:tileRect/>
            </a:gradFill>
          </c:spPr>
          <c:cat>
            <c:strRef>
              <c:f>'[PWANNER critera FARO avril17.xlsx]Graphique'!$B$7:$B$10</c:f>
              <c:strCache>
                <c:ptCount val="4"/>
                <c:pt idx="0">
                  <c:v>9 - Developing diverse narratives based on the people and places</c:v>
                </c:pt>
                <c:pt idx="1">
                  <c:v>10 - A more democratic socio-economic model</c:v>
                </c:pt>
                <c:pt idx="2">
                  <c:v>11 - Commitment to human rights principles </c:v>
                </c:pt>
                <c:pt idx="3">
                  <c:v>12 - Improved democratic participation and social inclusion of all inhabitants</c:v>
                </c:pt>
              </c:strCache>
            </c:strRef>
          </c:cat>
          <c:val>
            <c:numRef>
              <c:f>'[PWANNER critera FARO avril17.xlsx]Graphique'!$D$7:$D$10</c:f>
              <c:numCache>
                <c:formatCode>General</c:formatCode>
                <c:ptCount val="4"/>
                <c:pt idx="0">
                  <c:v>5</c:v>
                </c:pt>
                <c:pt idx="1">
                  <c:v>2</c:v>
                </c:pt>
                <c:pt idx="2">
                  <c:v>5</c:v>
                </c:pt>
                <c:pt idx="3">
                  <c:v>0</c:v>
                </c:pt>
              </c:numCache>
            </c:numRef>
          </c:val>
          <c:extLst xmlns:c16r2="http://schemas.microsoft.com/office/drawing/2015/06/chart">
            <c:ext xmlns:c16="http://schemas.microsoft.com/office/drawing/2014/chart" uri="{C3380CC4-5D6E-409C-BE32-E72D297353CC}">
              <c16:uniqueId val="{00000000-D045-405C-90C8-60D73F5AE6E3}"/>
            </c:ext>
          </c:extLst>
        </c:ser>
        <c:ser>
          <c:idx val="1"/>
          <c:order val="1"/>
          <c:tx>
            <c:strRef>
              <c:f>'[PWANNER critera FARO avril17.xlsx]Graphique'!$E$1</c:f>
              <c:strCache>
                <c:ptCount val="1"/>
                <c:pt idx="0">
                  <c:v>Public Institutes</c:v>
                </c:pt>
              </c:strCache>
            </c:strRef>
          </c:tx>
          <c:spPr>
            <a:gradFill flip="none" rotWithShape="1">
              <a:gsLst>
                <a:gs pos="0">
                  <a:schemeClr val="accent2"/>
                </a:gs>
                <a:gs pos="100000">
                  <a:schemeClr val="accent2">
                    <a:alpha val="20000"/>
                  </a:schemeClr>
                </a:gs>
              </a:gsLst>
              <a:lin ang="0" scaled="1"/>
              <a:tileRect/>
            </a:gradFill>
            <a:effectLst/>
          </c:spPr>
          <c:cat>
            <c:strRef>
              <c:f>'[PWANNER critera FARO avril17.xlsx]Graphique'!$B$7:$B$10</c:f>
              <c:strCache>
                <c:ptCount val="4"/>
                <c:pt idx="0">
                  <c:v>9 - Developing diverse narratives based on the people and places</c:v>
                </c:pt>
                <c:pt idx="1">
                  <c:v>10 - A more democratic socio-economic model</c:v>
                </c:pt>
                <c:pt idx="2">
                  <c:v>11 - Commitment to human rights principles </c:v>
                </c:pt>
                <c:pt idx="3">
                  <c:v>12 - Improved democratic participation and social inclusion of all inhabitants</c:v>
                </c:pt>
              </c:strCache>
            </c:strRef>
          </c:cat>
          <c:val>
            <c:numRef>
              <c:f>'[PWANNER critera FARO avril17.xlsx]Graphique'!$E$7:$E$10</c:f>
              <c:numCache>
                <c:formatCode>General</c:formatCode>
                <c:ptCount val="4"/>
                <c:pt idx="0">
                  <c:v>3</c:v>
                </c:pt>
                <c:pt idx="1">
                  <c:v>1</c:v>
                </c:pt>
                <c:pt idx="2">
                  <c:v>4</c:v>
                </c:pt>
                <c:pt idx="3">
                  <c:v>3</c:v>
                </c:pt>
              </c:numCache>
            </c:numRef>
          </c:val>
          <c:extLst xmlns:c16r2="http://schemas.microsoft.com/office/drawing/2015/06/chart">
            <c:ext xmlns:c16="http://schemas.microsoft.com/office/drawing/2014/chart" uri="{C3380CC4-5D6E-409C-BE32-E72D297353CC}">
              <c16:uniqueId val="{00000001-D045-405C-90C8-60D73F5AE6E3}"/>
            </c:ext>
          </c:extLst>
        </c:ser>
        <c:ser>
          <c:idx val="2"/>
          <c:order val="2"/>
          <c:tx>
            <c:strRef>
              <c:f>'[PWANNER critera FARO avril17.xlsx]Graphique'!$F$1</c:f>
              <c:strCache>
                <c:ptCount val="1"/>
                <c:pt idx="0">
                  <c:v>Private Sector</c:v>
                </c:pt>
              </c:strCache>
            </c:strRef>
          </c:tx>
          <c:spPr>
            <a:gradFill flip="none" rotWithShape="1">
              <a:gsLst>
                <a:gs pos="0">
                  <a:schemeClr val="accent3"/>
                </a:gs>
                <a:gs pos="100000">
                  <a:schemeClr val="accent3">
                    <a:alpha val="15000"/>
                  </a:schemeClr>
                </a:gs>
              </a:gsLst>
              <a:lin ang="0" scaled="1"/>
              <a:tileRect/>
            </a:gradFill>
          </c:spPr>
          <c:cat>
            <c:strRef>
              <c:f>'[PWANNER critera FARO avril17.xlsx]Graphique'!$B$7:$B$10</c:f>
              <c:strCache>
                <c:ptCount val="4"/>
                <c:pt idx="0">
                  <c:v>9 - Developing diverse narratives based on the people and places</c:v>
                </c:pt>
                <c:pt idx="1">
                  <c:v>10 - A more democratic socio-economic model</c:v>
                </c:pt>
                <c:pt idx="2">
                  <c:v>11 - Commitment to human rights principles </c:v>
                </c:pt>
                <c:pt idx="3">
                  <c:v>12 - Improved democratic participation and social inclusion of all inhabitants</c:v>
                </c:pt>
              </c:strCache>
            </c:strRef>
          </c:cat>
          <c:val>
            <c:numRef>
              <c:f>'[PWANNER critera FARO avril17.xlsx]Graphique'!$F$7:$F$10</c:f>
              <c:numCache>
                <c:formatCode>General</c:formatCode>
                <c:ptCount val="4"/>
                <c:pt idx="0">
                  <c:v>1</c:v>
                </c:pt>
                <c:pt idx="1">
                  <c:v>2</c:v>
                </c:pt>
                <c:pt idx="2">
                  <c:v>1</c:v>
                </c:pt>
                <c:pt idx="3">
                  <c:v>1</c:v>
                </c:pt>
              </c:numCache>
            </c:numRef>
          </c:val>
          <c:extLst xmlns:c16r2="http://schemas.microsoft.com/office/drawing/2015/06/chart">
            <c:ext xmlns:c16="http://schemas.microsoft.com/office/drawing/2014/chart" uri="{C3380CC4-5D6E-409C-BE32-E72D297353CC}">
              <c16:uniqueId val="{00000002-D045-405C-90C8-60D73F5AE6E3}"/>
            </c:ext>
          </c:extLst>
        </c:ser>
        <c:dLbls>
          <c:showLegendKey val="0"/>
          <c:showVal val="0"/>
          <c:showCatName val="0"/>
          <c:showSerName val="0"/>
          <c:showPercent val="0"/>
          <c:showBubbleSize val="0"/>
        </c:dLbls>
        <c:axId val="335145216"/>
        <c:axId val="342233088"/>
      </c:radarChart>
      <c:catAx>
        <c:axId val="335145216"/>
        <c:scaling>
          <c:orientation val="minMax"/>
        </c:scaling>
        <c:delete val="0"/>
        <c:axPos val="b"/>
        <c:majorGridlines/>
        <c:numFmt formatCode="General" sourceLinked="0"/>
        <c:majorTickMark val="out"/>
        <c:minorTickMark val="none"/>
        <c:tickLblPos val="nextTo"/>
        <c:crossAx val="342233088"/>
        <c:crosses val="autoZero"/>
        <c:auto val="1"/>
        <c:lblAlgn val="ctr"/>
        <c:lblOffset val="100"/>
        <c:noMultiLvlLbl val="0"/>
      </c:catAx>
      <c:valAx>
        <c:axId val="342233088"/>
        <c:scaling>
          <c:orientation val="minMax"/>
        </c:scaling>
        <c:delete val="1"/>
        <c:axPos val="l"/>
        <c:majorGridlines/>
        <c:numFmt formatCode="General" sourceLinked="1"/>
        <c:majorTickMark val="cross"/>
        <c:minorTickMark val="none"/>
        <c:tickLblPos val="nextTo"/>
        <c:crossAx val="335145216"/>
        <c:crosses val="autoZero"/>
        <c:crossBetween val="between"/>
      </c:valAx>
    </c:plotArea>
    <c:legend>
      <c:legendPos val="r"/>
      <c:layout/>
      <c:overlay val="0"/>
    </c:legend>
    <c:plotVisOnly val="1"/>
    <c:dispBlanksAs val="gap"/>
    <c:showDLblsOverMax val="0"/>
  </c:chart>
  <c:spPr>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0.43613</cdr:x>
      <cdr:y>0.42182</cdr:y>
    </cdr:from>
    <cdr:to>
      <cdr:x>0.59131</cdr:x>
      <cdr:y>0.88075</cdr:y>
    </cdr:to>
    <cdr:sp macro="" textlink="">
      <cdr:nvSpPr>
        <cdr:cNvPr id="2" name="Zone de texte 1"/>
        <cdr:cNvSpPr txBox="1"/>
      </cdr:nvSpPr>
      <cdr:spPr>
        <a:xfrm xmlns:a="http://schemas.openxmlformats.org/drawingml/2006/main">
          <a:off x="1927503" y="945535"/>
          <a:ext cx="685858" cy="1028700"/>
        </a:xfrm>
        <a:prstGeom xmlns:a="http://schemas.openxmlformats.org/drawingml/2006/main" prst="rect">
          <a:avLst/>
        </a:prstGeom>
      </cdr:spPr>
    </cdr:sp>
  </cdr:relSizeAnchor>
  <cdr:relSizeAnchor xmlns:cdr="http://schemas.openxmlformats.org/drawingml/2006/chartDrawing">
    <cdr:from>
      <cdr:x>0</cdr:x>
      <cdr:y>0</cdr:y>
    </cdr:from>
    <cdr:to>
      <cdr:x>0.2525</cdr:x>
      <cdr:y>0.23467</cdr:y>
    </cdr:to>
    <cdr:sp macro="" textlink="">
      <cdr:nvSpPr>
        <cdr:cNvPr id="3" name="Rounded Rectangle 2"/>
        <cdr:cNvSpPr/>
      </cdr:nvSpPr>
      <cdr:spPr>
        <a:xfrm xmlns:a="http://schemas.openxmlformats.org/drawingml/2006/main">
          <a:off x="0" y="0"/>
          <a:ext cx="1115961" cy="526025"/>
        </a:xfrm>
        <a:prstGeom xmlns:a="http://schemas.openxmlformats.org/drawingml/2006/main" prst="roundRect">
          <a:avLst/>
        </a:prstGeom>
      </cdr:spPr>
      <cdr:style>
        <a:lnRef xmlns:a="http://schemas.openxmlformats.org/drawingml/2006/main" idx="1">
          <a:schemeClr val="accent2"/>
        </a:lnRef>
        <a:fillRef xmlns:a="http://schemas.openxmlformats.org/drawingml/2006/main" idx="2">
          <a:schemeClr val="accent2"/>
        </a:fillRef>
        <a:effectRef xmlns:a="http://schemas.openxmlformats.org/drawingml/2006/main" idx="1">
          <a:schemeClr val="accent2"/>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fr-FR" sz="800">
              <a:solidFill>
                <a:schemeClr val="dk1"/>
              </a:solidFill>
              <a:latin typeface="+mn-lt"/>
              <a:ea typeface="+mn-ea"/>
              <a:cs typeface="+mn-cs"/>
            </a:rPr>
            <a:t>Example</a:t>
          </a:r>
          <a:r>
            <a:rPr lang="fr-FR" sz="800" baseline="0">
              <a:solidFill>
                <a:schemeClr val="dk1"/>
              </a:solidFill>
              <a:latin typeface="+mn-lt"/>
              <a:ea typeface="+mn-ea"/>
              <a:cs typeface="+mn-cs"/>
            </a:rPr>
            <a:t> of self evaluation - baseline measure</a:t>
          </a:r>
          <a:endParaRPr lang="fr-FR" sz="800">
            <a:solidFill>
              <a:schemeClr val="dk1"/>
            </a:solidFill>
            <a:latin typeface="+mn-lt"/>
            <a:ea typeface="+mn-ea"/>
            <a:cs typeface="+mn-cs"/>
          </a:endParaRPr>
        </a:p>
      </cdr:txBody>
    </cdr:sp>
  </cdr:relSizeAnchor>
  <cdr:relSizeAnchor xmlns:cdr="http://schemas.openxmlformats.org/drawingml/2006/chartDrawing">
    <cdr:from>
      <cdr:x>0.47497</cdr:x>
      <cdr:y>0.26976</cdr:y>
    </cdr:from>
    <cdr:to>
      <cdr:x>0.53949</cdr:x>
      <cdr:y>0.78297</cdr:y>
    </cdr:to>
    <cdr:sp macro="" textlink="">
      <cdr:nvSpPr>
        <cdr:cNvPr id="5" name="Text Box 4"/>
        <cdr:cNvSpPr txBox="1"/>
      </cdr:nvSpPr>
      <cdr:spPr>
        <a:xfrm xmlns:a="http://schemas.openxmlformats.org/drawingml/2006/main">
          <a:off x="2099187" y="604684"/>
          <a:ext cx="285136" cy="11503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0.30478</cdr:x>
      <cdr:y>0.42986</cdr:y>
    </cdr:from>
    <cdr:to>
      <cdr:x>0.68409</cdr:x>
      <cdr:y>0.5461</cdr:y>
    </cdr:to>
    <cdr:sp macro="" textlink="">
      <cdr:nvSpPr>
        <cdr:cNvPr id="6" name="Text Box 5"/>
        <cdr:cNvSpPr txBox="1"/>
      </cdr:nvSpPr>
      <cdr:spPr>
        <a:xfrm xmlns:a="http://schemas.openxmlformats.org/drawingml/2006/main">
          <a:off x="1347019" y="963561"/>
          <a:ext cx="1676400" cy="2605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0.29143</cdr:x>
      <cdr:y>0.39477</cdr:y>
    </cdr:from>
    <cdr:to>
      <cdr:x>0.71858</cdr:x>
      <cdr:y>0.6097</cdr:y>
    </cdr:to>
    <cdr:sp macro="" textlink="">
      <cdr:nvSpPr>
        <cdr:cNvPr id="7" name="Text Box 6"/>
        <cdr:cNvSpPr txBox="1"/>
      </cdr:nvSpPr>
      <cdr:spPr>
        <a:xfrm xmlns:a="http://schemas.openxmlformats.org/drawingml/2006/main">
          <a:off x="1288026" y="884903"/>
          <a:ext cx="1887793" cy="4817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a:t>5     4     3    2   1</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0.24074</cdr:x>
      <cdr:y>0.21382</cdr:y>
    </cdr:to>
    <cdr:sp macro="" textlink="">
      <cdr:nvSpPr>
        <cdr:cNvPr id="2" name="Rounded Rectangle 1"/>
        <cdr:cNvSpPr/>
      </cdr:nvSpPr>
      <cdr:spPr>
        <a:xfrm xmlns:a="http://schemas.openxmlformats.org/drawingml/2006/main">
          <a:off x="0" y="0"/>
          <a:ext cx="1107695" cy="619125"/>
        </a:xfrm>
        <a:prstGeom xmlns:a="http://schemas.openxmlformats.org/drawingml/2006/main" prst="roundRect">
          <a:avLst/>
        </a:prstGeom>
      </cdr:spPr>
      <cdr:style>
        <a:lnRef xmlns:a="http://schemas.openxmlformats.org/drawingml/2006/main" idx="1">
          <a:schemeClr val="accent5"/>
        </a:lnRef>
        <a:fillRef xmlns:a="http://schemas.openxmlformats.org/drawingml/2006/main" idx="2">
          <a:schemeClr val="accent5"/>
        </a:fillRef>
        <a:effectRef xmlns:a="http://schemas.openxmlformats.org/drawingml/2006/main" idx="1">
          <a:schemeClr val="accent5"/>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en-US" sz="800"/>
            <a:t>Example of self evaluation</a:t>
          </a:r>
          <a:r>
            <a:rPr lang="en-US" sz="800" baseline="0"/>
            <a:t> - two years after baseline measure</a:t>
          </a:r>
          <a:endParaRPr lang="en-US" sz="8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7684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DEMIR Hakan</dc:creator>
  <cp:lastModifiedBy>DEMIR Hakan</cp:lastModifiedBy>
  <cp:revision>3</cp:revision>
  <dcterms:created xsi:type="dcterms:W3CDTF">2017-06-16T13:54:00Z</dcterms:created>
  <dcterms:modified xsi:type="dcterms:W3CDTF">2017-06-16T14:17:00Z</dcterms:modified>
</cp:coreProperties>
</file>