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5343C9"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5343C9" w:rsidRDefault="00623359">
            <w:pPr>
              <w:jc w:val="right"/>
              <w:rPr>
                <w:rFonts w:ascii="Tahoma" w:hAnsi="Tahoma" w:cs="Tahoma"/>
                <w:b/>
                <w:caps/>
                <w:sz w:val="28"/>
                <w:szCs w:val="28"/>
              </w:rPr>
            </w:pPr>
            <w:r w:rsidRPr="005343C9">
              <w:rPr>
                <w:rFonts w:ascii="Tahoma" w:hAnsi="Tahoma" w:cs="Tahoma"/>
                <w:sz w:val="18"/>
                <w:szCs w:val="18"/>
              </w:rPr>
              <w:t xml:space="preserve">Contract No. </w:t>
            </w:r>
            <w:r w:rsidRPr="005343C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695D67C4" w:rsidR="00623359" w:rsidRPr="005343C9" w:rsidRDefault="00A85E26">
            <w:pPr>
              <w:rPr>
                <w:rFonts w:ascii="Tahoma" w:hAnsi="Tahoma" w:cs="Tahoma"/>
                <w:caps/>
                <w:color w:val="000000" w:themeColor="text1"/>
                <w:sz w:val="18"/>
                <w:szCs w:val="18"/>
                <w:highlight w:val="cyan"/>
              </w:rPr>
            </w:pPr>
            <w:r w:rsidRPr="005343C9">
              <w:rPr>
                <w:rFonts w:ascii="Tahoma" w:hAnsi="Tahoma" w:cs="Tahoma"/>
                <w:caps/>
                <w:color w:val="000000" w:themeColor="text1"/>
                <w:sz w:val="18"/>
                <w:szCs w:val="18"/>
              </w:rPr>
              <w:t>4708/202</w:t>
            </w:r>
            <w:r w:rsidR="004122AC" w:rsidRPr="005343C9">
              <w:rPr>
                <w:rFonts w:ascii="Tahoma" w:hAnsi="Tahoma" w:cs="Tahoma"/>
                <w:caps/>
                <w:color w:val="000000" w:themeColor="text1"/>
                <w:sz w:val="18"/>
                <w:szCs w:val="18"/>
              </w:rPr>
              <w:t>2</w:t>
            </w:r>
            <w:r w:rsidRPr="005343C9">
              <w:rPr>
                <w:rFonts w:ascii="Tahoma" w:hAnsi="Tahoma" w:cs="Tahoma"/>
                <w:caps/>
                <w:color w:val="000000" w:themeColor="text1"/>
                <w:sz w:val="18"/>
                <w:szCs w:val="18"/>
              </w:rPr>
              <w:t>/</w:t>
            </w:r>
            <w:r w:rsidR="00C23AB8">
              <w:rPr>
                <w:rFonts w:ascii="Tahoma" w:hAnsi="Tahoma" w:cs="Tahoma"/>
                <w:caps/>
                <w:color w:val="000000" w:themeColor="text1"/>
                <w:sz w:val="18"/>
                <w:szCs w:val="18"/>
              </w:rPr>
              <w:t>99</w:t>
            </w:r>
          </w:p>
        </w:tc>
      </w:tr>
      <w:tr w:rsidR="00623359" w:rsidRPr="005343C9"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5343C9" w:rsidRDefault="00CF161A">
            <w:pPr>
              <w:jc w:val="right"/>
              <w:rPr>
                <w:rFonts w:ascii="Tahoma" w:hAnsi="Tahoma" w:cs="Tahoma"/>
                <w:b/>
                <w:caps/>
                <w:sz w:val="28"/>
                <w:szCs w:val="28"/>
              </w:rPr>
            </w:pPr>
            <w:r w:rsidRPr="005343C9">
              <w:rPr>
                <w:rFonts w:ascii="Tahoma" w:hAnsi="Tahoma" w:cs="Tahoma"/>
                <w:sz w:val="18"/>
                <w:szCs w:val="18"/>
              </w:rPr>
              <w:t>Project ID / Sector</w:t>
            </w:r>
            <w:r w:rsidR="00623359" w:rsidRPr="005343C9">
              <w:rPr>
                <w:rFonts w:ascii="Tahoma" w:hAnsi="Tahoma" w:cs="Tahoma"/>
                <w:sz w:val="18"/>
                <w:szCs w:val="18"/>
              </w:rPr>
              <w:t xml:space="preserve"> </w:t>
            </w:r>
            <w:r w:rsidR="00623359" w:rsidRPr="005343C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5AE74F8B" w:rsidR="00623359" w:rsidRPr="005343C9" w:rsidRDefault="00F97C2C">
            <w:pPr>
              <w:rPr>
                <w:rFonts w:ascii="Tahoma" w:hAnsi="Tahoma" w:cs="Tahoma"/>
                <w:caps/>
                <w:color w:val="000000" w:themeColor="text1"/>
                <w:sz w:val="18"/>
                <w:szCs w:val="18"/>
                <w:highlight w:val="cyan"/>
              </w:rPr>
            </w:pPr>
            <w:r w:rsidRPr="005343C9">
              <w:rPr>
                <w:rFonts w:ascii="Tahoma" w:hAnsi="Tahoma" w:cs="Tahoma"/>
                <w:caps/>
                <w:color w:val="000000" w:themeColor="text1"/>
                <w:sz w:val="18"/>
                <w:szCs w:val="18"/>
              </w:rPr>
              <w:t>Human Resources Management in Local Self-Government – PHASE 2 (ID 1330)</w:t>
            </w:r>
          </w:p>
        </w:tc>
      </w:tr>
      <w:tr w:rsidR="00623359" w:rsidRPr="005343C9"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5343C9" w:rsidRDefault="00623359">
            <w:pPr>
              <w:jc w:val="right"/>
              <w:rPr>
                <w:rFonts w:ascii="Tahoma" w:hAnsi="Tahoma" w:cs="Tahoma"/>
                <w:color w:val="0070C0"/>
                <w:sz w:val="18"/>
                <w:szCs w:val="18"/>
              </w:rPr>
            </w:pPr>
            <w:r w:rsidRPr="005343C9">
              <w:rPr>
                <w:rFonts w:ascii="Tahoma" w:hAnsi="Tahoma" w:cs="Tahoma"/>
                <w:sz w:val="18"/>
                <w:szCs w:val="18"/>
              </w:rPr>
              <w:t xml:space="preserve">Council of Europe contact point </w:t>
            </w:r>
            <w:r w:rsidRPr="005343C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D0ED984" w14:textId="77777777" w:rsidR="00F97C2C" w:rsidRPr="005343C9" w:rsidRDefault="00F97C2C" w:rsidP="00F97C2C">
            <w:pPr>
              <w:rPr>
                <w:rFonts w:ascii="Tahoma" w:hAnsi="Tahoma" w:cs="Tahoma"/>
                <w:caps/>
                <w:color w:val="000000" w:themeColor="text1"/>
                <w:sz w:val="18"/>
                <w:szCs w:val="18"/>
              </w:rPr>
            </w:pPr>
            <w:r w:rsidRPr="005343C9">
              <w:rPr>
                <w:rFonts w:ascii="Tahoma" w:hAnsi="Tahoma" w:cs="Tahoma"/>
                <w:color w:val="000000" w:themeColor="text1"/>
                <w:sz w:val="18"/>
                <w:szCs w:val="18"/>
              </w:rPr>
              <w:t>Mihailo</w:t>
            </w:r>
            <w:r w:rsidRPr="005343C9">
              <w:rPr>
                <w:rFonts w:ascii="Tahoma" w:hAnsi="Tahoma" w:cs="Tahoma"/>
                <w:caps/>
                <w:color w:val="000000" w:themeColor="text1"/>
                <w:sz w:val="18"/>
                <w:szCs w:val="18"/>
              </w:rPr>
              <w:t xml:space="preserve"> UDOVIČKI</w:t>
            </w:r>
          </w:p>
          <w:p w14:paraId="2DBB7AEA" w14:textId="77777777" w:rsidR="00F97C2C" w:rsidRPr="005343C9" w:rsidRDefault="00F97C2C" w:rsidP="00F97C2C">
            <w:pPr>
              <w:rPr>
                <w:rFonts w:ascii="Tahoma" w:hAnsi="Tahoma" w:cs="Tahoma"/>
                <w:sz w:val="18"/>
                <w:szCs w:val="18"/>
              </w:rPr>
            </w:pPr>
            <w:r w:rsidRPr="005343C9">
              <w:rPr>
                <w:rFonts w:ascii="Tahoma" w:hAnsi="Tahoma" w:cs="Tahoma"/>
                <w:sz w:val="18"/>
                <w:szCs w:val="18"/>
              </w:rPr>
              <w:t>Senior Programme Officer</w:t>
            </w:r>
          </w:p>
          <w:p w14:paraId="0C67344F" w14:textId="77777777" w:rsidR="00F97C2C" w:rsidRPr="005343C9" w:rsidRDefault="00F97C2C" w:rsidP="00F97C2C">
            <w:pPr>
              <w:rPr>
                <w:rFonts w:ascii="Tahoma" w:hAnsi="Tahoma" w:cs="Tahoma"/>
                <w:sz w:val="18"/>
                <w:szCs w:val="18"/>
              </w:rPr>
            </w:pPr>
            <w:r w:rsidRPr="005343C9">
              <w:rPr>
                <w:rFonts w:ascii="Tahoma" w:hAnsi="Tahoma" w:cs="Tahoma"/>
                <w:sz w:val="18"/>
                <w:szCs w:val="18"/>
              </w:rPr>
              <w:t>Council of Europe Office in Belgrade</w:t>
            </w:r>
          </w:p>
          <w:p w14:paraId="6E4E713F" w14:textId="77777777" w:rsidR="00F97C2C" w:rsidRPr="005343C9" w:rsidRDefault="00F97C2C" w:rsidP="00F97C2C">
            <w:pPr>
              <w:rPr>
                <w:rFonts w:ascii="Tahoma" w:hAnsi="Tahoma" w:cs="Tahoma"/>
                <w:sz w:val="18"/>
                <w:szCs w:val="18"/>
              </w:rPr>
            </w:pPr>
            <w:proofErr w:type="spellStart"/>
            <w:r w:rsidRPr="005343C9">
              <w:rPr>
                <w:rFonts w:ascii="Tahoma" w:hAnsi="Tahoma" w:cs="Tahoma"/>
                <w:sz w:val="18"/>
                <w:szCs w:val="18"/>
              </w:rPr>
              <w:t>Španskih</w:t>
            </w:r>
            <w:proofErr w:type="spellEnd"/>
            <w:r w:rsidRPr="005343C9">
              <w:rPr>
                <w:rFonts w:ascii="Tahoma" w:hAnsi="Tahoma" w:cs="Tahoma"/>
                <w:sz w:val="18"/>
                <w:szCs w:val="18"/>
              </w:rPr>
              <w:t xml:space="preserve"> </w:t>
            </w:r>
            <w:proofErr w:type="spellStart"/>
            <w:r w:rsidRPr="005343C9">
              <w:rPr>
                <w:rFonts w:ascii="Tahoma" w:hAnsi="Tahoma" w:cs="Tahoma"/>
                <w:sz w:val="18"/>
                <w:szCs w:val="18"/>
              </w:rPr>
              <w:t>boraca</w:t>
            </w:r>
            <w:proofErr w:type="spellEnd"/>
            <w:r w:rsidRPr="005343C9">
              <w:rPr>
                <w:rFonts w:ascii="Tahoma" w:hAnsi="Tahoma" w:cs="Tahoma"/>
                <w:sz w:val="18"/>
                <w:szCs w:val="18"/>
              </w:rPr>
              <w:t xml:space="preserve"> 3, 11070 Belgrade, Serbia</w:t>
            </w:r>
          </w:p>
          <w:p w14:paraId="525B60B7" w14:textId="77777777" w:rsidR="00F97C2C" w:rsidRPr="005343C9" w:rsidRDefault="00334DD9" w:rsidP="00F97C2C">
            <w:pPr>
              <w:rPr>
                <w:rFonts w:ascii="Tahoma" w:hAnsi="Tahoma" w:cs="Tahoma"/>
                <w:sz w:val="18"/>
                <w:szCs w:val="18"/>
              </w:rPr>
            </w:pPr>
            <w:hyperlink r:id="rId11" w:history="1">
              <w:r w:rsidR="00F97C2C" w:rsidRPr="005343C9">
                <w:rPr>
                  <w:rStyle w:val="Hyperlink"/>
                  <w:rFonts w:ascii="Tahoma" w:hAnsi="Tahoma" w:cs="Tahoma"/>
                  <w:sz w:val="18"/>
                  <w:szCs w:val="18"/>
                </w:rPr>
                <w:t>lsg.serbia@coe.int</w:t>
              </w:r>
            </w:hyperlink>
          </w:p>
          <w:p w14:paraId="224AE43B" w14:textId="169A3CCD" w:rsidR="00623359" w:rsidRPr="005343C9" w:rsidRDefault="00F97C2C" w:rsidP="00F97C2C">
            <w:pPr>
              <w:rPr>
                <w:rFonts w:ascii="Tahoma" w:hAnsi="Tahoma" w:cs="Tahoma"/>
                <w:b/>
                <w:caps/>
                <w:color w:val="000000" w:themeColor="text1"/>
                <w:sz w:val="18"/>
                <w:szCs w:val="18"/>
                <w:highlight w:val="cyan"/>
              </w:rPr>
            </w:pPr>
            <w:r w:rsidRPr="005343C9">
              <w:rPr>
                <w:rFonts w:ascii="Tahoma" w:hAnsi="Tahoma" w:cs="Tahoma"/>
                <w:color w:val="000000" w:themeColor="text1"/>
                <w:sz w:val="18"/>
                <w:szCs w:val="18"/>
              </w:rPr>
              <w:t>+381.11.71.55.521</w:t>
            </w:r>
          </w:p>
        </w:tc>
      </w:tr>
    </w:tbl>
    <w:p w14:paraId="7732789B" w14:textId="06B5395C" w:rsidR="00261462" w:rsidRPr="005343C9" w:rsidRDefault="00FF1DF9" w:rsidP="005D5924">
      <w:pPr>
        <w:rPr>
          <w:rFonts w:ascii="Tahoma" w:hAnsi="Tahoma" w:cs="Tahoma"/>
          <w:b/>
          <w:caps/>
          <w:sz w:val="28"/>
          <w:szCs w:val="28"/>
        </w:rPr>
      </w:pPr>
      <w:r w:rsidRPr="005343C9">
        <w:rPr>
          <w:rFonts w:ascii="Tahoma" w:hAnsi="Tahoma" w:cs="Tahoma"/>
          <w:b/>
          <w:caps/>
          <w:noProof/>
          <w:sz w:val="28"/>
          <w:szCs w:val="28"/>
          <w:lang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5343C9" w:rsidRDefault="00261462" w:rsidP="005D5924">
      <w:pPr>
        <w:rPr>
          <w:rFonts w:ascii="Tahoma" w:hAnsi="Tahoma" w:cs="Tahoma"/>
          <w:b/>
          <w:caps/>
          <w:sz w:val="28"/>
          <w:szCs w:val="28"/>
        </w:rPr>
      </w:pPr>
    </w:p>
    <w:p w14:paraId="2AEC75C2" w14:textId="77777777" w:rsidR="00261462" w:rsidRPr="005343C9" w:rsidRDefault="00261462" w:rsidP="005D5924">
      <w:pPr>
        <w:rPr>
          <w:rFonts w:ascii="Tahoma" w:hAnsi="Tahoma" w:cs="Tahoma"/>
          <w:b/>
          <w:caps/>
          <w:sz w:val="28"/>
          <w:szCs w:val="28"/>
        </w:rPr>
      </w:pPr>
    </w:p>
    <w:p w14:paraId="449FA081" w14:textId="77777777" w:rsidR="00261462" w:rsidRPr="005343C9" w:rsidRDefault="00261462" w:rsidP="005D5924">
      <w:pPr>
        <w:rPr>
          <w:rFonts w:ascii="Tahoma" w:hAnsi="Tahoma" w:cs="Tahoma"/>
          <w:b/>
          <w:caps/>
          <w:sz w:val="28"/>
          <w:szCs w:val="28"/>
        </w:rPr>
      </w:pPr>
    </w:p>
    <w:p w14:paraId="2D1D594F" w14:textId="46CC14C0" w:rsidR="00261462" w:rsidRPr="005343C9" w:rsidRDefault="00261462" w:rsidP="005D5924">
      <w:pPr>
        <w:rPr>
          <w:rFonts w:ascii="Tahoma" w:hAnsi="Tahoma" w:cs="Tahoma"/>
          <w:b/>
          <w:caps/>
          <w:sz w:val="28"/>
          <w:szCs w:val="28"/>
        </w:rPr>
      </w:pPr>
    </w:p>
    <w:p w14:paraId="4AD2904E" w14:textId="77777777" w:rsidR="00261462" w:rsidRPr="005343C9" w:rsidRDefault="00261462" w:rsidP="005D5924">
      <w:pPr>
        <w:rPr>
          <w:rFonts w:ascii="Tahoma" w:hAnsi="Tahoma" w:cs="Tahoma"/>
          <w:b/>
          <w:caps/>
          <w:sz w:val="28"/>
          <w:szCs w:val="28"/>
        </w:rPr>
      </w:pPr>
    </w:p>
    <w:p w14:paraId="6539FAD1" w14:textId="77777777" w:rsidR="00854251" w:rsidRPr="005343C9" w:rsidRDefault="00854251" w:rsidP="005D5924">
      <w:pPr>
        <w:rPr>
          <w:rFonts w:ascii="Tahoma" w:hAnsi="Tahoma" w:cs="Tahoma"/>
          <w:b/>
          <w:caps/>
          <w:sz w:val="28"/>
          <w:szCs w:val="28"/>
        </w:rPr>
      </w:pPr>
    </w:p>
    <w:p w14:paraId="5BA88095" w14:textId="77777777" w:rsidR="00854251" w:rsidRPr="005343C9" w:rsidRDefault="00854251" w:rsidP="005D5924">
      <w:pPr>
        <w:rPr>
          <w:rFonts w:ascii="Tahoma" w:hAnsi="Tahoma" w:cs="Tahoma"/>
          <w:b/>
          <w:caps/>
          <w:sz w:val="28"/>
          <w:szCs w:val="28"/>
        </w:rPr>
      </w:pPr>
    </w:p>
    <w:p w14:paraId="4BCB943F" w14:textId="6A59BD67" w:rsidR="009365EB" w:rsidRPr="005343C9" w:rsidRDefault="00A26A5F" w:rsidP="005D5924">
      <w:pPr>
        <w:rPr>
          <w:rFonts w:ascii="Tahoma" w:hAnsi="Tahoma" w:cs="Tahoma"/>
          <w:b/>
          <w:caps/>
          <w:sz w:val="28"/>
          <w:szCs w:val="28"/>
        </w:rPr>
      </w:pPr>
      <w:r w:rsidRPr="005343C9">
        <w:rPr>
          <w:rFonts w:ascii="Tahoma" w:hAnsi="Tahoma" w:cs="Tahoma"/>
          <w:b/>
          <w:caps/>
          <w:sz w:val="28"/>
          <w:szCs w:val="28"/>
        </w:rPr>
        <w:t>ACT Of ENGAGEMENT</w:t>
      </w:r>
    </w:p>
    <w:p w14:paraId="5C031DDC" w14:textId="27300EDA" w:rsidR="00C20349" w:rsidRPr="005343C9" w:rsidRDefault="00C20349" w:rsidP="005D5924">
      <w:pPr>
        <w:rPr>
          <w:rFonts w:ascii="Tahoma" w:hAnsi="Tahoma" w:cs="Tahoma"/>
          <w:b/>
        </w:rPr>
      </w:pPr>
      <w:r w:rsidRPr="005343C9">
        <w:rPr>
          <w:rFonts w:ascii="Tahoma" w:hAnsi="Tahoma" w:cs="Tahoma"/>
          <w:b/>
        </w:rPr>
        <w:t>(</w:t>
      </w:r>
      <w:r w:rsidR="00EB790D" w:rsidRPr="005343C9">
        <w:rPr>
          <w:rFonts w:ascii="Tahoma" w:hAnsi="Tahoma" w:cs="Tahoma"/>
          <w:b/>
        </w:rPr>
        <w:t>Competitive bidding</w:t>
      </w:r>
      <w:r w:rsidR="009365EB" w:rsidRPr="005343C9">
        <w:rPr>
          <w:rFonts w:ascii="Tahoma" w:hAnsi="Tahoma" w:cs="Tahoma"/>
          <w:b/>
        </w:rPr>
        <w:t xml:space="preserve"> procedure / </w:t>
      </w:r>
      <w:r w:rsidR="00411D3E" w:rsidRPr="005343C9">
        <w:rPr>
          <w:rFonts w:ascii="Tahoma" w:hAnsi="Tahoma" w:cs="Tahoma"/>
          <w:b/>
          <w:u w:val="single"/>
        </w:rPr>
        <w:t>One-off contract</w:t>
      </w:r>
      <w:r w:rsidRPr="005343C9">
        <w:rPr>
          <w:rFonts w:ascii="Tahoma" w:hAnsi="Tahoma" w:cs="Tahoma"/>
          <w:b/>
        </w:rPr>
        <w:t>)</w:t>
      </w:r>
    </w:p>
    <w:p w14:paraId="7E9D6D1D" w14:textId="77777777" w:rsidR="009365EB" w:rsidRPr="005343C9" w:rsidRDefault="009365EB" w:rsidP="005D5924">
      <w:pPr>
        <w:rPr>
          <w:rFonts w:ascii="Tahoma" w:hAnsi="Tahoma" w:cs="Tahoma"/>
          <w:b/>
          <w:sz w:val="20"/>
          <w:szCs w:val="20"/>
        </w:rPr>
      </w:pPr>
    </w:p>
    <w:p w14:paraId="11FE7464" w14:textId="6385E196" w:rsidR="00261462" w:rsidRPr="005343C9" w:rsidRDefault="00261462" w:rsidP="00CC4DE6">
      <w:pPr>
        <w:jc w:val="both"/>
        <w:rPr>
          <w:rFonts w:ascii="Tahoma" w:hAnsi="Tahoma" w:cs="Tahoma"/>
          <w:b/>
        </w:rPr>
      </w:pPr>
      <w:r w:rsidRPr="005343C9">
        <w:rPr>
          <w:rFonts w:ascii="Tahoma" w:hAnsi="Tahoma" w:cs="Tahoma"/>
          <w:b/>
        </w:rPr>
        <w:t xml:space="preserve">This Act of Engagement lays down the terms and conditions of the contract between the Provider, </w:t>
      </w:r>
      <w:r w:rsidR="00455841" w:rsidRPr="005343C9">
        <w:rPr>
          <w:rFonts w:ascii="Tahoma" w:hAnsi="Tahoma" w:cs="Tahoma"/>
          <w:b/>
        </w:rPr>
        <w:t>as described below,</w:t>
      </w:r>
      <w:r w:rsidRPr="005343C9">
        <w:rPr>
          <w:rFonts w:ascii="Tahoma" w:hAnsi="Tahoma" w:cs="Tahoma"/>
          <w:b/>
        </w:rPr>
        <w:t xml:space="preserve"> and the Council of Europe</w:t>
      </w:r>
      <w:r w:rsidRPr="005343C9">
        <w:rPr>
          <w:rStyle w:val="FootnoteReference"/>
          <w:rFonts w:ascii="Tahoma" w:hAnsi="Tahoma" w:cs="Tahoma"/>
          <w:b/>
        </w:rPr>
        <w:footnoteReference w:id="1"/>
      </w:r>
      <w:r w:rsidRPr="005343C9">
        <w:rPr>
          <w:rFonts w:ascii="Tahoma" w:hAnsi="Tahoma" w:cs="Tahoma"/>
          <w:b/>
        </w:rPr>
        <w:t xml:space="preserve"> for the provision of </w:t>
      </w:r>
      <w:bookmarkStart w:id="0" w:name="_Hlk47608282"/>
      <w:r w:rsidR="005D39F3">
        <w:rPr>
          <w:rFonts w:ascii="Tahoma" w:hAnsi="Tahoma" w:cs="Tahoma"/>
          <w:b/>
          <w:bCs/>
        </w:rPr>
        <w:t xml:space="preserve">the </w:t>
      </w:r>
      <w:r w:rsidR="00D16E54">
        <w:rPr>
          <w:rFonts w:ascii="Tahoma" w:hAnsi="Tahoma" w:cs="Tahoma"/>
          <w:b/>
          <w:bCs/>
        </w:rPr>
        <w:t>“</w:t>
      </w:r>
      <w:r w:rsidR="00DB6A03" w:rsidRPr="005D39F3">
        <w:rPr>
          <w:rFonts w:ascii="Tahoma" w:hAnsi="Tahoma" w:cs="Tahoma"/>
          <w:b/>
          <w:bCs/>
        </w:rPr>
        <w:t xml:space="preserve">External </w:t>
      </w:r>
      <w:r w:rsidR="005D39F3" w:rsidRPr="005D39F3">
        <w:rPr>
          <w:rFonts w:ascii="Tahoma" w:hAnsi="Tahoma" w:cs="Tahoma"/>
          <w:b/>
          <w:bCs/>
        </w:rPr>
        <w:t>E</w:t>
      </w:r>
      <w:r w:rsidR="00DB6A03" w:rsidRPr="005D39F3">
        <w:rPr>
          <w:rFonts w:ascii="Tahoma" w:hAnsi="Tahoma" w:cs="Tahoma"/>
          <w:b/>
          <w:bCs/>
        </w:rPr>
        <w:t xml:space="preserve">valuation </w:t>
      </w:r>
      <w:r w:rsidR="00F37043">
        <w:rPr>
          <w:rFonts w:ascii="Tahoma" w:hAnsi="Tahoma" w:cs="Tahoma"/>
          <w:b/>
          <w:bCs/>
        </w:rPr>
        <w:t>of</w:t>
      </w:r>
      <w:r w:rsidR="00DB6A03" w:rsidRPr="005D39F3">
        <w:rPr>
          <w:rFonts w:ascii="Tahoma" w:hAnsi="Tahoma" w:cs="Tahoma"/>
          <w:b/>
          <w:bCs/>
        </w:rPr>
        <w:t xml:space="preserve"> </w:t>
      </w:r>
      <w:r w:rsidR="00F37043">
        <w:rPr>
          <w:rFonts w:ascii="Tahoma" w:hAnsi="Tahoma" w:cs="Tahoma"/>
          <w:b/>
          <w:bCs/>
        </w:rPr>
        <w:t xml:space="preserve">the </w:t>
      </w:r>
      <w:r w:rsidR="00DB6A03" w:rsidRPr="005D39F3">
        <w:rPr>
          <w:rFonts w:ascii="Tahoma" w:hAnsi="Tahoma" w:cs="Tahoma"/>
          <w:b/>
          <w:bCs/>
        </w:rPr>
        <w:t>Sectoral Special Training Programmes for Registrars</w:t>
      </w:r>
      <w:bookmarkEnd w:id="0"/>
      <w:r w:rsidR="00D16E54">
        <w:rPr>
          <w:rFonts w:ascii="Tahoma" w:hAnsi="Tahoma" w:cs="Tahoma"/>
          <w:b/>
          <w:bCs/>
        </w:rPr>
        <w:t>”</w:t>
      </w:r>
      <w:r w:rsidR="000969CC" w:rsidRPr="005D39F3">
        <w:rPr>
          <w:rFonts w:ascii="Tahoma" w:hAnsi="Tahoma" w:cs="Tahoma"/>
        </w:rPr>
        <w:t>.</w:t>
      </w:r>
    </w:p>
    <w:p w14:paraId="69C3D274" w14:textId="77777777" w:rsidR="00261462" w:rsidRPr="005343C9" w:rsidRDefault="00261462" w:rsidP="00261462">
      <w:pPr>
        <w:rPr>
          <w:rFonts w:ascii="Tahoma" w:hAnsi="Tahoma" w:cs="Tahoma"/>
          <w:b/>
        </w:rPr>
      </w:pPr>
    </w:p>
    <w:p w14:paraId="186D99D7" w14:textId="59F714CA" w:rsidR="00261462" w:rsidRPr="005343C9"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5343C9">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5343C9">
        <w:rPr>
          <w:rFonts w:ascii="Tahoma" w:hAnsi="Tahoma" w:cs="Tahoma"/>
          <w:b/>
          <w:sz w:val="20"/>
          <w:szCs w:val="20"/>
        </w:rPr>
        <w:t>upon signature by a Council of Europe authorised staff member</w:t>
      </w:r>
      <w:r w:rsidR="00184446" w:rsidRPr="005343C9">
        <w:rPr>
          <w:rFonts w:ascii="Tahoma" w:hAnsi="Tahoma" w:cs="Tahoma"/>
          <w:sz w:val="20"/>
          <w:szCs w:val="20"/>
        </w:rPr>
        <w:t xml:space="preserve"> (see Section B</w:t>
      </w:r>
      <w:r w:rsidRPr="005343C9">
        <w:rPr>
          <w:rFonts w:ascii="Tahoma" w:hAnsi="Tahoma" w:cs="Tahoma"/>
          <w:sz w:val="20"/>
          <w:szCs w:val="20"/>
        </w:rPr>
        <w:t>).</w:t>
      </w:r>
    </w:p>
    <w:p w14:paraId="3FB37D96" w14:textId="77777777" w:rsidR="00261462" w:rsidRPr="005343C9" w:rsidRDefault="00261462" w:rsidP="00261462">
      <w:pPr>
        <w:rPr>
          <w:rFonts w:ascii="Tahoma" w:hAnsi="Tahoma" w:cs="Tahoma"/>
          <w:b/>
          <w:sz w:val="20"/>
          <w:szCs w:val="20"/>
        </w:rPr>
      </w:pPr>
    </w:p>
    <w:p w14:paraId="63E5AAF9" w14:textId="77777777" w:rsidR="00261462" w:rsidRPr="005343C9"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5343C9">
        <w:rPr>
          <w:rFonts w:ascii="Tahoma" w:hAnsi="Tahoma" w:cs="Tahoma"/>
          <w:color w:val="FF0000"/>
          <w:sz w:val="18"/>
          <w:szCs w:val="18"/>
        </w:rPr>
        <w:t>Tenderers shall:</w:t>
      </w:r>
    </w:p>
    <w:p w14:paraId="7CDCF73B" w14:textId="77777777" w:rsidR="00261462" w:rsidRPr="005343C9"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5343C9">
        <w:rPr>
          <w:rFonts w:ascii="Tahoma" w:hAnsi="Tahoma" w:cs="Tahoma"/>
          <w:color w:val="FF0000"/>
          <w:sz w:val="18"/>
          <w:szCs w:val="18"/>
        </w:rPr>
        <w:t xml:space="preserve">1. Fill in the below sections </w:t>
      </w:r>
      <w:r w:rsidRPr="005343C9">
        <w:rPr>
          <w:rFonts w:ascii="Tahoma" w:hAnsi="Tahoma" w:cs="Tahoma"/>
          <w:b/>
          <w:color w:val="FF0000"/>
          <w:sz w:val="18"/>
          <w:szCs w:val="18"/>
        </w:rPr>
        <w:t>Contact details of the Provider</w:t>
      </w:r>
      <w:r w:rsidRPr="005343C9">
        <w:rPr>
          <w:rFonts w:ascii="Tahoma" w:hAnsi="Tahoma" w:cs="Tahoma"/>
          <w:color w:val="FF0000"/>
          <w:sz w:val="18"/>
          <w:szCs w:val="18"/>
        </w:rPr>
        <w:t xml:space="preserve"> and </w:t>
      </w:r>
      <w:r w:rsidRPr="005343C9">
        <w:rPr>
          <w:rFonts w:ascii="Tahoma" w:hAnsi="Tahoma" w:cs="Tahoma"/>
          <w:b/>
          <w:color w:val="FF0000"/>
          <w:sz w:val="18"/>
          <w:szCs w:val="18"/>
        </w:rPr>
        <w:t>Bank details</w:t>
      </w:r>
      <w:r w:rsidRPr="005343C9">
        <w:rPr>
          <w:rFonts w:ascii="Tahoma" w:hAnsi="Tahoma" w:cs="Tahoma"/>
          <w:color w:val="FF0000"/>
          <w:sz w:val="18"/>
          <w:szCs w:val="18"/>
        </w:rPr>
        <w:t>. Ensure that the “Name” of the Provider and the “Account holder” are the same.</w:t>
      </w:r>
    </w:p>
    <w:p w14:paraId="44059E66" w14:textId="01EE00A0" w:rsidR="00261462" w:rsidRPr="005343C9"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5343C9">
        <w:rPr>
          <w:rFonts w:ascii="Tahoma" w:hAnsi="Tahoma" w:cs="Tahoma"/>
          <w:color w:val="FF0000"/>
          <w:sz w:val="18"/>
          <w:szCs w:val="18"/>
        </w:rPr>
        <w:t xml:space="preserve">2. Fill in the column “Fees” of the </w:t>
      </w:r>
      <w:r w:rsidR="007C1144" w:rsidRPr="005343C9">
        <w:rPr>
          <w:rFonts w:ascii="Tahoma" w:hAnsi="Tahoma" w:cs="Tahoma"/>
          <w:color w:val="FF0000"/>
          <w:sz w:val="18"/>
          <w:szCs w:val="18"/>
        </w:rPr>
        <w:t>table of fees (See Section A</w:t>
      </w:r>
      <w:proofErr w:type="gramStart"/>
      <w:r w:rsidRPr="005343C9">
        <w:rPr>
          <w:rFonts w:ascii="Tahoma" w:hAnsi="Tahoma" w:cs="Tahoma"/>
          <w:color w:val="FF0000"/>
          <w:sz w:val="18"/>
          <w:szCs w:val="18"/>
        </w:rPr>
        <w:t>);</w:t>
      </w:r>
      <w:proofErr w:type="gramEnd"/>
    </w:p>
    <w:p w14:paraId="269A9496" w14:textId="7C6365A0" w:rsidR="00261462" w:rsidRPr="005343C9"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5343C9">
        <w:rPr>
          <w:rFonts w:ascii="Tahoma" w:hAnsi="Tahoma" w:cs="Tahoma"/>
          <w:color w:val="FF0000"/>
          <w:sz w:val="18"/>
          <w:szCs w:val="18"/>
        </w:rPr>
        <w:t xml:space="preserve">3. Sign the Act </w:t>
      </w:r>
      <w:r w:rsidR="007C1144" w:rsidRPr="005343C9">
        <w:rPr>
          <w:rFonts w:ascii="Tahoma" w:hAnsi="Tahoma" w:cs="Tahoma"/>
          <w:color w:val="FF0000"/>
          <w:sz w:val="18"/>
          <w:szCs w:val="18"/>
        </w:rPr>
        <w:t>of Engagement (See Section B</w:t>
      </w:r>
      <w:r w:rsidRPr="005343C9">
        <w:rPr>
          <w:rFonts w:ascii="Tahoma" w:hAnsi="Tahoma" w:cs="Tahoma"/>
          <w:color w:val="FF0000"/>
          <w:sz w:val="18"/>
          <w:szCs w:val="18"/>
        </w:rPr>
        <w:t>) and send a signed and scanned copy to the Council (See Contact person details above).</w:t>
      </w:r>
      <w:r w:rsidRPr="005343C9">
        <w:rPr>
          <w:rFonts w:ascii="Tahoma" w:hAnsi="Tahoma" w:cs="Tahoma"/>
          <w:sz w:val="18"/>
          <w:szCs w:val="18"/>
          <w:lang w:eastAsia="en-US"/>
        </w:rPr>
        <w:t xml:space="preserve"> </w:t>
      </w:r>
    </w:p>
    <w:p w14:paraId="1342F6B1" w14:textId="77777777" w:rsidR="00261462" w:rsidRPr="005343C9"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78"/>
      </w:tblGrid>
      <w:tr w:rsidR="00261462" w:rsidRPr="005343C9" w14:paraId="1BC28EB5" w14:textId="77777777" w:rsidTr="00D579F2">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5343C9" w:rsidRDefault="00261462" w:rsidP="000969CC">
            <w:pPr>
              <w:ind w:left="113" w:right="113"/>
              <w:jc w:val="center"/>
              <w:rPr>
                <w:rFonts w:ascii="Tahoma" w:hAnsi="Tahoma" w:cs="Tahoma"/>
                <w:sz w:val="18"/>
                <w:szCs w:val="18"/>
              </w:rPr>
            </w:pPr>
            <w:r w:rsidRPr="005343C9">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5343C9" w:rsidRDefault="00261462" w:rsidP="000969CC">
            <w:pPr>
              <w:jc w:val="right"/>
              <w:rPr>
                <w:rFonts w:ascii="Tahoma" w:hAnsi="Tahoma" w:cs="Tahoma"/>
                <w:sz w:val="18"/>
                <w:szCs w:val="18"/>
              </w:rPr>
            </w:pPr>
            <w:r w:rsidRPr="005343C9">
              <w:rPr>
                <w:rFonts w:ascii="Tahoma" w:hAnsi="Tahoma" w:cs="Tahoma"/>
                <w:sz w:val="18"/>
                <w:szCs w:val="18"/>
              </w:rPr>
              <w:t>Name and address</w:t>
            </w:r>
          </w:p>
          <w:p w14:paraId="62B57237" w14:textId="77777777" w:rsidR="00261462" w:rsidRPr="005343C9" w:rsidRDefault="00261462" w:rsidP="000969CC">
            <w:pPr>
              <w:jc w:val="right"/>
              <w:rPr>
                <w:rFonts w:ascii="Tahoma" w:hAnsi="Tahoma" w:cs="Tahoma"/>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5343C9" w:rsidRDefault="00261462" w:rsidP="000969CC">
            <w:pPr>
              <w:rPr>
                <w:rFonts w:ascii="Tahoma" w:hAnsi="Tahoma" w:cs="Tahoma"/>
                <w:color w:val="000000"/>
                <w:sz w:val="20"/>
                <w:szCs w:val="20"/>
              </w:rPr>
            </w:pPr>
          </w:p>
        </w:tc>
      </w:tr>
      <w:tr w:rsidR="00261462" w:rsidRPr="005343C9" w14:paraId="67A9D8F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5343C9" w:rsidRDefault="00261462" w:rsidP="000969CC">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5343C9" w:rsidRDefault="00261462" w:rsidP="000969CC">
            <w:pPr>
              <w:jc w:val="right"/>
              <w:rPr>
                <w:rFonts w:ascii="Tahoma" w:hAnsi="Tahoma" w:cs="Tahoma"/>
                <w:sz w:val="18"/>
                <w:szCs w:val="18"/>
              </w:rPr>
            </w:pPr>
            <w:r w:rsidRPr="005343C9">
              <w:rPr>
                <w:rFonts w:ascii="Tahoma" w:hAnsi="Tahoma" w:cs="Tahoma"/>
                <w:sz w:val="18"/>
                <w:szCs w:val="18"/>
              </w:rPr>
              <w:t>Representative</w:t>
            </w:r>
          </w:p>
          <w:p w14:paraId="2D62BEA8" w14:textId="77777777" w:rsidR="00261462" w:rsidRPr="005343C9" w:rsidRDefault="00261462" w:rsidP="000969CC">
            <w:pPr>
              <w:jc w:val="right"/>
              <w:rPr>
                <w:rFonts w:ascii="Tahoma" w:hAnsi="Tahoma" w:cs="Tahoma"/>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5343C9" w:rsidRDefault="00261462" w:rsidP="000969CC">
            <w:pPr>
              <w:rPr>
                <w:rFonts w:ascii="Tahoma" w:hAnsi="Tahoma" w:cs="Tahoma"/>
                <w:sz w:val="20"/>
                <w:szCs w:val="20"/>
              </w:rPr>
            </w:pPr>
          </w:p>
        </w:tc>
      </w:tr>
      <w:tr w:rsidR="00261462" w:rsidRPr="005343C9" w14:paraId="398BF9B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5343C9" w:rsidRDefault="00261462" w:rsidP="000969CC">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5343C9" w:rsidRDefault="00261462" w:rsidP="000969CC">
            <w:pPr>
              <w:jc w:val="right"/>
              <w:rPr>
                <w:rFonts w:ascii="Tahoma" w:hAnsi="Tahoma" w:cs="Tahoma"/>
                <w:sz w:val="18"/>
                <w:szCs w:val="18"/>
              </w:rPr>
            </w:pPr>
            <w:r w:rsidRPr="005343C9">
              <w:rPr>
                <w:rFonts w:ascii="Tahoma" w:hAnsi="Tahoma" w:cs="Tahoma"/>
                <w:sz w:val="18"/>
                <w:szCs w:val="18"/>
              </w:rPr>
              <w:t>Contact person</w:t>
            </w:r>
          </w:p>
          <w:p w14:paraId="6933DB04" w14:textId="77777777" w:rsidR="00261462" w:rsidRPr="005343C9" w:rsidRDefault="00261462" w:rsidP="000969CC">
            <w:pPr>
              <w:jc w:val="right"/>
              <w:rPr>
                <w:rFonts w:ascii="Tahoma" w:hAnsi="Tahoma" w:cs="Tahoma"/>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5343C9" w:rsidRDefault="00261462" w:rsidP="000969CC">
            <w:pPr>
              <w:rPr>
                <w:rFonts w:ascii="Tahoma" w:hAnsi="Tahoma" w:cs="Tahoma"/>
                <w:sz w:val="20"/>
                <w:szCs w:val="20"/>
              </w:rPr>
            </w:pPr>
          </w:p>
        </w:tc>
      </w:tr>
      <w:tr w:rsidR="00261462" w:rsidRPr="005343C9" w14:paraId="06332A0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5343C9" w:rsidRDefault="00261462" w:rsidP="000969CC">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5343C9" w:rsidRDefault="00261462" w:rsidP="000969CC">
            <w:pPr>
              <w:jc w:val="right"/>
              <w:rPr>
                <w:rFonts w:ascii="Tahoma" w:hAnsi="Tahoma" w:cs="Tahoma"/>
                <w:sz w:val="18"/>
                <w:szCs w:val="18"/>
              </w:rPr>
            </w:pPr>
            <w:r w:rsidRPr="005343C9">
              <w:rPr>
                <w:rFonts w:ascii="Tahoma" w:hAnsi="Tahoma" w:cs="Tahoma"/>
                <w:sz w:val="18"/>
                <w:szCs w:val="18"/>
              </w:rPr>
              <w:t>VAT n° (if any)</w:t>
            </w:r>
          </w:p>
          <w:p w14:paraId="7DBB6C9C" w14:textId="77777777" w:rsidR="00261462" w:rsidRPr="005343C9" w:rsidRDefault="00261462" w:rsidP="000969CC">
            <w:pPr>
              <w:jc w:val="right"/>
              <w:rPr>
                <w:rFonts w:ascii="Tahoma" w:hAnsi="Tahoma" w:cs="Tahoma"/>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5343C9" w:rsidRDefault="00261462" w:rsidP="000969CC">
            <w:pPr>
              <w:rPr>
                <w:rFonts w:ascii="Tahoma" w:hAnsi="Tahoma" w:cs="Tahoma"/>
                <w:sz w:val="20"/>
                <w:szCs w:val="20"/>
              </w:rPr>
            </w:pPr>
          </w:p>
        </w:tc>
      </w:tr>
      <w:tr w:rsidR="00261462" w:rsidRPr="005343C9" w14:paraId="11FDC6AA"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5343C9" w:rsidRDefault="00261462" w:rsidP="000969CC">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5343C9" w:rsidRDefault="00261462" w:rsidP="000969CC">
            <w:pPr>
              <w:jc w:val="right"/>
              <w:rPr>
                <w:rFonts w:ascii="Tahoma" w:hAnsi="Tahoma" w:cs="Tahoma"/>
                <w:sz w:val="18"/>
                <w:szCs w:val="18"/>
              </w:rPr>
            </w:pPr>
            <w:r w:rsidRPr="005343C9">
              <w:rPr>
                <w:rFonts w:ascii="Tahoma" w:hAnsi="Tahoma" w:cs="Tahoma"/>
                <w:sz w:val="18"/>
                <w:szCs w:val="18"/>
              </w:rPr>
              <w:t>Country and registration n° (if any)</w:t>
            </w:r>
          </w:p>
          <w:p w14:paraId="0A71D51A" w14:textId="77777777" w:rsidR="00261462" w:rsidRPr="005343C9" w:rsidRDefault="00261462" w:rsidP="000969CC">
            <w:pPr>
              <w:jc w:val="right"/>
              <w:rPr>
                <w:rFonts w:ascii="Tahoma" w:hAnsi="Tahoma" w:cs="Tahoma"/>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5343C9" w:rsidRDefault="00261462" w:rsidP="000969CC">
            <w:pPr>
              <w:rPr>
                <w:rFonts w:ascii="Tahoma" w:hAnsi="Tahoma" w:cs="Tahoma"/>
                <w:sz w:val="20"/>
                <w:szCs w:val="20"/>
              </w:rPr>
            </w:pPr>
          </w:p>
        </w:tc>
      </w:tr>
      <w:tr w:rsidR="00261462" w:rsidRPr="005343C9" w14:paraId="6003D3D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5343C9" w:rsidRDefault="00261462" w:rsidP="000969CC">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5343C9" w:rsidRDefault="00261462" w:rsidP="000969CC">
            <w:pPr>
              <w:jc w:val="right"/>
              <w:rPr>
                <w:rFonts w:ascii="Tahoma" w:hAnsi="Tahoma" w:cs="Tahoma"/>
                <w:sz w:val="18"/>
                <w:szCs w:val="18"/>
              </w:rPr>
            </w:pPr>
            <w:r w:rsidRPr="005343C9">
              <w:rPr>
                <w:rFonts w:ascii="Tahoma" w:hAnsi="Tahoma" w:cs="Tahoma"/>
                <w:sz w:val="18"/>
                <w:szCs w:val="18"/>
              </w:rPr>
              <w:t>Email (Contact person)</w:t>
            </w:r>
          </w:p>
          <w:p w14:paraId="1837CB3E" w14:textId="77777777" w:rsidR="00261462" w:rsidRPr="005343C9" w:rsidRDefault="00261462" w:rsidP="000969CC">
            <w:pPr>
              <w:jc w:val="right"/>
              <w:rPr>
                <w:rFonts w:ascii="Tahoma" w:hAnsi="Tahoma" w:cs="Tahoma"/>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5343C9" w:rsidRDefault="00261462" w:rsidP="000969CC">
            <w:pPr>
              <w:rPr>
                <w:rFonts w:ascii="Tahoma" w:hAnsi="Tahoma" w:cs="Tahoma"/>
                <w:sz w:val="20"/>
                <w:szCs w:val="20"/>
              </w:rPr>
            </w:pPr>
          </w:p>
        </w:tc>
      </w:tr>
      <w:tr w:rsidR="00261462" w:rsidRPr="005343C9"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5343C9" w:rsidRDefault="00261462" w:rsidP="000969CC">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5343C9" w:rsidRDefault="00261462" w:rsidP="000969CC">
            <w:pPr>
              <w:jc w:val="right"/>
              <w:rPr>
                <w:rFonts w:ascii="Tahoma" w:hAnsi="Tahoma" w:cs="Tahoma"/>
                <w:sz w:val="18"/>
                <w:szCs w:val="18"/>
              </w:rPr>
            </w:pPr>
            <w:r w:rsidRPr="005343C9">
              <w:rPr>
                <w:rFonts w:ascii="Tahoma" w:hAnsi="Tahoma" w:cs="Tahoma"/>
                <w:sz w:val="18"/>
                <w:szCs w:val="18"/>
              </w:rPr>
              <w:t>Phone number (Contact person)</w:t>
            </w:r>
          </w:p>
          <w:p w14:paraId="14823242" w14:textId="77777777" w:rsidR="00261462" w:rsidRPr="005343C9" w:rsidRDefault="00261462" w:rsidP="000969CC">
            <w:pPr>
              <w:jc w:val="right"/>
              <w:rPr>
                <w:rFonts w:ascii="Tahoma" w:hAnsi="Tahoma" w:cs="Tahoma"/>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5343C9" w:rsidRDefault="00261462" w:rsidP="000969CC">
            <w:pPr>
              <w:rPr>
                <w:rFonts w:ascii="Tahoma" w:hAnsi="Tahoma" w:cs="Tahoma"/>
                <w:sz w:val="20"/>
                <w:szCs w:val="20"/>
              </w:rPr>
            </w:pPr>
          </w:p>
        </w:tc>
      </w:tr>
      <w:tr w:rsidR="00D579F2" w:rsidRPr="005343C9"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5343C9" w:rsidRDefault="00D579F2">
            <w:pPr>
              <w:ind w:left="113" w:right="113"/>
              <w:jc w:val="center"/>
              <w:rPr>
                <w:rFonts w:ascii="Tahoma" w:hAnsi="Tahoma" w:cs="Tahoma"/>
                <w:b/>
                <w:sz w:val="18"/>
                <w:szCs w:val="18"/>
              </w:rPr>
            </w:pPr>
            <w:r w:rsidRPr="005343C9">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5343C9" w:rsidRDefault="00D579F2">
            <w:pPr>
              <w:jc w:val="right"/>
              <w:rPr>
                <w:rFonts w:ascii="Tahoma" w:hAnsi="Tahoma" w:cs="Tahoma"/>
                <w:sz w:val="18"/>
                <w:szCs w:val="18"/>
              </w:rPr>
            </w:pPr>
            <w:r w:rsidRPr="005343C9">
              <w:rPr>
                <w:rFonts w:ascii="Tahoma" w:hAnsi="Tahoma" w:cs="Tahoma"/>
                <w:sz w:val="18"/>
                <w:szCs w:val="18"/>
              </w:rPr>
              <w:t>Account holder</w:t>
            </w:r>
          </w:p>
          <w:p w14:paraId="29EB0298" w14:textId="77777777" w:rsidR="00D579F2" w:rsidRPr="005343C9" w:rsidRDefault="00D579F2">
            <w:pPr>
              <w:jc w:val="right"/>
              <w:rPr>
                <w:rFonts w:ascii="Tahoma" w:hAnsi="Tahoma" w:cs="Tahoma"/>
                <w:sz w:val="16"/>
                <w:szCs w:val="16"/>
              </w:rPr>
            </w:pPr>
            <w:r w:rsidRPr="005343C9">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5343C9" w:rsidRDefault="00D579F2">
            <w:pPr>
              <w:rPr>
                <w:rFonts w:ascii="Tahoma" w:hAnsi="Tahoma" w:cs="Tahoma"/>
                <w:sz w:val="20"/>
                <w:szCs w:val="20"/>
              </w:rPr>
            </w:pPr>
          </w:p>
        </w:tc>
      </w:tr>
      <w:tr w:rsidR="00D579F2" w:rsidRPr="005343C9"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5343C9"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5343C9" w:rsidRDefault="00D579F2">
            <w:pPr>
              <w:jc w:val="right"/>
              <w:rPr>
                <w:rFonts w:ascii="Tahoma" w:hAnsi="Tahoma" w:cs="Tahoma"/>
                <w:sz w:val="18"/>
                <w:szCs w:val="18"/>
              </w:rPr>
            </w:pPr>
            <w:r w:rsidRPr="005343C9">
              <w:rPr>
                <w:rFonts w:ascii="Tahoma" w:hAnsi="Tahoma" w:cs="Tahoma"/>
                <w:sz w:val="18"/>
                <w:szCs w:val="18"/>
              </w:rPr>
              <w:t>IBAN n°</w:t>
            </w:r>
          </w:p>
          <w:p w14:paraId="1D0106B5" w14:textId="77777777" w:rsidR="00D579F2" w:rsidRPr="005343C9" w:rsidRDefault="00D579F2">
            <w:pPr>
              <w:jc w:val="right"/>
              <w:rPr>
                <w:rFonts w:ascii="Tahoma" w:hAnsi="Tahoma" w:cs="Tahoma"/>
                <w:sz w:val="18"/>
                <w:szCs w:val="18"/>
              </w:rPr>
            </w:pPr>
            <w:r w:rsidRPr="005343C9">
              <w:rPr>
                <w:rFonts w:ascii="Tahoma" w:hAnsi="Tahoma" w:cs="Tahoma"/>
                <w:sz w:val="18"/>
                <w:szCs w:val="18"/>
              </w:rPr>
              <w:t>(</w:t>
            </w:r>
            <w:proofErr w:type="gramStart"/>
            <w:r w:rsidRPr="005343C9">
              <w:rPr>
                <w:rFonts w:ascii="Tahoma" w:hAnsi="Tahoma" w:cs="Tahoma"/>
                <w:sz w:val="18"/>
                <w:szCs w:val="18"/>
              </w:rPr>
              <w:t>if</w:t>
            </w:r>
            <w:proofErr w:type="gramEnd"/>
            <w:r w:rsidRPr="005343C9">
              <w:rPr>
                <w:rFonts w:ascii="Tahoma" w:hAnsi="Tahoma" w:cs="Tahoma"/>
                <w:sz w:val="18"/>
                <w:szCs w:val="18"/>
              </w:rPr>
              <w:t xml:space="preserve"> available)</w:t>
            </w:r>
          </w:p>
          <w:p w14:paraId="4B6B0700" w14:textId="77777777" w:rsidR="00D579F2" w:rsidRPr="005343C9" w:rsidRDefault="00D579F2">
            <w:pPr>
              <w:jc w:val="right"/>
              <w:rPr>
                <w:rFonts w:ascii="Tahoma" w:hAnsi="Tahoma" w:cs="Tahoma"/>
                <w:sz w:val="16"/>
                <w:szCs w:val="16"/>
              </w:rPr>
            </w:pPr>
            <w:r w:rsidRPr="005343C9">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5343C9"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5343C9" w:rsidRDefault="00D579F2">
            <w:pPr>
              <w:jc w:val="right"/>
              <w:rPr>
                <w:rFonts w:ascii="Tahoma" w:hAnsi="Tahoma" w:cs="Tahoma"/>
                <w:sz w:val="18"/>
                <w:szCs w:val="18"/>
              </w:rPr>
            </w:pPr>
            <w:r w:rsidRPr="005343C9">
              <w:rPr>
                <w:rFonts w:ascii="Tahoma" w:hAnsi="Tahoma" w:cs="Tahoma"/>
                <w:sz w:val="18"/>
                <w:szCs w:val="18"/>
              </w:rPr>
              <w:t xml:space="preserve">Full bank account n° (for non-IBAN countries only) </w:t>
            </w:r>
            <w:r w:rsidRPr="005343C9">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5343C9" w:rsidRDefault="00D579F2">
            <w:pPr>
              <w:rPr>
                <w:rFonts w:ascii="Tahoma" w:hAnsi="Tahoma" w:cs="Tahoma"/>
                <w:sz w:val="20"/>
                <w:szCs w:val="20"/>
              </w:rPr>
            </w:pPr>
          </w:p>
        </w:tc>
      </w:tr>
      <w:tr w:rsidR="00D579F2" w:rsidRPr="005343C9"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5343C9"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5343C9" w:rsidRDefault="00D579F2">
            <w:pPr>
              <w:jc w:val="right"/>
              <w:rPr>
                <w:rFonts w:ascii="Tahoma" w:hAnsi="Tahoma" w:cs="Tahoma"/>
                <w:sz w:val="18"/>
                <w:szCs w:val="18"/>
              </w:rPr>
            </w:pPr>
            <w:r w:rsidRPr="005343C9">
              <w:rPr>
                <w:rFonts w:ascii="Tahoma" w:hAnsi="Tahoma" w:cs="Tahoma"/>
                <w:sz w:val="18"/>
                <w:szCs w:val="18"/>
              </w:rPr>
              <w:t>Bank name</w:t>
            </w:r>
          </w:p>
          <w:p w14:paraId="43A6E28F" w14:textId="4E33D28C" w:rsidR="00FB6379" w:rsidRPr="005343C9" w:rsidRDefault="00FB6379">
            <w:pPr>
              <w:jc w:val="right"/>
              <w:rPr>
                <w:rFonts w:ascii="Tahoma" w:hAnsi="Tahoma" w:cs="Tahoma"/>
                <w:sz w:val="18"/>
                <w:szCs w:val="18"/>
              </w:rPr>
            </w:pPr>
            <w:r w:rsidRPr="005343C9">
              <w:rPr>
                <w:rFonts w:ascii="Tahoma" w:hAnsi="Tahoma" w:cs="Tahoma"/>
                <w:sz w:val="18"/>
                <w:szCs w:val="18"/>
              </w:rPr>
              <w:t>and Branch</w:t>
            </w:r>
          </w:p>
          <w:p w14:paraId="334F7F53" w14:textId="77777777" w:rsidR="00D579F2" w:rsidRPr="005343C9" w:rsidRDefault="00D579F2">
            <w:pPr>
              <w:jc w:val="right"/>
              <w:rPr>
                <w:rFonts w:ascii="Tahoma" w:hAnsi="Tahoma" w:cs="Tahoma"/>
                <w:sz w:val="16"/>
                <w:szCs w:val="16"/>
              </w:rPr>
            </w:pPr>
            <w:r w:rsidRPr="005343C9">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5343C9"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5343C9" w:rsidRDefault="00623359">
            <w:pPr>
              <w:jc w:val="right"/>
              <w:rPr>
                <w:rFonts w:ascii="Tahoma" w:hAnsi="Tahoma" w:cs="Tahoma"/>
                <w:sz w:val="18"/>
                <w:szCs w:val="18"/>
              </w:rPr>
            </w:pPr>
            <w:r w:rsidRPr="005343C9">
              <w:rPr>
                <w:rFonts w:ascii="Tahoma" w:hAnsi="Tahoma" w:cs="Tahoma"/>
                <w:sz w:val="18"/>
                <w:szCs w:val="18"/>
              </w:rPr>
              <w:t>BIC/</w:t>
            </w:r>
            <w:r w:rsidR="00D579F2" w:rsidRPr="005343C9">
              <w:rPr>
                <w:rFonts w:ascii="Tahoma" w:hAnsi="Tahoma" w:cs="Tahoma"/>
                <w:sz w:val="18"/>
                <w:szCs w:val="18"/>
              </w:rPr>
              <w:t xml:space="preserve">SWIFT Code </w:t>
            </w:r>
          </w:p>
          <w:p w14:paraId="102B9283" w14:textId="77777777" w:rsidR="00D579F2" w:rsidRPr="005343C9" w:rsidRDefault="00D579F2">
            <w:pPr>
              <w:jc w:val="right"/>
              <w:rPr>
                <w:rFonts w:ascii="Tahoma" w:hAnsi="Tahoma" w:cs="Tahoma"/>
                <w:sz w:val="18"/>
                <w:szCs w:val="18"/>
              </w:rPr>
            </w:pPr>
            <w:r w:rsidRPr="005343C9">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5343C9" w:rsidRDefault="00D579F2">
            <w:pPr>
              <w:rPr>
                <w:rFonts w:ascii="Tahoma" w:hAnsi="Tahoma" w:cs="Tahoma"/>
                <w:sz w:val="20"/>
                <w:szCs w:val="20"/>
              </w:rPr>
            </w:pPr>
          </w:p>
        </w:tc>
      </w:tr>
      <w:tr w:rsidR="00D579F2" w:rsidRPr="005343C9"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5343C9"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5343C9" w:rsidRDefault="00D579F2">
            <w:pPr>
              <w:jc w:val="right"/>
              <w:rPr>
                <w:rFonts w:ascii="Tahoma" w:hAnsi="Tahoma" w:cs="Tahoma"/>
                <w:sz w:val="18"/>
                <w:szCs w:val="18"/>
              </w:rPr>
            </w:pPr>
            <w:r w:rsidRPr="005343C9">
              <w:rPr>
                <w:rFonts w:ascii="Tahoma" w:hAnsi="Tahoma" w:cs="Tahoma"/>
                <w:sz w:val="18"/>
                <w:szCs w:val="18"/>
              </w:rPr>
              <w:t xml:space="preserve">Bank Address </w:t>
            </w:r>
          </w:p>
          <w:p w14:paraId="173E4D2B" w14:textId="77777777" w:rsidR="00D579F2" w:rsidRPr="005343C9" w:rsidRDefault="00D579F2">
            <w:pPr>
              <w:jc w:val="right"/>
              <w:rPr>
                <w:rFonts w:ascii="Tahoma" w:hAnsi="Tahoma" w:cs="Tahoma"/>
                <w:sz w:val="18"/>
                <w:szCs w:val="18"/>
              </w:rPr>
            </w:pPr>
            <w:r w:rsidRPr="005343C9">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5343C9"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5343C9" w:rsidRDefault="00D579F2">
            <w:pPr>
              <w:jc w:val="right"/>
              <w:rPr>
                <w:rFonts w:ascii="Tahoma" w:hAnsi="Tahoma" w:cs="Tahoma"/>
                <w:sz w:val="18"/>
                <w:szCs w:val="18"/>
              </w:rPr>
            </w:pPr>
            <w:r w:rsidRPr="005343C9">
              <w:rPr>
                <w:rFonts w:ascii="Tahoma" w:hAnsi="Tahoma" w:cs="Tahoma"/>
                <w:sz w:val="18"/>
                <w:szCs w:val="18"/>
              </w:rPr>
              <w:t xml:space="preserve">Account currency </w:t>
            </w:r>
            <w:r w:rsidRPr="005343C9">
              <w:rPr>
                <w:color w:val="FF0000"/>
                <w:sz w:val="16"/>
                <w:szCs w:val="16"/>
              </w:rPr>
              <w:t>►</w:t>
            </w:r>
            <w:r w:rsidRPr="005343C9">
              <w:rPr>
                <w:rFonts w:ascii="Tahoma" w:hAnsi="Tahoma" w:cs="Tahoma"/>
                <w:sz w:val="18"/>
                <w:szCs w:val="18"/>
              </w:rPr>
              <w:t xml:space="preserve"> </w:t>
            </w:r>
          </w:p>
        </w:tc>
        <w:tc>
          <w:tcPr>
            <w:tcW w:w="3278" w:type="dxa"/>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5343C9" w:rsidRDefault="00D579F2">
            <w:pPr>
              <w:rPr>
                <w:rFonts w:ascii="Tahoma" w:hAnsi="Tahoma" w:cs="Tahoma"/>
                <w:sz w:val="20"/>
                <w:szCs w:val="20"/>
              </w:rPr>
            </w:pPr>
          </w:p>
        </w:tc>
      </w:tr>
    </w:tbl>
    <w:p w14:paraId="79312651" w14:textId="77777777" w:rsidR="00261462" w:rsidRPr="005343C9" w:rsidRDefault="00261462" w:rsidP="00FF6B29">
      <w:pPr>
        <w:pStyle w:val="ListParagraph"/>
        <w:numPr>
          <w:ilvl w:val="0"/>
          <w:numId w:val="10"/>
        </w:numPr>
        <w:rPr>
          <w:rFonts w:ascii="Tahoma" w:hAnsi="Tahoma" w:cs="Tahoma"/>
          <w:b/>
          <w:lang w:eastAsia="en-US"/>
        </w:rPr>
        <w:sectPr w:rsidR="00261462" w:rsidRPr="005343C9" w:rsidSect="00182FB2">
          <w:headerReference w:type="default" r:id="rId13"/>
          <w:pgSz w:w="11907" w:h="16840" w:code="9"/>
          <w:pgMar w:top="284" w:right="1134" w:bottom="851" w:left="1134" w:header="285" w:footer="284" w:gutter="0"/>
          <w:cols w:space="708"/>
          <w:docGrid w:linePitch="360"/>
        </w:sectPr>
      </w:pPr>
    </w:p>
    <w:p w14:paraId="481A06C2" w14:textId="4D4C2CD8" w:rsidR="00865AE2" w:rsidRPr="005343C9" w:rsidRDefault="00865AE2" w:rsidP="00AE7176">
      <w:pPr>
        <w:pBdr>
          <w:bottom w:val="single" w:sz="2" w:space="1" w:color="808080"/>
        </w:pBdr>
        <w:tabs>
          <w:tab w:val="left" w:pos="284"/>
        </w:tabs>
        <w:spacing w:after="120"/>
        <w:rPr>
          <w:rFonts w:ascii="Tahoma" w:hAnsi="Tahoma" w:cs="Tahoma"/>
          <w:b/>
          <w:lang w:eastAsia="en-US"/>
        </w:rPr>
      </w:pPr>
      <w:r w:rsidRPr="005343C9">
        <w:rPr>
          <w:rFonts w:ascii="Tahoma" w:hAnsi="Tahoma" w:cs="Tahoma"/>
          <w:b/>
          <w:lang w:eastAsia="en-US"/>
        </w:rPr>
        <w:lastRenderedPageBreak/>
        <w:t>A. Terms of reference/Table of unit fees</w:t>
      </w:r>
    </w:p>
    <w:p w14:paraId="14F9AD6D" w14:textId="497EF987" w:rsidR="005D39F3" w:rsidRDefault="005D39F3" w:rsidP="00F97C2C">
      <w:pPr>
        <w:jc w:val="both"/>
        <w:rPr>
          <w:rFonts w:ascii="Tahoma" w:hAnsi="Tahoma" w:cs="Tahoma"/>
          <w:sz w:val="20"/>
          <w:szCs w:val="20"/>
        </w:rPr>
      </w:pPr>
    </w:p>
    <w:p w14:paraId="27377C19" w14:textId="0B811FE9" w:rsidR="005D39F3" w:rsidRPr="005343C9" w:rsidRDefault="005D39F3" w:rsidP="00E53DDE">
      <w:pPr>
        <w:spacing w:line="276" w:lineRule="auto"/>
        <w:jc w:val="both"/>
        <w:rPr>
          <w:rFonts w:ascii="Tahoma" w:hAnsi="Tahoma" w:cs="Tahoma"/>
          <w:sz w:val="20"/>
          <w:szCs w:val="20"/>
        </w:rPr>
      </w:pPr>
      <w:r>
        <w:rPr>
          <w:rFonts w:ascii="Tahoma" w:hAnsi="Tahoma" w:cs="Tahoma"/>
          <w:sz w:val="20"/>
          <w:szCs w:val="20"/>
        </w:rPr>
        <w:t xml:space="preserve">The Council of Europe is currently implementing the programme “Human Resources Management in Local Self-Government” - phase 2 (the Programme hereinafter), </w:t>
      </w:r>
      <w:r w:rsidRPr="005343C9">
        <w:rPr>
          <w:rFonts w:ascii="Tahoma" w:hAnsi="Tahoma" w:cs="Tahoma"/>
          <w:sz w:val="20"/>
          <w:szCs w:val="20"/>
        </w:rPr>
        <w:t xml:space="preserve">jointly financed by </w:t>
      </w:r>
      <w:r>
        <w:rPr>
          <w:rFonts w:ascii="Tahoma" w:hAnsi="Tahoma" w:cs="Tahoma"/>
          <w:sz w:val="20"/>
          <w:szCs w:val="20"/>
        </w:rPr>
        <w:t xml:space="preserve">the </w:t>
      </w:r>
      <w:r w:rsidRPr="005343C9">
        <w:rPr>
          <w:rFonts w:ascii="Tahoma" w:hAnsi="Tahoma" w:cs="Tahoma"/>
          <w:sz w:val="20"/>
          <w:szCs w:val="20"/>
        </w:rPr>
        <w:t xml:space="preserve">European Union and </w:t>
      </w:r>
      <w:r>
        <w:rPr>
          <w:rFonts w:ascii="Tahoma" w:hAnsi="Tahoma" w:cs="Tahoma"/>
          <w:sz w:val="20"/>
          <w:szCs w:val="20"/>
        </w:rPr>
        <w:t xml:space="preserve">the </w:t>
      </w:r>
      <w:r w:rsidRPr="005343C9">
        <w:rPr>
          <w:rFonts w:ascii="Tahoma" w:hAnsi="Tahoma" w:cs="Tahoma"/>
          <w:sz w:val="20"/>
          <w:szCs w:val="20"/>
        </w:rPr>
        <w:t>Council of Europe</w:t>
      </w:r>
      <w:r>
        <w:rPr>
          <w:rFonts w:ascii="Tahoma" w:hAnsi="Tahoma" w:cs="Tahoma"/>
          <w:sz w:val="20"/>
          <w:szCs w:val="20"/>
        </w:rPr>
        <w:t>, which is built on the implementation of the Strategy of Public Administration Reform in the Republic of Serbia</w:t>
      </w:r>
      <w:r w:rsidRPr="00467DF4">
        <w:rPr>
          <w:rFonts w:ascii="Tahoma" w:hAnsi="Tahoma" w:cs="Tahoma"/>
          <w:sz w:val="20"/>
          <w:szCs w:val="20"/>
        </w:rPr>
        <w:t xml:space="preserve"> </w:t>
      </w:r>
      <w:r>
        <w:rPr>
          <w:rFonts w:ascii="Tahoma" w:hAnsi="Tahoma" w:cs="Tahoma"/>
          <w:sz w:val="20"/>
          <w:szCs w:val="20"/>
        </w:rPr>
        <w:t>and its Action Plan, in accordance with the European Charter of Local Self-Government’s principles, which provides a solid basis for setting-up strong and stable local authorities in the country. The Programme addresses the most relevant issues of human resources management (HRM) and human resources development (HRD) at local self-government level in the Republic of Serbia, which are prescribed in the Law on Employees in Autonomous Provinces and Local Self-Government Units, the Law on Salaries in Autonomous Provinces and Local Self-Government Units and the Law on National Academy for Public Administration. The Programme started on 18 December 2018 and will be completed on 18 December 2022.</w:t>
      </w:r>
    </w:p>
    <w:p w14:paraId="08B0B056" w14:textId="77777777" w:rsidR="00F97C2C" w:rsidRPr="005343C9" w:rsidRDefault="00F97C2C" w:rsidP="00E53DDE">
      <w:pPr>
        <w:jc w:val="both"/>
        <w:rPr>
          <w:rFonts w:ascii="Tahoma" w:hAnsi="Tahoma" w:cs="Tahoma"/>
          <w:sz w:val="20"/>
          <w:szCs w:val="20"/>
        </w:rPr>
      </w:pPr>
    </w:p>
    <w:p w14:paraId="7D6976D4" w14:textId="312650F1" w:rsidR="00F97C2C" w:rsidRPr="005343C9" w:rsidRDefault="00F97C2C" w:rsidP="00E53DDE">
      <w:pPr>
        <w:jc w:val="both"/>
        <w:rPr>
          <w:rFonts w:ascii="Tahoma" w:hAnsi="Tahoma" w:cs="Tahoma"/>
          <w:sz w:val="20"/>
          <w:szCs w:val="20"/>
        </w:rPr>
      </w:pPr>
      <w:r w:rsidRPr="004C03DD">
        <w:rPr>
          <w:rFonts w:ascii="Tahoma" w:hAnsi="Tahoma" w:cs="Tahoma"/>
          <w:sz w:val="20"/>
          <w:szCs w:val="20"/>
        </w:rPr>
        <w:t xml:space="preserve">In that context, the Programme is looking for consultant for the provision of </w:t>
      </w:r>
      <w:r w:rsidR="005D39F3" w:rsidRPr="005D39F3">
        <w:rPr>
          <w:rFonts w:ascii="Tahoma" w:hAnsi="Tahoma" w:cs="Tahoma"/>
          <w:sz w:val="20"/>
          <w:szCs w:val="20"/>
        </w:rPr>
        <w:t>E</w:t>
      </w:r>
      <w:r w:rsidR="00DB6A03" w:rsidRPr="005D39F3">
        <w:rPr>
          <w:rFonts w:ascii="Tahoma" w:hAnsi="Tahoma" w:cs="Tahoma"/>
          <w:sz w:val="20"/>
          <w:szCs w:val="20"/>
        </w:rPr>
        <w:t xml:space="preserve">xternal </w:t>
      </w:r>
      <w:r w:rsidR="005D39F3" w:rsidRPr="005D39F3">
        <w:rPr>
          <w:rFonts w:ascii="Tahoma" w:hAnsi="Tahoma" w:cs="Tahoma"/>
          <w:sz w:val="20"/>
          <w:szCs w:val="20"/>
        </w:rPr>
        <w:t>E</w:t>
      </w:r>
      <w:r w:rsidR="00DB6A03" w:rsidRPr="005D39F3">
        <w:rPr>
          <w:rFonts w:ascii="Tahoma" w:hAnsi="Tahoma" w:cs="Tahoma"/>
          <w:sz w:val="20"/>
          <w:szCs w:val="20"/>
        </w:rPr>
        <w:t xml:space="preserve">valuation </w:t>
      </w:r>
      <w:r w:rsidR="00334DD9">
        <w:rPr>
          <w:rFonts w:ascii="Tahoma" w:hAnsi="Tahoma" w:cs="Tahoma"/>
          <w:sz w:val="20"/>
          <w:szCs w:val="20"/>
        </w:rPr>
        <w:t>of the</w:t>
      </w:r>
      <w:r w:rsidR="00DB6A03" w:rsidRPr="005D39F3">
        <w:rPr>
          <w:rFonts w:ascii="Tahoma" w:hAnsi="Tahoma" w:cs="Tahoma"/>
          <w:sz w:val="20"/>
          <w:szCs w:val="20"/>
        </w:rPr>
        <w:t xml:space="preserve"> Sectoral Special Training Programmes for Registrars</w:t>
      </w:r>
      <w:r w:rsidRPr="005D39F3">
        <w:rPr>
          <w:rFonts w:ascii="Tahoma" w:hAnsi="Tahoma" w:cs="Tahoma"/>
          <w:sz w:val="20"/>
          <w:szCs w:val="20"/>
        </w:rPr>
        <w:t>.</w:t>
      </w:r>
    </w:p>
    <w:p w14:paraId="1C29A2E2" w14:textId="045A6DC1" w:rsidR="0028255B" w:rsidRPr="005343C9" w:rsidRDefault="0028255B" w:rsidP="00E53DDE">
      <w:pPr>
        <w:jc w:val="both"/>
        <w:rPr>
          <w:rFonts w:ascii="Tahoma" w:hAnsi="Tahoma" w:cs="Tahoma"/>
          <w:sz w:val="20"/>
          <w:szCs w:val="20"/>
          <w:highlight w:val="yellow"/>
        </w:rPr>
      </w:pPr>
    </w:p>
    <w:p w14:paraId="7F1D7AAB" w14:textId="0E853815" w:rsidR="00F97C2C" w:rsidRPr="005343C9" w:rsidRDefault="00F97C2C" w:rsidP="00E53DDE">
      <w:pPr>
        <w:pStyle w:val="ListParagraph"/>
        <w:ind w:left="0"/>
        <w:jc w:val="both"/>
        <w:rPr>
          <w:rFonts w:ascii="Tahoma" w:hAnsi="Tahoma" w:cs="Tahoma"/>
          <w:sz w:val="20"/>
          <w:szCs w:val="20"/>
        </w:rPr>
      </w:pPr>
      <w:r w:rsidRPr="005343C9">
        <w:rPr>
          <w:rFonts w:ascii="Tahoma" w:hAnsi="Tahoma" w:cs="Tahoma"/>
          <w:sz w:val="20"/>
          <w:szCs w:val="20"/>
        </w:rPr>
        <w:t xml:space="preserve">This assignment </w:t>
      </w:r>
      <w:r w:rsidR="00BB249B" w:rsidRPr="005343C9">
        <w:rPr>
          <w:rFonts w:ascii="Tahoma" w:hAnsi="Tahoma" w:cs="Tahoma"/>
          <w:sz w:val="20"/>
          <w:szCs w:val="20"/>
        </w:rPr>
        <w:t>contributes</w:t>
      </w:r>
      <w:r w:rsidRPr="005343C9">
        <w:rPr>
          <w:rFonts w:ascii="Tahoma" w:hAnsi="Tahoma" w:cs="Tahoma"/>
          <w:sz w:val="20"/>
          <w:szCs w:val="20"/>
        </w:rPr>
        <w:t xml:space="preserve"> to the achievement of </w:t>
      </w:r>
      <w:r w:rsidRPr="005D39F3">
        <w:rPr>
          <w:rFonts w:ascii="Tahoma" w:hAnsi="Tahoma" w:cs="Tahoma"/>
          <w:b/>
          <w:bCs/>
          <w:sz w:val="20"/>
          <w:szCs w:val="20"/>
        </w:rPr>
        <w:t xml:space="preserve">the Programme Specific Task </w:t>
      </w:r>
      <w:r w:rsidR="0028255B" w:rsidRPr="005D39F3">
        <w:rPr>
          <w:rFonts w:ascii="Tahoma" w:hAnsi="Tahoma" w:cs="Tahoma"/>
          <w:b/>
          <w:bCs/>
          <w:sz w:val="20"/>
          <w:szCs w:val="20"/>
        </w:rPr>
        <w:t>2.2</w:t>
      </w:r>
      <w:r w:rsidR="005D39F3">
        <w:rPr>
          <w:rFonts w:ascii="Tahoma" w:hAnsi="Tahoma" w:cs="Tahoma"/>
          <w:sz w:val="20"/>
          <w:szCs w:val="20"/>
        </w:rPr>
        <w:t>.</w:t>
      </w:r>
      <w:r w:rsidR="0028255B" w:rsidRPr="005343C9">
        <w:rPr>
          <w:rFonts w:ascii="Tahoma" w:hAnsi="Tahoma" w:cs="Tahoma"/>
          <w:sz w:val="20"/>
          <w:szCs w:val="20"/>
        </w:rPr>
        <w:t>: “Increased LSG capacities in selected priority areas of local competences and management capacities of local leaders”</w:t>
      </w:r>
      <w:r w:rsidRPr="005343C9">
        <w:rPr>
          <w:rFonts w:ascii="Tahoma" w:hAnsi="Tahoma" w:cs="Tahoma"/>
          <w:sz w:val="20"/>
          <w:szCs w:val="20"/>
        </w:rPr>
        <w:t xml:space="preserve"> and will be implemented under </w:t>
      </w:r>
      <w:r w:rsidR="005D39F3" w:rsidRPr="005D39F3">
        <w:rPr>
          <w:rFonts w:ascii="Tahoma" w:hAnsi="Tahoma" w:cs="Tahoma"/>
          <w:b/>
          <w:bCs/>
          <w:sz w:val="20"/>
          <w:szCs w:val="20"/>
        </w:rPr>
        <w:t>the Project</w:t>
      </w:r>
      <w:r w:rsidR="005D39F3">
        <w:rPr>
          <w:rFonts w:ascii="Tahoma" w:hAnsi="Tahoma" w:cs="Tahoma"/>
          <w:sz w:val="20"/>
          <w:szCs w:val="20"/>
        </w:rPr>
        <w:t xml:space="preserve"> </w:t>
      </w:r>
      <w:r w:rsidRPr="00BE3546">
        <w:rPr>
          <w:rFonts w:ascii="Tahoma" w:hAnsi="Tahoma" w:cs="Tahoma"/>
          <w:b/>
          <w:sz w:val="20"/>
          <w:szCs w:val="20"/>
        </w:rPr>
        <w:t>Activity 2.</w:t>
      </w:r>
      <w:r w:rsidR="0028255B" w:rsidRPr="00BE3546">
        <w:rPr>
          <w:rFonts w:ascii="Tahoma" w:hAnsi="Tahoma" w:cs="Tahoma"/>
          <w:b/>
          <w:sz w:val="20"/>
          <w:szCs w:val="20"/>
        </w:rPr>
        <w:t>2</w:t>
      </w:r>
      <w:r w:rsidRPr="00BE3546">
        <w:rPr>
          <w:rFonts w:ascii="Tahoma" w:hAnsi="Tahoma" w:cs="Tahoma"/>
          <w:b/>
          <w:sz w:val="20"/>
          <w:szCs w:val="20"/>
        </w:rPr>
        <w:t>.</w:t>
      </w:r>
      <w:r w:rsidR="00BE3546" w:rsidRPr="00BE3546">
        <w:rPr>
          <w:rFonts w:ascii="Tahoma" w:hAnsi="Tahoma" w:cs="Tahoma"/>
          <w:b/>
          <w:sz w:val="20"/>
          <w:szCs w:val="20"/>
        </w:rPr>
        <w:t>3</w:t>
      </w:r>
      <w:r w:rsidRPr="00BE3546">
        <w:rPr>
          <w:rFonts w:ascii="Tahoma" w:hAnsi="Tahoma" w:cs="Tahoma"/>
          <w:b/>
          <w:sz w:val="20"/>
          <w:szCs w:val="20"/>
        </w:rPr>
        <w:t xml:space="preserve"> </w:t>
      </w:r>
      <w:bookmarkStart w:id="1" w:name="_Hlk112073798"/>
      <w:r w:rsidRPr="00BE3546">
        <w:rPr>
          <w:rFonts w:ascii="Tahoma" w:hAnsi="Tahoma" w:cs="Tahoma"/>
          <w:b/>
          <w:sz w:val="20"/>
          <w:szCs w:val="20"/>
        </w:rPr>
        <w:t>“</w:t>
      </w:r>
      <w:r w:rsidR="00BE3546" w:rsidRPr="00BE3546">
        <w:rPr>
          <w:rFonts w:ascii="Tahoma" w:hAnsi="Tahoma" w:cs="Tahoma"/>
          <w:b/>
          <w:sz w:val="20"/>
          <w:szCs w:val="20"/>
        </w:rPr>
        <w:t>Support to sectorial ministries in developing Sectoral Special Training Programmes (SSTP) for the local level</w:t>
      </w:r>
      <w:r w:rsidR="00D84E5B">
        <w:rPr>
          <w:rFonts w:ascii="Tahoma" w:hAnsi="Tahoma" w:cs="Tahoma"/>
          <w:b/>
          <w:sz w:val="20"/>
          <w:szCs w:val="20"/>
        </w:rPr>
        <w:t>”</w:t>
      </w:r>
      <w:bookmarkEnd w:id="1"/>
      <w:r w:rsidRPr="00BE3546">
        <w:rPr>
          <w:rFonts w:ascii="Tahoma" w:hAnsi="Tahoma" w:cs="Tahoma"/>
          <w:sz w:val="20"/>
          <w:szCs w:val="20"/>
        </w:rPr>
        <w:t>.</w:t>
      </w:r>
    </w:p>
    <w:p w14:paraId="28F7F1F3" w14:textId="7A4B3F1C" w:rsidR="00F97C2C" w:rsidRPr="005343C9" w:rsidRDefault="00F97C2C">
      <w:pPr>
        <w:pStyle w:val="ListParagraph"/>
        <w:ind w:left="0"/>
        <w:jc w:val="both"/>
        <w:rPr>
          <w:rFonts w:ascii="Tahoma" w:hAnsi="Tahoma" w:cs="Tahoma"/>
          <w:sz w:val="20"/>
          <w:szCs w:val="20"/>
          <w:highlight w:val="yellow"/>
        </w:rPr>
      </w:pPr>
    </w:p>
    <w:p w14:paraId="1CE6CC8C" w14:textId="09A312B4" w:rsidR="00BB249B" w:rsidRDefault="00BB249B">
      <w:pPr>
        <w:jc w:val="both"/>
        <w:rPr>
          <w:rFonts w:ascii="Tahoma" w:hAnsi="Tahoma" w:cs="Tahoma"/>
          <w:sz w:val="20"/>
          <w:szCs w:val="20"/>
        </w:rPr>
      </w:pPr>
      <w:r w:rsidRPr="005343C9">
        <w:rPr>
          <w:rFonts w:ascii="Tahoma" w:hAnsi="Tahoma" w:cs="Tahoma"/>
          <w:sz w:val="20"/>
          <w:szCs w:val="20"/>
        </w:rPr>
        <w:t>The purpose of this assignment is mainly linked to the recently adopted legal framework related to professional training of employees at the local</w:t>
      </w:r>
      <w:r w:rsidR="00E53DDE">
        <w:rPr>
          <w:rFonts w:ascii="Tahoma" w:hAnsi="Tahoma" w:cs="Tahoma"/>
          <w:sz w:val="20"/>
          <w:szCs w:val="20"/>
        </w:rPr>
        <w:t xml:space="preserve"> self-</w:t>
      </w:r>
      <w:r w:rsidRPr="005343C9">
        <w:rPr>
          <w:rFonts w:ascii="Tahoma" w:hAnsi="Tahoma" w:cs="Tahoma"/>
          <w:sz w:val="20"/>
          <w:szCs w:val="20"/>
        </w:rPr>
        <w:t>government level, namely:</w:t>
      </w:r>
    </w:p>
    <w:p w14:paraId="74F0F0B5" w14:textId="77777777" w:rsidR="00E53DDE" w:rsidRPr="005343C9" w:rsidRDefault="00E53DDE">
      <w:pPr>
        <w:jc w:val="both"/>
        <w:rPr>
          <w:rFonts w:ascii="Tahoma" w:hAnsi="Tahoma" w:cs="Tahoma"/>
          <w:sz w:val="20"/>
          <w:szCs w:val="20"/>
        </w:rPr>
      </w:pPr>
    </w:p>
    <w:p w14:paraId="5D41D7F8" w14:textId="52811331" w:rsidR="00BB249B" w:rsidRPr="005343C9" w:rsidRDefault="00BB249B">
      <w:pPr>
        <w:pStyle w:val="ListParagraph"/>
        <w:numPr>
          <w:ilvl w:val="0"/>
          <w:numId w:val="45"/>
        </w:numPr>
        <w:spacing w:line="276" w:lineRule="auto"/>
        <w:jc w:val="both"/>
        <w:rPr>
          <w:rFonts w:ascii="Tahoma" w:hAnsi="Tahoma" w:cs="Tahoma"/>
          <w:sz w:val="20"/>
          <w:szCs w:val="20"/>
        </w:rPr>
      </w:pPr>
      <w:r w:rsidRPr="005343C9">
        <w:rPr>
          <w:rFonts w:ascii="Tahoma" w:hAnsi="Tahoma" w:cs="Tahoma"/>
          <w:b/>
          <w:sz w:val="20"/>
          <w:szCs w:val="20"/>
        </w:rPr>
        <w:t>The Amendments to the Law on Employees in Autonomous Provinces and Local Self-</w:t>
      </w:r>
      <w:r w:rsidR="00E53DDE">
        <w:rPr>
          <w:rFonts w:ascii="Tahoma" w:hAnsi="Tahoma" w:cs="Tahoma"/>
          <w:b/>
          <w:sz w:val="20"/>
          <w:szCs w:val="20"/>
        </w:rPr>
        <w:t>G</w:t>
      </w:r>
      <w:r w:rsidRPr="005343C9">
        <w:rPr>
          <w:rFonts w:ascii="Tahoma" w:hAnsi="Tahoma" w:cs="Tahoma"/>
          <w:b/>
          <w:sz w:val="20"/>
          <w:szCs w:val="20"/>
        </w:rPr>
        <w:t>overnments (the “Law” hereinafter)</w:t>
      </w:r>
      <w:r w:rsidRPr="005343C9">
        <w:rPr>
          <w:rFonts w:ascii="Tahoma" w:hAnsi="Tahoma" w:cs="Tahoma"/>
          <w:sz w:val="20"/>
          <w:szCs w:val="20"/>
        </w:rPr>
        <w:t xml:space="preserve"> (“Official </w:t>
      </w:r>
      <w:r w:rsidR="00E53DDE">
        <w:rPr>
          <w:rFonts w:ascii="Tahoma" w:hAnsi="Tahoma" w:cs="Tahoma"/>
          <w:sz w:val="20"/>
          <w:szCs w:val="20"/>
        </w:rPr>
        <w:t>G</w:t>
      </w:r>
      <w:r w:rsidRPr="005343C9">
        <w:rPr>
          <w:rFonts w:ascii="Tahoma" w:hAnsi="Tahoma" w:cs="Tahoma"/>
          <w:sz w:val="20"/>
          <w:szCs w:val="20"/>
        </w:rPr>
        <w:t>azette RS”, no.</w:t>
      </w:r>
      <w:r w:rsidR="00E53DDE">
        <w:rPr>
          <w:rFonts w:ascii="Tahoma" w:hAnsi="Tahoma" w:cs="Tahoma"/>
          <w:sz w:val="20"/>
          <w:szCs w:val="20"/>
        </w:rPr>
        <w:t xml:space="preserve"> </w:t>
      </w:r>
      <w:r w:rsidRPr="005343C9">
        <w:rPr>
          <w:rFonts w:ascii="Tahoma" w:hAnsi="Tahoma" w:cs="Tahoma"/>
          <w:sz w:val="20"/>
          <w:szCs w:val="20"/>
        </w:rPr>
        <w:t>113/17), which regulates the professional development training system for LSGs employees</w:t>
      </w:r>
      <w:r w:rsidR="00E53DDE">
        <w:rPr>
          <w:rFonts w:ascii="Tahoma" w:hAnsi="Tahoma" w:cs="Tahoma"/>
          <w:sz w:val="20"/>
          <w:szCs w:val="20"/>
        </w:rPr>
        <w:t xml:space="preserve"> and</w:t>
      </w:r>
      <w:r w:rsidRPr="005343C9">
        <w:rPr>
          <w:rFonts w:ascii="Tahoma" w:hAnsi="Tahoma" w:cs="Tahoma"/>
          <w:sz w:val="20"/>
          <w:szCs w:val="20"/>
        </w:rPr>
        <w:t xml:space="preserve"> defines </w:t>
      </w:r>
      <w:r w:rsidR="00E53DDE" w:rsidRPr="00BE3546">
        <w:rPr>
          <w:rFonts w:ascii="Tahoma" w:hAnsi="Tahoma" w:cs="Tahoma"/>
          <w:b/>
          <w:bCs/>
          <w:sz w:val="20"/>
          <w:szCs w:val="20"/>
        </w:rPr>
        <w:t>the</w:t>
      </w:r>
      <w:r w:rsidRPr="005343C9">
        <w:rPr>
          <w:rFonts w:ascii="Tahoma" w:hAnsi="Tahoma" w:cs="Tahoma"/>
          <w:b/>
          <w:bCs/>
          <w:sz w:val="20"/>
          <w:szCs w:val="20"/>
        </w:rPr>
        <w:t xml:space="preserve"> </w:t>
      </w:r>
      <w:bookmarkStart w:id="2" w:name="_Hlk112073853"/>
      <w:r w:rsidR="00E53DDE" w:rsidRPr="005343C9">
        <w:rPr>
          <w:rFonts w:ascii="Tahoma" w:hAnsi="Tahoma" w:cs="Tahoma"/>
          <w:b/>
          <w:bCs/>
          <w:sz w:val="20"/>
          <w:szCs w:val="20"/>
        </w:rPr>
        <w:t xml:space="preserve">Sectoral </w:t>
      </w:r>
      <w:r w:rsidR="00E53DDE">
        <w:rPr>
          <w:rFonts w:ascii="Tahoma" w:hAnsi="Tahoma" w:cs="Tahoma"/>
          <w:b/>
          <w:bCs/>
          <w:sz w:val="20"/>
          <w:szCs w:val="20"/>
        </w:rPr>
        <w:t xml:space="preserve">Special </w:t>
      </w:r>
      <w:r w:rsidRPr="005343C9">
        <w:rPr>
          <w:rFonts w:ascii="Tahoma" w:hAnsi="Tahoma" w:cs="Tahoma"/>
          <w:b/>
          <w:bCs/>
          <w:sz w:val="20"/>
          <w:szCs w:val="20"/>
        </w:rPr>
        <w:t>Training Programmes</w:t>
      </w:r>
      <w:bookmarkEnd w:id="2"/>
      <w:r w:rsidRPr="005343C9">
        <w:rPr>
          <w:rFonts w:ascii="Tahoma" w:hAnsi="Tahoma" w:cs="Tahoma"/>
          <w:b/>
          <w:bCs/>
          <w:sz w:val="20"/>
          <w:szCs w:val="20"/>
        </w:rPr>
        <w:t xml:space="preserve"> (SSTP). </w:t>
      </w:r>
      <w:r w:rsidRPr="005343C9">
        <w:rPr>
          <w:rFonts w:ascii="Tahoma" w:hAnsi="Tahoma" w:cs="Tahoma"/>
          <w:sz w:val="20"/>
          <w:szCs w:val="20"/>
        </w:rPr>
        <w:t xml:space="preserve">Consequently, the line ministries have the obligation to develop and deliver professional training programmes to employees of </w:t>
      </w:r>
      <w:r w:rsidR="00E53DDE">
        <w:rPr>
          <w:rFonts w:ascii="Tahoma" w:hAnsi="Tahoma" w:cs="Tahoma"/>
          <w:sz w:val="20"/>
          <w:szCs w:val="20"/>
        </w:rPr>
        <w:t xml:space="preserve">the </w:t>
      </w:r>
      <w:r w:rsidRPr="005343C9">
        <w:rPr>
          <w:rFonts w:ascii="Tahoma" w:hAnsi="Tahoma" w:cs="Tahoma"/>
          <w:sz w:val="20"/>
          <w:szCs w:val="20"/>
        </w:rPr>
        <w:t xml:space="preserve">local self-governments in the field of delegated responsibilities – in other words, tasks that have been delegated by the central government to local governments. </w:t>
      </w:r>
    </w:p>
    <w:p w14:paraId="48F082D8" w14:textId="77777777" w:rsidR="00CC27CA" w:rsidRPr="005343C9" w:rsidRDefault="00CC27CA">
      <w:pPr>
        <w:spacing w:line="276" w:lineRule="auto"/>
        <w:jc w:val="both"/>
        <w:rPr>
          <w:rFonts w:ascii="Tahoma" w:hAnsi="Tahoma" w:cs="Tahoma"/>
          <w:b/>
          <w:bCs/>
          <w:color w:val="000000" w:themeColor="text1"/>
          <w:sz w:val="20"/>
          <w:szCs w:val="20"/>
        </w:rPr>
      </w:pPr>
    </w:p>
    <w:p w14:paraId="04B44638" w14:textId="290C0D9A" w:rsidR="00CC27CA" w:rsidRPr="005343C9" w:rsidRDefault="008900AD">
      <w:pPr>
        <w:spacing w:line="276" w:lineRule="auto"/>
        <w:jc w:val="both"/>
        <w:rPr>
          <w:rFonts w:ascii="Tahoma" w:hAnsi="Tahoma" w:cs="Tahoma"/>
          <w:color w:val="000000" w:themeColor="text1"/>
          <w:sz w:val="20"/>
          <w:szCs w:val="20"/>
        </w:rPr>
      </w:pPr>
      <w:r w:rsidRPr="005343C9">
        <w:rPr>
          <w:rFonts w:ascii="Tahoma" w:hAnsi="Tahoma" w:cs="Tahoma"/>
          <w:color w:val="000000" w:themeColor="text1"/>
          <w:sz w:val="20"/>
          <w:szCs w:val="20"/>
        </w:rPr>
        <w:t xml:space="preserve">Since 2019, </w:t>
      </w:r>
      <w:r w:rsidR="00BB249B" w:rsidRPr="005343C9">
        <w:rPr>
          <w:rFonts w:ascii="Tahoma" w:hAnsi="Tahoma" w:cs="Tahoma"/>
          <w:color w:val="000000" w:themeColor="text1"/>
          <w:sz w:val="20"/>
          <w:szCs w:val="20"/>
        </w:rPr>
        <w:t>the Ministry for Public Administration and Local Self-</w:t>
      </w:r>
      <w:r w:rsidR="00E53DDE">
        <w:rPr>
          <w:rFonts w:ascii="Tahoma" w:hAnsi="Tahoma" w:cs="Tahoma"/>
          <w:color w:val="000000" w:themeColor="text1"/>
          <w:sz w:val="20"/>
          <w:szCs w:val="20"/>
        </w:rPr>
        <w:t>G</w:t>
      </w:r>
      <w:r w:rsidR="00BB249B" w:rsidRPr="005343C9">
        <w:rPr>
          <w:rFonts w:ascii="Tahoma" w:hAnsi="Tahoma" w:cs="Tahoma"/>
          <w:color w:val="000000" w:themeColor="text1"/>
          <w:sz w:val="20"/>
          <w:szCs w:val="20"/>
        </w:rPr>
        <w:t>overnment (MPALSG) has begun</w:t>
      </w:r>
      <w:r w:rsidRPr="005343C9">
        <w:rPr>
          <w:rFonts w:ascii="Tahoma" w:hAnsi="Tahoma" w:cs="Tahoma"/>
          <w:color w:val="000000" w:themeColor="text1"/>
          <w:sz w:val="20"/>
          <w:szCs w:val="20"/>
        </w:rPr>
        <w:t xml:space="preserve"> developing and implementing SSTP for Registrars. In 2021, for example, MPALSG organised 28 trainings for 1125 local </w:t>
      </w:r>
      <w:r w:rsidR="00E53DDE">
        <w:rPr>
          <w:rFonts w:ascii="Tahoma" w:hAnsi="Tahoma" w:cs="Tahoma"/>
          <w:color w:val="000000" w:themeColor="text1"/>
          <w:sz w:val="20"/>
          <w:szCs w:val="20"/>
        </w:rPr>
        <w:t>self-</w:t>
      </w:r>
      <w:r w:rsidRPr="005343C9">
        <w:rPr>
          <w:rFonts w:ascii="Tahoma" w:hAnsi="Tahoma" w:cs="Tahoma"/>
          <w:color w:val="000000" w:themeColor="text1"/>
          <w:sz w:val="20"/>
          <w:szCs w:val="20"/>
        </w:rPr>
        <w:t>government employees through SSTP</w:t>
      </w:r>
      <w:r w:rsidR="004C03DD">
        <w:rPr>
          <w:rStyle w:val="FootnoteReference"/>
          <w:rFonts w:ascii="Tahoma" w:hAnsi="Tahoma" w:cs="Tahoma"/>
          <w:color w:val="000000" w:themeColor="text1"/>
          <w:sz w:val="20"/>
          <w:szCs w:val="20"/>
        </w:rPr>
        <w:footnoteReference w:id="2"/>
      </w:r>
      <w:r w:rsidRPr="005343C9">
        <w:rPr>
          <w:rFonts w:ascii="Tahoma" w:hAnsi="Tahoma" w:cs="Tahoma"/>
          <w:color w:val="000000" w:themeColor="text1"/>
          <w:sz w:val="20"/>
          <w:szCs w:val="20"/>
        </w:rPr>
        <w:t xml:space="preserve">. </w:t>
      </w:r>
      <w:r w:rsidR="004C03DD">
        <w:rPr>
          <w:rFonts w:ascii="Tahoma" w:hAnsi="Tahoma" w:cs="Tahoma"/>
          <w:color w:val="000000" w:themeColor="text1"/>
          <w:sz w:val="20"/>
          <w:szCs w:val="20"/>
        </w:rPr>
        <w:t>T</w:t>
      </w:r>
      <w:r w:rsidRPr="005343C9">
        <w:rPr>
          <w:rFonts w:ascii="Tahoma" w:hAnsi="Tahoma" w:cs="Tahoma"/>
          <w:color w:val="000000" w:themeColor="text1"/>
          <w:sz w:val="20"/>
          <w:szCs w:val="20"/>
        </w:rPr>
        <w:t>he aim of the current assignment is to conduct external evaluation of the effect</w:t>
      </w:r>
      <w:r w:rsidR="004C03DD">
        <w:rPr>
          <w:rFonts w:ascii="Tahoma" w:hAnsi="Tahoma" w:cs="Tahoma"/>
          <w:color w:val="000000" w:themeColor="text1"/>
          <w:sz w:val="20"/>
          <w:szCs w:val="20"/>
        </w:rPr>
        <w:t>s</w:t>
      </w:r>
      <w:r w:rsidRPr="005343C9">
        <w:rPr>
          <w:rFonts w:ascii="Tahoma" w:hAnsi="Tahoma" w:cs="Tahoma"/>
          <w:color w:val="000000" w:themeColor="text1"/>
          <w:sz w:val="20"/>
          <w:szCs w:val="20"/>
        </w:rPr>
        <w:t xml:space="preserve"> of professional development conducted through SSTP for registrars.</w:t>
      </w:r>
    </w:p>
    <w:p w14:paraId="7843DC45" w14:textId="1024AE60" w:rsidR="008900AD" w:rsidRPr="005343C9" w:rsidRDefault="008900AD">
      <w:pPr>
        <w:spacing w:line="276" w:lineRule="auto"/>
        <w:jc w:val="both"/>
        <w:rPr>
          <w:rFonts w:ascii="Tahoma" w:hAnsi="Tahoma" w:cs="Tahoma"/>
          <w:color w:val="000000" w:themeColor="text1"/>
          <w:sz w:val="20"/>
          <w:szCs w:val="20"/>
        </w:rPr>
      </w:pPr>
    </w:p>
    <w:p w14:paraId="4F1C0783" w14:textId="7D876875" w:rsidR="008900AD" w:rsidRPr="005343C9" w:rsidRDefault="008900AD">
      <w:pPr>
        <w:spacing w:line="276" w:lineRule="auto"/>
        <w:jc w:val="both"/>
        <w:rPr>
          <w:rFonts w:ascii="Tahoma" w:hAnsi="Tahoma" w:cs="Tahoma"/>
          <w:color w:val="000000" w:themeColor="text1"/>
          <w:sz w:val="20"/>
          <w:szCs w:val="20"/>
        </w:rPr>
      </w:pPr>
      <w:r w:rsidRPr="005343C9">
        <w:rPr>
          <w:rFonts w:ascii="Tahoma" w:hAnsi="Tahoma" w:cs="Tahoma"/>
          <w:color w:val="000000" w:themeColor="text1"/>
          <w:sz w:val="20"/>
          <w:szCs w:val="20"/>
        </w:rPr>
        <w:t xml:space="preserve">Namely, in line with the </w:t>
      </w:r>
      <w:bookmarkStart w:id="3" w:name="_Hlk110328200"/>
      <w:r w:rsidRPr="005343C9">
        <w:rPr>
          <w:rFonts w:ascii="Tahoma" w:hAnsi="Tahoma" w:cs="Tahoma"/>
          <w:color w:val="000000" w:themeColor="text1"/>
          <w:sz w:val="20"/>
          <w:szCs w:val="20"/>
        </w:rPr>
        <w:t>Rulebook on Criteria and Standards for Evaluating Professional Development Programmes</w:t>
      </w:r>
      <w:r w:rsidRPr="005343C9">
        <w:rPr>
          <w:rStyle w:val="FootnoteReference"/>
          <w:rFonts w:ascii="Tahoma" w:hAnsi="Tahoma" w:cs="Tahoma"/>
          <w:color w:val="000000" w:themeColor="text1"/>
          <w:sz w:val="20"/>
          <w:szCs w:val="20"/>
        </w:rPr>
        <w:footnoteReference w:id="3"/>
      </w:r>
      <w:r w:rsidRPr="005343C9">
        <w:rPr>
          <w:rFonts w:ascii="Tahoma" w:hAnsi="Tahoma" w:cs="Tahoma"/>
          <w:color w:val="000000" w:themeColor="text1"/>
          <w:sz w:val="20"/>
          <w:szCs w:val="20"/>
        </w:rPr>
        <w:t xml:space="preserve"> (Official Gazette </w:t>
      </w:r>
      <w:r w:rsidR="00E53DDE">
        <w:rPr>
          <w:rFonts w:ascii="Tahoma" w:hAnsi="Tahoma" w:cs="Tahoma"/>
          <w:color w:val="000000" w:themeColor="text1"/>
          <w:sz w:val="20"/>
          <w:szCs w:val="20"/>
        </w:rPr>
        <w:t xml:space="preserve">no. </w:t>
      </w:r>
      <w:r w:rsidRPr="005343C9">
        <w:rPr>
          <w:rFonts w:ascii="Tahoma" w:hAnsi="Tahoma" w:cs="Tahoma"/>
          <w:color w:val="000000" w:themeColor="text1"/>
          <w:sz w:val="20"/>
          <w:szCs w:val="20"/>
        </w:rPr>
        <w:t>101/2018)</w:t>
      </w:r>
      <w:bookmarkEnd w:id="3"/>
      <w:r w:rsidRPr="005343C9">
        <w:rPr>
          <w:rFonts w:ascii="Tahoma" w:hAnsi="Tahoma" w:cs="Tahoma"/>
          <w:color w:val="000000" w:themeColor="text1"/>
          <w:sz w:val="20"/>
          <w:szCs w:val="20"/>
        </w:rPr>
        <w:t>, Article 8 “External evaluation” states:</w:t>
      </w:r>
    </w:p>
    <w:p w14:paraId="14B09A5E" w14:textId="77777777" w:rsidR="00E53DDE" w:rsidRDefault="00E53DDE">
      <w:pPr>
        <w:spacing w:line="276" w:lineRule="auto"/>
        <w:ind w:left="720"/>
        <w:jc w:val="both"/>
        <w:rPr>
          <w:rFonts w:ascii="Tahoma" w:hAnsi="Tahoma" w:cs="Tahoma"/>
          <w:i/>
          <w:iCs/>
          <w:color w:val="000000" w:themeColor="text1"/>
          <w:sz w:val="20"/>
          <w:szCs w:val="20"/>
        </w:rPr>
      </w:pPr>
    </w:p>
    <w:p w14:paraId="6A424647" w14:textId="4E7291E1" w:rsidR="008900AD" w:rsidRPr="005343C9" w:rsidRDefault="005343C9">
      <w:pPr>
        <w:spacing w:line="276" w:lineRule="auto"/>
        <w:ind w:left="720"/>
        <w:jc w:val="both"/>
        <w:rPr>
          <w:rFonts w:ascii="Tahoma" w:hAnsi="Tahoma" w:cs="Tahoma"/>
          <w:b/>
          <w:bCs/>
          <w:i/>
          <w:iCs/>
          <w:color w:val="000000" w:themeColor="text1"/>
          <w:sz w:val="20"/>
          <w:szCs w:val="20"/>
        </w:rPr>
      </w:pPr>
      <w:r w:rsidRPr="005343C9">
        <w:rPr>
          <w:rFonts w:ascii="Tahoma" w:hAnsi="Tahoma" w:cs="Tahoma"/>
          <w:i/>
          <w:iCs/>
          <w:color w:val="000000" w:themeColor="text1"/>
          <w:sz w:val="20"/>
          <w:szCs w:val="20"/>
        </w:rPr>
        <w:t xml:space="preserve">External assessment is an assessment of the effects of the implemented [professional training] programme, by the rights-holders, who exercise their rights, legal interest or obligations before the authority or body that is the </w:t>
      </w:r>
      <w:r>
        <w:rPr>
          <w:rFonts w:ascii="Tahoma" w:hAnsi="Tahoma" w:cs="Tahoma"/>
          <w:i/>
          <w:iCs/>
          <w:color w:val="000000" w:themeColor="text1"/>
          <w:sz w:val="20"/>
          <w:szCs w:val="20"/>
        </w:rPr>
        <w:t>beneficiary</w:t>
      </w:r>
      <w:r w:rsidRPr="005343C9">
        <w:rPr>
          <w:rFonts w:ascii="Tahoma" w:hAnsi="Tahoma" w:cs="Tahoma"/>
          <w:i/>
          <w:iCs/>
          <w:color w:val="000000" w:themeColor="text1"/>
          <w:sz w:val="20"/>
          <w:szCs w:val="20"/>
        </w:rPr>
        <w:t xml:space="preserve"> of the professional training programme – in the case purpose of the programme is directly related to the improvement of the way in which their rights, interests or obligations are exercise</w:t>
      </w:r>
      <w:r>
        <w:rPr>
          <w:rFonts w:ascii="Tahoma" w:hAnsi="Tahoma" w:cs="Tahoma"/>
          <w:i/>
          <w:iCs/>
          <w:color w:val="000000" w:themeColor="text1"/>
          <w:sz w:val="20"/>
          <w:szCs w:val="20"/>
        </w:rPr>
        <w:t>d</w:t>
      </w:r>
      <w:r w:rsidRPr="005343C9">
        <w:rPr>
          <w:rFonts w:ascii="Tahoma" w:hAnsi="Tahoma" w:cs="Tahoma"/>
          <w:i/>
          <w:iCs/>
          <w:color w:val="000000" w:themeColor="text1"/>
          <w:sz w:val="20"/>
          <w:szCs w:val="20"/>
        </w:rPr>
        <w:t xml:space="preserve"> (e</w:t>
      </w:r>
      <w:r w:rsidR="00E53DDE">
        <w:rPr>
          <w:rFonts w:ascii="Tahoma" w:hAnsi="Tahoma" w:cs="Tahoma"/>
          <w:i/>
          <w:iCs/>
          <w:color w:val="000000" w:themeColor="text1"/>
          <w:sz w:val="20"/>
          <w:szCs w:val="20"/>
        </w:rPr>
        <w:t>.</w:t>
      </w:r>
      <w:r w:rsidRPr="005343C9">
        <w:rPr>
          <w:rFonts w:ascii="Tahoma" w:hAnsi="Tahoma" w:cs="Tahoma"/>
          <w:i/>
          <w:iCs/>
          <w:color w:val="000000" w:themeColor="text1"/>
          <w:sz w:val="20"/>
          <w:szCs w:val="20"/>
        </w:rPr>
        <w:t>g</w:t>
      </w:r>
      <w:r w:rsidR="00E53DDE">
        <w:rPr>
          <w:rFonts w:ascii="Tahoma" w:hAnsi="Tahoma" w:cs="Tahoma"/>
          <w:i/>
          <w:iCs/>
          <w:color w:val="000000" w:themeColor="text1"/>
          <w:sz w:val="20"/>
          <w:szCs w:val="20"/>
        </w:rPr>
        <w:t>.</w:t>
      </w:r>
      <w:r w:rsidRPr="005343C9">
        <w:rPr>
          <w:rFonts w:ascii="Tahoma" w:hAnsi="Tahoma" w:cs="Tahoma"/>
          <w:i/>
          <w:iCs/>
          <w:color w:val="000000" w:themeColor="text1"/>
          <w:sz w:val="20"/>
          <w:szCs w:val="20"/>
        </w:rPr>
        <w:t xml:space="preserve"> users of public services, parties in administrative proceedings, etc).</w:t>
      </w:r>
      <w:r w:rsidR="008900AD" w:rsidRPr="005343C9">
        <w:rPr>
          <w:rFonts w:ascii="Tahoma" w:hAnsi="Tahoma" w:cs="Tahoma"/>
          <w:i/>
          <w:iCs/>
          <w:color w:val="000000" w:themeColor="text1"/>
          <w:sz w:val="20"/>
          <w:szCs w:val="20"/>
        </w:rPr>
        <w:t xml:space="preserve"> </w:t>
      </w:r>
    </w:p>
    <w:p w14:paraId="15D7A235" w14:textId="77777777" w:rsidR="00CC27CA" w:rsidRPr="005343C9" w:rsidRDefault="00CC27CA">
      <w:pPr>
        <w:spacing w:line="276" w:lineRule="auto"/>
        <w:jc w:val="both"/>
        <w:rPr>
          <w:rFonts w:ascii="Tahoma" w:hAnsi="Tahoma" w:cs="Tahoma"/>
          <w:b/>
          <w:bCs/>
          <w:sz w:val="20"/>
          <w:szCs w:val="20"/>
        </w:rPr>
      </w:pPr>
    </w:p>
    <w:p w14:paraId="38EE5D59" w14:textId="00F4DD42" w:rsidR="00CC27CA" w:rsidRPr="005343C9" w:rsidRDefault="005343C9">
      <w:pPr>
        <w:spacing w:line="276" w:lineRule="auto"/>
        <w:jc w:val="both"/>
        <w:rPr>
          <w:rFonts w:ascii="Tahoma" w:hAnsi="Tahoma" w:cs="Tahoma"/>
          <w:b/>
          <w:bCs/>
          <w:i/>
          <w:iCs/>
          <w:sz w:val="20"/>
          <w:szCs w:val="20"/>
        </w:rPr>
      </w:pPr>
      <w:r>
        <w:rPr>
          <w:rFonts w:ascii="Tahoma" w:hAnsi="Tahoma" w:cs="Tahoma"/>
          <w:b/>
          <w:bCs/>
          <w:i/>
          <w:iCs/>
          <w:sz w:val="20"/>
          <w:szCs w:val="20"/>
        </w:rPr>
        <w:tab/>
      </w:r>
      <w:r w:rsidRPr="005343C9">
        <w:rPr>
          <w:rFonts w:ascii="Tahoma" w:hAnsi="Tahoma" w:cs="Tahoma"/>
          <w:i/>
          <w:iCs/>
          <w:color w:val="000000" w:themeColor="text1"/>
          <w:sz w:val="20"/>
          <w:szCs w:val="20"/>
        </w:rPr>
        <w:t xml:space="preserve">External evaluation </w:t>
      </w:r>
      <w:r>
        <w:rPr>
          <w:rFonts w:ascii="Tahoma" w:hAnsi="Tahoma" w:cs="Tahoma"/>
          <w:i/>
          <w:iCs/>
          <w:color w:val="000000" w:themeColor="text1"/>
          <w:sz w:val="20"/>
          <w:szCs w:val="20"/>
        </w:rPr>
        <w:t>may be presented</w:t>
      </w:r>
      <w:r w:rsidRPr="005343C9">
        <w:rPr>
          <w:rFonts w:ascii="Tahoma" w:hAnsi="Tahoma" w:cs="Tahoma"/>
          <w:i/>
          <w:iCs/>
          <w:color w:val="000000" w:themeColor="text1"/>
          <w:sz w:val="20"/>
          <w:szCs w:val="20"/>
        </w:rPr>
        <w:t xml:space="preserve"> numerical</w:t>
      </w:r>
      <w:r>
        <w:rPr>
          <w:rFonts w:ascii="Tahoma" w:hAnsi="Tahoma" w:cs="Tahoma"/>
          <w:i/>
          <w:iCs/>
          <w:color w:val="000000" w:themeColor="text1"/>
          <w:sz w:val="20"/>
          <w:szCs w:val="20"/>
        </w:rPr>
        <w:t>ly</w:t>
      </w:r>
      <w:r w:rsidRPr="005343C9">
        <w:rPr>
          <w:rFonts w:ascii="Tahoma" w:hAnsi="Tahoma" w:cs="Tahoma"/>
          <w:i/>
          <w:iCs/>
          <w:color w:val="000000" w:themeColor="text1"/>
          <w:sz w:val="20"/>
          <w:szCs w:val="20"/>
        </w:rPr>
        <w:t xml:space="preserve"> or </w:t>
      </w:r>
      <w:r>
        <w:rPr>
          <w:rFonts w:ascii="Tahoma" w:hAnsi="Tahoma" w:cs="Tahoma"/>
          <w:i/>
          <w:iCs/>
          <w:color w:val="000000" w:themeColor="text1"/>
          <w:sz w:val="20"/>
          <w:szCs w:val="20"/>
        </w:rPr>
        <w:t xml:space="preserve">in </w:t>
      </w:r>
      <w:r w:rsidRPr="005343C9">
        <w:rPr>
          <w:rFonts w:ascii="Tahoma" w:hAnsi="Tahoma" w:cs="Tahoma"/>
          <w:i/>
          <w:iCs/>
          <w:color w:val="000000" w:themeColor="text1"/>
          <w:sz w:val="20"/>
          <w:szCs w:val="20"/>
        </w:rPr>
        <w:t>narrative form.</w:t>
      </w:r>
    </w:p>
    <w:p w14:paraId="66396DA8" w14:textId="77777777" w:rsidR="00CC27CA" w:rsidRPr="005343C9" w:rsidRDefault="00CC27CA">
      <w:pPr>
        <w:spacing w:line="276" w:lineRule="auto"/>
        <w:jc w:val="both"/>
        <w:rPr>
          <w:rFonts w:ascii="Tahoma" w:hAnsi="Tahoma" w:cs="Tahoma"/>
          <w:b/>
          <w:bCs/>
          <w:sz w:val="20"/>
          <w:szCs w:val="20"/>
        </w:rPr>
      </w:pPr>
    </w:p>
    <w:p w14:paraId="1B0721F1" w14:textId="1C5342C7" w:rsidR="00CC27CA" w:rsidRDefault="005343C9">
      <w:pPr>
        <w:spacing w:line="276" w:lineRule="auto"/>
        <w:jc w:val="both"/>
        <w:rPr>
          <w:rFonts w:ascii="Tahoma" w:hAnsi="Tahoma" w:cs="Tahoma"/>
          <w:sz w:val="20"/>
          <w:szCs w:val="20"/>
        </w:rPr>
      </w:pPr>
      <w:r>
        <w:rPr>
          <w:rFonts w:ascii="Tahoma" w:hAnsi="Tahoma" w:cs="Tahoma"/>
          <w:sz w:val="20"/>
          <w:szCs w:val="20"/>
        </w:rPr>
        <w:t xml:space="preserve">In turn, the aim of the assignment </w:t>
      </w:r>
      <w:bookmarkStart w:id="4" w:name="_Hlk112073827"/>
      <w:r>
        <w:rPr>
          <w:rFonts w:ascii="Tahoma" w:hAnsi="Tahoma" w:cs="Tahoma"/>
          <w:sz w:val="20"/>
          <w:szCs w:val="20"/>
        </w:rPr>
        <w:t xml:space="preserve">is to </w:t>
      </w:r>
      <w:r w:rsidR="003435DD">
        <w:rPr>
          <w:rFonts w:ascii="Tahoma" w:hAnsi="Tahoma" w:cs="Tahoma"/>
          <w:sz w:val="20"/>
          <w:szCs w:val="20"/>
        </w:rPr>
        <w:t>support MPALSG in conducting external evaluation of the SSTP for Registrars</w:t>
      </w:r>
      <w:r w:rsidR="00E53DDE">
        <w:rPr>
          <w:rFonts w:ascii="Tahoma" w:hAnsi="Tahoma" w:cs="Tahoma"/>
          <w:sz w:val="20"/>
          <w:szCs w:val="20"/>
        </w:rPr>
        <w:t>,</w:t>
      </w:r>
      <w:r w:rsidR="003435DD">
        <w:rPr>
          <w:rFonts w:ascii="Tahoma" w:hAnsi="Tahoma" w:cs="Tahoma"/>
          <w:sz w:val="20"/>
          <w:szCs w:val="20"/>
        </w:rPr>
        <w:t xml:space="preserve"> in line with the </w:t>
      </w:r>
      <w:r w:rsidR="003435DD" w:rsidRPr="005343C9">
        <w:rPr>
          <w:rFonts w:ascii="Tahoma" w:hAnsi="Tahoma" w:cs="Tahoma"/>
          <w:color w:val="000000" w:themeColor="text1"/>
          <w:sz w:val="20"/>
          <w:szCs w:val="20"/>
        </w:rPr>
        <w:t>Rulebook on Criteria and Standards for Evaluating Professional Development Programmes</w:t>
      </w:r>
      <w:r w:rsidR="003435DD">
        <w:rPr>
          <w:rFonts w:ascii="Tahoma" w:hAnsi="Tahoma" w:cs="Tahoma"/>
          <w:sz w:val="20"/>
          <w:szCs w:val="20"/>
        </w:rPr>
        <w:t xml:space="preserve"> </w:t>
      </w:r>
      <w:bookmarkEnd w:id="4"/>
      <w:r w:rsidR="003435DD">
        <w:rPr>
          <w:rFonts w:ascii="Tahoma" w:hAnsi="Tahoma" w:cs="Tahoma"/>
          <w:sz w:val="20"/>
          <w:szCs w:val="20"/>
        </w:rPr>
        <w:t>by:</w:t>
      </w:r>
    </w:p>
    <w:p w14:paraId="6BDDEB08" w14:textId="77777777" w:rsidR="003435DD" w:rsidRDefault="003435DD">
      <w:pPr>
        <w:spacing w:line="276" w:lineRule="auto"/>
        <w:jc w:val="both"/>
        <w:rPr>
          <w:rFonts w:ascii="Tahoma" w:hAnsi="Tahoma" w:cs="Tahoma"/>
          <w:sz w:val="20"/>
          <w:szCs w:val="20"/>
        </w:rPr>
      </w:pPr>
    </w:p>
    <w:p w14:paraId="1F6306A1" w14:textId="54FEF566" w:rsidR="004C03DD" w:rsidRPr="00BE3546" w:rsidRDefault="003435DD" w:rsidP="00BE3546">
      <w:pPr>
        <w:pStyle w:val="ListParagraph"/>
        <w:numPr>
          <w:ilvl w:val="0"/>
          <w:numId w:val="46"/>
        </w:numPr>
        <w:spacing w:line="276" w:lineRule="auto"/>
        <w:jc w:val="both"/>
        <w:rPr>
          <w:rFonts w:ascii="Tahoma" w:hAnsi="Tahoma" w:cs="Tahoma"/>
          <w:sz w:val="20"/>
          <w:szCs w:val="20"/>
        </w:rPr>
      </w:pPr>
      <w:r w:rsidRPr="00BE3546">
        <w:rPr>
          <w:rFonts w:ascii="Tahoma" w:hAnsi="Tahoma" w:cs="Tahoma"/>
          <w:b/>
          <w:bCs/>
          <w:i/>
          <w:iCs/>
          <w:sz w:val="20"/>
          <w:szCs w:val="20"/>
        </w:rPr>
        <w:t>Developing a survey/questionnaire for conducting the external evaluation</w:t>
      </w:r>
      <w:r w:rsidR="00E53DDE" w:rsidRPr="00E53DDE">
        <w:rPr>
          <w:rFonts w:ascii="Tahoma" w:hAnsi="Tahoma" w:cs="Tahoma"/>
          <w:sz w:val="20"/>
          <w:szCs w:val="20"/>
        </w:rPr>
        <w:t xml:space="preserve"> - </w:t>
      </w:r>
      <w:r w:rsidRPr="00BE3546">
        <w:rPr>
          <w:rFonts w:ascii="Tahoma" w:hAnsi="Tahoma" w:cs="Tahoma"/>
          <w:sz w:val="20"/>
          <w:szCs w:val="20"/>
        </w:rPr>
        <w:t xml:space="preserve">The survey/questionnaire needs to be developed in such a way as to reflect the main purpose and structure of the SSTP for Registrars. </w:t>
      </w:r>
      <w:r w:rsidR="00C70064" w:rsidRPr="00BE3546">
        <w:rPr>
          <w:rFonts w:ascii="Tahoma" w:hAnsi="Tahoma" w:cs="Tahoma"/>
          <w:sz w:val="20"/>
          <w:szCs w:val="20"/>
        </w:rPr>
        <w:t xml:space="preserve">The target group for the survey/questionnaire are citizens – users of registrars’ services. </w:t>
      </w:r>
      <w:r w:rsidRPr="00BE3546">
        <w:rPr>
          <w:rFonts w:ascii="Tahoma" w:hAnsi="Tahoma" w:cs="Tahoma"/>
          <w:sz w:val="20"/>
          <w:szCs w:val="20"/>
        </w:rPr>
        <w:t xml:space="preserve">The survey/questionnaire will be developed by the Consultant, together with </w:t>
      </w:r>
      <w:r w:rsidR="00E53DDE" w:rsidRPr="00E53DDE">
        <w:rPr>
          <w:rFonts w:ascii="Tahoma" w:hAnsi="Tahoma" w:cs="Tahoma"/>
          <w:sz w:val="20"/>
          <w:szCs w:val="20"/>
        </w:rPr>
        <w:t xml:space="preserve">the </w:t>
      </w:r>
      <w:r w:rsidRPr="00BE3546">
        <w:rPr>
          <w:rFonts w:ascii="Tahoma" w:hAnsi="Tahoma" w:cs="Tahoma"/>
          <w:sz w:val="20"/>
          <w:szCs w:val="20"/>
        </w:rPr>
        <w:t xml:space="preserve">MPALSG and it will be distributed </w:t>
      </w:r>
      <w:r w:rsidRPr="00BE3546">
        <w:rPr>
          <w:rFonts w:ascii="Tahoma" w:hAnsi="Tahoma" w:cs="Tahoma"/>
          <w:sz w:val="20"/>
          <w:szCs w:val="20"/>
        </w:rPr>
        <w:lastRenderedPageBreak/>
        <w:t>to the registrars’ offices/local self-government</w:t>
      </w:r>
      <w:r w:rsidR="00C70064" w:rsidRPr="00BE3546">
        <w:rPr>
          <w:rFonts w:ascii="Tahoma" w:hAnsi="Tahoma" w:cs="Tahoma"/>
          <w:sz w:val="20"/>
          <w:szCs w:val="20"/>
        </w:rPr>
        <w:t>s</w:t>
      </w:r>
      <w:r w:rsidRPr="00BE3546">
        <w:rPr>
          <w:rFonts w:ascii="Tahoma" w:hAnsi="Tahoma" w:cs="Tahoma"/>
          <w:sz w:val="20"/>
          <w:szCs w:val="20"/>
        </w:rPr>
        <w:t xml:space="preserve"> by MPALSG. The survey/questionnaire may be distributed either in hard copy or electronic form.</w:t>
      </w:r>
      <w:r w:rsidR="004C03DD" w:rsidRPr="00BE3546">
        <w:rPr>
          <w:rFonts w:ascii="Tahoma" w:hAnsi="Tahoma" w:cs="Tahoma"/>
          <w:sz w:val="20"/>
          <w:szCs w:val="20"/>
        </w:rPr>
        <w:t xml:space="preserve"> The Consultant will be the contract point to whom the LSG</w:t>
      </w:r>
      <w:r w:rsidR="00E53DDE" w:rsidRPr="00E53DDE">
        <w:rPr>
          <w:rFonts w:ascii="Tahoma" w:hAnsi="Tahoma" w:cs="Tahoma"/>
          <w:sz w:val="20"/>
          <w:szCs w:val="20"/>
        </w:rPr>
        <w:t>s</w:t>
      </w:r>
      <w:r w:rsidR="004C03DD" w:rsidRPr="00BE3546">
        <w:rPr>
          <w:rFonts w:ascii="Tahoma" w:hAnsi="Tahoma" w:cs="Tahoma"/>
          <w:sz w:val="20"/>
          <w:szCs w:val="20"/>
        </w:rPr>
        <w:t>/registrars’ offices will be returning filled out questionnaires.</w:t>
      </w:r>
      <w:r w:rsidR="00E53DDE" w:rsidRPr="00E53DDE">
        <w:rPr>
          <w:rFonts w:ascii="Tahoma" w:hAnsi="Tahoma" w:cs="Tahoma"/>
          <w:sz w:val="20"/>
          <w:szCs w:val="20"/>
        </w:rPr>
        <w:t xml:space="preserve"> </w:t>
      </w:r>
      <w:r w:rsidR="004C03DD" w:rsidRPr="00BE3546">
        <w:rPr>
          <w:rFonts w:ascii="Tahoma" w:hAnsi="Tahoma" w:cs="Tahoma"/>
          <w:color w:val="000000" w:themeColor="text1"/>
          <w:sz w:val="20"/>
          <w:szCs w:val="20"/>
        </w:rPr>
        <w:t>It should be noted that MPALSG has already conducted the (internal) evaluation report on the conducted SSTP 2021 and this could serve to help the Consultant in structuring the questionnaire.</w:t>
      </w:r>
    </w:p>
    <w:p w14:paraId="22B09DC4" w14:textId="6CA12664" w:rsidR="003435DD" w:rsidRPr="00E53DDE" w:rsidRDefault="003435DD">
      <w:pPr>
        <w:pStyle w:val="ListParagraph"/>
        <w:spacing w:line="276" w:lineRule="auto"/>
        <w:jc w:val="both"/>
        <w:rPr>
          <w:rFonts w:ascii="Tahoma" w:hAnsi="Tahoma" w:cs="Tahoma"/>
          <w:sz w:val="20"/>
          <w:szCs w:val="20"/>
        </w:rPr>
      </w:pPr>
    </w:p>
    <w:p w14:paraId="3FC294BE" w14:textId="1EE1A787" w:rsidR="003435DD" w:rsidRPr="00BE3546" w:rsidRDefault="003435DD" w:rsidP="00BE3546">
      <w:pPr>
        <w:pStyle w:val="ListParagraph"/>
        <w:numPr>
          <w:ilvl w:val="0"/>
          <w:numId w:val="46"/>
        </w:numPr>
        <w:spacing w:line="276" w:lineRule="auto"/>
        <w:jc w:val="both"/>
        <w:rPr>
          <w:rFonts w:ascii="Tahoma" w:hAnsi="Tahoma" w:cs="Tahoma"/>
          <w:sz w:val="20"/>
          <w:szCs w:val="20"/>
        </w:rPr>
      </w:pPr>
      <w:r w:rsidRPr="00BE3546">
        <w:rPr>
          <w:rFonts w:ascii="Tahoma" w:hAnsi="Tahoma" w:cs="Tahoma"/>
          <w:b/>
          <w:bCs/>
          <w:i/>
          <w:iCs/>
          <w:sz w:val="20"/>
          <w:szCs w:val="20"/>
        </w:rPr>
        <w:t>Draft</w:t>
      </w:r>
      <w:r w:rsidR="00990948" w:rsidRPr="00BE3546">
        <w:rPr>
          <w:rFonts w:ascii="Tahoma" w:hAnsi="Tahoma" w:cs="Tahoma"/>
          <w:b/>
          <w:bCs/>
          <w:i/>
          <w:iCs/>
          <w:sz w:val="20"/>
          <w:szCs w:val="20"/>
        </w:rPr>
        <w:t>ing</w:t>
      </w:r>
      <w:r w:rsidRPr="00BE3546">
        <w:rPr>
          <w:rFonts w:ascii="Tahoma" w:hAnsi="Tahoma" w:cs="Tahoma"/>
          <w:b/>
          <w:bCs/>
          <w:i/>
          <w:iCs/>
          <w:sz w:val="20"/>
          <w:szCs w:val="20"/>
        </w:rPr>
        <w:t xml:space="preserve"> External </w:t>
      </w:r>
      <w:r w:rsidR="00E53DDE">
        <w:rPr>
          <w:rFonts w:ascii="Tahoma" w:hAnsi="Tahoma" w:cs="Tahoma"/>
          <w:b/>
          <w:bCs/>
          <w:i/>
          <w:iCs/>
          <w:sz w:val="20"/>
          <w:szCs w:val="20"/>
        </w:rPr>
        <w:t>E</w:t>
      </w:r>
      <w:r w:rsidRPr="00BE3546">
        <w:rPr>
          <w:rFonts w:ascii="Tahoma" w:hAnsi="Tahoma" w:cs="Tahoma"/>
          <w:b/>
          <w:bCs/>
          <w:i/>
          <w:iCs/>
          <w:sz w:val="20"/>
          <w:szCs w:val="20"/>
        </w:rPr>
        <w:t xml:space="preserve">valuation </w:t>
      </w:r>
      <w:r w:rsidR="00E53DDE">
        <w:rPr>
          <w:rFonts w:ascii="Tahoma" w:hAnsi="Tahoma" w:cs="Tahoma"/>
          <w:b/>
          <w:bCs/>
          <w:i/>
          <w:iCs/>
          <w:sz w:val="20"/>
          <w:szCs w:val="20"/>
        </w:rPr>
        <w:t>R</w:t>
      </w:r>
      <w:r w:rsidRPr="00BE3546">
        <w:rPr>
          <w:rFonts w:ascii="Tahoma" w:hAnsi="Tahoma" w:cs="Tahoma"/>
          <w:b/>
          <w:bCs/>
          <w:i/>
          <w:iCs/>
          <w:sz w:val="20"/>
          <w:szCs w:val="20"/>
        </w:rPr>
        <w:t>eport based on the findings from the survey/questionnaire</w:t>
      </w:r>
      <w:r w:rsidR="00E53DDE" w:rsidRPr="00E53DDE">
        <w:rPr>
          <w:rFonts w:ascii="Tahoma" w:hAnsi="Tahoma" w:cs="Tahoma"/>
          <w:b/>
          <w:bCs/>
          <w:i/>
          <w:iCs/>
          <w:sz w:val="20"/>
          <w:szCs w:val="20"/>
        </w:rPr>
        <w:t xml:space="preserve"> - </w:t>
      </w:r>
      <w:r w:rsidR="00C70064" w:rsidRPr="00BE3546">
        <w:rPr>
          <w:rFonts w:ascii="Tahoma" w:hAnsi="Tahoma" w:cs="Tahoma"/>
          <w:sz w:val="20"/>
          <w:szCs w:val="20"/>
        </w:rPr>
        <w:t>The Consultant should collect and process all the data collected through the survey. Based on the collected data</w:t>
      </w:r>
      <w:r w:rsidR="00E53DDE">
        <w:rPr>
          <w:rFonts w:ascii="Tahoma" w:hAnsi="Tahoma" w:cs="Tahoma"/>
          <w:sz w:val="20"/>
          <w:szCs w:val="20"/>
        </w:rPr>
        <w:t xml:space="preserve"> and</w:t>
      </w:r>
      <w:r w:rsidR="00C70064" w:rsidRPr="00BE3546">
        <w:rPr>
          <w:rFonts w:ascii="Tahoma" w:hAnsi="Tahoma" w:cs="Tahoma"/>
          <w:sz w:val="20"/>
          <w:szCs w:val="20"/>
        </w:rPr>
        <w:t xml:space="preserve"> in line with the </w:t>
      </w:r>
      <w:r w:rsidR="00C70064" w:rsidRPr="00BE3546">
        <w:rPr>
          <w:rFonts w:ascii="Tahoma" w:hAnsi="Tahoma" w:cs="Tahoma"/>
          <w:color w:val="000000" w:themeColor="text1"/>
          <w:sz w:val="20"/>
          <w:szCs w:val="20"/>
        </w:rPr>
        <w:t xml:space="preserve">Rulebook on Criteria and Standards for Evaluating Professional Development Programmes, the Consultant should draft the External </w:t>
      </w:r>
      <w:r w:rsidR="00E53DDE">
        <w:rPr>
          <w:rFonts w:ascii="Tahoma" w:hAnsi="Tahoma" w:cs="Tahoma"/>
          <w:color w:val="000000" w:themeColor="text1"/>
          <w:sz w:val="20"/>
          <w:szCs w:val="20"/>
        </w:rPr>
        <w:t>E</w:t>
      </w:r>
      <w:r w:rsidR="00C70064" w:rsidRPr="00BE3546">
        <w:rPr>
          <w:rFonts w:ascii="Tahoma" w:hAnsi="Tahoma" w:cs="Tahoma"/>
          <w:color w:val="000000" w:themeColor="text1"/>
          <w:sz w:val="20"/>
          <w:szCs w:val="20"/>
        </w:rPr>
        <w:t xml:space="preserve">valuation </w:t>
      </w:r>
      <w:r w:rsidR="00E53DDE">
        <w:rPr>
          <w:rFonts w:ascii="Tahoma" w:hAnsi="Tahoma" w:cs="Tahoma"/>
          <w:color w:val="000000" w:themeColor="text1"/>
          <w:sz w:val="20"/>
          <w:szCs w:val="20"/>
        </w:rPr>
        <w:t>R</w:t>
      </w:r>
      <w:r w:rsidR="00C70064" w:rsidRPr="00BE3546">
        <w:rPr>
          <w:rFonts w:ascii="Tahoma" w:hAnsi="Tahoma" w:cs="Tahoma"/>
          <w:color w:val="000000" w:themeColor="text1"/>
          <w:sz w:val="20"/>
          <w:szCs w:val="20"/>
        </w:rPr>
        <w:t xml:space="preserve">eport – clearly linking the SSTP for Registrars with the quality of services/satisfaction of citizens using registrars’ services. </w:t>
      </w:r>
    </w:p>
    <w:p w14:paraId="4A70FCC4" w14:textId="77777777" w:rsidR="003435DD" w:rsidRPr="00BE3546" w:rsidRDefault="003435DD" w:rsidP="00BE3546">
      <w:pPr>
        <w:spacing w:line="276" w:lineRule="auto"/>
        <w:jc w:val="both"/>
        <w:rPr>
          <w:rFonts w:ascii="Tahoma" w:hAnsi="Tahoma" w:cs="Tahoma"/>
          <w:sz w:val="20"/>
          <w:szCs w:val="20"/>
        </w:rPr>
      </w:pPr>
    </w:p>
    <w:p w14:paraId="36FF55A0" w14:textId="77777777" w:rsidR="005343C9" w:rsidRPr="005343C9" w:rsidRDefault="005343C9">
      <w:pPr>
        <w:spacing w:line="276" w:lineRule="auto"/>
        <w:jc w:val="both"/>
        <w:rPr>
          <w:rFonts w:ascii="Tahoma" w:hAnsi="Tahoma" w:cs="Tahoma"/>
          <w:b/>
          <w:bCs/>
          <w:sz w:val="20"/>
          <w:szCs w:val="20"/>
        </w:rPr>
      </w:pPr>
    </w:p>
    <w:p w14:paraId="58DBD4E9" w14:textId="51E4A488" w:rsidR="00F97C2C" w:rsidRPr="005343C9" w:rsidRDefault="00F97C2C">
      <w:pPr>
        <w:spacing w:line="276" w:lineRule="auto"/>
        <w:jc w:val="both"/>
        <w:rPr>
          <w:rFonts w:ascii="Tahoma" w:hAnsi="Tahoma" w:cs="Tahoma"/>
          <w:b/>
          <w:color w:val="000000"/>
          <w:sz w:val="20"/>
          <w:szCs w:val="20"/>
          <w:u w:val="single"/>
          <w:lang w:eastAsia="en-US"/>
        </w:rPr>
      </w:pPr>
      <w:r w:rsidRPr="005343C9">
        <w:rPr>
          <w:rFonts w:ascii="Tahoma" w:hAnsi="Tahoma" w:cs="Tahoma"/>
          <w:b/>
          <w:bCs/>
          <w:sz w:val="20"/>
          <w:szCs w:val="20"/>
        </w:rPr>
        <w:t xml:space="preserve">Prices indicated below are final and not subject to review, throughout the duration of the contract. </w:t>
      </w:r>
      <w:r w:rsidRPr="005343C9">
        <w:rPr>
          <w:rFonts w:ascii="Tahoma" w:hAnsi="Tahoma" w:cs="Tahoma"/>
          <w:b/>
          <w:bCs/>
          <w:color w:val="000000"/>
          <w:sz w:val="20"/>
          <w:szCs w:val="20"/>
          <w:lang w:eastAsia="en-US"/>
        </w:rPr>
        <w:t xml:space="preserve">Prices are indicated in </w:t>
      </w:r>
      <w:r w:rsidR="00F928F2" w:rsidRPr="00BE3546">
        <w:rPr>
          <w:rFonts w:ascii="Tahoma" w:hAnsi="Tahoma" w:cs="Tahoma"/>
          <w:b/>
          <w:bCs/>
          <w:color w:val="000000"/>
          <w:sz w:val="20"/>
          <w:szCs w:val="20"/>
          <w:lang w:eastAsia="en-US"/>
        </w:rPr>
        <w:t>Serbian dinar</w:t>
      </w:r>
      <w:r w:rsidR="00E53DDE">
        <w:rPr>
          <w:rFonts w:ascii="Tahoma" w:hAnsi="Tahoma" w:cs="Tahoma"/>
          <w:b/>
          <w:bCs/>
          <w:color w:val="000000"/>
          <w:sz w:val="20"/>
          <w:szCs w:val="20"/>
          <w:lang w:eastAsia="en-US"/>
        </w:rPr>
        <w:t>s</w:t>
      </w:r>
      <w:r w:rsidR="00F928F2" w:rsidRPr="00BE3546">
        <w:rPr>
          <w:rFonts w:ascii="Tahoma" w:hAnsi="Tahoma" w:cs="Tahoma"/>
          <w:b/>
          <w:bCs/>
          <w:color w:val="000000"/>
          <w:sz w:val="20"/>
          <w:szCs w:val="20"/>
          <w:lang w:eastAsia="en-US"/>
        </w:rPr>
        <w:t xml:space="preserve"> (RSD</w:t>
      </w:r>
      <w:r w:rsidR="00F928F2" w:rsidRPr="00E53DDE">
        <w:rPr>
          <w:rFonts w:ascii="Tahoma" w:hAnsi="Tahoma" w:cs="Tahoma"/>
          <w:b/>
          <w:bCs/>
          <w:color w:val="000000"/>
          <w:sz w:val="20"/>
          <w:szCs w:val="20"/>
          <w:lang w:eastAsia="en-US"/>
        </w:rPr>
        <w:t>)</w:t>
      </w:r>
      <w:r w:rsidRPr="005343C9">
        <w:rPr>
          <w:rFonts w:ascii="Tahoma" w:hAnsi="Tahoma" w:cs="Tahoma"/>
          <w:b/>
          <w:bCs/>
          <w:color w:val="000000"/>
          <w:sz w:val="20"/>
          <w:szCs w:val="20"/>
          <w:lang w:eastAsia="en-US"/>
        </w:rPr>
        <w:t xml:space="preserve"> without VAT</w:t>
      </w:r>
      <w:r w:rsidRPr="005343C9">
        <w:rPr>
          <w:rFonts w:ascii="Tahoma" w:hAnsi="Tahoma" w:cs="Tahoma"/>
          <w:color w:val="000000"/>
          <w:sz w:val="20"/>
          <w:szCs w:val="20"/>
          <w:lang w:eastAsia="en-US"/>
        </w:rPr>
        <w:t xml:space="preserve">. For the VAT regime to be mentioned on the invoice(s), please refer to Article 4.2 of the Legal Conditions (See Section C below). </w:t>
      </w:r>
      <w:bookmarkStart w:id="5" w:name="_Hlk40194383"/>
      <w:r w:rsidRPr="005343C9">
        <w:rPr>
          <w:rFonts w:ascii="Tahoma" w:hAnsi="Tahoma" w:cs="Tahoma"/>
          <w:b/>
          <w:color w:val="000000"/>
          <w:sz w:val="20"/>
          <w:szCs w:val="20"/>
          <w:u w:val="single"/>
          <w:lang w:eastAsia="en-US"/>
        </w:rPr>
        <w:t>Tenders proposing a fee above the exclusion level will be entirely and automatically excluded from the tender procedure.</w:t>
      </w:r>
      <w:bookmarkEnd w:id="5"/>
    </w:p>
    <w:p w14:paraId="52DF306A" w14:textId="57512E4B" w:rsidR="00F97C2C" w:rsidRPr="005343C9" w:rsidRDefault="00F97C2C">
      <w:pPr>
        <w:spacing w:line="276" w:lineRule="auto"/>
        <w:ind w:left="-284"/>
        <w:jc w:val="both"/>
        <w:rPr>
          <w:rFonts w:ascii="Tahoma" w:hAnsi="Tahoma" w:cs="Tahoma"/>
          <w:b/>
          <w:color w:val="000000"/>
          <w:sz w:val="20"/>
          <w:szCs w:val="20"/>
          <w:u w:val="single"/>
          <w:lang w:eastAsia="en-US"/>
        </w:rPr>
      </w:pPr>
    </w:p>
    <w:p w14:paraId="6069E0A4" w14:textId="54193115" w:rsidR="00F97C2C" w:rsidRDefault="00F97C2C">
      <w:pPr>
        <w:spacing w:line="276" w:lineRule="auto"/>
        <w:ind w:left="-284"/>
        <w:jc w:val="both"/>
        <w:rPr>
          <w:rFonts w:ascii="Tahoma" w:hAnsi="Tahoma" w:cs="Tahoma"/>
          <w:b/>
          <w:color w:val="000000"/>
          <w:sz w:val="20"/>
          <w:szCs w:val="20"/>
          <w:u w:val="single"/>
          <w:lang w:eastAsia="en-US"/>
        </w:rPr>
      </w:pPr>
    </w:p>
    <w:p w14:paraId="657CC31A" w14:textId="7E55996E" w:rsidR="00BA31DE" w:rsidRDefault="00BA31DE">
      <w:pPr>
        <w:spacing w:line="276" w:lineRule="auto"/>
        <w:ind w:left="-284"/>
        <w:jc w:val="both"/>
        <w:rPr>
          <w:rFonts w:ascii="Tahoma" w:hAnsi="Tahoma" w:cs="Tahoma"/>
          <w:b/>
          <w:color w:val="000000"/>
          <w:sz w:val="20"/>
          <w:szCs w:val="20"/>
          <w:u w:val="single"/>
          <w:lang w:eastAsia="en-US"/>
        </w:rPr>
      </w:pPr>
    </w:p>
    <w:p w14:paraId="34EBFAC3" w14:textId="77777777" w:rsidR="00BA31DE" w:rsidRPr="005343C9" w:rsidRDefault="00BA31DE">
      <w:pPr>
        <w:spacing w:line="276" w:lineRule="auto"/>
        <w:ind w:left="-284"/>
        <w:jc w:val="both"/>
        <w:rPr>
          <w:rFonts w:ascii="Tahoma" w:hAnsi="Tahoma" w:cs="Tahoma"/>
          <w:b/>
          <w:color w:val="000000"/>
          <w:sz w:val="20"/>
          <w:szCs w:val="20"/>
          <w:u w:val="single"/>
          <w:lang w:eastAsia="en-US"/>
        </w:rPr>
      </w:pPr>
    </w:p>
    <w:p w14:paraId="4E76A3CA" w14:textId="2F35D286" w:rsidR="00350734" w:rsidRPr="005343C9" w:rsidRDefault="00AE7176" w:rsidP="00BE3546">
      <w:pPr>
        <w:jc w:val="both"/>
        <w:rPr>
          <w:rFonts w:ascii="Tahoma" w:hAnsi="Tahoma" w:cs="Tahoma"/>
          <w:sz w:val="20"/>
          <w:szCs w:val="20"/>
        </w:rPr>
      </w:pPr>
      <w:r w:rsidRPr="005343C9">
        <w:rPr>
          <w:rFonts w:ascii="Tahoma" w:eastAsia="Calibri" w:hAnsi="Tahoma" w:cs="Tahoma"/>
          <w:b/>
          <w:sz w:val="20"/>
          <w:szCs w:val="20"/>
          <w:lang w:eastAsia="en-US"/>
        </w:rPr>
        <w:t>For the VAT regime to be mentioned on the invoice, please refer to Section B below.</w:t>
      </w:r>
    </w:p>
    <w:p w14:paraId="4208A28E" w14:textId="77777777" w:rsidR="00350734" w:rsidRPr="005343C9" w:rsidRDefault="00350734">
      <w:pPr>
        <w:spacing w:line="276" w:lineRule="auto"/>
        <w:ind w:left="-392"/>
        <w:jc w:val="both"/>
        <w:rPr>
          <w:rFonts w:ascii="Tahoma" w:hAnsi="Tahoma" w:cs="Tahoma"/>
          <w:sz w:val="20"/>
          <w:szCs w:val="20"/>
        </w:rPr>
      </w:pPr>
    </w:p>
    <w:p w14:paraId="5EB58600" w14:textId="77777777" w:rsidR="00865AE2" w:rsidRPr="005343C9" w:rsidRDefault="00865AE2" w:rsidP="00BE3546">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both"/>
        <w:rPr>
          <w:rFonts w:ascii="Tahoma" w:hAnsi="Tahoma" w:cs="Tahoma"/>
          <w:color w:val="FF0000"/>
          <w:sz w:val="20"/>
          <w:szCs w:val="20"/>
          <w:highlight w:val="yellow"/>
          <w:lang w:eastAsia="en-US"/>
        </w:rPr>
      </w:pPr>
      <w:r w:rsidRPr="005343C9">
        <w:rPr>
          <w:rFonts w:ascii="Tahoma" w:hAnsi="Tahoma" w:cs="Tahoma"/>
          <w:color w:val="FF0000"/>
          <w:sz w:val="20"/>
          <w:szCs w:val="20"/>
        </w:rPr>
        <w:t>Tenderers shall indicate their proposed fee(s) in the box(es) below, for the lot for which they wish to tender.</w:t>
      </w:r>
    </w:p>
    <w:p w14:paraId="6F88504C" w14:textId="3EDA2C61" w:rsidR="00DE5122" w:rsidRPr="00BE3546" w:rsidRDefault="00DE5122" w:rsidP="00BE3546">
      <w:pPr>
        <w:spacing w:after="120"/>
        <w:jc w:val="both"/>
        <w:rPr>
          <w:rFonts w:ascii="Tahoma" w:hAnsi="Tahoma" w:cs="Tahoma"/>
          <w:b/>
          <w:sz w:val="20"/>
          <w:szCs w:val="20"/>
        </w:rPr>
      </w:pP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5343C9" w14:paraId="0166D4C8" w14:textId="77777777" w:rsidTr="004031A4">
        <w:trPr>
          <w:trHeight w:val="688"/>
        </w:trPr>
        <w:tc>
          <w:tcPr>
            <w:tcW w:w="5606" w:type="dxa"/>
            <w:tcBorders>
              <w:bottom w:val="single" w:sz="2" w:space="0" w:color="808080"/>
            </w:tcBorders>
            <w:shd w:val="clear" w:color="auto" w:fill="DBE5F1" w:themeFill="accent1" w:themeFillTint="33"/>
            <w:vAlign w:val="center"/>
          </w:tcPr>
          <w:p w14:paraId="54CCB511" w14:textId="0FC99BCE" w:rsidR="00261462" w:rsidRPr="005343C9" w:rsidRDefault="00261462" w:rsidP="00BE3546">
            <w:pPr>
              <w:tabs>
                <w:tab w:val="left" w:pos="-139"/>
              </w:tabs>
              <w:spacing w:line="276" w:lineRule="auto"/>
              <w:ind w:right="-140"/>
              <w:jc w:val="both"/>
              <w:rPr>
                <w:rFonts w:ascii="Tahoma" w:hAnsi="Tahoma" w:cs="Tahoma"/>
                <w:b/>
                <w:sz w:val="18"/>
                <w:szCs w:val="18"/>
                <w:lang w:eastAsia="en-US"/>
              </w:rPr>
            </w:pPr>
            <w:r w:rsidRPr="005343C9">
              <w:rPr>
                <w:rFonts w:ascii="Tahoma" w:hAnsi="Tahoma" w:cs="Tahoma"/>
                <w:noProof/>
                <w:lang w:eastAsia="en-US"/>
              </w:rPr>
              <mc:AlternateContent>
                <mc:Choice Requires="wps">
                  <w:drawing>
                    <wp:anchor distT="0" distB="0" distL="114300" distR="114300" simplePos="0" relativeHeight="251665408" behindDoc="0" locked="1" layoutInCell="1" allowOverlap="1" wp14:anchorId="49146A1D" wp14:editId="157DAC2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BE9F"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5343C9">
              <w:rPr>
                <w:rFonts w:ascii="Tahoma" w:hAnsi="Tahoma" w:cs="Tahoma"/>
                <w:b/>
                <w:sz w:val="18"/>
                <w:szCs w:val="18"/>
                <w:lang w:eastAsia="en-US"/>
              </w:rPr>
              <w:t xml:space="preserve">Deliverables </w:t>
            </w:r>
            <w:r w:rsidRPr="005343C9">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5343C9" w:rsidRDefault="00261462" w:rsidP="00BE3546">
            <w:pPr>
              <w:tabs>
                <w:tab w:val="left" w:pos="-139"/>
              </w:tabs>
              <w:spacing w:line="276" w:lineRule="auto"/>
              <w:ind w:right="-140" w:hanging="104"/>
              <w:jc w:val="both"/>
              <w:rPr>
                <w:rFonts w:ascii="Tahoma" w:hAnsi="Tahoma" w:cs="Tahoma"/>
                <w:b/>
                <w:sz w:val="18"/>
                <w:szCs w:val="18"/>
                <w:lang w:eastAsia="en-US"/>
              </w:rPr>
            </w:pPr>
            <w:r w:rsidRPr="005343C9">
              <w:rPr>
                <w:rFonts w:ascii="Tahoma" w:hAnsi="Tahoma" w:cs="Tahoma"/>
                <w:b/>
                <w:sz w:val="18"/>
                <w:szCs w:val="18"/>
                <w:lang w:eastAsia="en-US"/>
              </w:rPr>
              <w:t>Deadline for</w:t>
            </w:r>
          </w:p>
          <w:p w14:paraId="79EDF894" w14:textId="77777777" w:rsidR="00261462" w:rsidRPr="005343C9" w:rsidRDefault="00261462" w:rsidP="00BE3546">
            <w:pPr>
              <w:tabs>
                <w:tab w:val="left" w:pos="-139"/>
              </w:tabs>
              <w:spacing w:line="276" w:lineRule="auto"/>
              <w:ind w:right="-140" w:hanging="104"/>
              <w:jc w:val="both"/>
              <w:rPr>
                <w:rFonts w:ascii="Tahoma" w:hAnsi="Tahoma" w:cs="Tahoma"/>
                <w:b/>
                <w:sz w:val="18"/>
                <w:szCs w:val="18"/>
                <w:lang w:eastAsia="en-US"/>
              </w:rPr>
            </w:pPr>
            <w:r w:rsidRPr="005343C9">
              <w:rPr>
                <w:rFonts w:ascii="Tahoma" w:hAnsi="Tahoma" w:cs="Tahoma"/>
                <w:b/>
                <w:sz w:val="18"/>
                <w:szCs w:val="18"/>
                <w:lang w:eastAsia="en-US"/>
              </w:rPr>
              <w:t xml:space="preserve">delivery </w:t>
            </w:r>
            <w:r w:rsidRPr="005343C9">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5343C9" w:rsidRDefault="00261462" w:rsidP="00BE3546">
            <w:pPr>
              <w:tabs>
                <w:tab w:val="left" w:pos="-139"/>
              </w:tabs>
              <w:spacing w:line="276" w:lineRule="auto"/>
              <w:ind w:right="-140" w:hanging="104"/>
              <w:jc w:val="both"/>
              <w:rPr>
                <w:rFonts w:ascii="Tahoma" w:hAnsi="Tahoma" w:cs="Tahoma"/>
                <w:b/>
                <w:sz w:val="18"/>
                <w:szCs w:val="18"/>
                <w:lang w:eastAsia="en-US"/>
              </w:rPr>
            </w:pPr>
            <w:r w:rsidRPr="005343C9">
              <w:rPr>
                <w:rFonts w:ascii="Tahoma" w:hAnsi="Tahoma" w:cs="Tahoma"/>
                <w:b/>
                <w:sz w:val="18"/>
                <w:szCs w:val="18"/>
                <w:lang w:eastAsia="en-US"/>
              </w:rPr>
              <w:t>Fees</w:t>
            </w:r>
          </w:p>
          <w:p w14:paraId="23C22AD4" w14:textId="77777777" w:rsidR="00261462" w:rsidRPr="005343C9" w:rsidRDefault="00261462" w:rsidP="00BE3546">
            <w:pPr>
              <w:tabs>
                <w:tab w:val="left" w:pos="-139"/>
              </w:tabs>
              <w:spacing w:line="276" w:lineRule="auto"/>
              <w:ind w:right="-140"/>
              <w:jc w:val="both"/>
              <w:rPr>
                <w:rFonts w:ascii="Tahoma" w:hAnsi="Tahoma" w:cs="Tahoma"/>
                <w:b/>
                <w:sz w:val="18"/>
                <w:szCs w:val="18"/>
                <w:lang w:eastAsia="en-US"/>
              </w:rPr>
            </w:pPr>
            <w:r w:rsidRPr="005343C9">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5343C9" w:rsidRDefault="00261462" w:rsidP="00BE3546">
            <w:pPr>
              <w:tabs>
                <w:tab w:val="left" w:pos="-139"/>
              </w:tabs>
              <w:spacing w:line="276" w:lineRule="auto"/>
              <w:ind w:right="-140" w:hanging="104"/>
              <w:jc w:val="both"/>
              <w:rPr>
                <w:rFonts w:ascii="Tahoma" w:hAnsi="Tahoma" w:cs="Tahoma"/>
                <w:b/>
                <w:sz w:val="18"/>
                <w:szCs w:val="18"/>
                <w:lang w:eastAsia="en-US"/>
              </w:rPr>
            </w:pPr>
            <w:r w:rsidRPr="005343C9">
              <w:rPr>
                <w:rFonts w:ascii="Tahoma" w:hAnsi="Tahoma" w:cs="Tahoma"/>
                <w:b/>
                <w:sz w:val="18"/>
                <w:szCs w:val="18"/>
                <w:lang w:eastAsia="en-US"/>
              </w:rPr>
              <w:t>Exclusion level</w:t>
            </w:r>
          </w:p>
          <w:p w14:paraId="58B70C7C" w14:textId="77777777" w:rsidR="00261462" w:rsidRPr="005343C9" w:rsidRDefault="00261462" w:rsidP="00BE3546">
            <w:pPr>
              <w:tabs>
                <w:tab w:val="left" w:pos="-139"/>
              </w:tabs>
              <w:spacing w:line="276" w:lineRule="auto"/>
              <w:ind w:right="-140"/>
              <w:jc w:val="both"/>
              <w:rPr>
                <w:rFonts w:ascii="Tahoma" w:hAnsi="Tahoma" w:cs="Tahoma"/>
                <w:b/>
                <w:sz w:val="18"/>
                <w:szCs w:val="18"/>
                <w:lang w:eastAsia="en-US"/>
              </w:rPr>
            </w:pPr>
            <w:r w:rsidRPr="005343C9">
              <w:rPr>
                <w:b/>
                <w:sz w:val="18"/>
                <w:szCs w:val="18"/>
                <w:lang w:eastAsia="en-US"/>
              </w:rPr>
              <w:t>▼</w:t>
            </w:r>
          </w:p>
        </w:tc>
      </w:tr>
      <w:tr w:rsidR="00261462" w:rsidRPr="005343C9" w14:paraId="6CA125F2" w14:textId="77777777" w:rsidTr="00350734">
        <w:trPr>
          <w:trHeight w:val="217"/>
        </w:trPr>
        <w:tc>
          <w:tcPr>
            <w:tcW w:w="5606" w:type="dxa"/>
            <w:tcBorders>
              <w:right w:val="single" w:sz="2" w:space="0" w:color="808080" w:themeColor="background1" w:themeShade="80"/>
            </w:tcBorders>
            <w:shd w:val="clear" w:color="auto" w:fill="F2F2F2" w:themeFill="background1" w:themeFillShade="F2"/>
            <w:vAlign w:val="center"/>
          </w:tcPr>
          <w:p w14:paraId="7037AEF6" w14:textId="46911C03" w:rsidR="00990948" w:rsidRPr="00990948" w:rsidRDefault="00990948" w:rsidP="00BE3546">
            <w:pPr>
              <w:tabs>
                <w:tab w:val="left" w:pos="-139"/>
              </w:tabs>
              <w:spacing w:line="276" w:lineRule="auto"/>
              <w:ind w:right="113"/>
              <w:jc w:val="both"/>
              <w:rPr>
                <w:rFonts w:ascii="Tahoma" w:eastAsia="Calibri" w:hAnsi="Tahoma" w:cs="Tahoma"/>
                <w:b/>
                <w:bCs/>
                <w:sz w:val="20"/>
                <w:szCs w:val="20"/>
                <w:lang w:eastAsia="en-US"/>
              </w:rPr>
            </w:pPr>
            <w:r w:rsidRPr="00BE3546">
              <w:rPr>
                <w:rFonts w:ascii="Tahoma" w:eastAsia="Calibri" w:hAnsi="Tahoma" w:cs="Tahoma"/>
                <w:sz w:val="20"/>
                <w:szCs w:val="20"/>
                <w:lang w:eastAsia="en-US"/>
              </w:rPr>
              <w:t>1.</w:t>
            </w:r>
            <w:r w:rsidRPr="00990948">
              <w:rPr>
                <w:rFonts w:ascii="Tahoma" w:eastAsia="Calibri" w:hAnsi="Tahoma" w:cs="Tahoma"/>
                <w:b/>
                <w:bCs/>
                <w:sz w:val="20"/>
                <w:szCs w:val="20"/>
                <w:lang w:eastAsia="en-US"/>
              </w:rPr>
              <w:t xml:space="preserve"> </w:t>
            </w:r>
            <w:r w:rsidRPr="00BE3546">
              <w:rPr>
                <w:rFonts w:ascii="Tahoma" w:eastAsia="Calibri" w:hAnsi="Tahoma" w:cs="Tahoma"/>
                <w:b/>
                <w:bCs/>
                <w:i/>
                <w:iCs/>
                <w:sz w:val="20"/>
                <w:szCs w:val="20"/>
                <w:lang w:eastAsia="en-US"/>
              </w:rPr>
              <w:t>Develop</w:t>
            </w:r>
            <w:r w:rsidR="00E53DDE" w:rsidRPr="00BE3546">
              <w:rPr>
                <w:rFonts w:ascii="Tahoma" w:eastAsia="Calibri" w:hAnsi="Tahoma" w:cs="Tahoma"/>
                <w:b/>
                <w:bCs/>
                <w:i/>
                <w:iCs/>
                <w:sz w:val="20"/>
                <w:szCs w:val="20"/>
                <w:lang w:eastAsia="en-US"/>
              </w:rPr>
              <w:t>ed</w:t>
            </w:r>
            <w:r w:rsidRPr="00BE3546">
              <w:rPr>
                <w:rFonts w:ascii="Tahoma" w:eastAsia="Calibri" w:hAnsi="Tahoma" w:cs="Tahoma"/>
                <w:b/>
                <w:bCs/>
                <w:i/>
                <w:iCs/>
                <w:sz w:val="20"/>
                <w:szCs w:val="20"/>
                <w:lang w:eastAsia="en-US"/>
              </w:rPr>
              <w:t xml:space="preserve"> survey/questionnaire for conducting the external evaluation</w:t>
            </w:r>
          </w:p>
          <w:p w14:paraId="60FDA710" w14:textId="3A53D653" w:rsidR="00261462" w:rsidRPr="00990948" w:rsidRDefault="00990948" w:rsidP="00BE3546">
            <w:pPr>
              <w:tabs>
                <w:tab w:val="left" w:pos="-139"/>
              </w:tabs>
              <w:spacing w:line="276" w:lineRule="auto"/>
              <w:ind w:right="113"/>
              <w:jc w:val="both"/>
              <w:rPr>
                <w:rFonts w:ascii="Tahoma" w:hAnsi="Tahoma" w:cs="Tahoma"/>
                <w:sz w:val="20"/>
                <w:szCs w:val="20"/>
                <w:lang w:eastAsia="en-US"/>
              </w:rPr>
            </w:pPr>
            <w:r w:rsidRPr="00990948">
              <w:rPr>
                <w:rFonts w:ascii="Tahoma" w:eastAsia="Calibri" w:hAnsi="Tahoma" w:cs="Tahoma"/>
                <w:sz w:val="20"/>
                <w:szCs w:val="20"/>
                <w:lang w:eastAsia="en-US"/>
              </w:rPr>
              <w:t xml:space="preserve">The survey/questionnaire </w:t>
            </w:r>
            <w:r>
              <w:rPr>
                <w:rFonts w:ascii="Tahoma" w:eastAsia="Calibri" w:hAnsi="Tahoma" w:cs="Tahoma"/>
                <w:sz w:val="20"/>
                <w:szCs w:val="20"/>
                <w:lang w:eastAsia="en-US"/>
              </w:rPr>
              <w:t xml:space="preserve">(for citizens using registrars’ services) </w:t>
            </w:r>
            <w:r w:rsidRPr="00990948">
              <w:rPr>
                <w:rFonts w:ascii="Tahoma" w:eastAsia="Calibri" w:hAnsi="Tahoma" w:cs="Tahoma"/>
                <w:sz w:val="20"/>
                <w:szCs w:val="20"/>
                <w:lang w:eastAsia="en-US"/>
              </w:rPr>
              <w:t>needs to be developed in such a way as to reflect the main purpose and structure of the SSTP for Registrars.</w:t>
            </w:r>
            <w:r w:rsidR="004C03DD">
              <w:rPr>
                <w:rFonts w:ascii="Tahoma" w:eastAsia="Calibri" w:hAnsi="Tahoma" w:cs="Tahoma"/>
                <w:sz w:val="20"/>
                <w:szCs w:val="20"/>
                <w:lang w:eastAsia="en-US"/>
              </w:rPr>
              <w:t xml:space="preserve"> The Consultant will</w:t>
            </w:r>
            <w:r w:rsidR="00E53DDE">
              <w:rPr>
                <w:rFonts w:ascii="Tahoma" w:eastAsia="Calibri" w:hAnsi="Tahoma" w:cs="Tahoma"/>
                <w:sz w:val="20"/>
                <w:szCs w:val="20"/>
                <w:lang w:eastAsia="en-US"/>
              </w:rPr>
              <w:t xml:space="preserve"> be</w:t>
            </w:r>
            <w:r w:rsidR="004C03DD">
              <w:rPr>
                <w:rFonts w:ascii="Tahoma" w:eastAsia="Calibri" w:hAnsi="Tahoma" w:cs="Tahoma"/>
                <w:sz w:val="20"/>
                <w:szCs w:val="20"/>
                <w:lang w:eastAsia="en-US"/>
              </w:rPr>
              <w:t xml:space="preserve"> responsible for collecting filled out questionnaires from LSGs/</w:t>
            </w:r>
            <w:r w:rsidR="00301F6A">
              <w:rPr>
                <w:rFonts w:ascii="Tahoma" w:eastAsia="Calibri" w:hAnsi="Tahoma" w:cs="Tahoma"/>
                <w:sz w:val="20"/>
                <w:szCs w:val="20"/>
                <w:lang w:eastAsia="en-US"/>
              </w:rPr>
              <w:t>registrars</w:t>
            </w:r>
            <w:r w:rsidR="004C03DD">
              <w:rPr>
                <w:rFonts w:ascii="Tahoma" w:eastAsia="Calibri" w:hAnsi="Tahoma" w:cs="Tahoma"/>
                <w:sz w:val="20"/>
                <w:szCs w:val="20"/>
                <w:lang w:eastAsia="en-US"/>
              </w:rPr>
              <w:t>’ offices.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25CFC4EA" w:rsidR="00261462" w:rsidRPr="005343C9" w:rsidRDefault="00BE3546" w:rsidP="00BE3546">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5</w:t>
            </w:r>
            <w:r w:rsidR="001A1443" w:rsidRPr="005343C9">
              <w:rPr>
                <w:rFonts w:ascii="Tahoma" w:hAnsi="Tahoma" w:cs="Tahoma"/>
                <w:sz w:val="18"/>
                <w:szCs w:val="18"/>
                <w:lang w:eastAsia="en-US"/>
              </w:rPr>
              <w:t xml:space="preserve"> </w:t>
            </w:r>
            <w:r>
              <w:rPr>
                <w:rFonts w:ascii="Tahoma" w:hAnsi="Tahoma" w:cs="Tahoma"/>
                <w:sz w:val="18"/>
                <w:szCs w:val="18"/>
                <w:lang w:eastAsia="en-US"/>
              </w:rPr>
              <w:t>October</w:t>
            </w:r>
            <w:r w:rsidR="001A1443" w:rsidRPr="005343C9">
              <w:rPr>
                <w:rFonts w:ascii="Tahoma" w:hAnsi="Tahoma" w:cs="Tahoma"/>
                <w:sz w:val="18"/>
                <w:szCs w:val="18"/>
                <w:lang w:eastAsia="en-US"/>
              </w:rPr>
              <w:t xml:space="preserve"> 202</w:t>
            </w:r>
            <w:r w:rsidR="00CB597C" w:rsidRPr="005343C9">
              <w:rPr>
                <w:rFonts w:ascii="Tahoma" w:hAnsi="Tahoma" w:cs="Tahoma"/>
                <w:sz w:val="18"/>
                <w:szCs w:val="18"/>
                <w:lang w:eastAsia="en-US"/>
              </w:rPr>
              <w:t>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261462" w:rsidRPr="005343C9" w:rsidRDefault="00261462" w:rsidP="00BE3546">
            <w:pPr>
              <w:tabs>
                <w:tab w:val="left" w:pos="-139"/>
              </w:tabs>
              <w:spacing w:line="276" w:lineRule="auto"/>
              <w:ind w:right="-140"/>
              <w:jc w:val="both"/>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7C27DA17" w:rsidR="00261462" w:rsidRPr="005343C9" w:rsidRDefault="00FA54F4" w:rsidP="00BE3546">
            <w:pPr>
              <w:tabs>
                <w:tab w:val="left" w:pos="-139"/>
              </w:tabs>
              <w:spacing w:line="276" w:lineRule="auto"/>
              <w:ind w:right="-140"/>
              <w:jc w:val="both"/>
              <w:rPr>
                <w:rFonts w:ascii="Tahoma" w:hAnsi="Tahoma" w:cs="Tahoma"/>
                <w:sz w:val="18"/>
                <w:szCs w:val="18"/>
                <w:lang w:eastAsia="en-US"/>
              </w:rPr>
            </w:pPr>
            <w:r>
              <w:rPr>
                <w:rFonts w:ascii="Tahoma" w:hAnsi="Tahoma" w:cs="Tahoma"/>
                <w:sz w:val="18"/>
                <w:szCs w:val="18"/>
                <w:lang w:eastAsia="en-US"/>
              </w:rPr>
              <w:t>282,000.00</w:t>
            </w:r>
          </w:p>
        </w:tc>
      </w:tr>
      <w:tr w:rsidR="00990948" w:rsidRPr="005343C9" w14:paraId="66A10E0F" w14:textId="77777777" w:rsidTr="00350734">
        <w:trPr>
          <w:trHeight w:val="217"/>
        </w:trPr>
        <w:tc>
          <w:tcPr>
            <w:tcW w:w="5606" w:type="dxa"/>
            <w:tcBorders>
              <w:right w:val="single" w:sz="2" w:space="0" w:color="808080" w:themeColor="background1" w:themeShade="80"/>
            </w:tcBorders>
            <w:shd w:val="clear" w:color="auto" w:fill="F2F2F2" w:themeFill="background1" w:themeFillShade="F2"/>
            <w:vAlign w:val="center"/>
          </w:tcPr>
          <w:p w14:paraId="340C7E9D" w14:textId="2D939D4B" w:rsidR="00990948" w:rsidRDefault="00990948" w:rsidP="00BE3546">
            <w:pPr>
              <w:tabs>
                <w:tab w:val="left" w:pos="-139"/>
              </w:tabs>
              <w:spacing w:line="276" w:lineRule="auto"/>
              <w:ind w:right="113"/>
              <w:jc w:val="both"/>
              <w:rPr>
                <w:rFonts w:ascii="Tahoma" w:hAnsi="Tahoma" w:cs="Tahoma"/>
                <w:sz w:val="20"/>
                <w:szCs w:val="20"/>
              </w:rPr>
            </w:pPr>
            <w:r w:rsidRPr="00BE3546">
              <w:rPr>
                <w:rFonts w:ascii="Tahoma" w:eastAsia="Calibri" w:hAnsi="Tahoma" w:cs="Tahoma"/>
                <w:sz w:val="20"/>
                <w:szCs w:val="20"/>
                <w:lang w:eastAsia="en-US"/>
              </w:rPr>
              <w:t>2.</w:t>
            </w:r>
            <w:r w:rsidRPr="00990948">
              <w:rPr>
                <w:rFonts w:ascii="Tahoma" w:eastAsia="Calibri" w:hAnsi="Tahoma" w:cs="Tahoma"/>
                <w:b/>
                <w:bCs/>
                <w:sz w:val="20"/>
                <w:szCs w:val="20"/>
                <w:lang w:eastAsia="en-US"/>
              </w:rPr>
              <w:t xml:space="preserve"> </w:t>
            </w:r>
            <w:r w:rsidRPr="00BE3546">
              <w:rPr>
                <w:rFonts w:ascii="Tahoma" w:hAnsi="Tahoma" w:cs="Tahoma"/>
                <w:b/>
                <w:bCs/>
                <w:i/>
                <w:iCs/>
                <w:sz w:val="20"/>
                <w:szCs w:val="20"/>
              </w:rPr>
              <w:t xml:space="preserve">External </w:t>
            </w:r>
            <w:r w:rsidR="00E53DDE" w:rsidRPr="00BE3546">
              <w:rPr>
                <w:rFonts w:ascii="Tahoma" w:hAnsi="Tahoma" w:cs="Tahoma"/>
                <w:b/>
                <w:bCs/>
                <w:i/>
                <w:iCs/>
                <w:sz w:val="20"/>
                <w:szCs w:val="20"/>
              </w:rPr>
              <w:t>E</w:t>
            </w:r>
            <w:r w:rsidRPr="00BE3546">
              <w:rPr>
                <w:rFonts w:ascii="Tahoma" w:hAnsi="Tahoma" w:cs="Tahoma"/>
                <w:b/>
                <w:bCs/>
                <w:i/>
                <w:iCs/>
                <w:sz w:val="20"/>
                <w:szCs w:val="20"/>
              </w:rPr>
              <w:t xml:space="preserve">valuation </w:t>
            </w:r>
            <w:r w:rsidR="00E53DDE" w:rsidRPr="00BE3546">
              <w:rPr>
                <w:rFonts w:ascii="Tahoma" w:hAnsi="Tahoma" w:cs="Tahoma"/>
                <w:b/>
                <w:bCs/>
                <w:i/>
                <w:iCs/>
                <w:sz w:val="20"/>
                <w:szCs w:val="20"/>
              </w:rPr>
              <w:t>R</w:t>
            </w:r>
            <w:r w:rsidRPr="00BE3546">
              <w:rPr>
                <w:rFonts w:ascii="Tahoma" w:hAnsi="Tahoma" w:cs="Tahoma"/>
                <w:b/>
                <w:bCs/>
                <w:i/>
                <w:iCs/>
                <w:sz w:val="20"/>
                <w:szCs w:val="20"/>
              </w:rPr>
              <w:t>eport based on the findings from the survey/questionnaire drafted</w:t>
            </w:r>
          </w:p>
          <w:p w14:paraId="64735103" w14:textId="6B6C1CD1" w:rsidR="00990948" w:rsidRPr="00990948" w:rsidRDefault="00990948" w:rsidP="00BE3546">
            <w:pPr>
              <w:tabs>
                <w:tab w:val="left" w:pos="-139"/>
              </w:tabs>
              <w:spacing w:line="276" w:lineRule="auto"/>
              <w:ind w:right="113"/>
              <w:jc w:val="both"/>
              <w:rPr>
                <w:rFonts w:ascii="Tahoma" w:eastAsia="Calibri" w:hAnsi="Tahoma" w:cs="Tahoma"/>
                <w:b/>
                <w:bCs/>
                <w:sz w:val="20"/>
                <w:szCs w:val="20"/>
                <w:lang w:eastAsia="en-US"/>
              </w:rPr>
            </w:pPr>
            <w:r>
              <w:rPr>
                <w:rFonts w:ascii="Tahoma" w:hAnsi="Tahoma" w:cs="Tahoma"/>
                <w:sz w:val="20"/>
                <w:szCs w:val="20"/>
              </w:rPr>
              <w:t>Based on the collected data</w:t>
            </w:r>
            <w:r w:rsidR="00E53DDE">
              <w:rPr>
                <w:rFonts w:ascii="Tahoma" w:hAnsi="Tahoma" w:cs="Tahoma"/>
                <w:sz w:val="20"/>
                <w:szCs w:val="20"/>
              </w:rPr>
              <w:t xml:space="preserve"> and</w:t>
            </w:r>
            <w:r>
              <w:rPr>
                <w:rFonts w:ascii="Tahoma" w:hAnsi="Tahoma" w:cs="Tahoma"/>
                <w:sz w:val="20"/>
                <w:szCs w:val="20"/>
              </w:rPr>
              <w:t xml:space="preserve"> in line with the </w:t>
            </w:r>
            <w:r w:rsidRPr="005343C9">
              <w:rPr>
                <w:rFonts w:ascii="Tahoma" w:hAnsi="Tahoma" w:cs="Tahoma"/>
                <w:color w:val="000000" w:themeColor="text1"/>
                <w:sz w:val="20"/>
                <w:szCs w:val="20"/>
              </w:rPr>
              <w:t>Rulebook on Criteria and Standards for Evaluating Professional Development Programmes</w:t>
            </w:r>
            <w:r>
              <w:rPr>
                <w:rFonts w:ascii="Tahoma" w:hAnsi="Tahoma" w:cs="Tahoma"/>
                <w:color w:val="000000" w:themeColor="text1"/>
                <w:sz w:val="20"/>
                <w:szCs w:val="20"/>
              </w:rPr>
              <w:t xml:space="preserve">, the Consultant should draft the External </w:t>
            </w:r>
            <w:r w:rsidR="00E53DDE">
              <w:rPr>
                <w:rFonts w:ascii="Tahoma" w:hAnsi="Tahoma" w:cs="Tahoma"/>
                <w:color w:val="000000" w:themeColor="text1"/>
                <w:sz w:val="20"/>
                <w:szCs w:val="20"/>
              </w:rPr>
              <w:t>E</w:t>
            </w:r>
            <w:r>
              <w:rPr>
                <w:rFonts w:ascii="Tahoma" w:hAnsi="Tahoma" w:cs="Tahoma"/>
                <w:color w:val="000000" w:themeColor="text1"/>
                <w:sz w:val="20"/>
                <w:szCs w:val="20"/>
              </w:rPr>
              <w:t xml:space="preserve">valuation </w:t>
            </w:r>
            <w:r w:rsidR="00E53DDE">
              <w:rPr>
                <w:rFonts w:ascii="Tahoma" w:hAnsi="Tahoma" w:cs="Tahoma"/>
                <w:color w:val="000000" w:themeColor="text1"/>
                <w:sz w:val="20"/>
                <w:szCs w:val="20"/>
              </w:rPr>
              <w:t>R</w:t>
            </w:r>
            <w:r>
              <w:rPr>
                <w:rFonts w:ascii="Tahoma" w:hAnsi="Tahoma" w:cs="Tahoma"/>
                <w:color w:val="000000" w:themeColor="text1"/>
                <w:sz w:val="20"/>
                <w:szCs w:val="20"/>
              </w:rPr>
              <w:t>eport – clearly linking the SSTP for Registrars with findings related to the quality of services/satisfaction of citizens using registrars’ services.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6F7BA3B" w14:textId="6F53ED33" w:rsidR="00990948" w:rsidRPr="005343C9" w:rsidRDefault="00990948" w:rsidP="00BE3546">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15 November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B0309D" w14:textId="77777777" w:rsidR="00990948" w:rsidRPr="005343C9" w:rsidRDefault="00990948" w:rsidP="00BE3546">
            <w:pPr>
              <w:tabs>
                <w:tab w:val="left" w:pos="-139"/>
              </w:tabs>
              <w:spacing w:line="276" w:lineRule="auto"/>
              <w:ind w:right="-140"/>
              <w:jc w:val="both"/>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45E64D" w14:textId="6B350C58" w:rsidR="00990948" w:rsidRPr="005343C9" w:rsidRDefault="00951923" w:rsidP="00BE3546">
            <w:pPr>
              <w:tabs>
                <w:tab w:val="left" w:pos="-139"/>
              </w:tabs>
              <w:spacing w:line="276" w:lineRule="auto"/>
              <w:ind w:right="-140"/>
              <w:jc w:val="both"/>
              <w:rPr>
                <w:rFonts w:ascii="Tahoma" w:hAnsi="Tahoma" w:cs="Tahoma"/>
                <w:sz w:val="18"/>
                <w:szCs w:val="18"/>
                <w:lang w:eastAsia="en-US"/>
              </w:rPr>
            </w:pPr>
            <w:r>
              <w:rPr>
                <w:rFonts w:ascii="Tahoma" w:hAnsi="Tahoma" w:cs="Tahoma"/>
                <w:sz w:val="18"/>
                <w:szCs w:val="18"/>
                <w:lang w:eastAsia="en-US"/>
              </w:rPr>
              <w:t>282,000.00</w:t>
            </w:r>
          </w:p>
        </w:tc>
      </w:tr>
      <w:tr w:rsidR="00990948" w:rsidRPr="005343C9" w14:paraId="38E80678" w14:textId="77777777" w:rsidTr="00117020">
        <w:trPr>
          <w:trHeight w:val="217"/>
        </w:trPr>
        <w:tc>
          <w:tcPr>
            <w:tcW w:w="6976" w:type="dxa"/>
            <w:gridSpan w:val="2"/>
            <w:tcBorders>
              <w:right w:val="single" w:sz="2" w:space="0" w:color="FF0000"/>
            </w:tcBorders>
            <w:shd w:val="clear" w:color="auto" w:fill="F2F2F2" w:themeFill="background1" w:themeFillShade="F2"/>
            <w:vAlign w:val="center"/>
          </w:tcPr>
          <w:p w14:paraId="18A29FCB" w14:textId="01A66BFF" w:rsidR="00990948" w:rsidRPr="005343C9" w:rsidRDefault="00990948" w:rsidP="00BE3546">
            <w:pPr>
              <w:tabs>
                <w:tab w:val="left" w:pos="-139"/>
              </w:tabs>
              <w:spacing w:line="276" w:lineRule="auto"/>
              <w:ind w:right="63"/>
              <w:jc w:val="both"/>
              <w:rPr>
                <w:rFonts w:ascii="Tahoma" w:hAnsi="Tahoma" w:cs="Tahoma"/>
                <w:sz w:val="18"/>
                <w:szCs w:val="18"/>
                <w:lang w:eastAsia="en-US"/>
              </w:rPr>
            </w:pPr>
            <w:r>
              <w:rPr>
                <w:rFonts w:ascii="Tahoma" w:hAnsi="Tahoma" w:cs="Tahoma"/>
                <w:sz w:val="18"/>
                <w:szCs w:val="18"/>
                <w:lang w:eastAsia="en-US"/>
              </w:rPr>
              <w:t>Total</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D8DB7B" w14:textId="77777777" w:rsidR="00990948" w:rsidRPr="005343C9" w:rsidRDefault="00990948" w:rsidP="00BE3546">
            <w:pPr>
              <w:tabs>
                <w:tab w:val="left" w:pos="-139"/>
              </w:tabs>
              <w:spacing w:line="276" w:lineRule="auto"/>
              <w:ind w:right="-140"/>
              <w:jc w:val="both"/>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768C204" w14:textId="061E50D4" w:rsidR="00990948" w:rsidRPr="005343C9" w:rsidRDefault="00951923" w:rsidP="00BE3546">
            <w:pPr>
              <w:tabs>
                <w:tab w:val="left" w:pos="-139"/>
              </w:tabs>
              <w:spacing w:line="276" w:lineRule="auto"/>
              <w:ind w:right="-140"/>
              <w:jc w:val="both"/>
              <w:rPr>
                <w:rFonts w:ascii="Tahoma" w:hAnsi="Tahoma" w:cs="Tahoma"/>
                <w:sz w:val="18"/>
                <w:szCs w:val="18"/>
                <w:lang w:eastAsia="en-US"/>
              </w:rPr>
            </w:pPr>
            <w:r>
              <w:rPr>
                <w:rFonts w:ascii="Tahoma" w:hAnsi="Tahoma" w:cs="Tahoma"/>
                <w:sz w:val="18"/>
                <w:szCs w:val="18"/>
                <w:lang w:eastAsia="en-US"/>
              </w:rPr>
              <w:t>564,000.00</w:t>
            </w:r>
          </w:p>
        </w:tc>
      </w:tr>
    </w:tbl>
    <w:p w14:paraId="728C28FE" w14:textId="77777777" w:rsidR="00261462" w:rsidRPr="005343C9" w:rsidRDefault="00261462">
      <w:pPr>
        <w:spacing w:line="276" w:lineRule="auto"/>
        <w:jc w:val="both"/>
        <w:rPr>
          <w:rFonts w:ascii="Tahoma" w:hAnsi="Tahoma" w:cs="Tahoma"/>
          <w:sz w:val="18"/>
          <w:szCs w:val="18"/>
          <w:lang w:eastAsia="en-US"/>
        </w:rPr>
      </w:pPr>
    </w:p>
    <w:p w14:paraId="0A6A9F05" w14:textId="77777777" w:rsidR="001A1A21" w:rsidRPr="005343C9" w:rsidRDefault="001A1A21" w:rsidP="00BE3546">
      <w:pPr>
        <w:pStyle w:val="ListParagraph"/>
        <w:tabs>
          <w:tab w:val="left" w:pos="284"/>
        </w:tabs>
        <w:jc w:val="both"/>
        <w:rPr>
          <w:rFonts w:ascii="Tahoma" w:hAnsi="Tahoma" w:cs="Tahoma"/>
          <w:b/>
          <w:lang w:eastAsia="en-US"/>
        </w:rPr>
      </w:pPr>
    </w:p>
    <w:p w14:paraId="1BBD15E3" w14:textId="6BBDB17E" w:rsidR="001A1A21" w:rsidRDefault="001A1A21" w:rsidP="00E53DDE">
      <w:pPr>
        <w:pStyle w:val="ListParagraph"/>
        <w:tabs>
          <w:tab w:val="left" w:pos="284"/>
        </w:tabs>
        <w:jc w:val="both"/>
        <w:rPr>
          <w:rFonts w:ascii="Tahoma" w:hAnsi="Tahoma" w:cs="Tahoma"/>
          <w:b/>
          <w:lang w:eastAsia="en-US"/>
        </w:rPr>
      </w:pPr>
    </w:p>
    <w:p w14:paraId="674F1905" w14:textId="607FC488" w:rsidR="00E53DDE" w:rsidRDefault="00E53DDE" w:rsidP="00E53DDE">
      <w:pPr>
        <w:pStyle w:val="ListParagraph"/>
        <w:tabs>
          <w:tab w:val="left" w:pos="284"/>
        </w:tabs>
        <w:jc w:val="both"/>
        <w:rPr>
          <w:rFonts w:ascii="Tahoma" w:hAnsi="Tahoma" w:cs="Tahoma"/>
          <w:b/>
          <w:lang w:eastAsia="en-US"/>
        </w:rPr>
      </w:pPr>
    </w:p>
    <w:p w14:paraId="20A38EF1" w14:textId="3DAF7EDB" w:rsidR="00E53DDE" w:rsidRDefault="00E53DDE" w:rsidP="00E53DDE">
      <w:pPr>
        <w:pStyle w:val="ListParagraph"/>
        <w:tabs>
          <w:tab w:val="left" w:pos="284"/>
        </w:tabs>
        <w:jc w:val="both"/>
        <w:rPr>
          <w:rFonts w:ascii="Tahoma" w:hAnsi="Tahoma" w:cs="Tahoma"/>
          <w:b/>
          <w:lang w:eastAsia="en-US"/>
        </w:rPr>
      </w:pPr>
    </w:p>
    <w:p w14:paraId="10A26018" w14:textId="404D259A" w:rsidR="00E53DDE" w:rsidRDefault="00E53DDE" w:rsidP="00E53DDE">
      <w:pPr>
        <w:pStyle w:val="ListParagraph"/>
        <w:tabs>
          <w:tab w:val="left" w:pos="284"/>
        </w:tabs>
        <w:jc w:val="both"/>
        <w:rPr>
          <w:rFonts w:ascii="Tahoma" w:hAnsi="Tahoma" w:cs="Tahoma"/>
          <w:b/>
          <w:lang w:eastAsia="en-US"/>
        </w:rPr>
      </w:pPr>
    </w:p>
    <w:p w14:paraId="6AA85737" w14:textId="6D278414" w:rsidR="00E53DDE" w:rsidRDefault="00E53DDE" w:rsidP="00BE3546">
      <w:pPr>
        <w:pStyle w:val="ListParagraph"/>
        <w:tabs>
          <w:tab w:val="left" w:pos="284"/>
        </w:tabs>
        <w:jc w:val="both"/>
        <w:rPr>
          <w:rFonts w:ascii="Tahoma" w:hAnsi="Tahoma" w:cs="Tahoma"/>
          <w:b/>
          <w:lang w:eastAsia="en-US"/>
        </w:rPr>
      </w:pPr>
    </w:p>
    <w:p w14:paraId="2002D3B3" w14:textId="27804B2D" w:rsidR="00951923" w:rsidRDefault="00951923" w:rsidP="00BE3546">
      <w:pPr>
        <w:pStyle w:val="ListParagraph"/>
        <w:tabs>
          <w:tab w:val="left" w:pos="284"/>
        </w:tabs>
        <w:jc w:val="both"/>
        <w:rPr>
          <w:rFonts w:ascii="Tahoma" w:hAnsi="Tahoma" w:cs="Tahoma"/>
          <w:b/>
          <w:lang w:eastAsia="en-US"/>
        </w:rPr>
      </w:pPr>
    </w:p>
    <w:p w14:paraId="7FD0CC52" w14:textId="083B50DE" w:rsidR="00951923" w:rsidRDefault="00951923" w:rsidP="00BE3546">
      <w:pPr>
        <w:pStyle w:val="ListParagraph"/>
        <w:tabs>
          <w:tab w:val="left" w:pos="284"/>
        </w:tabs>
        <w:jc w:val="both"/>
        <w:rPr>
          <w:rFonts w:ascii="Tahoma" w:hAnsi="Tahoma" w:cs="Tahoma"/>
          <w:b/>
          <w:lang w:eastAsia="en-US"/>
        </w:rPr>
      </w:pPr>
    </w:p>
    <w:p w14:paraId="6699F77D" w14:textId="77777777" w:rsidR="00951923" w:rsidRDefault="00951923" w:rsidP="00BE3546">
      <w:pPr>
        <w:pStyle w:val="ListParagraph"/>
        <w:tabs>
          <w:tab w:val="left" w:pos="284"/>
        </w:tabs>
        <w:jc w:val="both"/>
        <w:rPr>
          <w:rFonts w:ascii="Tahoma" w:hAnsi="Tahoma" w:cs="Tahoma"/>
          <w:b/>
          <w:lang w:eastAsia="en-US"/>
        </w:rPr>
      </w:pPr>
    </w:p>
    <w:p w14:paraId="0DC722FA" w14:textId="77777777" w:rsidR="00301F6A" w:rsidRPr="005343C9" w:rsidRDefault="00301F6A" w:rsidP="00BE3546">
      <w:pPr>
        <w:pStyle w:val="ListParagraph"/>
        <w:tabs>
          <w:tab w:val="left" w:pos="284"/>
        </w:tabs>
        <w:jc w:val="both"/>
        <w:rPr>
          <w:rFonts w:ascii="Tahoma" w:hAnsi="Tahoma" w:cs="Tahoma"/>
          <w:b/>
          <w:lang w:eastAsia="en-US"/>
        </w:rPr>
      </w:pPr>
    </w:p>
    <w:p w14:paraId="07D1D094" w14:textId="217BA84B" w:rsidR="00F54EF8" w:rsidRPr="005343C9" w:rsidRDefault="00F54EF8" w:rsidP="00BE3546">
      <w:pPr>
        <w:pBdr>
          <w:bottom w:val="single" w:sz="2" w:space="1" w:color="808080"/>
        </w:pBdr>
        <w:tabs>
          <w:tab w:val="left" w:pos="0"/>
          <w:tab w:val="left" w:pos="284"/>
        </w:tabs>
        <w:spacing w:after="120"/>
        <w:ind w:right="-143"/>
        <w:jc w:val="both"/>
        <w:rPr>
          <w:rFonts w:ascii="Tahoma" w:hAnsi="Tahoma" w:cs="Tahoma"/>
          <w:b/>
          <w:lang w:eastAsia="en-US"/>
        </w:rPr>
      </w:pPr>
      <w:r w:rsidRPr="005343C9">
        <w:rPr>
          <w:rFonts w:ascii="Tahoma" w:hAnsi="Tahoma" w:cs="Tahoma"/>
          <w:b/>
          <w:lang w:eastAsia="en-US"/>
        </w:rPr>
        <w:lastRenderedPageBreak/>
        <w:t>B. Declaration of Agreement and Signature</w:t>
      </w:r>
    </w:p>
    <w:p w14:paraId="2769F277" w14:textId="77777777" w:rsidR="0070381B" w:rsidRPr="005343C9" w:rsidRDefault="0070381B">
      <w:pPr>
        <w:tabs>
          <w:tab w:val="left" w:pos="0"/>
          <w:tab w:val="left" w:pos="284"/>
          <w:tab w:val="left" w:pos="426"/>
        </w:tabs>
        <w:jc w:val="both"/>
        <w:rPr>
          <w:rFonts w:ascii="Tahoma" w:hAnsi="Tahoma" w:cs="Tahoma"/>
          <w:sz w:val="18"/>
          <w:szCs w:val="18"/>
        </w:rPr>
      </w:pPr>
      <w:r w:rsidRPr="005343C9">
        <w:rPr>
          <w:rFonts w:ascii="Tahoma" w:hAnsi="Tahoma" w:cs="Tahoma"/>
          <w:sz w:val="18"/>
          <w:szCs w:val="18"/>
        </w:rPr>
        <w:t>I, the undersigned, acting on my own behalf or as a representative of the Provider indicated below, hereby:</w:t>
      </w:r>
    </w:p>
    <w:p w14:paraId="26877854" w14:textId="77777777"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 xml:space="preserve">Declare having the authority to represent the </w:t>
      </w:r>
      <w:proofErr w:type="gramStart"/>
      <w:r w:rsidRPr="005343C9">
        <w:rPr>
          <w:rFonts w:ascii="Tahoma" w:hAnsi="Tahoma" w:cs="Tahoma"/>
          <w:sz w:val="18"/>
          <w:szCs w:val="18"/>
        </w:rPr>
        <w:t>Provider;</w:t>
      </w:r>
      <w:proofErr w:type="gramEnd"/>
    </w:p>
    <w:p w14:paraId="361FF1BA" w14:textId="77777777"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 xml:space="preserve">Declare that the information provided to the Council under this procedure is complete, </w:t>
      </w:r>
      <w:proofErr w:type="gramStart"/>
      <w:r w:rsidRPr="005343C9">
        <w:rPr>
          <w:rFonts w:ascii="Tahoma" w:hAnsi="Tahoma" w:cs="Tahoma"/>
          <w:sz w:val="18"/>
          <w:szCs w:val="18"/>
        </w:rPr>
        <w:t>correct</w:t>
      </w:r>
      <w:proofErr w:type="gramEnd"/>
      <w:r w:rsidRPr="005343C9">
        <w:rPr>
          <w:rFonts w:ascii="Tahoma" w:hAnsi="Tahoma" w:cs="Tahoma"/>
          <w:sz w:val="18"/>
          <w:szCs w:val="18"/>
        </w:rPr>
        <w:t xml:space="preserve"> and truthful.</w:t>
      </w:r>
    </w:p>
    <w:p w14:paraId="028943CA" w14:textId="77777777"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5343C9">
        <w:rPr>
          <w:rFonts w:ascii="Tahoma" w:hAnsi="Tahoma" w:cs="Tahoma"/>
          <w:sz w:val="18"/>
          <w:szCs w:val="18"/>
        </w:rPr>
        <w:t>latter;</w:t>
      </w:r>
      <w:proofErr w:type="gramEnd"/>
    </w:p>
    <w:p w14:paraId="66FA6057" w14:textId="77777777"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 xml:space="preserve">Express consent to any audit or verification that the Council may initiate by any means on the information provided under this </w:t>
      </w:r>
      <w:proofErr w:type="gramStart"/>
      <w:r w:rsidRPr="005343C9">
        <w:rPr>
          <w:rFonts w:ascii="Tahoma" w:hAnsi="Tahoma" w:cs="Tahoma"/>
          <w:sz w:val="18"/>
          <w:szCs w:val="18"/>
        </w:rPr>
        <w:t>procedure;</w:t>
      </w:r>
      <w:proofErr w:type="gramEnd"/>
    </w:p>
    <w:p w14:paraId="2E4EE025" w14:textId="46D6F293"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 xml:space="preserve">Declare that neither I </w:t>
      </w:r>
      <w:proofErr w:type="gramStart"/>
      <w:r w:rsidRPr="005343C9">
        <w:rPr>
          <w:rFonts w:ascii="Tahoma" w:hAnsi="Tahoma" w:cs="Tahoma"/>
          <w:sz w:val="18"/>
          <w:szCs w:val="18"/>
        </w:rPr>
        <w:t>or</w:t>
      </w:r>
      <w:proofErr w:type="gramEnd"/>
      <w:r w:rsidRPr="005343C9">
        <w:rPr>
          <w:rFonts w:ascii="Tahoma" w:hAnsi="Tahoma" w:cs="Tahoma"/>
          <w:sz w:val="18"/>
          <w:szCs w:val="18"/>
        </w:rPr>
        <w:t xml:space="preserve"> the Provider I represent is in any of the situations listed in the exclusion criteria as reproduced in </w:t>
      </w:r>
      <w:r w:rsidR="0048029D" w:rsidRPr="005343C9">
        <w:rPr>
          <w:rFonts w:ascii="Tahoma" w:hAnsi="Tahoma" w:cs="Tahoma"/>
          <w:sz w:val="18"/>
          <w:szCs w:val="18"/>
        </w:rPr>
        <w:t>the Tender File</w:t>
      </w:r>
      <w:r w:rsidRPr="005343C9">
        <w:rPr>
          <w:rFonts w:ascii="Tahoma" w:hAnsi="Tahoma" w:cs="Tahoma"/>
          <w:sz w:val="18"/>
          <w:szCs w:val="18"/>
        </w:rPr>
        <w:t>;</w:t>
      </w:r>
    </w:p>
    <w:p w14:paraId="22F9C38F" w14:textId="0C6373B2"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5343C9">
        <w:rPr>
          <w:rFonts w:ascii="Tahoma" w:hAnsi="Tahoma" w:cs="Tahoma"/>
          <w:sz w:val="18"/>
          <w:szCs w:val="18"/>
        </w:rPr>
        <w:t>interest;</w:t>
      </w:r>
      <w:proofErr w:type="gramEnd"/>
    </w:p>
    <w:p w14:paraId="62D00FCD" w14:textId="46430E7F"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5343C9">
        <w:rPr>
          <w:rFonts w:ascii="Tahoma" w:hAnsi="Tahoma" w:cs="Tahoma"/>
          <w:sz w:val="18"/>
          <w:szCs w:val="18"/>
        </w:rPr>
        <w:t xml:space="preserve">, inclusion in the lists of persons or entities subject to restrictive measures applied by the European Union (available at </w:t>
      </w:r>
      <w:hyperlink r:id="rId14" w:history="1">
        <w:r w:rsidR="0048029D" w:rsidRPr="005343C9">
          <w:rPr>
            <w:rStyle w:val="Hyperlink"/>
            <w:rFonts w:ascii="Tahoma" w:hAnsi="Tahoma" w:cs="Tahoma"/>
            <w:sz w:val="18"/>
            <w:szCs w:val="18"/>
          </w:rPr>
          <w:t>www.sanctionsmap.eu</w:t>
        </w:r>
      </w:hyperlink>
      <w:r w:rsidR="0048029D" w:rsidRPr="005343C9">
        <w:rPr>
          <w:rFonts w:ascii="Tahoma" w:hAnsi="Tahoma" w:cs="Tahoma"/>
          <w:sz w:val="18"/>
          <w:szCs w:val="18"/>
        </w:rPr>
        <w:t>);</w:t>
      </w:r>
    </w:p>
    <w:p w14:paraId="62FB16EB" w14:textId="77777777" w:rsidR="0070381B" w:rsidRPr="005343C9" w:rsidRDefault="0070381B">
      <w:pPr>
        <w:numPr>
          <w:ilvl w:val="0"/>
          <w:numId w:val="2"/>
        </w:numPr>
        <w:tabs>
          <w:tab w:val="left" w:pos="284"/>
        </w:tabs>
        <w:ind w:left="284" w:hanging="284"/>
        <w:jc w:val="both"/>
        <w:rPr>
          <w:rFonts w:ascii="Tahoma" w:hAnsi="Tahoma" w:cs="Tahoma"/>
          <w:sz w:val="18"/>
          <w:szCs w:val="18"/>
        </w:rPr>
      </w:pPr>
      <w:r w:rsidRPr="005343C9">
        <w:rPr>
          <w:rFonts w:ascii="Tahoma" w:hAnsi="Tahoma" w:cs="Tahoma"/>
          <w:sz w:val="18"/>
          <w:szCs w:val="18"/>
        </w:rPr>
        <w:t xml:space="preserve">Accept without any derogation all the terms of the Legal Conditions as reproduced in the present document and understand that its signature </w:t>
      </w:r>
      <w:r w:rsidRPr="005343C9">
        <w:rPr>
          <w:rFonts w:ascii="Tahoma" w:hAnsi="Tahoma" w:cs="Tahoma"/>
          <w:b/>
          <w:sz w:val="18"/>
          <w:szCs w:val="18"/>
          <w:u w:val="single"/>
        </w:rPr>
        <w:t>shall constitute signature of the contract</w:t>
      </w:r>
      <w:r w:rsidRPr="005343C9">
        <w:rPr>
          <w:rFonts w:ascii="Tahoma" w:hAnsi="Tahoma" w:cs="Tahoma"/>
          <w:sz w:val="18"/>
          <w:szCs w:val="18"/>
        </w:rPr>
        <w:t xml:space="preserve"> with the Council subject to the selection of the tender by the Council and the signature of this Act by a representative of the Council.</w:t>
      </w:r>
    </w:p>
    <w:p w14:paraId="0F245069" w14:textId="77777777" w:rsidR="0070381B" w:rsidRPr="005343C9" w:rsidRDefault="0070381B">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3203"/>
      </w:tblGrid>
      <w:tr w:rsidR="00731398" w:rsidRPr="005343C9" w14:paraId="686894E0" w14:textId="77777777" w:rsidTr="00350734">
        <w:trPr>
          <w:trHeight w:val="334"/>
          <w:jc w:val="center"/>
        </w:trPr>
        <w:tc>
          <w:tcPr>
            <w:tcW w:w="1055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5343C9" w:rsidRDefault="00731398" w:rsidP="00BE3546">
            <w:pPr>
              <w:jc w:val="both"/>
              <w:rPr>
                <w:rFonts w:ascii="Tahoma" w:hAnsi="Tahoma" w:cs="Tahoma"/>
                <w:b/>
                <w:sz w:val="20"/>
                <w:szCs w:val="20"/>
              </w:rPr>
            </w:pPr>
            <w:r w:rsidRPr="005343C9">
              <w:rPr>
                <w:rFonts w:ascii="Tahoma" w:hAnsi="Tahoma" w:cs="Tahoma"/>
                <w:color w:val="FF0000"/>
                <w:sz w:val="16"/>
                <w:szCs w:val="16"/>
              </w:rPr>
              <w:t xml:space="preserve">The Provider shall </w:t>
            </w:r>
            <w:r w:rsidRPr="005343C9">
              <w:rPr>
                <w:rFonts w:ascii="Tahoma" w:hAnsi="Tahoma" w:cs="Tahoma"/>
                <w:b/>
                <w:color w:val="FF0000"/>
                <w:sz w:val="16"/>
                <w:szCs w:val="16"/>
              </w:rPr>
              <w:t>fill in this part</w:t>
            </w:r>
            <w:r w:rsidRPr="005343C9">
              <w:rPr>
                <w:rFonts w:ascii="Tahoma" w:hAnsi="Tahoma" w:cs="Tahoma"/>
                <w:color w:val="FF0000"/>
                <w:sz w:val="16"/>
                <w:szCs w:val="16"/>
              </w:rPr>
              <w:t xml:space="preserve">, </w:t>
            </w:r>
            <w:r w:rsidRPr="005343C9">
              <w:rPr>
                <w:rFonts w:ascii="Tahoma" w:hAnsi="Tahoma" w:cs="Tahoma"/>
                <w:b/>
                <w:color w:val="FF0000"/>
                <w:sz w:val="16"/>
                <w:szCs w:val="16"/>
              </w:rPr>
              <w:t>print the document</w:t>
            </w:r>
            <w:r w:rsidRPr="005343C9">
              <w:rPr>
                <w:rFonts w:ascii="Tahoma" w:hAnsi="Tahoma" w:cs="Tahoma"/>
                <w:color w:val="FF0000"/>
                <w:sz w:val="16"/>
                <w:szCs w:val="16"/>
              </w:rPr>
              <w:t xml:space="preserve">, </w:t>
            </w:r>
            <w:r w:rsidRPr="005343C9">
              <w:rPr>
                <w:rFonts w:ascii="Tahoma" w:hAnsi="Tahoma" w:cs="Tahoma"/>
                <w:b/>
                <w:color w:val="FF0000"/>
                <w:sz w:val="16"/>
                <w:szCs w:val="16"/>
              </w:rPr>
              <w:t>sign in the last box</w:t>
            </w:r>
            <w:r w:rsidRPr="005343C9">
              <w:rPr>
                <w:rFonts w:ascii="Tahoma" w:hAnsi="Tahoma" w:cs="Tahoma"/>
                <w:color w:val="FF0000"/>
                <w:sz w:val="16"/>
                <w:szCs w:val="16"/>
              </w:rPr>
              <w:t xml:space="preserve"> below and </w:t>
            </w:r>
            <w:r w:rsidRPr="005343C9">
              <w:rPr>
                <w:rFonts w:ascii="Tahoma" w:hAnsi="Tahoma" w:cs="Tahoma"/>
                <w:b/>
                <w:color w:val="FF0000"/>
                <w:sz w:val="16"/>
                <w:szCs w:val="16"/>
              </w:rPr>
              <w:t>send a scan copy of the document</w:t>
            </w:r>
            <w:r w:rsidRPr="005343C9">
              <w:rPr>
                <w:rFonts w:ascii="Tahoma" w:hAnsi="Tahoma" w:cs="Tahoma"/>
                <w:color w:val="FF0000"/>
                <w:sz w:val="16"/>
                <w:szCs w:val="16"/>
              </w:rPr>
              <w:t xml:space="preserve"> to the email address indicated on the 1</w:t>
            </w:r>
            <w:r w:rsidRPr="005343C9">
              <w:rPr>
                <w:rFonts w:ascii="Tahoma" w:hAnsi="Tahoma" w:cs="Tahoma"/>
                <w:color w:val="FF0000"/>
                <w:sz w:val="16"/>
                <w:szCs w:val="16"/>
                <w:vertAlign w:val="superscript"/>
              </w:rPr>
              <w:t>st</w:t>
            </w:r>
            <w:r w:rsidRPr="005343C9">
              <w:rPr>
                <w:rFonts w:ascii="Tahoma" w:hAnsi="Tahoma" w:cs="Tahoma"/>
                <w:color w:val="FF0000"/>
                <w:sz w:val="16"/>
                <w:szCs w:val="16"/>
              </w:rPr>
              <w:t xml:space="preserve"> page.</w:t>
            </w:r>
          </w:p>
        </w:tc>
      </w:tr>
      <w:tr w:rsidR="00731398" w:rsidRPr="005343C9" w14:paraId="45B71324" w14:textId="77777777" w:rsidTr="00350734">
        <w:trPr>
          <w:trHeight w:val="75"/>
          <w:jc w:val="center"/>
        </w:trPr>
        <w:tc>
          <w:tcPr>
            <w:tcW w:w="10550" w:type="dxa"/>
            <w:gridSpan w:val="6"/>
            <w:tcBorders>
              <w:top w:val="single" w:sz="2" w:space="0" w:color="FF0000"/>
              <w:left w:val="nil"/>
              <w:bottom w:val="nil"/>
              <w:right w:val="nil"/>
            </w:tcBorders>
            <w:shd w:val="clear" w:color="auto" w:fill="auto"/>
            <w:vAlign w:val="center"/>
          </w:tcPr>
          <w:p w14:paraId="1957507A" w14:textId="77777777" w:rsidR="00731398" w:rsidRPr="005343C9" w:rsidRDefault="00731398" w:rsidP="00BE3546">
            <w:pPr>
              <w:jc w:val="both"/>
              <w:rPr>
                <w:rFonts w:ascii="Tahoma" w:hAnsi="Tahoma" w:cs="Tahoma"/>
                <w:b/>
                <w:sz w:val="10"/>
                <w:szCs w:val="10"/>
              </w:rPr>
            </w:pPr>
          </w:p>
        </w:tc>
      </w:tr>
      <w:tr w:rsidR="0070381B" w:rsidRPr="005343C9" w14:paraId="6D84C286" w14:textId="77777777" w:rsidTr="00350734">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5343C9" w:rsidRDefault="0070381B" w:rsidP="00BE3546">
            <w:pPr>
              <w:jc w:val="both"/>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5343C9" w:rsidRDefault="0070381B" w:rsidP="00BE3546">
            <w:pPr>
              <w:jc w:val="both"/>
              <w:rPr>
                <w:rFonts w:ascii="Tahoma" w:hAnsi="Tahoma" w:cs="Tahoma"/>
                <w:b/>
                <w:sz w:val="20"/>
                <w:szCs w:val="20"/>
              </w:rPr>
            </w:pPr>
            <w:r w:rsidRPr="005343C9">
              <w:rPr>
                <w:rFonts w:ascii="Tahoma" w:hAnsi="Tahoma" w:cs="Tahoma"/>
                <w:b/>
                <w:sz w:val="20"/>
                <w:szCs w:val="20"/>
              </w:rPr>
              <w:t>For the Provider</w:t>
            </w:r>
          </w:p>
          <w:p w14:paraId="7BB3CF6E" w14:textId="77777777" w:rsidR="0070381B" w:rsidRPr="005343C9" w:rsidRDefault="0070381B" w:rsidP="00BE3546">
            <w:pPr>
              <w:jc w:val="both"/>
              <w:rPr>
                <w:rFonts w:ascii="Tahoma" w:hAnsi="Tahoma" w:cs="Tahoma"/>
                <w:b/>
                <w:sz w:val="20"/>
                <w:szCs w:val="20"/>
              </w:rPr>
            </w:pPr>
            <w:r w:rsidRPr="005343C9">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5343C9" w:rsidRDefault="00731398" w:rsidP="00BE3546">
            <w:pPr>
              <w:jc w:val="both"/>
              <w:rPr>
                <w:rFonts w:ascii="Tahoma" w:hAnsi="Tahoma" w:cs="Tahoma"/>
                <w:b/>
                <w:sz w:val="20"/>
                <w:szCs w:val="20"/>
              </w:rPr>
            </w:pPr>
            <w:r w:rsidRPr="005343C9">
              <w:rPr>
                <w:rFonts w:ascii="Tahoma" w:hAnsi="Tahoma" w:cs="Tahoma"/>
                <w:noProof/>
                <w:lang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0ECE"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5343C9" w:rsidRDefault="0070381B" w:rsidP="00BE3546">
            <w:pPr>
              <w:jc w:val="both"/>
              <w:rPr>
                <w:rFonts w:ascii="Tahoma" w:hAnsi="Tahoma" w:cs="Tahoma"/>
                <w:b/>
                <w:sz w:val="20"/>
                <w:szCs w:val="20"/>
              </w:rPr>
            </w:pPr>
            <w:r w:rsidRPr="005343C9">
              <w:rPr>
                <w:rFonts w:ascii="Tahoma" w:hAnsi="Tahoma" w:cs="Tahoma"/>
                <w:b/>
                <w:sz w:val="20"/>
                <w:szCs w:val="20"/>
              </w:rPr>
              <w:t>For the Council of Europe</w:t>
            </w:r>
            <w:r w:rsidRPr="005343C9">
              <w:rPr>
                <w:rFonts w:ascii="Tahoma" w:hAnsi="Tahoma" w:cs="Tahoma"/>
                <w:b/>
                <w:sz w:val="20"/>
                <w:szCs w:val="20"/>
                <w:vertAlign w:val="superscript"/>
              </w:rPr>
              <w:footnoteReference w:id="4"/>
            </w:r>
          </w:p>
          <w:p w14:paraId="70E07210" w14:textId="77777777" w:rsidR="0070381B" w:rsidRPr="005343C9" w:rsidRDefault="0070381B" w:rsidP="00BE3546">
            <w:pPr>
              <w:jc w:val="both"/>
              <w:rPr>
                <w:rFonts w:ascii="Tahoma" w:hAnsi="Tahoma" w:cs="Tahoma"/>
                <w:sz w:val="20"/>
                <w:szCs w:val="20"/>
              </w:rPr>
            </w:pPr>
            <w:r w:rsidRPr="005343C9">
              <w:rPr>
                <w:b/>
                <w:sz w:val="24"/>
                <w:szCs w:val="24"/>
              </w:rPr>
              <w:t>▼</w:t>
            </w:r>
          </w:p>
        </w:tc>
      </w:tr>
      <w:tr w:rsidR="0070381B" w:rsidRPr="005343C9" w14:paraId="62C25086" w14:textId="77777777" w:rsidTr="00350734">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5343C9" w:rsidRDefault="0070381B" w:rsidP="00BE3546">
            <w:pPr>
              <w:ind w:left="113" w:right="113"/>
              <w:jc w:val="both"/>
              <w:rPr>
                <w:rFonts w:ascii="Tahoma" w:hAnsi="Tahoma" w:cs="Tahoma"/>
                <w:sz w:val="18"/>
                <w:szCs w:val="18"/>
              </w:rPr>
            </w:pPr>
            <w:r w:rsidRPr="005343C9">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5343C9" w:rsidRDefault="0070381B" w:rsidP="00BE3546">
            <w:pPr>
              <w:ind w:left="-35"/>
              <w:jc w:val="both"/>
              <w:rPr>
                <w:rFonts w:ascii="Tahoma" w:hAnsi="Tahoma" w:cs="Tahoma"/>
                <w:sz w:val="18"/>
                <w:szCs w:val="18"/>
              </w:rPr>
            </w:pPr>
            <w:r w:rsidRPr="005343C9">
              <w:rPr>
                <w:rFonts w:ascii="Tahoma" w:hAnsi="Tahoma" w:cs="Tahoma"/>
                <w:sz w:val="18"/>
                <w:szCs w:val="18"/>
              </w:rPr>
              <w:t>Signatory (Name, Function and Entity)</w:t>
            </w:r>
            <w:r w:rsidRPr="005343C9">
              <w:rPr>
                <w:rFonts w:ascii="Tahoma" w:hAnsi="Tahoma" w:cs="Tahoma"/>
                <w:sz w:val="16"/>
                <w:szCs w:val="16"/>
              </w:rPr>
              <w:t xml:space="preserve"> </w:t>
            </w:r>
            <w:r w:rsidRPr="005343C9">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5343C9" w:rsidRDefault="0070381B" w:rsidP="00BE3546">
            <w:pPr>
              <w:jc w:val="both"/>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5343C9" w:rsidRDefault="0070381B" w:rsidP="00BE3546">
            <w:pPr>
              <w:jc w:val="both"/>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5343C9" w:rsidRDefault="0070381B" w:rsidP="00BE3546">
            <w:pPr>
              <w:ind w:left="-38"/>
              <w:jc w:val="both"/>
              <w:rPr>
                <w:rFonts w:ascii="Tahoma" w:hAnsi="Tahoma" w:cs="Tahoma"/>
                <w:sz w:val="18"/>
                <w:szCs w:val="18"/>
              </w:rPr>
            </w:pPr>
            <w:r w:rsidRPr="005343C9">
              <w:rPr>
                <w:rFonts w:ascii="Tahoma" w:hAnsi="Tahoma" w:cs="Tahoma"/>
                <w:sz w:val="18"/>
                <w:szCs w:val="18"/>
              </w:rPr>
              <w:t>Signatory (Name, Function and Entity)</w:t>
            </w:r>
            <w:r w:rsidRPr="005343C9">
              <w:rPr>
                <w:rFonts w:ascii="Tahoma" w:hAnsi="Tahoma" w:cs="Tahoma"/>
                <w:sz w:val="16"/>
                <w:szCs w:val="16"/>
              </w:rPr>
              <w:t xml:space="preserve"> </w:t>
            </w:r>
            <w:r w:rsidRPr="005343C9">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5343C9" w:rsidRDefault="0070381B" w:rsidP="00BE3546">
            <w:pPr>
              <w:jc w:val="both"/>
              <w:rPr>
                <w:rFonts w:ascii="Tahoma" w:hAnsi="Tahoma" w:cs="Tahoma"/>
                <w:sz w:val="20"/>
                <w:szCs w:val="20"/>
              </w:rPr>
            </w:pPr>
          </w:p>
        </w:tc>
      </w:tr>
      <w:tr w:rsidR="00301F6A" w:rsidRPr="005343C9" w14:paraId="00DABB59" w14:textId="77777777" w:rsidTr="00350734">
        <w:trPr>
          <w:trHeight w:val="677"/>
          <w:jc w:val="center"/>
        </w:trPr>
        <w:tc>
          <w:tcPr>
            <w:tcW w:w="606" w:type="dxa"/>
            <w:vMerge/>
            <w:tcBorders>
              <w:top w:val="single" w:sz="2" w:space="0" w:color="808080"/>
              <w:left w:val="single" w:sz="2" w:space="0" w:color="808080"/>
              <w:right w:val="single" w:sz="2" w:space="0" w:color="808080"/>
            </w:tcBorders>
            <w:shd w:val="clear" w:color="auto" w:fill="F2F2F2"/>
            <w:textDirection w:val="btLr"/>
            <w:vAlign w:val="center"/>
          </w:tcPr>
          <w:p w14:paraId="3907E9C3" w14:textId="77777777" w:rsidR="00301F6A" w:rsidRPr="005343C9" w:rsidRDefault="00301F6A" w:rsidP="00BE3546">
            <w:pPr>
              <w:ind w:left="113" w:right="113"/>
              <w:jc w:val="both"/>
              <w:rPr>
                <w:rFonts w:ascii="Tahoma" w:hAnsi="Tahoma" w:cs="Tahoma"/>
                <w:sz w:val="18"/>
                <w:szCs w:val="18"/>
              </w:rPr>
            </w:pP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7F9FAC96" w14:textId="426ACA8C" w:rsidR="00301F6A" w:rsidRPr="00301F6A" w:rsidRDefault="00301F6A" w:rsidP="00BE3546">
            <w:pPr>
              <w:ind w:left="-35"/>
              <w:jc w:val="both"/>
              <w:rPr>
                <w:rFonts w:ascii="Tahoma" w:hAnsi="Tahoma" w:cs="Tahoma"/>
                <w:sz w:val="18"/>
                <w:szCs w:val="18"/>
              </w:rPr>
            </w:pPr>
            <w:r w:rsidRPr="00301F6A">
              <w:rPr>
                <w:rFonts w:ascii="Tahoma" w:hAnsi="Tahoma" w:cs="Tahoma"/>
                <w:sz w:val="18"/>
                <w:szCs w:val="18"/>
              </w:rPr>
              <w:t>Provider ►</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BACF306" w14:textId="77777777" w:rsidR="00301F6A" w:rsidRPr="005343C9" w:rsidRDefault="00301F6A" w:rsidP="00BE3546">
            <w:pPr>
              <w:jc w:val="both"/>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F402D3" w14:textId="77777777" w:rsidR="00301F6A" w:rsidRPr="005343C9" w:rsidRDefault="00301F6A" w:rsidP="00BE3546">
            <w:pPr>
              <w:jc w:val="both"/>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401D23BB" w14:textId="490F86C5" w:rsidR="00301F6A" w:rsidRPr="005343C9" w:rsidRDefault="00301F6A" w:rsidP="00BE3546">
            <w:pPr>
              <w:ind w:left="-38"/>
              <w:jc w:val="both"/>
              <w:rPr>
                <w:rFonts w:ascii="Tahoma" w:hAnsi="Tahoma" w:cs="Tahoma"/>
                <w:sz w:val="18"/>
                <w:szCs w:val="18"/>
              </w:rPr>
            </w:pPr>
            <w:r w:rsidRPr="00301F6A">
              <w:rPr>
                <w:rFonts w:ascii="Tahoma" w:hAnsi="Tahoma" w:cs="Tahoma"/>
                <w:sz w:val="18"/>
                <w:szCs w:val="18"/>
              </w:rPr>
              <w:t xml:space="preserve">% </w:t>
            </w:r>
            <w:proofErr w:type="gramStart"/>
            <w:r w:rsidRPr="00301F6A">
              <w:rPr>
                <w:rFonts w:ascii="Tahoma" w:hAnsi="Tahoma" w:cs="Tahoma"/>
                <w:sz w:val="18"/>
                <w:szCs w:val="18"/>
              </w:rPr>
              <w:t>of</w:t>
            </w:r>
            <w:proofErr w:type="gramEnd"/>
            <w:r w:rsidRPr="00301F6A">
              <w:rPr>
                <w:rFonts w:ascii="Tahoma" w:hAnsi="Tahoma" w:cs="Tahoma"/>
                <w:sz w:val="18"/>
                <w:szCs w:val="18"/>
              </w:rPr>
              <w:t xml:space="preserve"> advance payment accepted ►</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8F096EC" w14:textId="77777777" w:rsidR="00301F6A" w:rsidRPr="005343C9" w:rsidRDefault="00301F6A" w:rsidP="00BE3546">
            <w:pPr>
              <w:jc w:val="both"/>
              <w:rPr>
                <w:rFonts w:ascii="Tahoma" w:hAnsi="Tahoma" w:cs="Tahoma"/>
                <w:sz w:val="20"/>
                <w:szCs w:val="20"/>
              </w:rPr>
            </w:pPr>
          </w:p>
        </w:tc>
      </w:tr>
      <w:tr w:rsidR="0070381B" w:rsidRPr="005343C9" w14:paraId="2AC7EBB0" w14:textId="77777777" w:rsidTr="00350734">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5343C9" w:rsidRDefault="0070381B" w:rsidP="00BE3546">
            <w:pPr>
              <w:jc w:val="both"/>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5343C9" w:rsidRDefault="0070381B" w:rsidP="00BE3546">
            <w:pPr>
              <w:ind w:left="-35"/>
              <w:jc w:val="both"/>
              <w:rPr>
                <w:rFonts w:ascii="Tahoma" w:hAnsi="Tahoma" w:cs="Tahoma"/>
                <w:sz w:val="18"/>
                <w:szCs w:val="18"/>
              </w:rPr>
            </w:pPr>
            <w:r w:rsidRPr="005343C9">
              <w:rPr>
                <w:rFonts w:ascii="Tahoma" w:hAnsi="Tahoma" w:cs="Tahoma"/>
                <w:sz w:val="18"/>
                <w:szCs w:val="18"/>
              </w:rPr>
              <w:t xml:space="preserve">Place of signature </w:t>
            </w:r>
            <w:r w:rsidRPr="005343C9">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5343C9" w:rsidRDefault="0070381B" w:rsidP="00BE3546">
            <w:pPr>
              <w:jc w:val="both"/>
              <w:rPr>
                <w:rFonts w:ascii="Tahoma" w:hAnsi="Tahoma" w:cs="Tahoma"/>
                <w:sz w:val="20"/>
                <w:szCs w:val="20"/>
              </w:rPr>
            </w:pPr>
            <w:r w:rsidRPr="005343C9">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5343C9" w:rsidRDefault="0070381B" w:rsidP="00BE3546">
            <w:pPr>
              <w:jc w:val="both"/>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5343C9" w:rsidRDefault="0070381B" w:rsidP="00BE3546">
            <w:pPr>
              <w:ind w:left="-38"/>
              <w:jc w:val="both"/>
              <w:rPr>
                <w:rFonts w:ascii="Tahoma" w:hAnsi="Tahoma" w:cs="Tahoma"/>
                <w:sz w:val="18"/>
                <w:szCs w:val="18"/>
              </w:rPr>
            </w:pPr>
            <w:r w:rsidRPr="005343C9">
              <w:rPr>
                <w:rFonts w:ascii="Tahoma" w:hAnsi="Tahoma" w:cs="Tahoma"/>
                <w:sz w:val="18"/>
                <w:szCs w:val="18"/>
              </w:rPr>
              <w:t xml:space="preserve">Place of signature </w:t>
            </w:r>
            <w:r w:rsidRPr="005343C9">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5343C9" w:rsidRDefault="0070381B" w:rsidP="00BE3546">
            <w:pPr>
              <w:jc w:val="both"/>
              <w:rPr>
                <w:rFonts w:ascii="Tahoma" w:hAnsi="Tahoma" w:cs="Tahoma"/>
                <w:sz w:val="20"/>
                <w:szCs w:val="20"/>
              </w:rPr>
            </w:pPr>
            <w:r w:rsidRPr="005343C9">
              <w:rPr>
                <w:rFonts w:ascii="Tahoma" w:hAnsi="Tahoma" w:cs="Tahoma"/>
                <w:sz w:val="20"/>
                <w:szCs w:val="20"/>
              </w:rPr>
              <w:t>In</w:t>
            </w:r>
          </w:p>
        </w:tc>
      </w:tr>
      <w:tr w:rsidR="0070381B" w:rsidRPr="005343C9" w14:paraId="11607AE7" w14:textId="77777777" w:rsidTr="00350734">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5343C9" w:rsidRDefault="0070381B" w:rsidP="00BE3546">
            <w:pPr>
              <w:jc w:val="both"/>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5343C9" w:rsidRDefault="0070381B" w:rsidP="00BE3546">
            <w:pPr>
              <w:ind w:left="-35"/>
              <w:jc w:val="both"/>
              <w:rPr>
                <w:rFonts w:ascii="Tahoma" w:hAnsi="Tahoma" w:cs="Tahoma"/>
                <w:sz w:val="18"/>
                <w:szCs w:val="18"/>
              </w:rPr>
            </w:pPr>
            <w:r w:rsidRPr="005343C9">
              <w:rPr>
                <w:rFonts w:ascii="Tahoma" w:hAnsi="Tahoma" w:cs="Tahoma"/>
                <w:sz w:val="18"/>
                <w:szCs w:val="18"/>
              </w:rPr>
              <w:t xml:space="preserve">Date of signature </w:t>
            </w:r>
            <w:r w:rsidRPr="005343C9">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5343C9" w:rsidRDefault="0070381B" w:rsidP="00BE3546">
            <w:pPr>
              <w:jc w:val="both"/>
              <w:rPr>
                <w:rFonts w:ascii="Tahoma" w:hAnsi="Tahoma" w:cs="Tahoma"/>
                <w:sz w:val="20"/>
                <w:szCs w:val="20"/>
              </w:rPr>
            </w:pPr>
            <w:r w:rsidRPr="005343C9">
              <w:rPr>
                <w:rFonts w:ascii="Tahoma" w:hAnsi="Tahoma" w:cs="Tahoma"/>
                <w:color w:val="BFBFBF"/>
                <w:sz w:val="20"/>
                <w:szCs w:val="20"/>
              </w:rPr>
              <w:t>___</w:t>
            </w:r>
            <w:r w:rsidRPr="005343C9">
              <w:rPr>
                <w:rFonts w:ascii="Tahoma" w:hAnsi="Tahoma" w:cs="Tahoma"/>
                <w:sz w:val="20"/>
                <w:szCs w:val="20"/>
              </w:rPr>
              <w:t xml:space="preserve"> / </w:t>
            </w:r>
            <w:r w:rsidRPr="005343C9">
              <w:rPr>
                <w:rFonts w:ascii="Tahoma" w:hAnsi="Tahoma" w:cs="Tahoma"/>
                <w:color w:val="BFBFBF"/>
                <w:sz w:val="20"/>
                <w:szCs w:val="20"/>
              </w:rPr>
              <w:t>___</w:t>
            </w:r>
            <w:r w:rsidRPr="005343C9">
              <w:rPr>
                <w:rFonts w:ascii="Tahoma" w:hAnsi="Tahoma" w:cs="Tahoma"/>
                <w:sz w:val="20"/>
                <w:szCs w:val="20"/>
              </w:rPr>
              <w:t xml:space="preserve"> / </w:t>
            </w:r>
            <w:r w:rsidRPr="005343C9">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5343C9" w:rsidRDefault="0070381B" w:rsidP="00BE3546">
            <w:pPr>
              <w:jc w:val="both"/>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5343C9" w:rsidRDefault="0070381B" w:rsidP="00BE3546">
            <w:pPr>
              <w:ind w:left="-38"/>
              <w:jc w:val="both"/>
              <w:rPr>
                <w:rFonts w:ascii="Tahoma" w:hAnsi="Tahoma" w:cs="Tahoma"/>
                <w:sz w:val="18"/>
                <w:szCs w:val="18"/>
              </w:rPr>
            </w:pPr>
            <w:r w:rsidRPr="005343C9">
              <w:rPr>
                <w:rFonts w:ascii="Tahoma" w:hAnsi="Tahoma" w:cs="Tahoma"/>
                <w:sz w:val="18"/>
                <w:szCs w:val="18"/>
              </w:rPr>
              <w:t xml:space="preserve">Date of signature </w:t>
            </w:r>
            <w:r w:rsidRPr="005343C9">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5343C9" w:rsidRDefault="0070381B" w:rsidP="00BE3546">
            <w:pPr>
              <w:jc w:val="both"/>
              <w:rPr>
                <w:rFonts w:ascii="Tahoma" w:hAnsi="Tahoma" w:cs="Tahoma"/>
                <w:sz w:val="20"/>
                <w:szCs w:val="20"/>
              </w:rPr>
            </w:pPr>
            <w:r w:rsidRPr="005343C9">
              <w:rPr>
                <w:rFonts w:ascii="Tahoma" w:hAnsi="Tahoma" w:cs="Tahoma"/>
                <w:color w:val="BFBFBF"/>
                <w:sz w:val="20"/>
                <w:szCs w:val="20"/>
              </w:rPr>
              <w:t>___</w:t>
            </w:r>
            <w:r w:rsidRPr="005343C9">
              <w:rPr>
                <w:rFonts w:ascii="Tahoma" w:hAnsi="Tahoma" w:cs="Tahoma"/>
                <w:sz w:val="20"/>
                <w:szCs w:val="20"/>
              </w:rPr>
              <w:t xml:space="preserve"> / </w:t>
            </w:r>
            <w:r w:rsidRPr="005343C9">
              <w:rPr>
                <w:rFonts w:ascii="Tahoma" w:hAnsi="Tahoma" w:cs="Tahoma"/>
                <w:color w:val="BFBFBF"/>
                <w:sz w:val="20"/>
                <w:szCs w:val="20"/>
              </w:rPr>
              <w:t>___</w:t>
            </w:r>
            <w:r w:rsidRPr="005343C9">
              <w:rPr>
                <w:rFonts w:ascii="Tahoma" w:hAnsi="Tahoma" w:cs="Tahoma"/>
                <w:sz w:val="20"/>
                <w:szCs w:val="20"/>
              </w:rPr>
              <w:t xml:space="preserve"> / </w:t>
            </w:r>
            <w:r w:rsidRPr="005343C9">
              <w:rPr>
                <w:rFonts w:ascii="Tahoma" w:hAnsi="Tahoma" w:cs="Tahoma"/>
                <w:color w:val="BFBFBF"/>
                <w:sz w:val="20"/>
                <w:szCs w:val="20"/>
              </w:rPr>
              <w:t>______</w:t>
            </w:r>
          </w:p>
        </w:tc>
      </w:tr>
      <w:tr w:rsidR="0070381B" w:rsidRPr="005343C9" w14:paraId="57A73996" w14:textId="77777777" w:rsidTr="00350734">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5343C9" w:rsidRDefault="0070381B" w:rsidP="00BE3546">
            <w:pPr>
              <w:jc w:val="both"/>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5343C9" w:rsidRDefault="0070381B" w:rsidP="00BE3546">
            <w:pPr>
              <w:ind w:left="-35"/>
              <w:jc w:val="both"/>
              <w:rPr>
                <w:rFonts w:ascii="Tahoma" w:hAnsi="Tahoma" w:cs="Tahoma"/>
                <w:sz w:val="18"/>
                <w:szCs w:val="18"/>
              </w:rPr>
            </w:pPr>
            <w:r w:rsidRPr="005343C9">
              <w:rPr>
                <w:rFonts w:ascii="Tahoma" w:hAnsi="Tahoma" w:cs="Tahoma"/>
                <w:sz w:val="18"/>
                <w:szCs w:val="18"/>
              </w:rPr>
              <w:t>Signature</w:t>
            </w:r>
          </w:p>
          <w:p w14:paraId="60FD3297" w14:textId="77777777" w:rsidR="0070381B" w:rsidRPr="005343C9" w:rsidRDefault="0070381B" w:rsidP="00BE3546">
            <w:pPr>
              <w:ind w:left="-35"/>
              <w:jc w:val="both"/>
              <w:rPr>
                <w:rFonts w:ascii="Tahoma" w:hAnsi="Tahoma" w:cs="Tahoma"/>
                <w:sz w:val="18"/>
                <w:szCs w:val="18"/>
              </w:rPr>
            </w:pPr>
            <w:r w:rsidRPr="005343C9">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5343C9" w:rsidRDefault="0070381B" w:rsidP="00BE3546">
            <w:pPr>
              <w:jc w:val="both"/>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5343C9" w:rsidRDefault="0070381B" w:rsidP="00BE3546">
            <w:pPr>
              <w:jc w:val="both"/>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5343C9" w:rsidRDefault="0070381B" w:rsidP="00BE3546">
            <w:pPr>
              <w:ind w:left="-38"/>
              <w:jc w:val="both"/>
              <w:rPr>
                <w:rFonts w:ascii="Tahoma" w:hAnsi="Tahoma" w:cs="Tahoma"/>
                <w:sz w:val="18"/>
                <w:szCs w:val="18"/>
              </w:rPr>
            </w:pPr>
            <w:r w:rsidRPr="005343C9">
              <w:rPr>
                <w:rFonts w:ascii="Tahoma" w:hAnsi="Tahoma" w:cs="Tahoma"/>
                <w:sz w:val="18"/>
                <w:szCs w:val="18"/>
              </w:rPr>
              <w:t>Signature</w:t>
            </w:r>
            <w:r w:rsidRPr="005343C9">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5343C9" w:rsidRDefault="0070381B" w:rsidP="00BE3546">
            <w:pPr>
              <w:jc w:val="both"/>
              <w:rPr>
                <w:rFonts w:ascii="Tahoma" w:hAnsi="Tahoma" w:cs="Tahoma"/>
                <w:sz w:val="20"/>
                <w:szCs w:val="20"/>
              </w:rPr>
            </w:pPr>
          </w:p>
        </w:tc>
      </w:tr>
      <w:tr w:rsidR="0070381B" w:rsidRPr="005343C9" w14:paraId="1F4867B3" w14:textId="77777777" w:rsidTr="00350734">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5343C9" w:rsidRDefault="0070381B" w:rsidP="00BE3546">
            <w:pPr>
              <w:jc w:val="both"/>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5343C9" w:rsidRDefault="0070381B" w:rsidP="00BE3546">
            <w:pPr>
              <w:ind w:left="-35"/>
              <w:jc w:val="both"/>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5343C9" w:rsidRDefault="0070381B" w:rsidP="00BE3546">
            <w:pPr>
              <w:jc w:val="both"/>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5343C9" w:rsidRDefault="0070381B" w:rsidP="00BE3546">
            <w:pPr>
              <w:jc w:val="both"/>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5343C9" w:rsidRDefault="0070381B" w:rsidP="00BE3546">
            <w:pPr>
              <w:ind w:left="-38"/>
              <w:jc w:val="both"/>
              <w:rPr>
                <w:rFonts w:ascii="Tahoma" w:hAnsi="Tahoma" w:cs="Tahoma"/>
                <w:sz w:val="18"/>
                <w:szCs w:val="18"/>
              </w:rPr>
            </w:pPr>
            <w:r w:rsidRPr="005343C9">
              <w:rPr>
                <w:rFonts w:ascii="Tahoma" w:hAnsi="Tahoma" w:cs="Tahoma"/>
                <w:sz w:val="18"/>
                <w:szCs w:val="18"/>
              </w:rPr>
              <w:t xml:space="preserve">PO Number </w:t>
            </w:r>
            <w:r w:rsidRPr="005343C9">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5343C9" w:rsidRDefault="0070381B" w:rsidP="00BE3546">
            <w:pPr>
              <w:jc w:val="both"/>
              <w:rPr>
                <w:rFonts w:ascii="Tahoma" w:hAnsi="Tahoma" w:cs="Tahoma"/>
                <w:sz w:val="20"/>
                <w:szCs w:val="20"/>
              </w:rPr>
            </w:pPr>
          </w:p>
        </w:tc>
      </w:tr>
      <w:tr w:rsidR="0070381B" w:rsidRPr="005343C9" w14:paraId="2E2674A3" w14:textId="77777777" w:rsidTr="00350734">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5343C9" w:rsidRDefault="0070381B" w:rsidP="00BE3546">
            <w:pPr>
              <w:jc w:val="both"/>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5343C9" w:rsidRDefault="0070381B" w:rsidP="00BE3546">
            <w:pPr>
              <w:ind w:left="-35"/>
              <w:jc w:val="both"/>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5343C9" w:rsidRDefault="0070381B" w:rsidP="00BE3546">
            <w:pPr>
              <w:jc w:val="both"/>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5343C9" w:rsidRDefault="0070381B" w:rsidP="00BE3546">
            <w:pPr>
              <w:jc w:val="both"/>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5343C9" w:rsidRDefault="0070381B" w:rsidP="00BE3546">
            <w:pPr>
              <w:ind w:left="-38"/>
              <w:jc w:val="both"/>
              <w:rPr>
                <w:rFonts w:ascii="Tahoma" w:hAnsi="Tahoma" w:cs="Tahoma"/>
                <w:sz w:val="18"/>
                <w:szCs w:val="18"/>
              </w:rPr>
            </w:pPr>
            <w:r w:rsidRPr="005343C9">
              <w:rPr>
                <w:rFonts w:ascii="Tahoma" w:hAnsi="Tahoma" w:cs="Tahoma"/>
                <w:sz w:val="18"/>
                <w:szCs w:val="18"/>
              </w:rPr>
              <w:t xml:space="preserve">FIMS Number </w:t>
            </w:r>
            <w:r w:rsidRPr="005343C9">
              <w:rPr>
                <w:sz w:val="16"/>
                <w:szCs w:val="16"/>
              </w:rPr>
              <w:t>►</w:t>
            </w:r>
            <w:r w:rsidRPr="005343C9">
              <w:rPr>
                <w:rFonts w:ascii="Tahoma" w:hAnsi="Tahoma" w:cs="Tahoma"/>
                <w:sz w:val="18"/>
                <w:szCs w:val="18"/>
              </w:rPr>
              <w:t xml:space="preserve">   </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5343C9" w:rsidRDefault="0070381B" w:rsidP="00BE3546">
            <w:pPr>
              <w:jc w:val="both"/>
              <w:rPr>
                <w:rFonts w:ascii="Tahoma" w:hAnsi="Tahoma" w:cs="Tahoma"/>
                <w:sz w:val="20"/>
                <w:szCs w:val="20"/>
              </w:rPr>
            </w:pPr>
          </w:p>
        </w:tc>
      </w:tr>
    </w:tbl>
    <w:p w14:paraId="55AB2157" w14:textId="2B5EDA9A" w:rsidR="0070381B" w:rsidRPr="005343C9" w:rsidRDefault="0070381B">
      <w:pPr>
        <w:tabs>
          <w:tab w:val="left" w:pos="284"/>
        </w:tabs>
        <w:ind w:left="284"/>
        <w:jc w:val="both"/>
        <w:rPr>
          <w:rFonts w:ascii="Tahoma" w:hAnsi="Tahoma" w:cs="Tahoma"/>
          <w:sz w:val="10"/>
          <w:szCs w:val="10"/>
        </w:rPr>
      </w:pPr>
    </w:p>
    <w:p w14:paraId="70F50ACD" w14:textId="03AC57E8" w:rsidR="00350734" w:rsidRPr="005343C9" w:rsidRDefault="00350734">
      <w:pPr>
        <w:tabs>
          <w:tab w:val="left" w:pos="284"/>
        </w:tabs>
        <w:ind w:left="284"/>
        <w:jc w:val="both"/>
        <w:rPr>
          <w:rFonts w:ascii="Tahoma" w:hAnsi="Tahoma" w:cs="Tahoma"/>
          <w:sz w:val="10"/>
          <w:szCs w:val="10"/>
        </w:rPr>
      </w:pPr>
    </w:p>
    <w:p w14:paraId="05B51575" w14:textId="0F04E97F" w:rsidR="00350734" w:rsidRPr="005343C9" w:rsidRDefault="00350734">
      <w:pPr>
        <w:tabs>
          <w:tab w:val="left" w:pos="284"/>
        </w:tabs>
        <w:ind w:left="284"/>
        <w:jc w:val="both"/>
        <w:rPr>
          <w:rFonts w:ascii="Tahoma" w:hAnsi="Tahoma" w:cs="Tahoma"/>
          <w:sz w:val="10"/>
          <w:szCs w:val="10"/>
        </w:rPr>
      </w:pPr>
    </w:p>
    <w:p w14:paraId="4A7E6542" w14:textId="6DFF70B0" w:rsidR="00350734" w:rsidRPr="005343C9" w:rsidRDefault="00350734">
      <w:pPr>
        <w:tabs>
          <w:tab w:val="left" w:pos="284"/>
        </w:tabs>
        <w:ind w:left="284"/>
        <w:jc w:val="both"/>
        <w:rPr>
          <w:rFonts w:ascii="Tahoma" w:hAnsi="Tahoma" w:cs="Tahoma"/>
          <w:sz w:val="10"/>
          <w:szCs w:val="10"/>
        </w:rPr>
      </w:pPr>
    </w:p>
    <w:p w14:paraId="7B92F65C" w14:textId="50023350" w:rsidR="00350734" w:rsidRPr="005343C9" w:rsidRDefault="00350734">
      <w:pPr>
        <w:tabs>
          <w:tab w:val="left" w:pos="284"/>
        </w:tabs>
        <w:ind w:left="284"/>
        <w:jc w:val="both"/>
        <w:rPr>
          <w:rFonts w:ascii="Tahoma" w:hAnsi="Tahoma" w:cs="Tahoma"/>
          <w:sz w:val="10"/>
          <w:szCs w:val="10"/>
        </w:rPr>
      </w:pPr>
    </w:p>
    <w:p w14:paraId="7F7762B2" w14:textId="22123051" w:rsidR="00350734" w:rsidRPr="005343C9" w:rsidRDefault="00350734">
      <w:pPr>
        <w:tabs>
          <w:tab w:val="left" w:pos="284"/>
        </w:tabs>
        <w:ind w:left="284"/>
        <w:jc w:val="both"/>
        <w:rPr>
          <w:rFonts w:ascii="Tahoma" w:hAnsi="Tahoma" w:cs="Tahoma"/>
          <w:sz w:val="10"/>
          <w:szCs w:val="10"/>
        </w:rPr>
      </w:pPr>
    </w:p>
    <w:p w14:paraId="2ED44B66" w14:textId="215D55D5" w:rsidR="00350734" w:rsidRPr="005343C9" w:rsidRDefault="00350734">
      <w:pPr>
        <w:tabs>
          <w:tab w:val="left" w:pos="284"/>
        </w:tabs>
        <w:ind w:left="284"/>
        <w:jc w:val="both"/>
        <w:rPr>
          <w:rFonts w:ascii="Tahoma" w:hAnsi="Tahoma" w:cs="Tahoma"/>
          <w:sz w:val="10"/>
          <w:szCs w:val="10"/>
        </w:rPr>
      </w:pPr>
    </w:p>
    <w:p w14:paraId="14B294B0" w14:textId="21FEE248" w:rsidR="00350734" w:rsidRPr="005343C9" w:rsidRDefault="00350734">
      <w:pPr>
        <w:tabs>
          <w:tab w:val="left" w:pos="284"/>
        </w:tabs>
        <w:ind w:left="284"/>
        <w:jc w:val="both"/>
        <w:rPr>
          <w:rFonts w:ascii="Tahoma" w:hAnsi="Tahoma" w:cs="Tahoma"/>
          <w:sz w:val="10"/>
          <w:szCs w:val="10"/>
        </w:rPr>
      </w:pPr>
    </w:p>
    <w:p w14:paraId="4A3B9C6D" w14:textId="6BECEB3F" w:rsidR="00350734" w:rsidRPr="005343C9" w:rsidRDefault="00350734">
      <w:pPr>
        <w:tabs>
          <w:tab w:val="left" w:pos="284"/>
        </w:tabs>
        <w:ind w:left="284"/>
        <w:jc w:val="both"/>
        <w:rPr>
          <w:rFonts w:ascii="Tahoma" w:hAnsi="Tahoma" w:cs="Tahoma"/>
          <w:sz w:val="10"/>
          <w:szCs w:val="10"/>
        </w:rPr>
      </w:pPr>
    </w:p>
    <w:p w14:paraId="7B09AE11" w14:textId="3D67CED1" w:rsidR="00350734" w:rsidRPr="005343C9" w:rsidRDefault="00350734">
      <w:pPr>
        <w:tabs>
          <w:tab w:val="left" w:pos="284"/>
        </w:tabs>
        <w:ind w:left="284"/>
        <w:jc w:val="both"/>
        <w:rPr>
          <w:rFonts w:ascii="Tahoma" w:hAnsi="Tahoma" w:cs="Tahoma"/>
          <w:sz w:val="10"/>
          <w:szCs w:val="10"/>
        </w:rPr>
      </w:pPr>
    </w:p>
    <w:p w14:paraId="5275FF84" w14:textId="715ED219" w:rsidR="00350734" w:rsidRDefault="00350734">
      <w:pPr>
        <w:tabs>
          <w:tab w:val="left" w:pos="284"/>
        </w:tabs>
        <w:ind w:left="284"/>
        <w:jc w:val="both"/>
        <w:rPr>
          <w:rFonts w:ascii="Tahoma" w:hAnsi="Tahoma" w:cs="Tahoma"/>
          <w:sz w:val="10"/>
          <w:szCs w:val="10"/>
        </w:rPr>
      </w:pPr>
    </w:p>
    <w:p w14:paraId="5DAF0084" w14:textId="1DB3B67A" w:rsidR="00301F6A" w:rsidRDefault="00301F6A">
      <w:pPr>
        <w:tabs>
          <w:tab w:val="left" w:pos="284"/>
        </w:tabs>
        <w:ind w:left="284"/>
        <w:jc w:val="both"/>
        <w:rPr>
          <w:rFonts w:ascii="Tahoma" w:hAnsi="Tahoma" w:cs="Tahoma"/>
          <w:sz w:val="10"/>
          <w:szCs w:val="10"/>
        </w:rPr>
      </w:pPr>
    </w:p>
    <w:p w14:paraId="126C16BA" w14:textId="57B09E15" w:rsidR="00301F6A" w:rsidRDefault="00301F6A">
      <w:pPr>
        <w:tabs>
          <w:tab w:val="left" w:pos="284"/>
        </w:tabs>
        <w:ind w:left="284"/>
        <w:jc w:val="both"/>
        <w:rPr>
          <w:rFonts w:ascii="Tahoma" w:hAnsi="Tahoma" w:cs="Tahoma"/>
          <w:sz w:val="10"/>
          <w:szCs w:val="10"/>
        </w:rPr>
      </w:pPr>
    </w:p>
    <w:p w14:paraId="2DAD7488" w14:textId="73B21A84" w:rsidR="00301F6A" w:rsidRDefault="00301F6A">
      <w:pPr>
        <w:tabs>
          <w:tab w:val="left" w:pos="284"/>
        </w:tabs>
        <w:ind w:left="284"/>
        <w:jc w:val="both"/>
        <w:rPr>
          <w:rFonts w:ascii="Tahoma" w:hAnsi="Tahoma" w:cs="Tahoma"/>
          <w:sz w:val="10"/>
          <w:szCs w:val="10"/>
        </w:rPr>
      </w:pPr>
    </w:p>
    <w:p w14:paraId="12B0354A" w14:textId="0CF90AC3" w:rsidR="00301F6A" w:rsidRDefault="00301F6A">
      <w:pPr>
        <w:tabs>
          <w:tab w:val="left" w:pos="284"/>
        </w:tabs>
        <w:ind w:left="284"/>
        <w:jc w:val="both"/>
        <w:rPr>
          <w:rFonts w:ascii="Tahoma" w:hAnsi="Tahoma" w:cs="Tahoma"/>
          <w:sz w:val="10"/>
          <w:szCs w:val="10"/>
        </w:rPr>
      </w:pPr>
    </w:p>
    <w:p w14:paraId="491E9B21" w14:textId="363214FC" w:rsidR="00301F6A" w:rsidRDefault="00301F6A">
      <w:pPr>
        <w:tabs>
          <w:tab w:val="left" w:pos="284"/>
        </w:tabs>
        <w:ind w:left="284"/>
        <w:jc w:val="both"/>
        <w:rPr>
          <w:rFonts w:ascii="Tahoma" w:hAnsi="Tahoma" w:cs="Tahoma"/>
          <w:sz w:val="10"/>
          <w:szCs w:val="10"/>
        </w:rPr>
      </w:pPr>
    </w:p>
    <w:p w14:paraId="3A5BD2C7" w14:textId="6FB1DDDA" w:rsidR="00301F6A" w:rsidRDefault="00301F6A">
      <w:pPr>
        <w:tabs>
          <w:tab w:val="left" w:pos="284"/>
        </w:tabs>
        <w:ind w:left="284"/>
        <w:jc w:val="both"/>
        <w:rPr>
          <w:rFonts w:ascii="Tahoma" w:hAnsi="Tahoma" w:cs="Tahoma"/>
          <w:sz w:val="10"/>
          <w:szCs w:val="10"/>
        </w:rPr>
      </w:pPr>
    </w:p>
    <w:p w14:paraId="1598F1EE" w14:textId="2785E325" w:rsidR="00301F6A" w:rsidRDefault="00301F6A">
      <w:pPr>
        <w:tabs>
          <w:tab w:val="left" w:pos="284"/>
        </w:tabs>
        <w:ind w:left="284"/>
        <w:jc w:val="both"/>
        <w:rPr>
          <w:rFonts w:ascii="Tahoma" w:hAnsi="Tahoma" w:cs="Tahoma"/>
          <w:sz w:val="10"/>
          <w:szCs w:val="10"/>
        </w:rPr>
      </w:pPr>
    </w:p>
    <w:p w14:paraId="5667D84F" w14:textId="68E22EAE" w:rsidR="00301F6A" w:rsidRDefault="00301F6A">
      <w:pPr>
        <w:tabs>
          <w:tab w:val="left" w:pos="284"/>
        </w:tabs>
        <w:ind w:left="284"/>
        <w:jc w:val="both"/>
        <w:rPr>
          <w:rFonts w:ascii="Tahoma" w:hAnsi="Tahoma" w:cs="Tahoma"/>
          <w:sz w:val="10"/>
          <w:szCs w:val="10"/>
        </w:rPr>
      </w:pPr>
    </w:p>
    <w:p w14:paraId="4825BD33" w14:textId="6AD82E42" w:rsidR="00301F6A" w:rsidRDefault="00301F6A">
      <w:pPr>
        <w:tabs>
          <w:tab w:val="left" w:pos="284"/>
        </w:tabs>
        <w:ind w:left="284"/>
        <w:jc w:val="both"/>
        <w:rPr>
          <w:rFonts w:ascii="Tahoma" w:hAnsi="Tahoma" w:cs="Tahoma"/>
          <w:sz w:val="10"/>
          <w:szCs w:val="10"/>
        </w:rPr>
      </w:pPr>
    </w:p>
    <w:p w14:paraId="027386ED" w14:textId="77777777" w:rsidR="00301F6A" w:rsidRPr="005343C9" w:rsidRDefault="00301F6A">
      <w:pPr>
        <w:tabs>
          <w:tab w:val="left" w:pos="284"/>
        </w:tabs>
        <w:ind w:left="284"/>
        <w:jc w:val="both"/>
        <w:rPr>
          <w:rFonts w:ascii="Tahoma" w:hAnsi="Tahoma" w:cs="Tahoma"/>
          <w:sz w:val="10"/>
          <w:szCs w:val="10"/>
        </w:rPr>
      </w:pPr>
    </w:p>
    <w:p w14:paraId="6CC53B0B" w14:textId="6576FE58" w:rsidR="00350734" w:rsidRPr="005343C9" w:rsidRDefault="00350734">
      <w:pPr>
        <w:tabs>
          <w:tab w:val="left" w:pos="284"/>
        </w:tabs>
        <w:ind w:left="284"/>
        <w:jc w:val="both"/>
        <w:rPr>
          <w:rFonts w:ascii="Tahoma" w:hAnsi="Tahoma" w:cs="Tahoma"/>
          <w:sz w:val="10"/>
          <w:szCs w:val="10"/>
        </w:rPr>
      </w:pPr>
    </w:p>
    <w:p w14:paraId="21085ECC" w14:textId="59297001" w:rsidR="00350734" w:rsidRPr="005343C9" w:rsidRDefault="00350734">
      <w:pPr>
        <w:tabs>
          <w:tab w:val="left" w:pos="284"/>
        </w:tabs>
        <w:ind w:left="284"/>
        <w:jc w:val="both"/>
        <w:rPr>
          <w:rFonts w:ascii="Tahoma" w:hAnsi="Tahoma" w:cs="Tahoma"/>
          <w:sz w:val="10"/>
          <w:szCs w:val="10"/>
        </w:rPr>
      </w:pPr>
    </w:p>
    <w:p w14:paraId="25BAC389" w14:textId="08EC2B33" w:rsidR="00350734" w:rsidRPr="005343C9" w:rsidRDefault="00350734">
      <w:pPr>
        <w:tabs>
          <w:tab w:val="left" w:pos="284"/>
        </w:tabs>
        <w:ind w:left="284"/>
        <w:jc w:val="both"/>
        <w:rPr>
          <w:rFonts w:ascii="Tahoma" w:hAnsi="Tahoma" w:cs="Tahoma"/>
          <w:sz w:val="10"/>
          <w:szCs w:val="10"/>
        </w:rPr>
      </w:pPr>
    </w:p>
    <w:p w14:paraId="6742017E" w14:textId="6A4020ED" w:rsidR="00350734" w:rsidRPr="005343C9" w:rsidRDefault="00350734">
      <w:pPr>
        <w:tabs>
          <w:tab w:val="left" w:pos="284"/>
        </w:tabs>
        <w:ind w:left="284"/>
        <w:jc w:val="both"/>
        <w:rPr>
          <w:rFonts w:ascii="Tahoma" w:hAnsi="Tahoma" w:cs="Tahoma"/>
          <w:sz w:val="10"/>
          <w:szCs w:val="10"/>
        </w:rPr>
      </w:pPr>
    </w:p>
    <w:p w14:paraId="393C225A" w14:textId="52FEB302" w:rsidR="00350734" w:rsidRPr="005343C9" w:rsidRDefault="00350734">
      <w:pPr>
        <w:tabs>
          <w:tab w:val="left" w:pos="284"/>
        </w:tabs>
        <w:ind w:left="284"/>
        <w:jc w:val="both"/>
        <w:rPr>
          <w:rFonts w:ascii="Tahoma" w:hAnsi="Tahoma" w:cs="Tahoma"/>
          <w:sz w:val="10"/>
          <w:szCs w:val="10"/>
        </w:rPr>
      </w:pPr>
    </w:p>
    <w:p w14:paraId="1026252D" w14:textId="226CF3D6" w:rsidR="00350734" w:rsidRPr="005343C9" w:rsidRDefault="00350734">
      <w:pPr>
        <w:tabs>
          <w:tab w:val="left" w:pos="284"/>
        </w:tabs>
        <w:ind w:left="284"/>
        <w:jc w:val="both"/>
        <w:rPr>
          <w:rFonts w:ascii="Tahoma" w:hAnsi="Tahoma" w:cs="Tahoma"/>
          <w:sz w:val="10"/>
          <w:szCs w:val="10"/>
        </w:rPr>
      </w:pPr>
    </w:p>
    <w:p w14:paraId="48D30CF8" w14:textId="63A550B8" w:rsidR="00350734" w:rsidRPr="005343C9" w:rsidRDefault="00350734">
      <w:pPr>
        <w:tabs>
          <w:tab w:val="left" w:pos="284"/>
        </w:tabs>
        <w:ind w:left="284"/>
        <w:jc w:val="both"/>
        <w:rPr>
          <w:rFonts w:ascii="Tahoma" w:hAnsi="Tahoma" w:cs="Tahoma"/>
          <w:sz w:val="10"/>
          <w:szCs w:val="10"/>
        </w:rPr>
      </w:pPr>
    </w:p>
    <w:p w14:paraId="58169FC0" w14:textId="76FB5AB8" w:rsidR="00350734" w:rsidRPr="005343C9" w:rsidRDefault="00350734">
      <w:pPr>
        <w:tabs>
          <w:tab w:val="left" w:pos="284"/>
        </w:tabs>
        <w:ind w:left="284"/>
        <w:jc w:val="both"/>
        <w:rPr>
          <w:rFonts w:ascii="Tahoma" w:hAnsi="Tahoma" w:cs="Tahoma"/>
          <w:sz w:val="10"/>
          <w:szCs w:val="10"/>
        </w:rPr>
      </w:pPr>
    </w:p>
    <w:p w14:paraId="23D43A1C" w14:textId="1FC601FD" w:rsidR="00350734" w:rsidRPr="005343C9" w:rsidRDefault="00350734">
      <w:pPr>
        <w:tabs>
          <w:tab w:val="left" w:pos="284"/>
        </w:tabs>
        <w:ind w:left="284"/>
        <w:jc w:val="both"/>
        <w:rPr>
          <w:rFonts w:ascii="Tahoma" w:hAnsi="Tahoma" w:cs="Tahoma"/>
          <w:sz w:val="10"/>
          <w:szCs w:val="10"/>
        </w:rPr>
      </w:pPr>
    </w:p>
    <w:p w14:paraId="0A471B22" w14:textId="64E8A11F" w:rsidR="00350734" w:rsidRPr="005343C9" w:rsidRDefault="00350734">
      <w:pPr>
        <w:tabs>
          <w:tab w:val="left" w:pos="284"/>
        </w:tabs>
        <w:ind w:left="284"/>
        <w:jc w:val="both"/>
        <w:rPr>
          <w:rFonts w:ascii="Tahoma" w:hAnsi="Tahoma" w:cs="Tahoma"/>
          <w:sz w:val="10"/>
          <w:szCs w:val="10"/>
        </w:rPr>
      </w:pPr>
    </w:p>
    <w:p w14:paraId="4B79FDD3" w14:textId="220B6025" w:rsidR="00350734" w:rsidRPr="005343C9" w:rsidRDefault="00350734">
      <w:pPr>
        <w:tabs>
          <w:tab w:val="left" w:pos="284"/>
        </w:tabs>
        <w:ind w:left="284"/>
        <w:jc w:val="both"/>
        <w:rPr>
          <w:rFonts w:ascii="Tahoma" w:hAnsi="Tahoma" w:cs="Tahoma"/>
          <w:sz w:val="10"/>
          <w:szCs w:val="10"/>
        </w:rPr>
      </w:pPr>
    </w:p>
    <w:p w14:paraId="297432C6" w14:textId="69CCACC5" w:rsidR="00350734" w:rsidRPr="005343C9" w:rsidRDefault="00350734">
      <w:pPr>
        <w:tabs>
          <w:tab w:val="left" w:pos="284"/>
        </w:tabs>
        <w:ind w:left="284"/>
        <w:jc w:val="both"/>
        <w:rPr>
          <w:rFonts w:ascii="Tahoma" w:hAnsi="Tahoma" w:cs="Tahoma"/>
          <w:sz w:val="10"/>
          <w:szCs w:val="10"/>
        </w:rPr>
      </w:pPr>
    </w:p>
    <w:p w14:paraId="6C0CEF69" w14:textId="474973EC" w:rsidR="00350734" w:rsidRPr="005343C9" w:rsidRDefault="00350734">
      <w:pPr>
        <w:tabs>
          <w:tab w:val="left" w:pos="284"/>
        </w:tabs>
        <w:ind w:left="284"/>
        <w:jc w:val="both"/>
        <w:rPr>
          <w:rFonts w:ascii="Tahoma" w:hAnsi="Tahoma" w:cs="Tahoma"/>
          <w:sz w:val="10"/>
          <w:szCs w:val="10"/>
        </w:rPr>
      </w:pPr>
    </w:p>
    <w:p w14:paraId="67F10A69" w14:textId="25294AA5" w:rsidR="00350734" w:rsidRPr="005343C9" w:rsidRDefault="00350734">
      <w:pPr>
        <w:tabs>
          <w:tab w:val="left" w:pos="284"/>
        </w:tabs>
        <w:ind w:left="284"/>
        <w:jc w:val="both"/>
        <w:rPr>
          <w:rFonts w:ascii="Tahoma" w:hAnsi="Tahoma" w:cs="Tahoma"/>
          <w:sz w:val="10"/>
          <w:szCs w:val="10"/>
        </w:rPr>
      </w:pPr>
    </w:p>
    <w:p w14:paraId="3C215004" w14:textId="65078C82" w:rsidR="00350734" w:rsidRPr="005343C9" w:rsidRDefault="00350734">
      <w:pPr>
        <w:tabs>
          <w:tab w:val="left" w:pos="284"/>
        </w:tabs>
        <w:ind w:left="284"/>
        <w:jc w:val="both"/>
        <w:rPr>
          <w:rFonts w:ascii="Tahoma" w:hAnsi="Tahoma" w:cs="Tahoma"/>
          <w:sz w:val="10"/>
          <w:szCs w:val="10"/>
        </w:rPr>
      </w:pPr>
    </w:p>
    <w:p w14:paraId="6DA63602" w14:textId="1C72E251" w:rsidR="00350734" w:rsidRPr="005343C9" w:rsidRDefault="00350734">
      <w:pPr>
        <w:tabs>
          <w:tab w:val="left" w:pos="284"/>
        </w:tabs>
        <w:ind w:left="284"/>
        <w:jc w:val="both"/>
        <w:rPr>
          <w:rFonts w:ascii="Tahoma" w:hAnsi="Tahoma" w:cs="Tahoma"/>
          <w:sz w:val="10"/>
          <w:szCs w:val="10"/>
        </w:rPr>
      </w:pPr>
    </w:p>
    <w:p w14:paraId="7E60ED00" w14:textId="77777777" w:rsidR="00350734" w:rsidRPr="005343C9" w:rsidRDefault="00350734">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5343C9" w14:paraId="57AF000B" w14:textId="77777777" w:rsidTr="000969C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5343C9" w:rsidRDefault="00AE7176" w:rsidP="00BE3546">
            <w:pPr>
              <w:jc w:val="both"/>
              <w:rPr>
                <w:rFonts w:ascii="Tahoma" w:eastAsia="Calibri" w:hAnsi="Tahoma" w:cs="Tahoma"/>
                <w:sz w:val="18"/>
                <w:szCs w:val="18"/>
                <w:lang w:eastAsia="en-US"/>
              </w:rPr>
            </w:pPr>
            <w:r w:rsidRPr="005343C9">
              <w:rPr>
                <w:rFonts w:ascii="Tahoma" w:hAnsi="Tahoma" w:cs="Tahoma"/>
                <w:b/>
              </w:rPr>
              <w:br w:type="page"/>
            </w:r>
            <w:r w:rsidRPr="005343C9">
              <w:rPr>
                <w:rFonts w:ascii="Tahoma" w:eastAsia="Calibri" w:hAnsi="Tahoma" w:cs="Tahoma"/>
                <w:b/>
                <w:bCs/>
                <w:smallCaps/>
                <w:sz w:val="20"/>
                <w:szCs w:val="20"/>
                <w:lang w:eastAsia="en-US"/>
              </w:rPr>
              <w:t xml:space="preserve">Invoicing </w:t>
            </w:r>
            <w:r w:rsidRPr="005343C9">
              <w:rPr>
                <w:rFonts w:ascii="Tahoma" w:eastAsia="Calibri" w:hAnsi="Tahoma" w:cs="Tahoma"/>
                <w:sz w:val="18"/>
                <w:szCs w:val="18"/>
                <w:lang w:eastAsia="en-US"/>
              </w:rPr>
              <w:t>(This part is reserved for the Council of Europe)</w:t>
            </w:r>
          </w:p>
        </w:tc>
      </w:tr>
      <w:tr w:rsidR="00AE7176" w:rsidRPr="005343C9" w14:paraId="6A8A85C0" w14:textId="77777777" w:rsidTr="000969C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5343C9" w:rsidRDefault="00AE7176" w:rsidP="00BE3546">
            <w:pPr>
              <w:jc w:val="both"/>
              <w:rPr>
                <w:rFonts w:ascii="Tahoma" w:eastAsia="Calibri" w:hAnsi="Tahoma" w:cs="Tahoma"/>
                <w:bCs/>
                <w:sz w:val="17"/>
                <w:szCs w:val="20"/>
                <w:lang w:eastAsia="en-US"/>
              </w:rPr>
            </w:pPr>
            <w:r w:rsidRPr="005343C9">
              <w:rPr>
                <w:rFonts w:ascii="Tahoma" w:eastAsia="Calibri" w:hAnsi="Tahoma" w:cs="Tahoma"/>
                <w:b/>
                <w:bCs/>
                <w:sz w:val="17"/>
                <w:szCs w:val="20"/>
                <w:lang w:eastAsia="en-US"/>
              </w:rPr>
              <w:t>Invoicing Address</w:t>
            </w:r>
            <w:r w:rsidRPr="005343C9">
              <w:rPr>
                <w:rFonts w:ascii="Tahoma" w:eastAsia="Calibri" w:hAnsi="Tahoma" w:cs="Tahoma"/>
                <w:bCs/>
                <w:sz w:val="17"/>
                <w:szCs w:val="20"/>
                <w:lang w:eastAsia="en-US"/>
              </w:rPr>
              <w:t xml:space="preserve"> </w:t>
            </w:r>
            <w:r w:rsidRPr="005343C9">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617AA34A" w:rsidR="00AE7176" w:rsidRPr="005343C9" w:rsidRDefault="00301F6A" w:rsidP="00BE3546">
            <w:pPr>
              <w:jc w:val="both"/>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Pr>
                <w:rFonts w:ascii="Tahoma" w:eastAsia="Calibri" w:hAnsi="Tahoma" w:cs="Tahoma"/>
                <w:b/>
                <w:bCs/>
                <w:sz w:val="17"/>
                <w:szCs w:val="17"/>
                <w:lang w:eastAsia="en-US"/>
              </w:rPr>
              <w:t xml:space="preserve"> Office in Belgrade</w:t>
            </w:r>
            <w:r w:rsidRPr="00EA2362">
              <w:rPr>
                <w:rFonts w:ascii="Tahoma" w:eastAsia="Calibri" w:hAnsi="Tahoma" w:cs="Tahoma"/>
                <w:b/>
                <w:bCs/>
                <w:sz w:val="17"/>
                <w:szCs w:val="17"/>
                <w:lang w:eastAsia="en-US"/>
              </w:rPr>
              <w:t xml:space="preserve">, </w:t>
            </w:r>
            <w:proofErr w:type="spellStart"/>
            <w:r>
              <w:rPr>
                <w:rFonts w:ascii="Tahoma" w:eastAsia="Calibri" w:hAnsi="Tahoma" w:cs="Tahoma"/>
                <w:b/>
                <w:bCs/>
                <w:sz w:val="17"/>
                <w:szCs w:val="17"/>
                <w:lang w:eastAsia="en-US"/>
              </w:rPr>
              <w:t>Španskih</w:t>
            </w:r>
            <w:proofErr w:type="spellEnd"/>
            <w:r>
              <w:rPr>
                <w:rFonts w:ascii="Tahoma" w:eastAsia="Calibri" w:hAnsi="Tahoma" w:cs="Tahoma"/>
                <w:b/>
                <w:bCs/>
                <w:sz w:val="17"/>
                <w:szCs w:val="17"/>
                <w:lang w:eastAsia="en-US"/>
              </w:rPr>
              <w:t xml:space="preserve"> </w:t>
            </w:r>
            <w:proofErr w:type="spellStart"/>
            <w:r>
              <w:rPr>
                <w:rFonts w:ascii="Tahoma" w:eastAsia="Calibri" w:hAnsi="Tahoma" w:cs="Tahoma"/>
                <w:b/>
                <w:bCs/>
                <w:sz w:val="17"/>
                <w:szCs w:val="17"/>
                <w:lang w:eastAsia="en-US"/>
              </w:rPr>
              <w:t>boraca</w:t>
            </w:r>
            <w:proofErr w:type="spellEnd"/>
            <w:r>
              <w:rPr>
                <w:rFonts w:ascii="Tahoma" w:eastAsia="Calibri" w:hAnsi="Tahoma" w:cs="Tahoma"/>
                <w:b/>
                <w:bCs/>
                <w:sz w:val="17"/>
                <w:szCs w:val="17"/>
                <w:lang w:eastAsia="en-US"/>
              </w:rPr>
              <w:t xml:space="preserve"> 3, 11070 Belgrade, Serbia</w:t>
            </w:r>
          </w:p>
        </w:tc>
      </w:tr>
      <w:tr w:rsidR="00AE7176" w:rsidRPr="005343C9" w14:paraId="2EA54C9E" w14:textId="77777777" w:rsidTr="000969C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5343C9" w:rsidRDefault="00AE7176" w:rsidP="00BE3546">
            <w:pPr>
              <w:jc w:val="both"/>
              <w:rPr>
                <w:rFonts w:ascii="Tahoma" w:eastAsia="Calibri" w:hAnsi="Tahoma" w:cs="Tahoma"/>
                <w:sz w:val="24"/>
                <w:szCs w:val="24"/>
                <w:lang w:eastAsia="en-US"/>
              </w:rPr>
            </w:pPr>
            <w:r w:rsidRPr="005343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5343C9" w:rsidRDefault="00AE7176" w:rsidP="00BE3546">
            <w:pPr>
              <w:ind w:left="-111"/>
              <w:jc w:val="both"/>
              <w:rPr>
                <w:rFonts w:ascii="Tahoma" w:eastAsia="Calibri" w:hAnsi="Tahoma" w:cs="Tahoma"/>
                <w:b/>
                <w:bCs/>
                <w:sz w:val="17"/>
                <w:szCs w:val="17"/>
                <w:lang w:eastAsia="en-US"/>
              </w:rPr>
            </w:pPr>
            <w:r w:rsidRPr="005343C9">
              <w:rPr>
                <w:rFonts w:ascii="Tahoma" w:eastAsia="Calibri" w:hAnsi="Tahoma" w:cs="Tahoma"/>
                <w:sz w:val="17"/>
                <w:szCs w:val="17"/>
                <w:lang w:eastAsia="en-US"/>
              </w:rPr>
              <w:t>The invoice shall indicate prices</w:t>
            </w:r>
            <w:r w:rsidRPr="005343C9">
              <w:rPr>
                <w:rFonts w:ascii="Tahoma" w:eastAsia="Calibri" w:hAnsi="Tahoma" w:cs="Tahoma"/>
                <w:b/>
                <w:bCs/>
                <w:sz w:val="17"/>
                <w:szCs w:val="17"/>
                <w:lang w:eastAsia="en-US"/>
              </w:rPr>
              <w:t xml:space="preserve"> </w:t>
            </w:r>
            <w:r w:rsidRPr="005343C9">
              <w:rPr>
                <w:rFonts w:ascii="Tahoma" w:eastAsia="Calibri" w:hAnsi="Tahoma" w:cs="Tahoma"/>
                <w:b/>
                <w:bCs/>
                <w:i/>
                <w:sz w:val="17"/>
                <w:szCs w:val="17"/>
                <w:lang w:eastAsia="en-US"/>
              </w:rPr>
              <w:t>net fixed amount.</w:t>
            </w:r>
          </w:p>
        </w:tc>
      </w:tr>
      <w:tr w:rsidR="00AE7176" w:rsidRPr="005343C9" w14:paraId="3C8EA293" w14:textId="77777777" w:rsidTr="000969C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33109320" w:rsidR="00AE7176" w:rsidRPr="005343C9" w:rsidRDefault="00301F6A" w:rsidP="00BE3546">
            <w:pPr>
              <w:jc w:val="both"/>
              <w:rPr>
                <w:rFonts w:ascii="Tahoma" w:eastAsia="Calibri" w:hAnsi="Tahoma" w:cs="Tahoma"/>
                <w:b/>
                <w:bCs/>
                <w:sz w:val="24"/>
                <w:szCs w:val="24"/>
                <w:lang w:eastAsia="en-US"/>
              </w:rPr>
            </w:pPr>
            <w:r w:rsidRPr="005343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5343C9" w:rsidRDefault="00AE7176" w:rsidP="00BE3546">
            <w:pPr>
              <w:autoSpaceDE w:val="0"/>
              <w:autoSpaceDN w:val="0"/>
              <w:ind w:left="-111"/>
              <w:jc w:val="both"/>
              <w:rPr>
                <w:rFonts w:ascii="Tahoma" w:eastAsia="Calibri" w:hAnsi="Tahoma" w:cs="Tahoma"/>
                <w:sz w:val="17"/>
                <w:szCs w:val="17"/>
                <w:lang w:eastAsia="en-US"/>
              </w:rPr>
            </w:pPr>
            <w:r w:rsidRPr="005343C9">
              <w:rPr>
                <w:rFonts w:ascii="Tahoma" w:eastAsia="Calibri" w:hAnsi="Tahoma" w:cs="Tahoma"/>
                <w:sz w:val="17"/>
                <w:szCs w:val="17"/>
                <w:lang w:eastAsia="en-US"/>
              </w:rPr>
              <w:t>The invoice shall be established</w:t>
            </w:r>
            <w:r w:rsidRPr="005343C9">
              <w:rPr>
                <w:rFonts w:ascii="Tahoma" w:eastAsia="Calibri" w:hAnsi="Tahoma" w:cs="Tahoma"/>
                <w:b/>
                <w:bCs/>
                <w:sz w:val="17"/>
                <w:szCs w:val="17"/>
                <w:lang w:eastAsia="en-US"/>
              </w:rPr>
              <w:t xml:space="preserve"> </w:t>
            </w:r>
            <w:r w:rsidRPr="005343C9">
              <w:rPr>
                <w:rFonts w:ascii="Tahoma" w:eastAsia="Calibri" w:hAnsi="Tahoma" w:cs="Tahoma"/>
                <w:b/>
                <w:bCs/>
                <w:i/>
                <w:iCs/>
                <w:sz w:val="17"/>
                <w:szCs w:val="17"/>
                <w:lang w:eastAsia="en-US"/>
              </w:rPr>
              <w:t>excluding tax.</w:t>
            </w:r>
          </w:p>
        </w:tc>
      </w:tr>
      <w:tr w:rsidR="00AE7176" w:rsidRPr="005343C9" w14:paraId="3DD8E4C0" w14:textId="77777777" w:rsidTr="000969C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5343C9" w:rsidRDefault="00AE7176" w:rsidP="00BE3546">
            <w:pPr>
              <w:jc w:val="both"/>
              <w:rPr>
                <w:rFonts w:ascii="Tahoma" w:eastAsia="Calibri" w:hAnsi="Tahoma" w:cs="Tahoma"/>
                <w:sz w:val="24"/>
                <w:szCs w:val="24"/>
                <w:lang w:eastAsia="en-US"/>
              </w:rPr>
            </w:pPr>
            <w:r w:rsidRPr="005343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5343C9" w:rsidRDefault="00AE7176">
            <w:pPr>
              <w:autoSpaceDE w:val="0"/>
              <w:autoSpaceDN w:val="0"/>
              <w:spacing w:after="30"/>
              <w:ind w:left="-111"/>
              <w:jc w:val="both"/>
              <w:rPr>
                <w:rFonts w:ascii="Tahoma" w:eastAsia="Calibri" w:hAnsi="Tahoma" w:cs="Tahoma"/>
                <w:sz w:val="17"/>
                <w:szCs w:val="17"/>
                <w:lang w:eastAsia="en-US"/>
              </w:rPr>
            </w:pPr>
            <w:r w:rsidRPr="005343C9">
              <w:rPr>
                <w:rFonts w:ascii="Tahoma" w:eastAsia="Calibri" w:hAnsi="Tahoma" w:cs="Tahoma"/>
                <w:sz w:val="17"/>
                <w:szCs w:val="17"/>
                <w:lang w:eastAsia="en-US"/>
              </w:rPr>
              <w:t>The invoice shall be established</w:t>
            </w:r>
            <w:r w:rsidRPr="005343C9">
              <w:rPr>
                <w:rFonts w:ascii="Tahoma" w:eastAsia="Calibri" w:hAnsi="Tahoma" w:cs="Tahoma"/>
                <w:b/>
                <w:bCs/>
                <w:sz w:val="17"/>
                <w:szCs w:val="17"/>
                <w:lang w:eastAsia="en-US"/>
              </w:rPr>
              <w:t xml:space="preserve"> </w:t>
            </w:r>
            <w:r w:rsidRPr="005343C9">
              <w:rPr>
                <w:rFonts w:ascii="Tahoma" w:eastAsia="Calibri" w:hAnsi="Tahoma" w:cs="Tahoma"/>
                <w:b/>
                <w:bCs/>
                <w:i/>
                <w:iCs/>
                <w:sz w:val="17"/>
                <w:szCs w:val="17"/>
                <w:lang w:eastAsia="en-US"/>
              </w:rPr>
              <w:t>excluding tax</w:t>
            </w:r>
            <w:r w:rsidRPr="005343C9">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5343C9" w:rsidRDefault="00AE7176">
            <w:pPr>
              <w:autoSpaceDE w:val="0"/>
              <w:autoSpaceDN w:val="0"/>
              <w:spacing w:after="30"/>
              <w:ind w:left="-111"/>
              <w:jc w:val="both"/>
              <w:rPr>
                <w:rFonts w:ascii="Tahoma" w:eastAsia="Calibri" w:hAnsi="Tahoma" w:cs="Tahoma"/>
                <w:sz w:val="17"/>
                <w:szCs w:val="17"/>
                <w:lang w:eastAsia="en-US"/>
              </w:rPr>
            </w:pPr>
            <w:r w:rsidRPr="005343C9">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5343C9">
              <w:rPr>
                <w:rFonts w:ascii="Tahoma" w:eastAsia="Calibri" w:hAnsi="Tahoma" w:cs="Tahoma"/>
                <w:sz w:val="17"/>
                <w:szCs w:val="17"/>
                <w:lang w:eastAsia="en-US"/>
              </w:rPr>
              <w:t>in a position</w:t>
            </w:r>
            <w:proofErr w:type="gramEnd"/>
            <w:r w:rsidRPr="005343C9">
              <w:rPr>
                <w:rFonts w:ascii="Tahoma" w:eastAsia="Calibri" w:hAnsi="Tahoma" w:cs="Tahoma"/>
                <w:sz w:val="17"/>
                <w:szCs w:val="17"/>
                <w:lang w:eastAsia="en-US"/>
              </w:rPr>
              <w:t xml:space="preserve"> to provide the said certificate, the invoice shall be established including all taxes.  </w:t>
            </w:r>
          </w:p>
        </w:tc>
      </w:tr>
      <w:tr w:rsidR="00AE7176" w:rsidRPr="005343C9" w14:paraId="0BEF4145" w14:textId="77777777" w:rsidTr="000969C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5343C9" w:rsidRDefault="00AE7176" w:rsidP="00BE3546">
            <w:pPr>
              <w:jc w:val="both"/>
              <w:rPr>
                <w:rFonts w:ascii="Tahoma" w:eastAsia="Calibri" w:hAnsi="Tahoma" w:cs="Tahoma"/>
                <w:sz w:val="24"/>
                <w:szCs w:val="24"/>
                <w:lang w:eastAsia="en-US"/>
              </w:rPr>
            </w:pPr>
            <w:r w:rsidRPr="005343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5343C9" w:rsidRDefault="00AE7176">
            <w:pPr>
              <w:ind w:left="-111"/>
              <w:jc w:val="both"/>
              <w:rPr>
                <w:rFonts w:ascii="Tahoma" w:eastAsia="Calibri" w:hAnsi="Tahoma" w:cs="Tahoma"/>
                <w:sz w:val="17"/>
                <w:szCs w:val="17"/>
                <w:lang w:eastAsia="en-US"/>
              </w:rPr>
            </w:pPr>
            <w:r w:rsidRPr="005343C9">
              <w:rPr>
                <w:rFonts w:ascii="Tahoma" w:eastAsia="Calibri" w:hAnsi="Tahoma" w:cs="Tahoma"/>
                <w:sz w:val="17"/>
                <w:szCs w:val="17"/>
                <w:lang w:eastAsia="en-US"/>
              </w:rPr>
              <w:t xml:space="preserve">The invoice shall </w:t>
            </w:r>
            <w:r w:rsidRPr="005343C9">
              <w:rPr>
                <w:rFonts w:ascii="Tahoma" w:eastAsia="Calibri" w:hAnsi="Tahoma" w:cs="Tahoma"/>
                <w:i/>
                <w:iCs/>
                <w:sz w:val="17"/>
                <w:szCs w:val="17"/>
                <w:lang w:eastAsia="en-US"/>
              </w:rPr>
              <w:t xml:space="preserve">be established </w:t>
            </w:r>
            <w:r w:rsidRPr="005343C9">
              <w:rPr>
                <w:rFonts w:ascii="Tahoma" w:eastAsia="Calibri" w:hAnsi="Tahoma" w:cs="Tahoma"/>
                <w:b/>
                <w:bCs/>
                <w:i/>
                <w:iCs/>
                <w:sz w:val="17"/>
                <w:szCs w:val="17"/>
                <w:lang w:eastAsia="en-US"/>
              </w:rPr>
              <w:t>including all taxes</w:t>
            </w:r>
            <w:r w:rsidRPr="005343C9">
              <w:rPr>
                <w:rFonts w:ascii="Tahoma" w:eastAsia="Calibri" w:hAnsi="Tahoma" w:cs="Tahoma"/>
                <w:sz w:val="17"/>
                <w:szCs w:val="17"/>
                <w:lang w:eastAsia="en-US"/>
              </w:rPr>
              <w:t xml:space="preserve">. The invoice shall indicate the total amount without taxes, the rate and the amount of the VAT and the total amount </w:t>
            </w:r>
            <w:r w:rsidR="00CC4DE6" w:rsidRPr="005343C9">
              <w:rPr>
                <w:rFonts w:ascii="Tahoma" w:eastAsia="Calibri" w:hAnsi="Tahoma" w:cs="Tahoma"/>
                <w:sz w:val="17"/>
                <w:szCs w:val="17"/>
                <w:lang w:eastAsia="en-US"/>
              </w:rPr>
              <w:t>“</w:t>
            </w:r>
            <w:r w:rsidRPr="005343C9">
              <w:rPr>
                <w:rFonts w:ascii="Tahoma" w:eastAsia="Calibri" w:hAnsi="Tahoma" w:cs="Tahoma"/>
                <w:sz w:val="17"/>
                <w:szCs w:val="17"/>
                <w:lang w:eastAsia="en-US"/>
              </w:rPr>
              <w:t xml:space="preserve">including all </w:t>
            </w:r>
            <w:r w:rsidR="00CC4DE6" w:rsidRPr="005343C9">
              <w:rPr>
                <w:rFonts w:ascii="Tahoma" w:eastAsia="Calibri" w:hAnsi="Tahoma" w:cs="Tahoma"/>
                <w:sz w:val="17"/>
                <w:szCs w:val="17"/>
                <w:lang w:eastAsia="en-US"/>
              </w:rPr>
              <w:t>taxes”</w:t>
            </w:r>
            <w:r w:rsidRPr="005343C9">
              <w:rPr>
                <w:rFonts w:ascii="Tahoma" w:eastAsia="Calibri" w:hAnsi="Tahoma" w:cs="Tahoma"/>
                <w:sz w:val="17"/>
                <w:szCs w:val="17"/>
                <w:lang w:eastAsia="en-US"/>
              </w:rPr>
              <w:t>.</w:t>
            </w:r>
          </w:p>
          <w:p w14:paraId="73868D7F" w14:textId="3CFE6B9F" w:rsidR="00EE48A0" w:rsidRPr="005343C9" w:rsidRDefault="00EE48A0">
            <w:pPr>
              <w:ind w:left="-111"/>
              <w:jc w:val="both"/>
              <w:rPr>
                <w:rFonts w:ascii="Tahoma" w:eastAsia="Calibri" w:hAnsi="Tahoma" w:cs="Tahoma"/>
                <w:sz w:val="17"/>
                <w:szCs w:val="17"/>
                <w:lang w:eastAsia="en-US"/>
              </w:rPr>
            </w:pPr>
            <w:r w:rsidRPr="005343C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5343C9">
                <w:rPr>
                  <w:rFonts w:ascii="Tahoma" w:eastAsia="Calibri" w:hAnsi="Tahoma" w:cs="Tahoma"/>
                  <w:color w:val="1F497D" w:themeColor="text2"/>
                  <w:sz w:val="17"/>
                  <w:szCs w:val="17"/>
                  <w:lang w:eastAsia="en-US"/>
                </w:rPr>
                <w:t>sie.entreprises-etrangeres@dgfip.finances.gouv.fr</w:t>
              </w:r>
            </w:hyperlink>
            <w:r w:rsidRPr="005343C9">
              <w:rPr>
                <w:rFonts w:ascii="Tahoma" w:eastAsia="Calibri" w:hAnsi="Tahoma" w:cs="Tahoma"/>
                <w:sz w:val="17"/>
                <w:szCs w:val="17"/>
                <w:lang w:eastAsia="en-US"/>
              </w:rPr>
              <w:t xml:space="preserve"> / 10, rue du Centre / 93465 Noisy-le-Grand Cedex / + 33 (0)1 57 33 85 00</w:t>
            </w:r>
          </w:p>
        </w:tc>
      </w:tr>
      <w:tr w:rsidR="00AE7176" w:rsidRPr="005343C9" w14:paraId="684E2A18" w14:textId="77777777" w:rsidTr="000969CC">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5343C9" w:rsidRDefault="00AE7176" w:rsidP="00BE3546">
            <w:pPr>
              <w:jc w:val="both"/>
              <w:rPr>
                <w:rFonts w:ascii="Tahoma" w:eastAsia="Calibri" w:hAnsi="Tahoma" w:cs="Tahoma"/>
                <w:sz w:val="24"/>
                <w:szCs w:val="24"/>
                <w:lang w:eastAsia="en-US"/>
              </w:rPr>
            </w:pPr>
            <w:r w:rsidRPr="005343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5343C9" w:rsidRDefault="00AE7176">
            <w:pPr>
              <w:autoSpaceDE w:val="0"/>
              <w:autoSpaceDN w:val="0"/>
              <w:ind w:left="-111"/>
              <w:jc w:val="both"/>
              <w:rPr>
                <w:rFonts w:ascii="Tahoma" w:eastAsia="Calibri" w:hAnsi="Tahoma" w:cs="Tahoma"/>
                <w:sz w:val="17"/>
                <w:szCs w:val="17"/>
                <w:lang w:eastAsia="en-US"/>
              </w:rPr>
            </w:pPr>
            <w:r w:rsidRPr="005343C9">
              <w:rPr>
                <w:rFonts w:ascii="Tahoma" w:eastAsia="Calibri" w:hAnsi="Tahoma" w:cs="Tahoma"/>
                <w:sz w:val="17"/>
                <w:szCs w:val="17"/>
                <w:lang w:eastAsia="en-US"/>
              </w:rPr>
              <w:t xml:space="preserve">The invoice shall be established </w:t>
            </w:r>
            <w:r w:rsidRPr="005343C9">
              <w:rPr>
                <w:rFonts w:ascii="Tahoma" w:eastAsia="Calibri" w:hAnsi="Tahoma" w:cs="Tahoma"/>
                <w:b/>
                <w:bCs/>
                <w:i/>
                <w:iCs/>
                <w:sz w:val="17"/>
                <w:szCs w:val="17"/>
                <w:lang w:eastAsia="en-US"/>
              </w:rPr>
              <w:t>including all taxes</w:t>
            </w:r>
            <w:r w:rsidRPr="005343C9">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sidRPr="005343C9">
              <w:rPr>
                <w:rFonts w:ascii="Tahoma" w:eastAsia="Calibri" w:hAnsi="Tahoma" w:cs="Tahoma"/>
                <w:sz w:val="17"/>
                <w:szCs w:val="17"/>
                <w:lang w:eastAsia="en-US"/>
              </w:rPr>
              <w:t>“</w:t>
            </w:r>
            <w:r w:rsidRPr="005343C9">
              <w:rPr>
                <w:rFonts w:ascii="Tahoma" w:eastAsia="Calibri" w:hAnsi="Tahoma" w:cs="Tahoma"/>
                <w:sz w:val="17"/>
                <w:szCs w:val="17"/>
                <w:lang w:eastAsia="en-US"/>
              </w:rPr>
              <w:t>including all taxes</w:t>
            </w:r>
            <w:r w:rsidR="00CC4DE6" w:rsidRPr="005343C9">
              <w:rPr>
                <w:rFonts w:ascii="Tahoma" w:eastAsia="Calibri" w:hAnsi="Tahoma" w:cs="Tahoma"/>
                <w:sz w:val="17"/>
                <w:szCs w:val="17"/>
                <w:lang w:eastAsia="en-US"/>
              </w:rPr>
              <w:t>”</w:t>
            </w:r>
            <w:r w:rsidRPr="005343C9">
              <w:rPr>
                <w:rFonts w:ascii="Tahoma" w:eastAsia="Calibri" w:hAnsi="Tahoma" w:cs="Tahoma"/>
                <w:sz w:val="17"/>
                <w:szCs w:val="17"/>
                <w:lang w:eastAsia="en-US"/>
              </w:rPr>
              <w:t>. The invoice shall also stipulate the following statement: “French VAT collected by the Provider and paid to the Mini One-Stop shop in [Address/Country] under the MOSS identification number [No. XX]”.</w:t>
            </w:r>
          </w:p>
        </w:tc>
      </w:tr>
      <w:tr w:rsidR="00AE7176" w:rsidRPr="005343C9" w14:paraId="06655997" w14:textId="77777777" w:rsidTr="000969C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5343C9" w:rsidRDefault="00AE7176" w:rsidP="00BE3546">
            <w:pPr>
              <w:jc w:val="both"/>
              <w:rPr>
                <w:rFonts w:ascii="Tahoma" w:eastAsia="Calibri" w:hAnsi="Tahoma" w:cs="Tahoma"/>
                <w:sz w:val="17"/>
                <w:szCs w:val="17"/>
                <w:lang w:eastAsia="en-US"/>
              </w:rPr>
            </w:pPr>
            <w:r w:rsidRPr="005343C9">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5343C9" w:rsidRDefault="00AE7176" w:rsidP="00BE3546">
            <w:pPr>
              <w:jc w:val="both"/>
              <w:rPr>
                <w:rFonts w:ascii="Tahoma" w:eastAsia="Calibri" w:hAnsi="Tahoma" w:cs="Tahoma"/>
                <w:sz w:val="17"/>
                <w:szCs w:val="17"/>
                <w:lang w:eastAsia="en-US"/>
              </w:rPr>
            </w:pPr>
          </w:p>
        </w:tc>
      </w:tr>
      <w:tr w:rsidR="00AE7176" w:rsidRPr="005343C9" w14:paraId="76865E57" w14:textId="77777777" w:rsidTr="000969C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5343C9" w:rsidRDefault="00AE7176" w:rsidP="00BE3546">
            <w:pPr>
              <w:jc w:val="both"/>
              <w:rPr>
                <w:rFonts w:ascii="Tahoma" w:eastAsia="Calibri" w:hAnsi="Tahoma" w:cs="Tahoma"/>
                <w:sz w:val="16"/>
                <w:szCs w:val="16"/>
                <w:lang w:eastAsia="en-US"/>
              </w:rPr>
            </w:pPr>
            <w:r w:rsidRPr="005343C9">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5343C9" w:rsidRDefault="009D32B3" w:rsidP="00BE3546">
      <w:pPr>
        <w:jc w:val="both"/>
        <w:rPr>
          <w:rFonts w:ascii="Tahoma" w:hAnsi="Tahoma" w:cs="Tahoma"/>
          <w:b/>
        </w:rPr>
      </w:pPr>
    </w:p>
    <w:p w14:paraId="46974A97" w14:textId="77777777" w:rsidR="009D32B3" w:rsidRPr="005343C9" w:rsidRDefault="009D32B3" w:rsidP="00BE3546">
      <w:pPr>
        <w:jc w:val="both"/>
        <w:rPr>
          <w:rFonts w:ascii="Tahoma" w:hAnsi="Tahoma" w:cs="Tahoma"/>
          <w:b/>
        </w:rPr>
      </w:pPr>
      <w:r w:rsidRPr="005343C9">
        <w:rPr>
          <w:rFonts w:ascii="Tahoma" w:hAnsi="Tahoma" w:cs="Tahoma"/>
          <w:b/>
        </w:rPr>
        <w:br w:type="page"/>
      </w:r>
    </w:p>
    <w:p w14:paraId="5A51899F" w14:textId="099E7DD2" w:rsidR="00F06E93" w:rsidRPr="005343C9" w:rsidRDefault="00CD22FC" w:rsidP="003E40D6">
      <w:pPr>
        <w:pBdr>
          <w:bottom w:val="single" w:sz="2" w:space="1" w:color="808080"/>
        </w:pBdr>
        <w:tabs>
          <w:tab w:val="left" w:pos="284"/>
        </w:tabs>
        <w:spacing w:after="120"/>
        <w:ind w:left="-142" w:right="-284"/>
        <w:rPr>
          <w:rFonts w:ascii="Tahoma" w:hAnsi="Tahoma" w:cs="Tahoma"/>
        </w:rPr>
      </w:pPr>
      <w:r w:rsidRPr="005343C9">
        <w:rPr>
          <w:rFonts w:ascii="Tahoma" w:hAnsi="Tahoma" w:cs="Tahoma"/>
          <w:b/>
        </w:rPr>
        <w:lastRenderedPageBreak/>
        <w:t>C</w:t>
      </w:r>
      <w:r w:rsidR="00F06E93" w:rsidRPr="005343C9">
        <w:rPr>
          <w:rFonts w:ascii="Tahoma" w:hAnsi="Tahoma" w:cs="Tahoma"/>
          <w:b/>
        </w:rPr>
        <w:t>. Legal Conditions</w:t>
      </w:r>
    </w:p>
    <w:p w14:paraId="279838B8" w14:textId="77777777" w:rsidR="00274D7C" w:rsidRPr="005343C9" w:rsidRDefault="00274D7C" w:rsidP="00274D7C">
      <w:pPr>
        <w:autoSpaceDE w:val="0"/>
        <w:autoSpaceDN w:val="0"/>
        <w:jc w:val="center"/>
        <w:rPr>
          <w:rFonts w:ascii="Tahoma" w:hAnsi="Tahoma" w:cs="Tahoma"/>
          <w:b/>
          <w:sz w:val="16"/>
          <w:szCs w:val="16"/>
          <w:lang w:eastAsia="fr-FR"/>
        </w:rPr>
        <w:sectPr w:rsidR="00274D7C" w:rsidRPr="005343C9" w:rsidSect="00AE7176">
          <w:headerReference w:type="default" r:id="rId16"/>
          <w:footerReference w:type="default" r:id="rId17"/>
          <w:headerReference w:type="first" r:id="rId18"/>
          <w:footerReference w:type="first" r:id="rId19"/>
          <w:type w:val="continuous"/>
          <w:pgSz w:w="11907" w:h="16840" w:code="9"/>
          <w:pgMar w:top="192" w:right="708" w:bottom="709" w:left="709" w:header="426" w:footer="0" w:gutter="0"/>
          <w:cols w:space="708"/>
          <w:docGrid w:linePitch="360"/>
        </w:sectPr>
      </w:pPr>
      <w:bookmarkStart w:id="6" w:name="_Toc179868643"/>
    </w:p>
    <w:bookmarkEnd w:id="6"/>
    <w:p w14:paraId="04D5C317"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1 – General provisions</w:t>
      </w:r>
    </w:p>
    <w:p w14:paraId="17A9EB3A" w14:textId="77777777" w:rsidR="00F30EF2" w:rsidRPr="005343C9"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5343C9">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5343C9"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5343C9">
        <w:rPr>
          <w:rFonts w:ascii="Tahoma" w:eastAsia="Calibri" w:hAnsi="Tahoma" w:cs="Tahoma"/>
          <w:sz w:val="18"/>
          <w:szCs w:val="18"/>
          <w:lang w:eastAsia="en-US"/>
        </w:rPr>
        <w:t>The present contract is composed, by order of precedence, of:</w:t>
      </w:r>
      <w:r w:rsidRPr="005343C9">
        <w:rPr>
          <w:rFonts w:ascii="Tahoma" w:eastAsia="Calibri" w:hAnsi="Tahoma" w:cs="Tahoma"/>
          <w:sz w:val="18"/>
          <w:szCs w:val="18"/>
          <w:lang w:eastAsia="en-US"/>
        </w:rPr>
        <w:tab/>
      </w:r>
      <w:r w:rsidRPr="005343C9">
        <w:rPr>
          <w:rFonts w:ascii="Tahoma" w:eastAsia="Calibri" w:hAnsi="Tahoma" w:cs="Tahoma"/>
          <w:sz w:val="18"/>
          <w:szCs w:val="18"/>
          <w:lang w:eastAsia="en-US"/>
        </w:rPr>
        <w:br/>
        <w:t>a) the Act of Engagement, in its entirety (cover page, Sections A and B and the present Legal Conditions).</w:t>
      </w:r>
      <w:r w:rsidRPr="005343C9">
        <w:rPr>
          <w:rFonts w:ascii="Tahoma" w:hAnsi="Tahoma" w:cs="Tahoma"/>
          <w:color w:val="000000"/>
          <w:sz w:val="18"/>
          <w:szCs w:val="18"/>
        </w:rPr>
        <w:t xml:space="preserve"> </w:t>
      </w:r>
    </w:p>
    <w:p w14:paraId="7B3D1CCE" w14:textId="77777777" w:rsidR="00F30EF2" w:rsidRPr="005343C9"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5343C9">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5343C9"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5343C9">
        <w:rPr>
          <w:rFonts w:ascii="Tahoma" w:hAnsi="Tahoma" w:cs="Tahoma"/>
          <w:sz w:val="18"/>
          <w:szCs w:val="18"/>
          <w:lang w:eastAsia="fr-FR"/>
        </w:rPr>
        <w:t>For the purposes of this Contract:</w:t>
      </w:r>
      <w:r w:rsidRPr="005343C9">
        <w:rPr>
          <w:rFonts w:ascii="Tahoma" w:hAnsi="Tahoma" w:cs="Tahoma"/>
          <w:color w:val="000000"/>
          <w:sz w:val="18"/>
          <w:szCs w:val="18"/>
        </w:rPr>
        <w:tab/>
      </w:r>
      <w:r w:rsidRPr="005343C9">
        <w:rPr>
          <w:rFonts w:ascii="Tahoma" w:hAnsi="Tahoma" w:cs="Tahoma"/>
          <w:color w:val="000000"/>
          <w:sz w:val="18"/>
          <w:szCs w:val="18"/>
        </w:rPr>
        <w:br/>
        <w:t xml:space="preserve">a) </w:t>
      </w:r>
      <w:r w:rsidRPr="005343C9">
        <w:rPr>
          <w:rFonts w:ascii="Tahoma" w:hAnsi="Tahoma" w:cs="Tahoma"/>
          <w:sz w:val="18"/>
          <w:szCs w:val="18"/>
          <w:lang w:eastAsia="fr-FR"/>
        </w:rPr>
        <w:t>“Contract” shall refer to the documents described in 1.2, above;</w:t>
      </w:r>
      <w:r w:rsidRPr="005343C9">
        <w:rPr>
          <w:rFonts w:ascii="Tahoma" w:hAnsi="Tahoma" w:cs="Tahoma"/>
          <w:color w:val="000000"/>
          <w:sz w:val="18"/>
          <w:szCs w:val="18"/>
        </w:rPr>
        <w:tab/>
      </w:r>
      <w:r w:rsidRPr="005343C9">
        <w:rPr>
          <w:rFonts w:ascii="Tahoma" w:hAnsi="Tahoma" w:cs="Tahoma"/>
          <w:color w:val="000000"/>
          <w:sz w:val="18"/>
          <w:szCs w:val="18"/>
        </w:rPr>
        <w:br/>
        <w:t xml:space="preserve">b) </w:t>
      </w:r>
      <w:r w:rsidRPr="005343C9">
        <w:rPr>
          <w:rFonts w:ascii="Tahoma" w:hAnsi="Tahoma" w:cs="Tahoma"/>
          <w:sz w:val="18"/>
          <w:szCs w:val="18"/>
          <w:lang w:eastAsia="fr-FR"/>
        </w:rPr>
        <w:t>“Council” shall mean the Council of Europe;</w:t>
      </w:r>
      <w:r w:rsidRPr="005343C9">
        <w:rPr>
          <w:rFonts w:ascii="Tahoma" w:hAnsi="Tahoma" w:cs="Tahoma"/>
          <w:color w:val="000000"/>
          <w:sz w:val="18"/>
          <w:szCs w:val="18"/>
        </w:rPr>
        <w:tab/>
      </w:r>
      <w:r w:rsidRPr="005343C9">
        <w:rPr>
          <w:rFonts w:ascii="Tahoma" w:hAnsi="Tahoma" w:cs="Tahoma"/>
          <w:color w:val="000000"/>
          <w:sz w:val="18"/>
          <w:szCs w:val="18"/>
        </w:rPr>
        <w:br/>
        <w:t xml:space="preserve">c) </w:t>
      </w:r>
      <w:r w:rsidRPr="005343C9">
        <w:rPr>
          <w:rFonts w:ascii="Tahoma" w:hAnsi="Tahoma" w:cs="Tahoma"/>
          <w:sz w:val="18"/>
          <w:szCs w:val="18"/>
          <w:lang w:eastAsia="fr-FR"/>
        </w:rPr>
        <w:t xml:space="preserve">“Deliverables” shall mean the services or goods as described in the </w:t>
      </w:r>
      <w:r w:rsidRPr="005343C9">
        <w:rPr>
          <w:rFonts w:ascii="Tahoma" w:eastAsia="Calibri" w:hAnsi="Tahoma" w:cs="Tahoma"/>
          <w:sz w:val="18"/>
          <w:szCs w:val="18"/>
          <w:lang w:eastAsia="en-US"/>
        </w:rPr>
        <w:t>Terms of reference</w:t>
      </w:r>
      <w:r w:rsidRPr="005343C9">
        <w:rPr>
          <w:rFonts w:ascii="Tahoma" w:hAnsi="Tahoma" w:cs="Tahoma"/>
          <w:sz w:val="18"/>
          <w:szCs w:val="18"/>
          <w:lang w:eastAsia="fr-FR"/>
        </w:rPr>
        <w:t>;</w:t>
      </w:r>
      <w:r w:rsidRPr="005343C9">
        <w:rPr>
          <w:rFonts w:ascii="Tahoma" w:hAnsi="Tahoma" w:cs="Tahoma"/>
          <w:sz w:val="18"/>
          <w:szCs w:val="18"/>
          <w:lang w:eastAsia="fr-FR"/>
        </w:rPr>
        <w:tab/>
        <w:t xml:space="preserve"> </w:t>
      </w:r>
      <w:r w:rsidRPr="005343C9">
        <w:rPr>
          <w:rFonts w:ascii="Tahoma" w:hAnsi="Tahoma" w:cs="Tahoma"/>
          <w:color w:val="000000"/>
          <w:sz w:val="18"/>
          <w:szCs w:val="18"/>
        </w:rPr>
        <w:br/>
        <w:t xml:space="preserve">d) </w:t>
      </w:r>
      <w:r w:rsidRPr="005343C9">
        <w:rPr>
          <w:rFonts w:ascii="Tahoma" w:hAnsi="Tahoma" w:cs="Tahoma"/>
          <w:sz w:val="18"/>
          <w:szCs w:val="18"/>
          <w:lang w:eastAsia="fr-FR"/>
        </w:rPr>
        <w:t>“Parties” shall mean the Council and the Provider;</w:t>
      </w:r>
      <w:r w:rsidRPr="005343C9">
        <w:rPr>
          <w:rFonts w:ascii="Tahoma" w:hAnsi="Tahoma" w:cs="Tahoma"/>
          <w:sz w:val="18"/>
          <w:szCs w:val="18"/>
          <w:lang w:eastAsia="fr-FR"/>
        </w:rPr>
        <w:tab/>
      </w:r>
      <w:r w:rsidRPr="005343C9">
        <w:rPr>
          <w:rFonts w:ascii="Tahoma" w:hAnsi="Tahoma" w:cs="Tahoma"/>
          <w:color w:val="000000"/>
          <w:sz w:val="18"/>
          <w:szCs w:val="18"/>
        </w:rPr>
        <w:br/>
        <w:t xml:space="preserve">e) </w:t>
      </w:r>
      <w:r w:rsidRPr="005343C9">
        <w:rPr>
          <w:rFonts w:ascii="Tahoma" w:hAnsi="Tahoma" w:cs="Tahoma"/>
          <w:sz w:val="18"/>
          <w:szCs w:val="18"/>
          <w:lang w:eastAsia="fr-FR"/>
        </w:rPr>
        <w:t>“Provider” shall mean the legal or physical person selected by the Council for the provision of the Deliverables</w:t>
      </w:r>
      <w:r w:rsidRPr="005343C9">
        <w:rPr>
          <w:rFonts w:ascii="Tahoma" w:hAnsi="Tahoma" w:cs="Tahoma"/>
          <w:color w:val="000000"/>
          <w:sz w:val="18"/>
          <w:szCs w:val="18"/>
          <w:lang w:eastAsia="fr-FR"/>
        </w:rPr>
        <w:t>. This person may equally be referred to as the “Service Provider” or the “Consultant”.</w:t>
      </w:r>
      <w:bookmarkStart w:id="7" w:name="_Toc179868644"/>
    </w:p>
    <w:p w14:paraId="3E4FB7F4"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2 – Duration</w:t>
      </w:r>
    </w:p>
    <w:p w14:paraId="1350E722" w14:textId="77777777" w:rsidR="00F30EF2" w:rsidRPr="005343C9" w:rsidRDefault="00F30EF2" w:rsidP="00F30EF2">
      <w:pPr>
        <w:tabs>
          <w:tab w:val="left" w:pos="284"/>
        </w:tabs>
        <w:jc w:val="both"/>
        <w:rPr>
          <w:rFonts w:ascii="Tahoma" w:eastAsia="Calibri" w:hAnsi="Tahoma" w:cs="Tahoma"/>
          <w:sz w:val="18"/>
          <w:szCs w:val="18"/>
          <w:lang w:eastAsia="en-US"/>
        </w:rPr>
      </w:pPr>
      <w:r w:rsidRPr="005343C9">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1AF9B377"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3 – Obligations of the Provider</w:t>
      </w:r>
    </w:p>
    <w:p w14:paraId="7866A73B"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3.1 General obligations</w:t>
      </w:r>
    </w:p>
    <w:p w14:paraId="152A7BD2" w14:textId="77777777" w:rsidR="00F30EF2" w:rsidRPr="005343C9"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5343C9">
        <w:rPr>
          <w:rFonts w:ascii="Tahoma" w:hAnsi="Tahoma" w:cs="Tahoma"/>
          <w:sz w:val="18"/>
          <w:szCs w:val="18"/>
          <w:lang w:eastAsia="fr-FR"/>
        </w:rPr>
        <w:t xml:space="preserve">The Provider bears sole responsibility for all the decisions made and the human, technical, </w:t>
      </w:r>
      <w:proofErr w:type="gramStart"/>
      <w:r w:rsidRPr="005343C9">
        <w:rPr>
          <w:rFonts w:ascii="Tahoma" w:hAnsi="Tahoma" w:cs="Tahoma"/>
          <w:sz w:val="18"/>
          <w:szCs w:val="18"/>
          <w:lang w:eastAsia="fr-FR"/>
        </w:rPr>
        <w:t>logistic</w:t>
      </w:r>
      <w:proofErr w:type="gramEnd"/>
      <w:r w:rsidRPr="005343C9">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9DCE4A8" w14:textId="77777777" w:rsidR="00F30EF2" w:rsidRPr="005343C9"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5343C9">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5343C9">
        <w:rPr>
          <w:rFonts w:ascii="Tahoma" w:hAnsi="Tahoma" w:cs="Tahoma"/>
          <w:color w:val="000000"/>
          <w:sz w:val="18"/>
          <w:szCs w:val="18"/>
          <w:lang w:eastAsia="fr-FR"/>
        </w:rPr>
        <w:t>warnings</w:t>
      </w:r>
      <w:proofErr w:type="gramEnd"/>
      <w:r w:rsidRPr="005343C9">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3.2 Intellectual services</w:t>
      </w:r>
    </w:p>
    <w:p w14:paraId="1A499E56" w14:textId="74B6B6A8"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The provi</w:t>
      </w:r>
      <w:r w:rsidR="00BE7BCF" w:rsidRPr="005343C9">
        <w:rPr>
          <w:rFonts w:ascii="Tahoma" w:hAnsi="Tahoma" w:cs="Tahoma"/>
          <w:sz w:val="18"/>
          <w:szCs w:val="18"/>
          <w:lang w:eastAsia="fr-FR"/>
        </w:rPr>
        <w:t>sions of Articles 3.2.2 to 3.2.10</w:t>
      </w:r>
      <w:r w:rsidRPr="005343C9">
        <w:rPr>
          <w:rFonts w:ascii="Tahoma" w:hAnsi="Tahoma" w:cs="Tahoma"/>
          <w:sz w:val="18"/>
          <w:szCs w:val="18"/>
          <w:lang w:eastAsia="fr-FR"/>
        </w:rPr>
        <w:t xml:space="preserve"> shall apply insofar as the contract concerns the provision of intellectual services.</w:t>
      </w:r>
    </w:p>
    <w:p w14:paraId="154BFC32"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5343C9">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The Provider guarantees that the Deliverables conform to the highest academic standards.</w:t>
      </w:r>
    </w:p>
    <w:p w14:paraId="72AAB9C6"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5343C9">
        <w:rPr>
          <w:rFonts w:ascii="Tahoma" w:hAnsi="Tahoma" w:cs="Tahoma"/>
          <w:sz w:val="18"/>
          <w:szCs w:val="18"/>
          <w:lang w:eastAsia="fr-FR"/>
        </w:rPr>
        <w:t>as a result of</w:t>
      </w:r>
      <w:proofErr w:type="gramEnd"/>
      <w:r w:rsidRPr="005343C9">
        <w:rPr>
          <w:rFonts w:ascii="Tahoma" w:hAnsi="Tahoma" w:cs="Tahoma"/>
          <w:sz w:val="18"/>
          <w:szCs w:val="18"/>
          <w:lang w:eastAsia="fr-FR"/>
        </w:rPr>
        <w:t xml:space="preserve"> the execution of the present contract. Such rights shall include </w:t>
      </w:r>
      <w:proofErr w:type="gramStart"/>
      <w:r w:rsidRPr="005343C9">
        <w:rPr>
          <w:rFonts w:ascii="Tahoma" w:hAnsi="Tahoma" w:cs="Tahoma"/>
          <w:sz w:val="18"/>
          <w:szCs w:val="18"/>
          <w:lang w:eastAsia="fr-FR"/>
        </w:rPr>
        <w:t>in particular the</w:t>
      </w:r>
      <w:proofErr w:type="gramEnd"/>
      <w:r w:rsidRPr="005343C9">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 xml:space="preserve">The Provider guarantees that use by the Council of the Deliverable(s) produced </w:t>
      </w:r>
      <w:proofErr w:type="gramStart"/>
      <w:r w:rsidRPr="005343C9">
        <w:rPr>
          <w:rFonts w:ascii="Tahoma" w:hAnsi="Tahoma" w:cs="Tahoma"/>
          <w:sz w:val="18"/>
          <w:szCs w:val="18"/>
          <w:lang w:eastAsia="fr-FR"/>
        </w:rPr>
        <w:t>as a result of</w:t>
      </w:r>
      <w:proofErr w:type="gramEnd"/>
      <w:r w:rsidRPr="005343C9">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5343C9">
        <w:rPr>
          <w:rFonts w:ascii="Tahoma" w:hAnsi="Tahoma" w:cs="Tahoma"/>
          <w:sz w:val="18"/>
          <w:szCs w:val="18"/>
          <w:lang w:eastAsia="fr-FR"/>
        </w:rPr>
        <w:t>knowledge</w:t>
      </w:r>
      <w:proofErr w:type="gramEnd"/>
      <w:r w:rsidRPr="005343C9">
        <w:rPr>
          <w:rFonts w:ascii="Tahoma" w:hAnsi="Tahoma" w:cs="Tahoma"/>
          <w:sz w:val="18"/>
          <w:szCs w:val="18"/>
          <w:lang w:eastAsia="fr-FR"/>
        </w:rPr>
        <w:t xml:space="preserve"> and information insofar as they are an integral part of the Deliverable(s).</w:t>
      </w:r>
    </w:p>
    <w:p w14:paraId="697DAB8E" w14:textId="77777777" w:rsidR="00F30EF2" w:rsidRPr="005343C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5343C9">
        <w:rPr>
          <w:rFonts w:ascii="Tahoma" w:hAnsi="Tahoma" w:cs="Tahoma"/>
          <w:sz w:val="18"/>
          <w:szCs w:val="18"/>
          <w:lang w:eastAsia="fr-FR"/>
        </w:rPr>
        <w:t xml:space="preserve">If the Deliverable(s) result(s) in the provision of a training </w:t>
      </w:r>
      <w:proofErr w:type="gramStart"/>
      <w:r w:rsidRPr="005343C9">
        <w:rPr>
          <w:rFonts w:ascii="Tahoma" w:hAnsi="Tahoma" w:cs="Tahoma"/>
          <w:sz w:val="18"/>
          <w:szCs w:val="18"/>
          <w:lang w:eastAsia="fr-FR"/>
        </w:rPr>
        <w:t>session, and</w:t>
      </w:r>
      <w:proofErr w:type="gramEnd"/>
      <w:r w:rsidRPr="005343C9">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5343C9" w:rsidRDefault="00F30EF2" w:rsidP="00F30EF2">
      <w:p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3.4 Fiscal obligations</w:t>
      </w:r>
    </w:p>
    <w:p w14:paraId="3A8303D0" w14:textId="77777777" w:rsidR="00F30EF2" w:rsidRPr="005343C9" w:rsidRDefault="00F30EF2" w:rsidP="00F30EF2">
      <w:p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lastRenderedPageBreak/>
        <w:t xml:space="preserve">The Provider undertakes to inform the Council about any change of its status </w:t>
      </w:r>
      <w:proofErr w:type="gramStart"/>
      <w:r w:rsidRPr="005343C9">
        <w:rPr>
          <w:rFonts w:ascii="Tahoma" w:hAnsi="Tahoma" w:cs="Tahoma"/>
          <w:sz w:val="18"/>
          <w:szCs w:val="18"/>
          <w:lang w:eastAsia="fr-FR"/>
        </w:rPr>
        <w:t>with regard to</w:t>
      </w:r>
      <w:proofErr w:type="gramEnd"/>
      <w:r w:rsidRPr="005343C9">
        <w:rPr>
          <w:rFonts w:ascii="Tahoma" w:hAnsi="Tahoma" w:cs="Tahoma"/>
          <w:sz w:val="18"/>
          <w:szCs w:val="18"/>
          <w:lang w:eastAsia="fr-FR"/>
        </w:rPr>
        <w:t xml:space="preserve"> VAT, to observe all applicable rules and to comply with its fiscal obligations in: </w:t>
      </w:r>
    </w:p>
    <w:p w14:paraId="4F361DE6" w14:textId="77777777" w:rsidR="00F30EF2" w:rsidRPr="005343C9" w:rsidRDefault="00F30EF2" w:rsidP="00F30EF2">
      <w:pPr>
        <w:tabs>
          <w:tab w:val="left" w:pos="426"/>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 xml:space="preserve">a) submitting a request for payment, or an invoice, to the Council in conformity with the applicable </w:t>
      </w:r>
      <w:proofErr w:type="gramStart"/>
      <w:r w:rsidRPr="005343C9">
        <w:rPr>
          <w:rFonts w:ascii="Tahoma" w:hAnsi="Tahoma" w:cs="Tahoma"/>
          <w:sz w:val="18"/>
          <w:szCs w:val="18"/>
          <w:lang w:eastAsia="fr-FR"/>
        </w:rPr>
        <w:t>legislation;</w:t>
      </w:r>
      <w:proofErr w:type="gramEnd"/>
    </w:p>
    <w:p w14:paraId="6A25EA80" w14:textId="77777777" w:rsidR="00F30EF2" w:rsidRPr="005343C9" w:rsidRDefault="00F30EF2" w:rsidP="00F30EF2">
      <w:pPr>
        <w:tabs>
          <w:tab w:val="left" w:pos="142"/>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 xml:space="preserve">b) declaring all </w:t>
      </w:r>
      <w:r w:rsidRPr="005343C9">
        <w:rPr>
          <w:rFonts w:ascii="Tahoma" w:hAnsi="Tahoma" w:cs="Tahoma"/>
          <w:sz w:val="18"/>
          <w:szCs w:val="18"/>
          <w:lang w:eastAsia="fr-FR"/>
        </w:rPr>
        <w:tab/>
        <w:t>fees received from the Council for tax purposes as required in his/her/its country of fiscal residence.</w:t>
      </w:r>
    </w:p>
    <w:p w14:paraId="4BA22A8F"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3.5 Loyalty and confidentiality</w:t>
      </w:r>
    </w:p>
    <w:p w14:paraId="274785AB" w14:textId="77777777" w:rsidR="00F30EF2" w:rsidRPr="005343C9"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5343C9">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5343C9"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5343C9">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5343C9">
        <w:rPr>
          <w:rFonts w:ascii="Tahoma" w:hAnsi="Tahoma" w:cs="Tahoma"/>
          <w:sz w:val="18"/>
          <w:szCs w:val="18"/>
          <w:lang w:eastAsia="fr-FR"/>
        </w:rPr>
        <w:t>refrain at all times</w:t>
      </w:r>
      <w:proofErr w:type="gramEnd"/>
      <w:r w:rsidRPr="005343C9">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Pr="005343C9"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5343C9">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5343C9"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5343C9">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3.7 Use of the Council of Europe’s name</w:t>
      </w:r>
    </w:p>
    <w:p w14:paraId="3E40547A" w14:textId="77777777" w:rsidR="00F30EF2" w:rsidRPr="005343C9" w:rsidRDefault="00F30EF2" w:rsidP="00F30EF2">
      <w:p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 xml:space="preserve">The Provider shall not use the Council’s name, </w:t>
      </w:r>
      <w:proofErr w:type="gramStart"/>
      <w:r w:rsidRPr="005343C9">
        <w:rPr>
          <w:rFonts w:ascii="Tahoma" w:hAnsi="Tahoma" w:cs="Tahoma"/>
          <w:sz w:val="18"/>
          <w:szCs w:val="18"/>
          <w:lang w:eastAsia="fr-FR"/>
        </w:rPr>
        <w:t>flag</w:t>
      </w:r>
      <w:proofErr w:type="gramEnd"/>
      <w:r w:rsidRPr="005343C9">
        <w:rPr>
          <w:rFonts w:ascii="Tahoma" w:hAnsi="Tahoma" w:cs="Tahoma"/>
          <w:sz w:val="18"/>
          <w:szCs w:val="18"/>
          <w:lang w:eastAsia="fr-FR"/>
        </w:rPr>
        <w:t xml:space="preserve"> or logo without prior authorisation of the Council.</w:t>
      </w:r>
    </w:p>
    <w:p w14:paraId="44F5AA35"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3.8 Data Protection</w:t>
      </w:r>
    </w:p>
    <w:bookmarkEnd w:id="7"/>
    <w:p w14:paraId="1F8F7D96" w14:textId="77777777" w:rsidR="00F30EF2" w:rsidRPr="005343C9"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5343C9">
        <w:rPr>
          <w:rFonts w:ascii="Tahoma" w:hAnsi="Tahoma" w:cs="Tahoma"/>
          <w:bCs/>
          <w:color w:val="000000" w:themeColor="text1"/>
          <w:sz w:val="18"/>
          <w:szCs w:val="18"/>
        </w:rPr>
        <w:t>comply at all times</w:t>
      </w:r>
      <w:proofErr w:type="gramEnd"/>
      <w:r w:rsidRPr="005343C9">
        <w:rPr>
          <w:rFonts w:ascii="Tahoma" w:hAnsi="Tahoma" w:cs="Tahoma"/>
          <w:bCs/>
          <w:color w:val="000000" w:themeColor="text1"/>
          <w:sz w:val="18"/>
          <w:szCs w:val="18"/>
        </w:rPr>
        <w:t xml:space="preserve"> with the legislation applicable to each of them concerning the processing of personal data.</w:t>
      </w:r>
    </w:p>
    <w:p w14:paraId="5ED19E29" w14:textId="77777777" w:rsidR="00F30EF2" w:rsidRPr="005343C9"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5343C9">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Process personal data only in accordance with written instructions from the </w:t>
      </w:r>
      <w:proofErr w:type="gramStart"/>
      <w:r w:rsidRPr="005343C9">
        <w:rPr>
          <w:rFonts w:ascii="Tahoma" w:hAnsi="Tahoma" w:cs="Tahoma"/>
          <w:bCs/>
          <w:color w:val="000000" w:themeColor="text1"/>
          <w:sz w:val="18"/>
          <w:szCs w:val="18"/>
        </w:rPr>
        <w:t>Council;</w:t>
      </w:r>
      <w:proofErr w:type="gramEnd"/>
    </w:p>
    <w:p w14:paraId="5A48E318"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5343C9">
        <w:rPr>
          <w:rFonts w:ascii="Tahoma" w:hAnsi="Tahoma" w:cs="Tahoma"/>
          <w:bCs/>
          <w:color w:val="000000" w:themeColor="text1"/>
          <w:sz w:val="18"/>
          <w:szCs w:val="18"/>
        </w:rPr>
        <w:t>Council;</w:t>
      </w:r>
      <w:proofErr w:type="gramEnd"/>
    </w:p>
    <w:p w14:paraId="393D01E9"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5343C9">
        <w:rPr>
          <w:rFonts w:ascii="Tahoma" w:hAnsi="Tahoma" w:cs="Tahoma"/>
          <w:bCs/>
          <w:color w:val="000000" w:themeColor="text1"/>
          <w:sz w:val="18"/>
          <w:szCs w:val="18"/>
        </w:rPr>
        <w:t>alteration</w:t>
      </w:r>
      <w:proofErr w:type="gramEnd"/>
      <w:r w:rsidRPr="005343C9">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5343C9">
        <w:rPr>
          <w:rFonts w:ascii="Tahoma" w:hAnsi="Tahoma" w:cs="Tahoma"/>
          <w:bCs/>
          <w:color w:val="000000" w:themeColor="text1"/>
          <w:sz w:val="18"/>
          <w:szCs w:val="18"/>
        </w:rPr>
        <w:t>protected;</w:t>
      </w:r>
      <w:proofErr w:type="gramEnd"/>
    </w:p>
    <w:p w14:paraId="747F1A96"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5343C9">
        <w:rPr>
          <w:rFonts w:ascii="Tahoma" w:hAnsi="Tahoma" w:cs="Tahoma"/>
          <w:bCs/>
          <w:color w:val="000000" w:themeColor="text1"/>
          <w:sz w:val="18"/>
          <w:szCs w:val="18"/>
        </w:rPr>
        <w:t>contract;</w:t>
      </w:r>
      <w:proofErr w:type="gramEnd"/>
    </w:p>
    <w:p w14:paraId="4B2BEF9E"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Notify the Council within five working days if it receives:</w:t>
      </w:r>
      <w:r w:rsidRPr="005343C9">
        <w:rPr>
          <w:rFonts w:ascii="Tahoma" w:hAnsi="Tahoma" w:cs="Tahoma"/>
          <w:bCs/>
          <w:color w:val="000000" w:themeColor="text1"/>
          <w:sz w:val="18"/>
          <w:szCs w:val="18"/>
        </w:rPr>
        <w:tab/>
      </w:r>
      <w:r w:rsidRPr="005343C9">
        <w:rPr>
          <w:rFonts w:ascii="Tahoma" w:hAnsi="Tahoma" w:cs="Tahoma"/>
          <w:bCs/>
          <w:color w:val="000000" w:themeColor="text1"/>
          <w:sz w:val="18"/>
          <w:szCs w:val="18"/>
        </w:rPr>
        <w:br/>
        <w:t xml:space="preserve">a. a request from a data subject to have access (including rectification, </w:t>
      </w:r>
      <w:proofErr w:type="gramStart"/>
      <w:r w:rsidRPr="005343C9">
        <w:rPr>
          <w:rFonts w:ascii="Tahoma" w:hAnsi="Tahoma" w:cs="Tahoma"/>
          <w:bCs/>
          <w:color w:val="000000" w:themeColor="text1"/>
          <w:sz w:val="18"/>
          <w:szCs w:val="18"/>
        </w:rPr>
        <w:t>deletion</w:t>
      </w:r>
      <w:proofErr w:type="gramEnd"/>
      <w:r w:rsidRPr="005343C9">
        <w:rPr>
          <w:rFonts w:ascii="Tahoma" w:hAnsi="Tahoma" w:cs="Tahoma"/>
          <w:bCs/>
          <w:color w:val="000000" w:themeColor="text1"/>
          <w:sz w:val="18"/>
          <w:szCs w:val="18"/>
        </w:rPr>
        <w:t xml:space="preserve"> and objection) to that person’s personal data; or</w:t>
      </w:r>
      <w:r w:rsidRPr="005343C9">
        <w:rPr>
          <w:rFonts w:ascii="Tahoma" w:hAnsi="Tahoma" w:cs="Tahoma"/>
          <w:bCs/>
          <w:color w:val="000000" w:themeColor="text1"/>
          <w:sz w:val="18"/>
          <w:szCs w:val="18"/>
        </w:rPr>
        <w:tab/>
      </w:r>
      <w:r w:rsidRPr="005343C9">
        <w:rPr>
          <w:rFonts w:ascii="Tahoma" w:hAnsi="Tahoma" w:cs="Tahoma"/>
          <w:bCs/>
          <w:color w:val="000000" w:themeColor="text1"/>
          <w:sz w:val="18"/>
          <w:szCs w:val="18"/>
        </w:rPr>
        <w:br/>
        <w:t>b. a complaint or request related to the Council’s obligations to comply with the data protection requirements.</w:t>
      </w:r>
    </w:p>
    <w:p w14:paraId="2898F05F"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5343C9">
        <w:rPr>
          <w:rFonts w:ascii="Tahoma" w:hAnsi="Tahoma" w:cs="Tahoma"/>
          <w:bCs/>
          <w:color w:val="000000" w:themeColor="text1"/>
          <w:sz w:val="18"/>
          <w:szCs w:val="18"/>
        </w:rPr>
        <w:t>breaches;</w:t>
      </w:r>
      <w:proofErr w:type="gramEnd"/>
    </w:p>
    <w:p w14:paraId="0E4A22FD"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Allow for and contribute to checks and audits, including inspections, </w:t>
      </w:r>
      <w:proofErr w:type="gramStart"/>
      <w:r w:rsidRPr="005343C9">
        <w:rPr>
          <w:rFonts w:ascii="Tahoma" w:hAnsi="Tahoma" w:cs="Tahoma"/>
          <w:bCs/>
          <w:color w:val="000000" w:themeColor="text1"/>
          <w:sz w:val="18"/>
          <w:szCs w:val="18"/>
        </w:rPr>
        <w:t>conducted</w:t>
      </w:r>
      <w:proofErr w:type="gramEnd"/>
      <w:r w:rsidRPr="005343C9">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5343C9">
        <w:rPr>
          <w:rFonts w:ascii="Tahoma" w:hAnsi="Tahoma" w:cs="Tahoma"/>
          <w:bCs/>
          <w:color w:val="000000" w:themeColor="text1"/>
          <w:sz w:val="18"/>
          <w:szCs w:val="18"/>
        </w:rPr>
        <w:t>Council;</w:t>
      </w:r>
      <w:proofErr w:type="gramEnd"/>
    </w:p>
    <w:p w14:paraId="4D2CF969"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5343C9">
        <w:rPr>
          <w:rFonts w:ascii="Tahoma" w:hAnsi="Tahoma" w:cs="Tahoma"/>
          <w:bCs/>
          <w:color w:val="000000" w:themeColor="text1"/>
          <w:sz w:val="18"/>
          <w:szCs w:val="18"/>
        </w:rPr>
        <w:t>recipient;</w:t>
      </w:r>
      <w:proofErr w:type="gramEnd"/>
    </w:p>
    <w:p w14:paraId="5168FF25"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5343C9">
        <w:rPr>
          <w:rFonts w:ascii="Tahoma" w:hAnsi="Tahoma" w:cs="Tahoma"/>
          <w:bCs/>
          <w:color w:val="000000" w:themeColor="text1"/>
          <w:sz w:val="18"/>
          <w:szCs w:val="18"/>
        </w:rPr>
        <w:t>subjects;</w:t>
      </w:r>
      <w:proofErr w:type="gramEnd"/>
    </w:p>
    <w:p w14:paraId="44110BA7" w14:textId="77777777" w:rsidR="00F30EF2" w:rsidRPr="005343C9" w:rsidRDefault="00F30EF2" w:rsidP="0000513D">
      <w:pPr>
        <w:pStyle w:val="ListParagraph"/>
        <w:numPr>
          <w:ilvl w:val="0"/>
          <w:numId w:val="23"/>
        </w:numPr>
        <w:ind w:hanging="513"/>
        <w:jc w:val="both"/>
        <w:rPr>
          <w:rFonts w:ascii="Tahoma" w:hAnsi="Tahoma" w:cs="Tahoma"/>
          <w:bCs/>
          <w:color w:val="000000" w:themeColor="text1"/>
          <w:sz w:val="18"/>
          <w:szCs w:val="18"/>
        </w:rPr>
      </w:pPr>
      <w:r w:rsidRPr="005343C9">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3.9 Parallel Activities</w:t>
      </w:r>
    </w:p>
    <w:p w14:paraId="5269D27C" w14:textId="77777777" w:rsidR="00F30EF2" w:rsidRPr="005343C9" w:rsidRDefault="00F30EF2" w:rsidP="00F30EF2">
      <w:pPr>
        <w:tabs>
          <w:tab w:val="left" w:pos="284"/>
        </w:tabs>
        <w:spacing w:after="60"/>
        <w:contextualSpacing/>
        <w:jc w:val="both"/>
        <w:rPr>
          <w:rFonts w:ascii="Tahoma" w:eastAsia="Calibri" w:hAnsi="Tahoma" w:cs="Tahoma"/>
          <w:sz w:val="18"/>
          <w:szCs w:val="18"/>
        </w:rPr>
      </w:pPr>
      <w:r w:rsidRPr="005343C9">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5343C9" w:rsidRDefault="00F30EF2" w:rsidP="00F30EF2">
      <w:pPr>
        <w:tabs>
          <w:tab w:val="left" w:pos="284"/>
        </w:tabs>
        <w:spacing w:after="60"/>
        <w:contextualSpacing/>
        <w:jc w:val="both"/>
        <w:rPr>
          <w:rFonts w:ascii="Tahoma" w:eastAsia="Calibri" w:hAnsi="Tahoma" w:cs="Tahoma"/>
          <w:sz w:val="18"/>
          <w:szCs w:val="18"/>
        </w:rPr>
      </w:pPr>
      <w:r w:rsidRPr="005343C9">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5343C9" w:rsidRDefault="00F30EF2" w:rsidP="00F30EF2">
      <w:pPr>
        <w:tabs>
          <w:tab w:val="left" w:pos="284"/>
        </w:tabs>
        <w:spacing w:after="60"/>
        <w:contextualSpacing/>
        <w:jc w:val="both"/>
        <w:rPr>
          <w:rFonts w:ascii="Tahoma" w:eastAsia="Calibri" w:hAnsi="Tahoma" w:cs="Tahoma"/>
          <w:sz w:val="18"/>
          <w:szCs w:val="18"/>
        </w:rPr>
      </w:pPr>
      <w:r w:rsidRPr="005343C9">
        <w:rPr>
          <w:rFonts w:ascii="Tahoma" w:eastAsia="Calibri" w:hAnsi="Tahoma" w:cs="Tahoma"/>
          <w:sz w:val="18"/>
          <w:szCs w:val="18"/>
        </w:rPr>
        <w:t>b) have been granted leave during the performance of their obligations under this Contract.</w:t>
      </w:r>
    </w:p>
    <w:p w14:paraId="061F4274"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3.10 Other obligations</w:t>
      </w:r>
    </w:p>
    <w:p w14:paraId="78451E39" w14:textId="77777777" w:rsidR="00F30EF2" w:rsidRPr="005343C9"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 xml:space="preserve">In the performance of the present contract, the Provider undertakes to comply with the applicable principles, </w:t>
      </w:r>
      <w:proofErr w:type="gramStart"/>
      <w:r w:rsidRPr="005343C9">
        <w:rPr>
          <w:rFonts w:ascii="Tahoma" w:hAnsi="Tahoma" w:cs="Tahoma"/>
          <w:sz w:val="18"/>
          <w:szCs w:val="18"/>
          <w:lang w:eastAsia="fr-FR"/>
        </w:rPr>
        <w:t>rules</w:t>
      </w:r>
      <w:proofErr w:type="gramEnd"/>
      <w:r w:rsidRPr="005343C9">
        <w:rPr>
          <w:rFonts w:ascii="Tahoma" w:hAnsi="Tahoma" w:cs="Tahoma"/>
          <w:sz w:val="18"/>
          <w:szCs w:val="18"/>
          <w:lang w:eastAsia="fr-FR"/>
        </w:rPr>
        <w:t xml:space="preserve"> and values of the Council.</w:t>
      </w:r>
    </w:p>
    <w:p w14:paraId="0EA578DB" w14:textId="77777777" w:rsidR="00F30EF2" w:rsidRPr="005343C9"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lastRenderedPageBreak/>
        <w:t xml:space="preserve">The Staff Regulations and the rules concerning temporary staff members shall not apply to the Provider. </w:t>
      </w:r>
    </w:p>
    <w:p w14:paraId="7D1A1EAE" w14:textId="77777777" w:rsidR="00F30EF2" w:rsidRPr="005343C9"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5343C9"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5343C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5343C9">
        <w:rPr>
          <w:rFonts w:ascii="Tahoma" w:hAnsi="Tahoma" w:cs="Tahoma"/>
          <w:b/>
          <w:color w:val="365F91"/>
          <w:sz w:val="18"/>
          <w:szCs w:val="18"/>
          <w:u w:val="single"/>
          <w:lang w:eastAsia="fr-FR"/>
        </w:rPr>
        <w:t>4.1 Fees</w:t>
      </w:r>
    </w:p>
    <w:p w14:paraId="45DA5583" w14:textId="77777777" w:rsidR="00F30EF2" w:rsidRPr="005343C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5343C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Amounts are final and not subject to review.</w:t>
      </w:r>
    </w:p>
    <w:p w14:paraId="3E31246C" w14:textId="77777777" w:rsidR="00F30EF2" w:rsidRPr="005343C9"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4.2 VAT</w:t>
      </w:r>
    </w:p>
    <w:p w14:paraId="7E4F2B4E" w14:textId="77777777" w:rsidR="00F30EF2" w:rsidRPr="005343C9"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5343C9">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Pr="005343C9"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5343C9">
        <w:rPr>
          <w:rFonts w:ascii="Tahoma" w:hAnsi="Tahoma" w:cs="Tahoma"/>
          <w:sz w:val="18"/>
          <w:szCs w:val="18"/>
          <w:lang w:eastAsia="fr-FR"/>
        </w:rPr>
        <w:t xml:space="preserve">Should the deliverables be taxable in France, the amount invoiced shall be VAT inclusive. </w:t>
      </w:r>
    </w:p>
    <w:p w14:paraId="52D8FF04" w14:textId="77777777" w:rsidR="00F30EF2" w:rsidRPr="005343C9"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5343C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5343C9">
        <w:rPr>
          <w:rFonts w:ascii="Tahoma" w:hAnsi="Tahoma" w:cs="Tahoma"/>
          <w:i/>
          <w:sz w:val="18"/>
          <w:szCs w:val="18"/>
          <w:lang w:eastAsia="fr-FR"/>
        </w:rPr>
        <w:t>Intra-Community sale/service to an exempted organisation: Articles 143 and 151 of Council Directive 2006/112/EC</w:t>
      </w:r>
      <w:r w:rsidRPr="005343C9">
        <w:rPr>
          <w:rFonts w:ascii="Tahoma" w:hAnsi="Tahoma" w:cs="Tahoma"/>
          <w:sz w:val="18"/>
          <w:szCs w:val="18"/>
          <w:lang w:eastAsia="fr-FR"/>
        </w:rPr>
        <w:t xml:space="preserve">” and should indicate the final total amount excluding VAT. In case the </w:t>
      </w:r>
      <w:proofErr w:type="spellStart"/>
      <w:r w:rsidRPr="005343C9">
        <w:rPr>
          <w:rFonts w:ascii="Tahoma" w:hAnsi="Tahoma" w:cs="Tahoma"/>
          <w:sz w:val="18"/>
          <w:szCs w:val="18"/>
          <w:lang w:eastAsia="fr-FR"/>
        </w:rPr>
        <w:t>CoE</w:t>
      </w:r>
      <w:proofErr w:type="spellEnd"/>
      <w:r w:rsidRPr="005343C9">
        <w:rPr>
          <w:rFonts w:ascii="Tahoma" w:hAnsi="Tahoma" w:cs="Tahoma"/>
          <w:sz w:val="18"/>
          <w:szCs w:val="18"/>
          <w:lang w:eastAsia="fr-FR"/>
        </w:rPr>
        <w:t xml:space="preserve"> will not be </w:t>
      </w:r>
      <w:proofErr w:type="gramStart"/>
      <w:r w:rsidRPr="005343C9">
        <w:rPr>
          <w:rFonts w:ascii="Tahoma" w:hAnsi="Tahoma" w:cs="Tahoma"/>
          <w:sz w:val="18"/>
          <w:szCs w:val="18"/>
          <w:lang w:eastAsia="fr-FR"/>
        </w:rPr>
        <w:t>in a position</w:t>
      </w:r>
      <w:proofErr w:type="gramEnd"/>
      <w:r w:rsidRPr="005343C9">
        <w:rPr>
          <w:rFonts w:ascii="Tahoma" w:hAnsi="Tahoma" w:cs="Tahoma"/>
          <w:sz w:val="18"/>
          <w:szCs w:val="18"/>
          <w:lang w:eastAsia="fr-FR"/>
        </w:rPr>
        <w:t xml:space="preserve"> to provide the said certificate, the Council will pay the invoice with VAT included.  </w:t>
      </w:r>
    </w:p>
    <w:p w14:paraId="69BC2B7F" w14:textId="77777777" w:rsidR="00F30EF2" w:rsidRPr="005343C9"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5343C9">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5343C9"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5343C9">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5343C9">
        <w:rPr>
          <w:rFonts w:ascii="Tahoma" w:hAnsi="Tahoma" w:cs="Tahoma"/>
          <w:i/>
          <w:sz w:val="18"/>
          <w:szCs w:val="18"/>
          <w:lang w:eastAsia="fr-FR"/>
        </w:rPr>
        <w:t>Intra-community sale/service: French VAT collected by the Provider and paid to the Mini One-Stop shop in [Address/Country]</w:t>
      </w:r>
      <w:r w:rsidRPr="005343C9">
        <w:rPr>
          <w:rFonts w:ascii="Tahoma" w:hAnsi="Tahoma" w:cs="Tahoma"/>
          <w:sz w:val="18"/>
          <w:szCs w:val="18"/>
          <w:lang w:eastAsia="fr-FR"/>
        </w:rPr>
        <w:t>”.</w:t>
      </w:r>
    </w:p>
    <w:p w14:paraId="63E91A60" w14:textId="77777777" w:rsidR="00F30EF2" w:rsidRPr="005343C9"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5343C9">
        <w:rPr>
          <w:rFonts w:ascii="Tahoma" w:hAnsi="Tahoma" w:cs="Tahoma"/>
          <w:b/>
          <w:color w:val="365F91" w:themeColor="accent1" w:themeShade="BF"/>
          <w:sz w:val="18"/>
          <w:szCs w:val="18"/>
          <w:lang w:eastAsia="fr-FR"/>
        </w:rPr>
        <w:t>Invoicing and payment</w:t>
      </w:r>
    </w:p>
    <w:p w14:paraId="00A5C9D8" w14:textId="77777777" w:rsidR="00F30EF2" w:rsidRPr="005343C9"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5343C9">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Pr="005343C9"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5343C9">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5343C9"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5343C9">
        <w:rPr>
          <w:rFonts w:ascii="Tahoma" w:hAnsi="Tahoma" w:cs="Tahoma"/>
          <w:sz w:val="18"/>
          <w:szCs w:val="18"/>
        </w:rPr>
        <w:t xml:space="preserve">In the case of event organisation, the Provider shall in any case submit any document that proves that the event took place, including but not limited to </w:t>
      </w:r>
      <w:r w:rsidRPr="005343C9">
        <w:rPr>
          <w:rFonts w:ascii="Tahoma" w:hAnsi="Tahoma" w:cs="Tahoma"/>
          <w:sz w:val="18"/>
          <w:szCs w:val="18"/>
          <w:lang w:eastAsia="en-US"/>
        </w:rPr>
        <w:t>an attendance sheet broken down into half days specifying the location, date(s</w:t>
      </w:r>
      <w:proofErr w:type="gramStart"/>
      <w:r w:rsidRPr="005343C9">
        <w:rPr>
          <w:rFonts w:ascii="Tahoma" w:hAnsi="Tahoma" w:cs="Tahoma"/>
          <w:sz w:val="18"/>
          <w:szCs w:val="18"/>
          <w:lang w:eastAsia="en-US"/>
        </w:rPr>
        <w:t>)</w:t>
      </w:r>
      <w:proofErr w:type="gramEnd"/>
      <w:r w:rsidRPr="005343C9">
        <w:rPr>
          <w:rFonts w:ascii="Tahoma" w:hAnsi="Tahoma" w:cs="Tahoma"/>
          <w:sz w:val="18"/>
          <w:szCs w:val="18"/>
          <w:lang w:eastAsia="en-US"/>
        </w:rPr>
        <w:t xml:space="preserve"> and time(s) of the event(s) or activity(</w:t>
      </w:r>
      <w:proofErr w:type="spellStart"/>
      <w:r w:rsidRPr="005343C9">
        <w:rPr>
          <w:rFonts w:ascii="Tahoma" w:hAnsi="Tahoma" w:cs="Tahoma"/>
          <w:sz w:val="18"/>
          <w:szCs w:val="18"/>
          <w:lang w:eastAsia="en-US"/>
        </w:rPr>
        <w:t>ies</w:t>
      </w:r>
      <w:proofErr w:type="spellEnd"/>
      <w:r w:rsidRPr="005343C9">
        <w:rPr>
          <w:rFonts w:ascii="Tahoma" w:hAnsi="Tahoma" w:cs="Tahoma"/>
          <w:sz w:val="18"/>
          <w:szCs w:val="18"/>
          <w:lang w:eastAsia="en-US"/>
        </w:rPr>
        <w:t xml:space="preserve">), to be individually signed by </w:t>
      </w:r>
      <w:r w:rsidRPr="005343C9">
        <w:rPr>
          <w:rFonts w:ascii="Tahoma" w:hAnsi="Tahoma" w:cs="Tahoma"/>
          <w:sz w:val="18"/>
          <w:szCs w:val="18"/>
          <w:u w:val="single"/>
          <w:lang w:eastAsia="en-US"/>
        </w:rPr>
        <w:t>each</w:t>
      </w:r>
      <w:r w:rsidRPr="005343C9">
        <w:rPr>
          <w:rFonts w:ascii="Tahoma" w:hAnsi="Tahoma" w:cs="Tahoma"/>
          <w:sz w:val="18"/>
          <w:szCs w:val="18"/>
          <w:lang w:eastAsia="en-US"/>
        </w:rPr>
        <w:t xml:space="preserve"> participant and the Provider.</w:t>
      </w:r>
    </w:p>
    <w:p w14:paraId="08A7120B" w14:textId="77777777" w:rsidR="00F30EF2" w:rsidRPr="005343C9"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5343C9">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5343C9">
        <w:rPr>
          <w:rFonts w:ascii="Tahoma" w:eastAsia="Calibri" w:hAnsi="Tahoma" w:cs="Tahoma"/>
          <w:sz w:val="18"/>
          <w:szCs w:val="18"/>
          <w:lang w:eastAsia="en-US"/>
        </w:rPr>
        <w:t xml:space="preserve">Terms of reference </w:t>
      </w:r>
      <w:r w:rsidRPr="005343C9">
        <w:rPr>
          <w:rFonts w:ascii="Tahoma" w:hAnsi="Tahoma" w:cs="Tahoma"/>
          <w:sz w:val="18"/>
          <w:szCs w:val="18"/>
        </w:rPr>
        <w:t>and its/their acceptance by the Council.</w:t>
      </w:r>
    </w:p>
    <w:p w14:paraId="51D85CFF" w14:textId="090DBADC" w:rsidR="00F30EF2" w:rsidRPr="005343C9"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5343C9">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5343C9"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5343C9">
        <w:rPr>
          <w:rFonts w:ascii="Tahoma" w:hAnsi="Tahoma" w:cs="Tahoma"/>
          <w:b/>
          <w:color w:val="365F91" w:themeColor="accent1" w:themeShade="BF"/>
          <w:sz w:val="18"/>
          <w:szCs w:val="18"/>
          <w:u w:val="single"/>
          <w:lang w:eastAsia="fr-FR"/>
        </w:rPr>
        <w:t>4.4 Other expenses</w:t>
      </w:r>
    </w:p>
    <w:p w14:paraId="347BFE9F" w14:textId="77777777" w:rsidR="00F30EF2" w:rsidRPr="005343C9"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5343C9">
        <w:rPr>
          <w:rFonts w:ascii="Tahoma" w:hAnsi="Tahoma" w:cs="Tahoma"/>
          <w:color w:val="000000"/>
          <w:sz w:val="18"/>
          <w:szCs w:val="18"/>
        </w:rPr>
        <w:t xml:space="preserve">In the event of the Provider being required to travel for the purposes of the </w:t>
      </w:r>
      <w:proofErr w:type="gramStart"/>
      <w:r w:rsidRPr="005343C9">
        <w:rPr>
          <w:rFonts w:ascii="Tahoma" w:hAnsi="Tahoma" w:cs="Tahoma"/>
          <w:color w:val="000000"/>
          <w:sz w:val="18"/>
          <w:szCs w:val="18"/>
        </w:rPr>
        <w:t>contract, and</w:t>
      </w:r>
      <w:proofErr w:type="gramEnd"/>
      <w:r w:rsidRPr="005343C9">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5343C9">
        <w:rPr>
          <w:rStyle w:val="FootnoteReference"/>
          <w:rFonts w:ascii="Tahoma" w:hAnsi="Tahoma" w:cs="Tahoma"/>
          <w:color w:val="000000"/>
          <w:sz w:val="18"/>
          <w:szCs w:val="18"/>
        </w:rPr>
        <w:footnoteReference w:id="5"/>
      </w:r>
      <w:r w:rsidRPr="005343C9">
        <w:rPr>
          <w:rFonts w:ascii="Tahoma" w:hAnsi="Tahoma" w:cs="Tahoma"/>
          <w:color w:val="000000"/>
          <w:sz w:val="18"/>
          <w:szCs w:val="18"/>
        </w:rPr>
        <w:t xml:space="preserve"> </w:t>
      </w:r>
    </w:p>
    <w:p w14:paraId="13E3EE82" w14:textId="77777777" w:rsidR="00F30EF2" w:rsidRPr="005343C9"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5343C9">
        <w:rPr>
          <w:rFonts w:ascii="Tahoma" w:hAnsi="Tahoma" w:cs="Tahoma"/>
          <w:color w:val="000000"/>
          <w:sz w:val="18"/>
          <w:szCs w:val="18"/>
        </w:rPr>
        <w:t xml:space="preserve">Travel expenses referred to under 4.4.1 will be reimbursed </w:t>
      </w:r>
      <w:proofErr w:type="gramStart"/>
      <w:r w:rsidRPr="005343C9">
        <w:rPr>
          <w:rFonts w:ascii="Tahoma" w:hAnsi="Tahoma" w:cs="Tahoma"/>
          <w:color w:val="000000"/>
          <w:sz w:val="18"/>
          <w:szCs w:val="18"/>
        </w:rPr>
        <w:t>on the basis of</w:t>
      </w:r>
      <w:proofErr w:type="gramEnd"/>
      <w:r w:rsidRPr="005343C9">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5343C9"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5343C9">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5343C9">
        <w:rPr>
          <w:rFonts w:ascii="Tahoma" w:hAnsi="Tahoma" w:cs="Tahoma"/>
          <w:sz w:val="18"/>
          <w:szCs w:val="18"/>
          <w:lang w:eastAsia="fr-FR"/>
        </w:rPr>
        <w:t>theft</w:t>
      </w:r>
      <w:proofErr w:type="gramEnd"/>
      <w:r w:rsidRPr="005343C9">
        <w:rPr>
          <w:rFonts w:ascii="Tahoma" w:hAnsi="Tahoma" w:cs="Tahoma"/>
          <w:sz w:val="18"/>
          <w:szCs w:val="18"/>
          <w:lang w:eastAsia="fr-FR"/>
        </w:rPr>
        <w:t xml:space="preserve"> or loss of personal possessions). The insurance policy does not cover persons over 75 years of age.</w:t>
      </w:r>
      <w:bookmarkStart w:id="8" w:name="_Toc179868652"/>
    </w:p>
    <w:p w14:paraId="2459F336" w14:textId="77777777" w:rsidR="0000513D" w:rsidRPr="005343C9" w:rsidRDefault="0000513D" w:rsidP="00F30EF2">
      <w:pPr>
        <w:tabs>
          <w:tab w:val="left" w:pos="284"/>
        </w:tabs>
        <w:autoSpaceDE w:val="0"/>
        <w:autoSpaceDN w:val="0"/>
        <w:jc w:val="both"/>
        <w:rPr>
          <w:rFonts w:ascii="Tahoma" w:hAnsi="Tahoma" w:cs="Tahoma"/>
          <w:b/>
          <w:smallCaps/>
          <w:color w:val="365F91" w:themeColor="accent1" w:themeShade="BF"/>
          <w:sz w:val="18"/>
          <w:szCs w:val="18"/>
          <w:lang w:eastAsia="fr-FR"/>
        </w:rPr>
      </w:pPr>
    </w:p>
    <w:p w14:paraId="35D96239" w14:textId="2016C395"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5 - Breach of contract</w:t>
      </w:r>
      <w:bookmarkEnd w:id="8"/>
    </w:p>
    <w:p w14:paraId="6007284A" w14:textId="77777777" w:rsidR="00200416" w:rsidRPr="005343C9"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proofErr w:type="gramStart"/>
      <w:r w:rsidRPr="005343C9">
        <w:rPr>
          <w:rFonts w:ascii="Tahoma" w:hAnsi="Tahoma" w:cs="Tahoma"/>
          <w:sz w:val="18"/>
          <w:szCs w:val="18"/>
          <w:lang w:eastAsia="fr-FR"/>
        </w:rPr>
        <w:t>In the event that</w:t>
      </w:r>
      <w:proofErr w:type="gramEnd"/>
      <w:r w:rsidR="00200416" w:rsidRPr="005343C9">
        <w:rPr>
          <w:rFonts w:ascii="Tahoma" w:hAnsi="Tahoma" w:cs="Tahoma"/>
          <w:sz w:val="18"/>
          <w:szCs w:val="18"/>
          <w:lang w:eastAsia="fr-FR"/>
        </w:rPr>
        <w:t>:</w:t>
      </w:r>
    </w:p>
    <w:p w14:paraId="2236704F" w14:textId="1D7F444B" w:rsidR="00200416" w:rsidRPr="005343C9"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the Provider does not satisfy the conditions laid down in this contract or those resulting from any modifications duly accepted in writing by both parties, in accordance with the provisions of Article 6 below</w:t>
      </w:r>
      <w:r w:rsidR="00200416" w:rsidRPr="005343C9">
        <w:rPr>
          <w:rFonts w:ascii="Tahoma" w:hAnsi="Tahoma" w:cs="Tahoma"/>
          <w:sz w:val="18"/>
          <w:szCs w:val="18"/>
          <w:lang w:eastAsia="fr-FR"/>
        </w:rPr>
        <w:t>;</w:t>
      </w:r>
      <w:r w:rsidRPr="005343C9">
        <w:rPr>
          <w:rFonts w:ascii="Tahoma" w:hAnsi="Tahoma" w:cs="Tahoma"/>
          <w:sz w:val="18"/>
          <w:szCs w:val="18"/>
          <w:lang w:eastAsia="fr-FR"/>
        </w:rPr>
        <w:t xml:space="preserve"> or</w:t>
      </w:r>
    </w:p>
    <w:p w14:paraId="4C1EC9C8" w14:textId="77777777" w:rsidR="00200416" w:rsidRPr="005343C9"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the Deliverables provided as referred to under Article 1.1 do not reach a satisfactory level</w:t>
      </w:r>
      <w:r w:rsidR="00200416" w:rsidRPr="005343C9">
        <w:rPr>
          <w:rFonts w:ascii="Tahoma" w:hAnsi="Tahoma" w:cs="Tahoma"/>
          <w:sz w:val="18"/>
          <w:szCs w:val="18"/>
          <w:lang w:eastAsia="fr-FR"/>
        </w:rPr>
        <w:t>; or</w:t>
      </w:r>
      <w:r w:rsidRPr="005343C9">
        <w:rPr>
          <w:rFonts w:ascii="Tahoma" w:hAnsi="Tahoma" w:cs="Tahoma"/>
          <w:sz w:val="18"/>
          <w:szCs w:val="18"/>
          <w:lang w:eastAsia="fr-FR"/>
        </w:rPr>
        <w:t xml:space="preserve"> </w:t>
      </w:r>
    </w:p>
    <w:p w14:paraId="492EC309" w14:textId="7D5D4674" w:rsidR="00200416" w:rsidRPr="005343C9"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the Provider is in any of the situations listed in Article 10.2,</w:t>
      </w:r>
    </w:p>
    <w:p w14:paraId="6F99FFD1" w14:textId="352FA76E" w:rsidR="00F30EF2" w:rsidRPr="005343C9" w:rsidRDefault="00F30EF2" w:rsidP="00200416">
      <w:pPr>
        <w:tabs>
          <w:tab w:val="left" w:pos="284"/>
        </w:tabs>
        <w:autoSpaceDE w:val="0"/>
        <w:autoSpaceDN w:val="0"/>
        <w:ind w:left="720"/>
        <w:jc w:val="both"/>
        <w:rPr>
          <w:rFonts w:ascii="Tahoma" w:hAnsi="Tahoma" w:cs="Tahoma"/>
          <w:sz w:val="18"/>
          <w:szCs w:val="18"/>
          <w:lang w:eastAsia="fr-FR"/>
        </w:rPr>
      </w:pPr>
      <w:r w:rsidRPr="005343C9">
        <w:rPr>
          <w:rFonts w:ascii="Tahoma" w:hAnsi="Tahoma" w:cs="Tahoma"/>
          <w:sz w:val="18"/>
          <w:szCs w:val="18"/>
          <w:lang w:eastAsia="fr-FR"/>
        </w:rPr>
        <w:t xml:space="preserve">the Council </w:t>
      </w:r>
      <w:r w:rsidR="00200416" w:rsidRPr="005343C9">
        <w:rPr>
          <w:rFonts w:ascii="Tahoma" w:hAnsi="Tahoma" w:cs="Tahoma"/>
          <w:sz w:val="18"/>
          <w:szCs w:val="18"/>
          <w:lang w:eastAsia="fr-FR"/>
        </w:rPr>
        <w:t>may</w:t>
      </w:r>
      <w:r w:rsidRPr="005343C9">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5343C9">
        <w:rPr>
          <w:rFonts w:ascii="Tahoma" w:hAnsi="Tahoma" w:cs="Tahoma"/>
          <w:sz w:val="18"/>
          <w:szCs w:val="18"/>
          <w:lang w:eastAsia="fr-FR"/>
        </w:rPr>
        <w:t xml:space="preserve">and Article 4.4 </w:t>
      </w:r>
      <w:r w:rsidRPr="005343C9">
        <w:rPr>
          <w:rFonts w:ascii="Tahoma" w:hAnsi="Tahoma" w:cs="Tahoma"/>
          <w:sz w:val="18"/>
          <w:szCs w:val="18"/>
          <w:lang w:eastAsia="fr-FR"/>
        </w:rPr>
        <w:t>above.</w:t>
      </w:r>
    </w:p>
    <w:p w14:paraId="01F7F056" w14:textId="77777777" w:rsidR="00F30EF2" w:rsidRPr="005343C9"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w:t>
      </w:r>
      <w:r w:rsidRPr="005343C9">
        <w:rPr>
          <w:rFonts w:ascii="Tahoma" w:hAnsi="Tahoma" w:cs="Tahoma"/>
          <w:sz w:val="18"/>
          <w:szCs w:val="18"/>
          <w:lang w:eastAsia="fr-FR"/>
        </w:rPr>
        <w:lastRenderedPageBreak/>
        <w:t>termination, the obligations of the parties shall endure for all deliverables which are not subject of the notification of termination.</w:t>
      </w:r>
    </w:p>
    <w:p w14:paraId="1FCBCD04" w14:textId="77777777" w:rsidR="00F30EF2" w:rsidRPr="005343C9"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5343C9">
        <w:rPr>
          <w:rFonts w:ascii="Tahoma" w:hAnsi="Tahoma" w:cs="Tahoma"/>
          <w:b/>
          <w:smallCaps/>
          <w:color w:val="365F91" w:themeColor="accent1" w:themeShade="BF"/>
          <w:sz w:val="18"/>
          <w:szCs w:val="18"/>
          <w:lang w:eastAsia="fr-FR"/>
        </w:rPr>
        <w:t>Article 6 - Modifications</w:t>
      </w:r>
      <w:bookmarkEnd w:id="9"/>
      <w:r w:rsidRPr="005343C9">
        <w:rPr>
          <w:rFonts w:ascii="Tahoma" w:hAnsi="Tahoma" w:cs="Tahoma"/>
          <w:b/>
          <w:smallCaps/>
          <w:color w:val="365F91" w:themeColor="accent1" w:themeShade="BF"/>
          <w:sz w:val="18"/>
          <w:szCs w:val="18"/>
          <w:lang w:eastAsia="fr-FR"/>
        </w:rPr>
        <w:t xml:space="preserve"> </w:t>
      </w:r>
    </w:p>
    <w:p w14:paraId="48EC4129" w14:textId="77777777" w:rsidR="00F30EF2" w:rsidRPr="005343C9"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5343C9"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70DD3A58" w14:textId="77777777" w:rsidR="00F30EF2" w:rsidRPr="005343C9"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5343C9"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7 - Case of force majeure</w:t>
      </w:r>
      <w:bookmarkEnd w:id="10"/>
      <w:r w:rsidRPr="005343C9">
        <w:rPr>
          <w:rFonts w:ascii="Tahoma" w:hAnsi="Tahoma" w:cs="Tahoma"/>
          <w:b/>
          <w:smallCaps/>
          <w:color w:val="365F91" w:themeColor="accent1" w:themeShade="BF"/>
          <w:sz w:val="18"/>
          <w:szCs w:val="18"/>
          <w:lang w:eastAsia="fr-FR"/>
        </w:rPr>
        <w:t xml:space="preserve"> </w:t>
      </w:r>
    </w:p>
    <w:p w14:paraId="1FC41C44" w14:textId="77777777" w:rsidR="00F30EF2" w:rsidRPr="005343C9"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5343C9"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5343C9">
        <w:rPr>
          <w:rFonts w:ascii="Tahoma" w:hAnsi="Tahoma" w:cs="Tahoma"/>
          <w:b/>
          <w:smallCaps/>
          <w:color w:val="365F91" w:themeColor="accent1" w:themeShade="BF"/>
          <w:sz w:val="18"/>
          <w:szCs w:val="18"/>
          <w:lang w:eastAsia="fr-FR"/>
        </w:rPr>
        <w:t>Article 8 - Communication between the parties</w:t>
      </w:r>
    </w:p>
    <w:p w14:paraId="78466453" w14:textId="77777777" w:rsidR="00F30EF2" w:rsidRPr="005343C9"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Pr="005343C9"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The Provider can be reached through the means indicated in the Act of Engagement (see page 1 above).</w:t>
      </w:r>
    </w:p>
    <w:p w14:paraId="3A700711" w14:textId="77777777" w:rsidR="00F30EF2" w:rsidRPr="005343C9"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 xml:space="preserve">Any communication is deemed to have been made when it is received by the receiving </w:t>
      </w:r>
      <w:proofErr w:type="gramStart"/>
      <w:r w:rsidRPr="005343C9">
        <w:rPr>
          <w:rFonts w:ascii="Tahoma" w:hAnsi="Tahoma" w:cs="Tahoma"/>
          <w:sz w:val="18"/>
          <w:szCs w:val="18"/>
          <w:lang w:eastAsia="fr-FR"/>
        </w:rPr>
        <w:t>party, unless</w:t>
      </w:r>
      <w:proofErr w:type="gramEnd"/>
      <w:r w:rsidRPr="005343C9">
        <w:rPr>
          <w:rFonts w:ascii="Tahoma" w:hAnsi="Tahoma" w:cs="Tahoma"/>
          <w:sz w:val="18"/>
          <w:szCs w:val="18"/>
          <w:lang w:eastAsia="fr-FR"/>
        </w:rPr>
        <w:t xml:space="preserve"> the Contract refers to the date when the communication was sent.</w:t>
      </w:r>
    </w:p>
    <w:p w14:paraId="76CBFCC7" w14:textId="77777777" w:rsidR="00F30EF2" w:rsidRPr="005343C9"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5343C9">
        <w:rPr>
          <w:rFonts w:ascii="Tahoma" w:hAnsi="Tahoma" w:cs="Tahoma"/>
          <w:sz w:val="18"/>
          <w:szCs w:val="18"/>
          <w:lang w:eastAsia="fr-FR"/>
        </w:rPr>
        <w:t>provided that</w:t>
      </w:r>
      <w:proofErr w:type="gramEnd"/>
      <w:r w:rsidRPr="005343C9">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Pr="005343C9"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5343C9"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9 –Acceptance</w:t>
      </w:r>
    </w:p>
    <w:p w14:paraId="2C372DCA" w14:textId="77777777" w:rsidR="00F30EF2" w:rsidRPr="005343C9" w:rsidRDefault="00F30EF2" w:rsidP="00F30EF2">
      <w:p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5343C9">
        <w:rPr>
          <w:rFonts w:ascii="Tahoma" w:hAnsi="Tahoma" w:cs="Tahoma"/>
          <w:sz w:val="18"/>
          <w:szCs w:val="18"/>
          <w:lang w:eastAsia="fr-FR"/>
        </w:rPr>
        <w:t>Provider</w:t>
      </w:r>
      <w:proofErr w:type="gramEnd"/>
      <w:r w:rsidRPr="005343C9">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5BE45E38"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10 – Changes in the Provider’s situation or standing</w:t>
      </w:r>
    </w:p>
    <w:p w14:paraId="62FF8141" w14:textId="77777777" w:rsidR="00F30EF2" w:rsidRPr="005343C9"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5343C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77777777" w:rsidR="00F30EF2" w:rsidRPr="005343C9"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5343C9">
        <w:rPr>
          <w:rFonts w:ascii="Tahoma" w:hAnsi="Tahoma" w:cs="Tahoma"/>
          <w:color w:val="000000"/>
          <w:sz w:val="18"/>
          <w:szCs w:val="18"/>
        </w:rPr>
        <w:t>The Provider shall inform also inform the Council without delay:</w:t>
      </w:r>
    </w:p>
    <w:p w14:paraId="6A1A665A" w14:textId="77777777" w:rsidR="00F30EF2" w:rsidRPr="005343C9"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color w:val="000000"/>
          <w:sz w:val="18"/>
          <w:szCs w:val="18"/>
        </w:rPr>
        <w:t xml:space="preserve">if they are involved in a merger, takeover or change of ownership or there is a change in their legal </w:t>
      </w:r>
      <w:proofErr w:type="gramStart"/>
      <w:r w:rsidRPr="005343C9">
        <w:rPr>
          <w:rFonts w:ascii="Tahoma" w:hAnsi="Tahoma" w:cs="Tahoma"/>
          <w:color w:val="000000"/>
          <w:sz w:val="18"/>
          <w:szCs w:val="18"/>
        </w:rPr>
        <w:t>status;</w:t>
      </w:r>
      <w:proofErr w:type="gramEnd"/>
    </w:p>
    <w:p w14:paraId="11D57745" w14:textId="3AE132FF" w:rsidR="00F30EF2" w:rsidRPr="005343C9"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color w:val="000000"/>
          <w:sz w:val="18"/>
          <w:szCs w:val="18"/>
        </w:rPr>
        <w:t>where the Provider is a consortium or similar entity, if there is a change in membership or partnership.</w:t>
      </w:r>
    </w:p>
    <w:p w14:paraId="454D4D1C" w14:textId="6C6E29EA" w:rsidR="00F30EF2" w:rsidRPr="005343C9"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color w:val="000000"/>
          <w:sz w:val="18"/>
          <w:szCs w:val="18"/>
        </w:rPr>
        <w:t xml:space="preserve">if they are sentenced by final judgment on one or more of the following charges: participation in a criminal organisation, corruption, fraud, money </w:t>
      </w:r>
      <w:proofErr w:type="gramStart"/>
      <w:r w:rsidRPr="005343C9">
        <w:rPr>
          <w:rFonts w:ascii="Tahoma" w:hAnsi="Tahoma" w:cs="Tahoma"/>
          <w:color w:val="000000"/>
          <w:sz w:val="18"/>
          <w:szCs w:val="18"/>
        </w:rPr>
        <w:t>laundering;</w:t>
      </w:r>
      <w:proofErr w:type="gramEnd"/>
    </w:p>
    <w:p w14:paraId="41940A1B" w14:textId="594AE892" w:rsidR="00F30EF2" w:rsidRPr="005343C9"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5343C9">
        <w:rPr>
          <w:rFonts w:ascii="Tahoma" w:hAnsi="Tahoma" w:cs="Tahoma"/>
          <w:color w:val="000000"/>
          <w:sz w:val="18"/>
          <w:szCs w:val="18"/>
        </w:rPr>
        <w:t>kind;</w:t>
      </w:r>
      <w:proofErr w:type="gramEnd"/>
    </w:p>
    <w:p w14:paraId="67548CF7" w14:textId="29C91EE7" w:rsidR="00F30EF2" w:rsidRPr="005343C9"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color w:val="000000"/>
          <w:sz w:val="18"/>
          <w:szCs w:val="18"/>
        </w:rPr>
        <w:t xml:space="preserve">if they have received a judgment with </w:t>
      </w:r>
      <w:r w:rsidRPr="005343C9">
        <w:rPr>
          <w:rFonts w:ascii="Tahoma" w:hAnsi="Tahoma" w:cs="Tahoma"/>
          <w:i/>
          <w:color w:val="000000"/>
          <w:sz w:val="18"/>
          <w:szCs w:val="18"/>
        </w:rPr>
        <w:t>res judicata force</w:t>
      </w:r>
      <w:r w:rsidRPr="005343C9">
        <w:rPr>
          <w:rFonts w:ascii="Tahoma" w:hAnsi="Tahoma" w:cs="Tahoma"/>
          <w:color w:val="000000"/>
          <w:sz w:val="18"/>
          <w:szCs w:val="18"/>
        </w:rPr>
        <w:t xml:space="preserve">, finding an offence that affects their professional integrity or serious professional </w:t>
      </w:r>
      <w:proofErr w:type="gramStart"/>
      <w:r w:rsidRPr="005343C9">
        <w:rPr>
          <w:rFonts w:ascii="Tahoma" w:hAnsi="Tahoma" w:cs="Tahoma"/>
          <w:color w:val="000000"/>
          <w:sz w:val="18"/>
          <w:szCs w:val="18"/>
        </w:rPr>
        <w:t>misconduct;</w:t>
      </w:r>
      <w:proofErr w:type="gramEnd"/>
    </w:p>
    <w:p w14:paraId="31B0D3CC" w14:textId="6E4A3DD4" w:rsidR="00F30EF2" w:rsidRPr="005343C9"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color w:val="000000"/>
          <w:sz w:val="18"/>
          <w:szCs w:val="18"/>
        </w:rPr>
        <w:t xml:space="preserve">  </w:t>
      </w:r>
      <w:r w:rsidR="00044E78" w:rsidRPr="005343C9">
        <w:rPr>
          <w:rFonts w:ascii="Tahoma" w:hAnsi="Tahoma" w:cs="Tahoma"/>
          <w:color w:val="000000"/>
          <w:sz w:val="18"/>
          <w:szCs w:val="18"/>
        </w:rPr>
        <w:t>i</w:t>
      </w:r>
      <w:r w:rsidRPr="005343C9">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5343C9">
        <w:rPr>
          <w:rFonts w:ascii="Tahoma" w:hAnsi="Tahoma" w:cs="Tahoma"/>
          <w:color w:val="000000"/>
          <w:sz w:val="18"/>
          <w:szCs w:val="18"/>
        </w:rPr>
        <w:t>domicile;</w:t>
      </w:r>
      <w:proofErr w:type="gramEnd"/>
    </w:p>
    <w:p w14:paraId="1100933F" w14:textId="05E49A65" w:rsidR="001F0700" w:rsidRPr="005343C9"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sz w:val="18"/>
          <w:szCs w:val="18"/>
        </w:rPr>
        <w:t>i</w:t>
      </w:r>
      <w:r w:rsidR="00F30EF2" w:rsidRPr="005343C9">
        <w:rPr>
          <w:rFonts w:ascii="Tahoma" w:hAnsi="Tahoma" w:cs="Tahoma"/>
          <w:sz w:val="18"/>
          <w:szCs w:val="18"/>
        </w:rPr>
        <w:t xml:space="preserve">f they are or are likely to be in a situation of conflict of </w:t>
      </w:r>
      <w:proofErr w:type="gramStart"/>
      <w:r w:rsidR="00F30EF2" w:rsidRPr="005343C9">
        <w:rPr>
          <w:rFonts w:ascii="Tahoma" w:hAnsi="Tahoma" w:cs="Tahoma"/>
          <w:sz w:val="18"/>
          <w:szCs w:val="18"/>
        </w:rPr>
        <w:t>interests</w:t>
      </w:r>
      <w:r w:rsidR="001F0700" w:rsidRPr="005343C9">
        <w:rPr>
          <w:rFonts w:ascii="Tahoma" w:hAnsi="Tahoma" w:cs="Tahoma"/>
          <w:sz w:val="18"/>
          <w:szCs w:val="18"/>
        </w:rPr>
        <w:t>;</w:t>
      </w:r>
      <w:proofErr w:type="gramEnd"/>
    </w:p>
    <w:p w14:paraId="67B9FA72" w14:textId="0156A27E" w:rsidR="00F30EF2" w:rsidRPr="005343C9"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5343C9">
        <w:rPr>
          <w:rFonts w:ascii="Tahoma" w:hAnsi="Tahoma" w:cs="Tahoma"/>
          <w:sz w:val="18"/>
          <w:szCs w:val="18"/>
        </w:rPr>
        <w:t>i</w:t>
      </w:r>
      <w:r w:rsidR="00044E78" w:rsidRPr="005343C9">
        <w:rPr>
          <w:rFonts w:ascii="Tahoma" w:hAnsi="Tahoma" w:cs="Tahoma"/>
          <w:sz w:val="18"/>
          <w:szCs w:val="18"/>
        </w:rPr>
        <w:t>f they are or if their owner(s) or executive officer(s), in the case of legal persons, are included</w:t>
      </w:r>
      <w:r w:rsidRPr="005343C9">
        <w:rPr>
          <w:rFonts w:ascii="Tahoma" w:hAnsi="Tahoma" w:cs="Tahoma"/>
          <w:sz w:val="18"/>
          <w:szCs w:val="18"/>
        </w:rPr>
        <w:t xml:space="preserve"> in the lists of persons or entities subject to restrictive measures applied by the European Union (available at </w:t>
      </w:r>
      <w:hyperlink r:id="rId20" w:history="1">
        <w:r w:rsidRPr="005343C9">
          <w:rPr>
            <w:rStyle w:val="Hyperlink"/>
            <w:rFonts w:ascii="Tahoma" w:hAnsi="Tahoma" w:cs="Tahoma"/>
            <w:sz w:val="18"/>
            <w:szCs w:val="18"/>
          </w:rPr>
          <w:t>www.sanctionsmap.eu</w:t>
        </w:r>
      </w:hyperlink>
      <w:r w:rsidRPr="005343C9">
        <w:rPr>
          <w:rFonts w:ascii="Tahoma" w:hAnsi="Tahoma" w:cs="Tahoma"/>
          <w:sz w:val="18"/>
          <w:szCs w:val="18"/>
        </w:rPr>
        <w:t>)</w:t>
      </w:r>
      <w:r w:rsidR="00F30EF2" w:rsidRPr="005343C9">
        <w:rPr>
          <w:rFonts w:ascii="Tahoma" w:hAnsi="Tahoma" w:cs="Tahoma"/>
          <w:sz w:val="18"/>
          <w:szCs w:val="18"/>
        </w:rPr>
        <w:t>.</w:t>
      </w:r>
    </w:p>
    <w:p w14:paraId="64C9D03D"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5343C9">
        <w:rPr>
          <w:rFonts w:ascii="Tahoma" w:hAnsi="Tahoma" w:cs="Tahoma"/>
          <w:b/>
          <w:smallCaps/>
          <w:color w:val="365F91" w:themeColor="accent1" w:themeShade="BF"/>
          <w:sz w:val="18"/>
          <w:szCs w:val="18"/>
          <w:lang w:eastAsia="fr-FR"/>
        </w:rPr>
        <w:t>Article 11 - Disputes</w:t>
      </w:r>
      <w:bookmarkEnd w:id="11"/>
      <w:r w:rsidRPr="005343C9">
        <w:rPr>
          <w:rFonts w:ascii="Tahoma" w:hAnsi="Tahoma" w:cs="Tahoma"/>
          <w:b/>
          <w:smallCaps/>
          <w:color w:val="365F91" w:themeColor="accent1" w:themeShade="BF"/>
          <w:sz w:val="18"/>
          <w:szCs w:val="18"/>
          <w:lang w:eastAsia="fr-FR"/>
        </w:rPr>
        <w:t xml:space="preserve"> </w:t>
      </w:r>
    </w:p>
    <w:p w14:paraId="2D46926C" w14:textId="77777777" w:rsidR="00F30EF2" w:rsidRPr="005343C9"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Any dispute regarding this Contract shall - failing a friendly settlement between the Parties - be submitted to arbitration.</w:t>
      </w:r>
    </w:p>
    <w:p w14:paraId="076C000C" w14:textId="77777777" w:rsidR="00F30EF2" w:rsidRPr="005343C9"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54A726C" w14:textId="77777777" w:rsidR="00F30EF2" w:rsidRPr="005343C9"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4147D91" w14:textId="77777777" w:rsidR="00F30EF2" w:rsidRPr="005343C9"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121DF78" w14:textId="77777777" w:rsidR="00F30EF2" w:rsidRPr="005343C9"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lastRenderedPageBreak/>
        <w:t xml:space="preserve">If the parties do not agree upon the law applicable the Board or, where appropriate, the arbitrator shall decide ex </w:t>
      </w:r>
      <w:proofErr w:type="spellStart"/>
      <w:r w:rsidRPr="005343C9">
        <w:rPr>
          <w:rFonts w:ascii="Tahoma" w:hAnsi="Tahoma" w:cs="Tahoma"/>
          <w:sz w:val="18"/>
          <w:szCs w:val="18"/>
          <w:lang w:eastAsia="fr-FR"/>
        </w:rPr>
        <w:t>aequo</w:t>
      </w:r>
      <w:proofErr w:type="spellEnd"/>
      <w:r w:rsidRPr="005343C9">
        <w:rPr>
          <w:rFonts w:ascii="Tahoma" w:hAnsi="Tahoma" w:cs="Tahoma"/>
          <w:sz w:val="18"/>
          <w:szCs w:val="18"/>
          <w:lang w:eastAsia="fr-FR"/>
        </w:rPr>
        <w:t xml:space="preserve"> et bono having regard to the general principles of law and to commercial usage.</w:t>
      </w:r>
    </w:p>
    <w:p w14:paraId="4B86D67C" w14:textId="77777777" w:rsidR="00F30EF2" w:rsidRPr="005343C9"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5343C9">
        <w:rPr>
          <w:rFonts w:ascii="Tahoma" w:hAnsi="Tahoma" w:cs="Tahoma"/>
          <w:sz w:val="18"/>
          <w:szCs w:val="18"/>
          <w:lang w:eastAsia="fr-FR"/>
        </w:rPr>
        <w:t xml:space="preserve">The arbitral decision shall be binding upon the parties and there shall be no appeal from it. </w:t>
      </w:r>
    </w:p>
    <w:p w14:paraId="0EDF2F5D" w14:textId="77777777" w:rsidR="00F30EF2" w:rsidRPr="005343C9"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6"/>
      <w:r w:rsidRPr="005343C9">
        <w:rPr>
          <w:rFonts w:ascii="Tahoma" w:hAnsi="Tahoma" w:cs="Tahoma"/>
          <w:b/>
          <w:smallCaps/>
          <w:color w:val="365F91" w:themeColor="accent1" w:themeShade="BF"/>
          <w:sz w:val="18"/>
          <w:szCs w:val="18"/>
          <w:lang w:eastAsia="fr-FR"/>
        </w:rPr>
        <w:t>Article 12 - Addresses and bank details of the parties</w:t>
      </w:r>
      <w:bookmarkEnd w:id="12"/>
    </w:p>
    <w:p w14:paraId="2328ADDF" w14:textId="77777777" w:rsidR="00F30EF2" w:rsidRPr="005343C9" w:rsidRDefault="00F30EF2" w:rsidP="00F30EF2">
      <w:p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5343C9" w:rsidRDefault="00F30EF2" w:rsidP="00F30EF2">
      <w:pPr>
        <w:tabs>
          <w:tab w:val="left" w:pos="284"/>
        </w:tabs>
        <w:autoSpaceDE w:val="0"/>
        <w:autoSpaceDN w:val="0"/>
        <w:jc w:val="both"/>
        <w:rPr>
          <w:rFonts w:ascii="Tahoma" w:hAnsi="Tahoma" w:cs="Tahoma"/>
          <w:sz w:val="18"/>
          <w:szCs w:val="18"/>
          <w:lang w:eastAsia="fr-FR"/>
        </w:rPr>
      </w:pPr>
      <w:r w:rsidRPr="005343C9">
        <w:rPr>
          <w:rFonts w:ascii="Tahoma" w:hAnsi="Tahoma" w:cs="Tahoma"/>
          <w:sz w:val="18"/>
          <w:szCs w:val="18"/>
          <w:lang w:eastAsia="fr-FR"/>
        </w:rPr>
        <w:t xml:space="preserve">Bank address: </w:t>
      </w:r>
      <w:r w:rsidRPr="005343C9">
        <w:rPr>
          <w:rFonts w:ascii="Tahoma" w:hAnsi="Tahoma" w:cs="Tahoma"/>
          <w:color w:val="808080"/>
          <w:sz w:val="18"/>
          <w:szCs w:val="18"/>
        </w:rPr>
        <w:t>F-67075 Strasbourg Cedex, France</w:t>
      </w:r>
    </w:p>
    <w:p w14:paraId="0B89CABB" w14:textId="77777777" w:rsidR="00F30EF2" w:rsidRPr="005D39F3" w:rsidRDefault="00F30EF2" w:rsidP="00F30EF2">
      <w:pPr>
        <w:tabs>
          <w:tab w:val="left" w:pos="284"/>
        </w:tabs>
        <w:autoSpaceDE w:val="0"/>
        <w:autoSpaceDN w:val="0"/>
        <w:jc w:val="both"/>
        <w:rPr>
          <w:rFonts w:ascii="Tahoma" w:hAnsi="Tahoma" w:cs="Tahoma"/>
          <w:sz w:val="18"/>
          <w:szCs w:val="18"/>
          <w:highlight w:val="yellow"/>
          <w:lang w:val="fr-FR" w:eastAsia="fr-FR"/>
        </w:rPr>
      </w:pPr>
      <w:r w:rsidRPr="005D39F3">
        <w:rPr>
          <w:rFonts w:ascii="Tahoma" w:hAnsi="Tahoma" w:cs="Tahoma"/>
          <w:sz w:val="18"/>
          <w:szCs w:val="18"/>
          <w:lang w:val="fr-FR" w:eastAsia="fr-FR"/>
        </w:rPr>
        <w:t xml:space="preserve">Bank </w:t>
      </w:r>
      <w:proofErr w:type="spellStart"/>
      <w:proofErr w:type="gramStart"/>
      <w:r w:rsidRPr="005D39F3">
        <w:rPr>
          <w:rFonts w:ascii="Tahoma" w:hAnsi="Tahoma" w:cs="Tahoma"/>
          <w:sz w:val="18"/>
          <w:szCs w:val="18"/>
          <w:lang w:val="fr-FR" w:eastAsia="fr-FR"/>
        </w:rPr>
        <w:t>name</w:t>
      </w:r>
      <w:proofErr w:type="spellEnd"/>
      <w:r w:rsidRPr="005D39F3">
        <w:rPr>
          <w:rFonts w:ascii="Tahoma" w:hAnsi="Tahoma" w:cs="Tahoma"/>
          <w:sz w:val="18"/>
          <w:szCs w:val="18"/>
          <w:lang w:val="fr-FR" w:eastAsia="fr-FR"/>
        </w:rPr>
        <w:t>:</w:t>
      </w:r>
      <w:proofErr w:type="gramEnd"/>
      <w:r w:rsidRPr="005D39F3">
        <w:rPr>
          <w:rFonts w:ascii="Tahoma" w:hAnsi="Tahoma" w:cs="Tahoma"/>
          <w:sz w:val="18"/>
          <w:szCs w:val="18"/>
          <w:lang w:val="fr-FR" w:eastAsia="fr-FR"/>
        </w:rPr>
        <w:t xml:space="preserve"> </w:t>
      </w:r>
      <w:r w:rsidRPr="005D39F3">
        <w:rPr>
          <w:rFonts w:ascii="Tahoma" w:hAnsi="Tahoma" w:cs="Tahoma"/>
          <w:color w:val="808080"/>
          <w:sz w:val="18"/>
          <w:szCs w:val="18"/>
          <w:lang w:val="fr-FR"/>
        </w:rPr>
        <w:t>Société Générale Strasbourg</w:t>
      </w:r>
    </w:p>
    <w:p w14:paraId="40330C33" w14:textId="77777777" w:rsidR="00F30EF2" w:rsidRPr="005D39F3" w:rsidRDefault="00F30EF2" w:rsidP="00F30EF2">
      <w:pPr>
        <w:tabs>
          <w:tab w:val="left" w:pos="284"/>
        </w:tabs>
        <w:autoSpaceDE w:val="0"/>
        <w:autoSpaceDN w:val="0"/>
        <w:jc w:val="both"/>
        <w:rPr>
          <w:rFonts w:ascii="Tahoma" w:hAnsi="Tahoma" w:cs="Tahoma"/>
          <w:sz w:val="18"/>
          <w:szCs w:val="18"/>
          <w:highlight w:val="yellow"/>
          <w:lang w:val="fr-FR" w:eastAsia="fr-FR"/>
        </w:rPr>
      </w:pPr>
      <w:r w:rsidRPr="005D39F3">
        <w:rPr>
          <w:rFonts w:ascii="Tahoma" w:hAnsi="Tahoma" w:cs="Tahoma"/>
          <w:sz w:val="18"/>
          <w:szCs w:val="18"/>
          <w:lang w:val="fr-FR" w:eastAsia="fr-FR"/>
        </w:rPr>
        <w:t xml:space="preserve">Code </w:t>
      </w:r>
      <w:proofErr w:type="gramStart"/>
      <w:r w:rsidRPr="005D39F3">
        <w:rPr>
          <w:rFonts w:ascii="Tahoma" w:hAnsi="Tahoma" w:cs="Tahoma"/>
          <w:sz w:val="18"/>
          <w:szCs w:val="18"/>
          <w:lang w:val="fr-FR" w:eastAsia="fr-FR"/>
        </w:rPr>
        <w:t>IBAN:</w:t>
      </w:r>
      <w:proofErr w:type="gramEnd"/>
      <w:r w:rsidRPr="005D39F3">
        <w:rPr>
          <w:rFonts w:ascii="Tahoma" w:hAnsi="Tahoma" w:cs="Tahoma"/>
          <w:sz w:val="18"/>
          <w:szCs w:val="18"/>
          <w:lang w:val="fr-FR" w:eastAsia="fr-FR"/>
        </w:rPr>
        <w:t xml:space="preserve"> </w:t>
      </w:r>
      <w:r w:rsidRPr="005D39F3">
        <w:rPr>
          <w:rFonts w:ascii="Tahoma" w:hAnsi="Tahoma" w:cs="Tahoma"/>
          <w:color w:val="808080"/>
          <w:sz w:val="18"/>
          <w:szCs w:val="18"/>
          <w:lang w:val="fr-FR"/>
        </w:rPr>
        <w:t>FR76 30003 02360 001500 1718672</w:t>
      </w:r>
    </w:p>
    <w:p w14:paraId="175AD960" w14:textId="18ADD44E" w:rsidR="00F06E93" w:rsidRPr="005343C9" w:rsidRDefault="00F30EF2" w:rsidP="00F30EF2">
      <w:pPr>
        <w:sectPr w:rsidR="00F06E93" w:rsidRPr="005343C9" w:rsidSect="009D32B3">
          <w:type w:val="continuous"/>
          <w:pgSz w:w="11907" w:h="16840" w:code="9"/>
          <w:pgMar w:top="673" w:right="850" w:bottom="851" w:left="851" w:header="284" w:footer="284" w:gutter="0"/>
          <w:cols w:space="142"/>
          <w:docGrid w:linePitch="360"/>
        </w:sectPr>
      </w:pPr>
      <w:r w:rsidRPr="005343C9">
        <w:rPr>
          <w:rFonts w:ascii="Tahoma" w:hAnsi="Tahoma" w:cs="Tahoma"/>
          <w:sz w:val="18"/>
          <w:szCs w:val="18"/>
          <w:lang w:eastAsia="fr-FR"/>
        </w:rPr>
        <w:t>SWIFT Code:</w:t>
      </w:r>
      <w:r w:rsidRPr="005343C9">
        <w:rPr>
          <w:rFonts w:ascii="Tahoma" w:hAnsi="Tahoma" w:cs="Tahoma"/>
          <w:color w:val="000000"/>
          <w:sz w:val="18"/>
          <w:szCs w:val="18"/>
        </w:rPr>
        <w:t xml:space="preserve"> </w:t>
      </w:r>
      <w:r w:rsidRPr="005343C9">
        <w:rPr>
          <w:rFonts w:ascii="Tahoma" w:hAnsi="Tahoma" w:cs="Tahoma"/>
          <w:color w:val="808080"/>
          <w:sz w:val="18"/>
          <w:szCs w:val="18"/>
        </w:rPr>
        <w:t>SOGEFRPP</w:t>
      </w:r>
      <w:r w:rsidRPr="005343C9">
        <w:rPr>
          <w:rFonts w:ascii="Tahoma" w:hAnsi="Tahoma" w:cs="Tahoma"/>
          <w:color w:val="808080"/>
          <w:sz w:val="18"/>
          <w:szCs w:val="18"/>
        </w:rPr>
        <w:tab/>
      </w:r>
      <w:r w:rsidR="00B757B1" w:rsidRPr="005343C9">
        <w:rPr>
          <w:rFonts w:ascii="Tahoma" w:hAnsi="Tahoma" w:cs="Tahoma"/>
          <w:color w:val="808080"/>
          <w:sz w:val="18"/>
          <w:szCs w:val="18"/>
        </w:rPr>
        <w:tab/>
      </w:r>
    </w:p>
    <w:p w14:paraId="1351E7AF" w14:textId="77777777" w:rsidR="00F06E93" w:rsidRPr="005343C9"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5343C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9D02" w14:textId="77777777" w:rsidR="00373AAE" w:rsidRDefault="00373AAE" w:rsidP="00D50F13">
      <w:r>
        <w:separator/>
      </w:r>
    </w:p>
  </w:endnote>
  <w:endnote w:type="continuationSeparator" w:id="0">
    <w:p w14:paraId="0B382C49" w14:textId="77777777" w:rsidR="00373AAE" w:rsidRDefault="00373AA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0969CC"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0969CC" w:rsidRPr="00AE2D2B" w:rsidRDefault="000969CC" w:rsidP="000969CC">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5ECBE965" w:rsidR="00C23AB8" w:rsidRPr="00C23AB8" w:rsidRDefault="00A85E26" w:rsidP="000969CC">
          <w:pPr>
            <w:rPr>
              <w:rFonts w:ascii="Arial Narrow" w:hAnsi="Arial Narrow"/>
              <w:caps/>
              <w:color w:val="000000"/>
              <w:sz w:val="18"/>
              <w:szCs w:val="18"/>
            </w:rPr>
          </w:pPr>
          <w:r w:rsidRPr="00A85E26">
            <w:rPr>
              <w:rFonts w:ascii="Arial Narrow" w:hAnsi="Arial Narrow"/>
              <w:caps/>
              <w:color w:val="000000"/>
              <w:sz w:val="18"/>
              <w:szCs w:val="18"/>
            </w:rPr>
            <w:t>4708/202</w:t>
          </w:r>
          <w:r w:rsidR="00C23AB8">
            <w:rPr>
              <w:rFonts w:ascii="Arial Narrow" w:hAnsi="Arial Narrow"/>
              <w:caps/>
              <w:color w:val="000000"/>
              <w:sz w:val="18"/>
              <w:szCs w:val="18"/>
            </w:rPr>
            <w:t>2</w:t>
          </w:r>
          <w:r w:rsidRPr="00A85E26">
            <w:rPr>
              <w:rFonts w:ascii="Arial Narrow" w:hAnsi="Arial Narrow"/>
              <w:caps/>
              <w:color w:val="000000"/>
              <w:sz w:val="18"/>
              <w:szCs w:val="18"/>
            </w:rPr>
            <w:t>/</w:t>
          </w:r>
          <w:r w:rsidR="00C23AB8">
            <w:rPr>
              <w:rFonts w:ascii="Arial Narrow" w:hAnsi="Arial Narrow"/>
              <w:caps/>
              <w:color w:val="000000"/>
              <w:sz w:val="18"/>
              <w:szCs w:val="18"/>
            </w:rPr>
            <w:t>99</w:t>
          </w:r>
        </w:p>
      </w:tc>
    </w:tr>
  </w:tbl>
  <w:p w14:paraId="11A0349E" w14:textId="77777777" w:rsidR="000969CC" w:rsidRDefault="0009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0969CC" w:rsidRPr="00FC72C5" w:rsidRDefault="000969C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0969CC" w:rsidRDefault="0009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8770" w14:textId="77777777" w:rsidR="00373AAE" w:rsidRDefault="00373AAE" w:rsidP="00D50F13">
      <w:r>
        <w:separator/>
      </w:r>
    </w:p>
  </w:footnote>
  <w:footnote w:type="continuationSeparator" w:id="0">
    <w:p w14:paraId="0FACCF03" w14:textId="77777777" w:rsidR="00373AAE" w:rsidRDefault="00373AAE" w:rsidP="00D50F13">
      <w:r>
        <w:continuationSeparator/>
      </w:r>
    </w:p>
  </w:footnote>
  <w:footnote w:id="1">
    <w:p w14:paraId="4CF465B4" w14:textId="77777777" w:rsidR="000969CC" w:rsidRPr="0000513D" w:rsidRDefault="000969CC" w:rsidP="00261462">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lang w:val="en-US"/>
        </w:rPr>
        <w:t xml:space="preserve"> </w:t>
      </w:r>
      <w:r w:rsidRPr="0000513D">
        <w:rPr>
          <w:rFonts w:ascii="Tahoma" w:hAnsi="Tahoma" w:cs="Tahoma"/>
          <w:sz w:val="16"/>
          <w:szCs w:val="16"/>
        </w:rPr>
        <w:t>Which</w:t>
      </w:r>
      <w:r w:rsidRPr="0000513D">
        <w:rPr>
          <w:rFonts w:ascii="Tahoma" w:hAnsi="Tahoma" w:cs="Tahoma"/>
          <w:sz w:val="16"/>
          <w:szCs w:val="16"/>
          <w:lang w:val="en-US"/>
        </w:rPr>
        <w:t xml:space="preserve"> has </w:t>
      </w:r>
      <w:r w:rsidRPr="0000513D">
        <w:rPr>
          <w:rFonts w:ascii="Tahoma" w:hAnsi="Tahoma" w:cs="Tahoma"/>
          <w:sz w:val="16"/>
          <w:szCs w:val="16"/>
        </w:rPr>
        <w:t>its</w:t>
      </w:r>
      <w:r w:rsidRPr="0000513D">
        <w:rPr>
          <w:rFonts w:ascii="Tahoma" w:hAnsi="Tahoma" w:cs="Tahoma"/>
          <w:sz w:val="16"/>
          <w:szCs w:val="16"/>
          <w:lang w:val="en-US"/>
        </w:rPr>
        <w:t xml:space="preserve"> </w:t>
      </w:r>
      <w:r w:rsidRPr="0000513D">
        <w:rPr>
          <w:rFonts w:ascii="Tahoma" w:hAnsi="Tahoma" w:cs="Tahoma"/>
          <w:sz w:val="16"/>
          <w:szCs w:val="16"/>
        </w:rPr>
        <w:t>seat</w:t>
      </w:r>
      <w:r w:rsidRPr="0000513D">
        <w:rPr>
          <w:rFonts w:ascii="Tahoma" w:hAnsi="Tahoma" w:cs="Tahoma"/>
          <w:sz w:val="16"/>
          <w:szCs w:val="16"/>
          <w:lang w:val="en-US"/>
        </w:rPr>
        <w:t xml:space="preserve"> </w:t>
      </w:r>
      <w:proofErr w:type="spellStart"/>
      <w:r w:rsidRPr="0000513D">
        <w:rPr>
          <w:rFonts w:ascii="Tahoma" w:hAnsi="Tahoma" w:cs="Tahoma"/>
          <w:sz w:val="16"/>
          <w:szCs w:val="16"/>
          <w:lang w:val="en-US"/>
        </w:rPr>
        <w:t>Allée</w:t>
      </w:r>
      <w:proofErr w:type="spellEnd"/>
      <w:r w:rsidRPr="0000513D">
        <w:rPr>
          <w:rFonts w:ascii="Tahoma" w:hAnsi="Tahoma" w:cs="Tahoma"/>
          <w:sz w:val="16"/>
          <w:szCs w:val="16"/>
          <w:lang w:val="en-US"/>
        </w:rPr>
        <w:t xml:space="preserve"> de </w:t>
      </w:r>
      <w:proofErr w:type="spellStart"/>
      <w:r w:rsidRPr="0000513D">
        <w:rPr>
          <w:rFonts w:ascii="Tahoma" w:hAnsi="Tahoma" w:cs="Tahoma"/>
          <w:sz w:val="16"/>
          <w:szCs w:val="16"/>
          <w:lang w:val="en-US"/>
        </w:rPr>
        <w:t>l’Europe</w:t>
      </w:r>
      <w:proofErr w:type="spellEnd"/>
      <w:r w:rsidRPr="0000513D">
        <w:rPr>
          <w:rFonts w:ascii="Tahoma" w:hAnsi="Tahoma" w:cs="Tahoma"/>
          <w:sz w:val="16"/>
          <w:szCs w:val="16"/>
          <w:lang w:val="en-US"/>
        </w:rPr>
        <w:t>, 67075 Strasbourg Cedex, France</w:t>
      </w:r>
    </w:p>
  </w:footnote>
  <w:footnote w:id="2">
    <w:p w14:paraId="6258A61A" w14:textId="441F57C7" w:rsidR="004C03DD" w:rsidRPr="00BE3546" w:rsidRDefault="004C03DD" w:rsidP="00BE3546">
      <w:pPr>
        <w:pStyle w:val="FootnoteText"/>
        <w:jc w:val="both"/>
        <w:rPr>
          <w:rFonts w:ascii="Tahoma" w:hAnsi="Tahoma" w:cs="Tahoma"/>
          <w:sz w:val="16"/>
          <w:szCs w:val="16"/>
          <w:lang w:val="en-US"/>
        </w:rPr>
      </w:pPr>
      <w:r w:rsidRPr="00BE3546">
        <w:rPr>
          <w:rStyle w:val="FootnoteReference"/>
          <w:rFonts w:ascii="Tahoma" w:hAnsi="Tahoma" w:cs="Tahoma"/>
          <w:sz w:val="16"/>
          <w:szCs w:val="16"/>
        </w:rPr>
        <w:footnoteRef/>
      </w:r>
      <w:r w:rsidRPr="00BE3546">
        <w:rPr>
          <w:rFonts w:ascii="Tahoma" w:hAnsi="Tahoma" w:cs="Tahoma"/>
          <w:sz w:val="16"/>
          <w:szCs w:val="16"/>
        </w:rPr>
        <w:t xml:space="preserve"> A</w:t>
      </w:r>
      <w:proofErr w:type="spellStart"/>
      <w:r w:rsidRPr="00BE3546">
        <w:rPr>
          <w:rFonts w:ascii="Tahoma" w:hAnsi="Tahoma" w:cs="Tahoma"/>
          <w:sz w:val="16"/>
          <w:szCs w:val="16"/>
          <w:lang w:val="en-US"/>
        </w:rPr>
        <w:t>ccording</w:t>
      </w:r>
      <w:proofErr w:type="spellEnd"/>
      <w:r w:rsidRPr="00BE3546">
        <w:rPr>
          <w:rFonts w:ascii="Tahoma" w:hAnsi="Tahoma" w:cs="Tahoma"/>
          <w:sz w:val="16"/>
          <w:szCs w:val="16"/>
          <w:lang w:val="en-US"/>
        </w:rPr>
        <w:t xml:space="preserve"> to the information provided by MPALSG, 13 training</w:t>
      </w:r>
      <w:r w:rsidR="00E53DDE">
        <w:rPr>
          <w:rFonts w:ascii="Tahoma" w:hAnsi="Tahoma" w:cs="Tahoma"/>
          <w:sz w:val="16"/>
          <w:szCs w:val="16"/>
          <w:lang w:val="en-US"/>
        </w:rPr>
        <w:t>s</w:t>
      </w:r>
      <w:r w:rsidRPr="00BE3546">
        <w:rPr>
          <w:rFonts w:ascii="Tahoma" w:hAnsi="Tahoma" w:cs="Tahoma"/>
          <w:sz w:val="16"/>
          <w:szCs w:val="16"/>
          <w:lang w:val="en-US"/>
        </w:rPr>
        <w:t xml:space="preserve"> have been conducted so far in 2022, with 550 trainees. By the end of the year, additional 19 trainings are planned. </w:t>
      </w:r>
    </w:p>
  </w:footnote>
  <w:footnote w:id="3">
    <w:p w14:paraId="00702674" w14:textId="0DC3AD3E" w:rsidR="008900AD" w:rsidRPr="008900AD" w:rsidRDefault="008900AD" w:rsidP="00BE3546">
      <w:pPr>
        <w:pStyle w:val="FootnoteText"/>
        <w:jc w:val="both"/>
        <w:rPr>
          <w:rFonts w:ascii="Tahoma" w:hAnsi="Tahoma" w:cs="Tahoma"/>
          <w:sz w:val="18"/>
          <w:szCs w:val="18"/>
          <w:lang w:val="en-US"/>
        </w:rPr>
      </w:pPr>
      <w:r w:rsidRPr="00BE3546">
        <w:rPr>
          <w:rStyle w:val="FootnoteReference"/>
          <w:rFonts w:ascii="Tahoma" w:hAnsi="Tahoma" w:cs="Tahoma"/>
          <w:sz w:val="16"/>
          <w:szCs w:val="16"/>
        </w:rPr>
        <w:footnoteRef/>
      </w:r>
      <w:r w:rsidRPr="00BE3546">
        <w:rPr>
          <w:rFonts w:ascii="Tahoma" w:hAnsi="Tahoma" w:cs="Tahoma"/>
          <w:sz w:val="16"/>
          <w:szCs w:val="16"/>
        </w:rPr>
        <w:t xml:space="preserve"> https://www.napa.gov.rs/tekst/72/pravilnik-o-vrednovanju.php</w:t>
      </w:r>
    </w:p>
  </w:footnote>
  <w:footnote w:id="4">
    <w:p w14:paraId="7BADEA6B" w14:textId="77777777" w:rsidR="000969CC" w:rsidRPr="0000513D" w:rsidRDefault="000969CC" w:rsidP="0070381B">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rPr>
        <w:t xml:space="preserve"> On behalf of the Secretary General of the Council of Europe.</w:t>
      </w:r>
    </w:p>
  </w:footnote>
  <w:footnote w:id="5">
    <w:p w14:paraId="5C6C079B" w14:textId="77777777" w:rsidR="000969CC" w:rsidRPr="0000513D" w:rsidRDefault="000969CC" w:rsidP="00F30EF2">
      <w:pPr>
        <w:pStyle w:val="FootnoteText"/>
        <w:rPr>
          <w:rFonts w:ascii="Tahoma" w:hAnsi="Tahoma" w:cs="Tahoma"/>
          <w:sz w:val="16"/>
          <w:szCs w:val="16"/>
          <w:lang w:val="fr-FR"/>
        </w:rPr>
      </w:pPr>
      <w:r w:rsidRPr="0000513D">
        <w:rPr>
          <w:rStyle w:val="FootnoteReference"/>
          <w:rFonts w:ascii="Tahoma" w:hAnsi="Tahoma" w:cs="Tahoma"/>
          <w:sz w:val="16"/>
          <w:szCs w:val="16"/>
        </w:rPr>
        <w:footnoteRef/>
      </w:r>
      <w:r w:rsidRPr="0000513D">
        <w:rPr>
          <w:rFonts w:ascii="Tahoma" w:hAnsi="Tahoma" w:cs="Tahoma"/>
          <w:sz w:val="16"/>
          <w:szCs w:val="16"/>
        </w:rPr>
        <w:t xml:space="preserve"> CM/Del/</w:t>
      </w:r>
      <w:proofErr w:type="gramStart"/>
      <w:r w:rsidRPr="0000513D">
        <w:rPr>
          <w:rFonts w:ascii="Tahoma" w:hAnsi="Tahoma" w:cs="Tahoma"/>
          <w:sz w:val="16"/>
          <w:szCs w:val="16"/>
        </w:rPr>
        <w:t>Dec(</w:t>
      </w:r>
      <w:proofErr w:type="gramEnd"/>
      <w:r w:rsidRPr="0000513D">
        <w:rPr>
          <w:rFonts w:ascii="Tahoma" w:hAnsi="Tahoma" w:cs="Tahoma"/>
          <w:sz w:val="16"/>
          <w:szCs w:val="16"/>
        </w:rPr>
        <w:t xml:space="preserve">2010)1089/11.3 appendix 9 </w:t>
      </w:r>
      <w:hyperlink r:id="rId1" w:history="1">
        <w:r w:rsidRPr="0000513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0969CC" w:rsidRPr="00660AB4" w:rsidRDefault="000969CC"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0969CC" w:rsidRPr="00C03B38" w:rsidRDefault="000969CC"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0969CC" w:rsidRDefault="000969C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35085"/>
    <w:multiLevelType w:val="hybridMultilevel"/>
    <w:tmpl w:val="77F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0363DB5"/>
    <w:multiLevelType w:val="hybridMultilevel"/>
    <w:tmpl w:val="0432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209F9"/>
    <w:multiLevelType w:val="hybridMultilevel"/>
    <w:tmpl w:val="EB82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5894BFD"/>
    <w:multiLevelType w:val="hybridMultilevel"/>
    <w:tmpl w:val="E70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0061F1"/>
    <w:multiLevelType w:val="hybridMultilevel"/>
    <w:tmpl w:val="8C24C208"/>
    <w:lvl w:ilvl="0" w:tplc="41C45FF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5B8628C"/>
    <w:multiLevelType w:val="hybridMultilevel"/>
    <w:tmpl w:val="9DDE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
  </w:num>
  <w:num w:numId="4">
    <w:abstractNumId w:val="27"/>
  </w:num>
  <w:num w:numId="5">
    <w:abstractNumId w:val="1"/>
  </w:num>
  <w:num w:numId="6">
    <w:abstractNumId w:val="43"/>
  </w:num>
  <w:num w:numId="7">
    <w:abstractNumId w:val="10"/>
  </w:num>
  <w:num w:numId="8">
    <w:abstractNumId w:val="30"/>
  </w:num>
  <w:num w:numId="9">
    <w:abstractNumId w:val="24"/>
  </w:num>
  <w:num w:numId="10">
    <w:abstractNumId w:val="36"/>
  </w:num>
  <w:num w:numId="11">
    <w:abstractNumId w:val="28"/>
  </w:num>
  <w:num w:numId="12">
    <w:abstractNumId w:val="42"/>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33"/>
  </w:num>
  <w:num w:numId="18">
    <w:abstractNumId w:val="11"/>
  </w:num>
  <w:num w:numId="19">
    <w:abstractNumId w:val="34"/>
  </w:num>
  <w:num w:numId="20">
    <w:abstractNumId w:val="0"/>
  </w:num>
  <w:num w:numId="21">
    <w:abstractNumId w:val="15"/>
  </w:num>
  <w:num w:numId="22">
    <w:abstractNumId w:val="26"/>
  </w:num>
  <w:num w:numId="23">
    <w:abstractNumId w:val="38"/>
  </w:num>
  <w:num w:numId="24">
    <w:abstractNumId w:val="6"/>
  </w:num>
  <w:num w:numId="25">
    <w:abstractNumId w:val="37"/>
  </w:num>
  <w:num w:numId="26">
    <w:abstractNumId w:val="32"/>
  </w:num>
  <w:num w:numId="27">
    <w:abstractNumId w:val="23"/>
  </w:num>
  <w:num w:numId="28">
    <w:abstractNumId w:val="16"/>
  </w:num>
  <w:num w:numId="29">
    <w:abstractNumId w:val="4"/>
  </w:num>
  <w:num w:numId="30">
    <w:abstractNumId w:val="14"/>
  </w:num>
  <w:num w:numId="31">
    <w:abstractNumId w:val="7"/>
  </w:num>
  <w:num w:numId="32">
    <w:abstractNumId w:val="5"/>
  </w:num>
  <w:num w:numId="33">
    <w:abstractNumId w:val="35"/>
  </w:num>
  <w:num w:numId="34">
    <w:abstractNumId w:val="29"/>
  </w:num>
  <w:num w:numId="35">
    <w:abstractNumId w:val="3"/>
  </w:num>
  <w:num w:numId="36">
    <w:abstractNumId w:val="8"/>
  </w:num>
  <w:num w:numId="37">
    <w:abstractNumId w:val="12"/>
  </w:num>
  <w:num w:numId="38">
    <w:abstractNumId w:val="41"/>
  </w:num>
  <w:num w:numId="39">
    <w:abstractNumId w:val="9"/>
  </w:num>
  <w:num w:numId="40">
    <w:abstractNumId w:val="21"/>
  </w:num>
  <w:num w:numId="41">
    <w:abstractNumId w:val="19"/>
  </w:num>
  <w:num w:numId="42">
    <w:abstractNumId w:val="44"/>
  </w:num>
  <w:num w:numId="43">
    <w:abstractNumId w:val="25"/>
  </w:num>
  <w:num w:numId="44">
    <w:abstractNumId w:val="17"/>
  </w:num>
  <w:num w:numId="45">
    <w:abstractNumId w:val="20"/>
  </w:num>
  <w:num w:numId="4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537A"/>
    <w:rsid w:val="00023D4C"/>
    <w:rsid w:val="0003096D"/>
    <w:rsid w:val="00037A7D"/>
    <w:rsid w:val="0004179C"/>
    <w:rsid w:val="00044E78"/>
    <w:rsid w:val="000478B8"/>
    <w:rsid w:val="00050BAA"/>
    <w:rsid w:val="0005756A"/>
    <w:rsid w:val="00072FB8"/>
    <w:rsid w:val="00075264"/>
    <w:rsid w:val="000837E6"/>
    <w:rsid w:val="00083FB5"/>
    <w:rsid w:val="000841B9"/>
    <w:rsid w:val="00084509"/>
    <w:rsid w:val="000852FE"/>
    <w:rsid w:val="00086A67"/>
    <w:rsid w:val="00093155"/>
    <w:rsid w:val="000969CC"/>
    <w:rsid w:val="00097820"/>
    <w:rsid w:val="000B4274"/>
    <w:rsid w:val="000C17F7"/>
    <w:rsid w:val="000C3AE6"/>
    <w:rsid w:val="000C6FA6"/>
    <w:rsid w:val="000E0285"/>
    <w:rsid w:val="000E2871"/>
    <w:rsid w:val="000E59DC"/>
    <w:rsid w:val="000E5DF5"/>
    <w:rsid w:val="000F08A5"/>
    <w:rsid w:val="000F1520"/>
    <w:rsid w:val="000F18A2"/>
    <w:rsid w:val="000F2F81"/>
    <w:rsid w:val="000F3067"/>
    <w:rsid w:val="000F3487"/>
    <w:rsid w:val="000F3CB2"/>
    <w:rsid w:val="00106C9C"/>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9452F"/>
    <w:rsid w:val="001A1443"/>
    <w:rsid w:val="001A1A21"/>
    <w:rsid w:val="001A207E"/>
    <w:rsid w:val="001A5371"/>
    <w:rsid w:val="001A71C8"/>
    <w:rsid w:val="001A77F3"/>
    <w:rsid w:val="001B0127"/>
    <w:rsid w:val="001B138A"/>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1DE9"/>
    <w:rsid w:val="00225B0D"/>
    <w:rsid w:val="00226241"/>
    <w:rsid w:val="0023030E"/>
    <w:rsid w:val="002336A0"/>
    <w:rsid w:val="002370A9"/>
    <w:rsid w:val="0024057A"/>
    <w:rsid w:val="00251355"/>
    <w:rsid w:val="00254F20"/>
    <w:rsid w:val="00255320"/>
    <w:rsid w:val="00261462"/>
    <w:rsid w:val="002669DE"/>
    <w:rsid w:val="00273B5A"/>
    <w:rsid w:val="00274D7C"/>
    <w:rsid w:val="0027573A"/>
    <w:rsid w:val="0028255B"/>
    <w:rsid w:val="00284B23"/>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9C"/>
    <w:rsid w:val="00300098"/>
    <w:rsid w:val="00301F6A"/>
    <w:rsid w:val="00305CCD"/>
    <w:rsid w:val="003171F7"/>
    <w:rsid w:val="00320711"/>
    <w:rsid w:val="0032149F"/>
    <w:rsid w:val="00322E10"/>
    <w:rsid w:val="00332AF4"/>
    <w:rsid w:val="00334DD9"/>
    <w:rsid w:val="003435DD"/>
    <w:rsid w:val="0034681E"/>
    <w:rsid w:val="00350734"/>
    <w:rsid w:val="00350F4E"/>
    <w:rsid w:val="0035108E"/>
    <w:rsid w:val="003712F2"/>
    <w:rsid w:val="00373AAE"/>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C74A7"/>
    <w:rsid w:val="003E2D84"/>
    <w:rsid w:val="003E40D6"/>
    <w:rsid w:val="003E6D30"/>
    <w:rsid w:val="003E7010"/>
    <w:rsid w:val="003F2594"/>
    <w:rsid w:val="003F5956"/>
    <w:rsid w:val="003F7D5B"/>
    <w:rsid w:val="00400A6F"/>
    <w:rsid w:val="004031A4"/>
    <w:rsid w:val="00411D3E"/>
    <w:rsid w:val="004121E2"/>
    <w:rsid w:val="004122AC"/>
    <w:rsid w:val="0041668A"/>
    <w:rsid w:val="00420CCA"/>
    <w:rsid w:val="00420E9A"/>
    <w:rsid w:val="0043746B"/>
    <w:rsid w:val="00437926"/>
    <w:rsid w:val="00441D52"/>
    <w:rsid w:val="004470B4"/>
    <w:rsid w:val="00455841"/>
    <w:rsid w:val="00457795"/>
    <w:rsid w:val="0046469D"/>
    <w:rsid w:val="0048029D"/>
    <w:rsid w:val="0048575B"/>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03DD"/>
    <w:rsid w:val="004C25EC"/>
    <w:rsid w:val="004C3551"/>
    <w:rsid w:val="004C3E39"/>
    <w:rsid w:val="004D084E"/>
    <w:rsid w:val="004E1F03"/>
    <w:rsid w:val="004E67E1"/>
    <w:rsid w:val="004E796F"/>
    <w:rsid w:val="004E7A45"/>
    <w:rsid w:val="004E7D01"/>
    <w:rsid w:val="004F71A4"/>
    <w:rsid w:val="005071AE"/>
    <w:rsid w:val="00523268"/>
    <w:rsid w:val="0053337A"/>
    <w:rsid w:val="005343C9"/>
    <w:rsid w:val="00542FEE"/>
    <w:rsid w:val="00552817"/>
    <w:rsid w:val="00554EC8"/>
    <w:rsid w:val="00563846"/>
    <w:rsid w:val="0056498A"/>
    <w:rsid w:val="00567F3E"/>
    <w:rsid w:val="00580438"/>
    <w:rsid w:val="005845C2"/>
    <w:rsid w:val="005A6974"/>
    <w:rsid w:val="005B0752"/>
    <w:rsid w:val="005B7F25"/>
    <w:rsid w:val="005C00A5"/>
    <w:rsid w:val="005C0BFC"/>
    <w:rsid w:val="005D39F3"/>
    <w:rsid w:val="005D5924"/>
    <w:rsid w:val="005E2710"/>
    <w:rsid w:val="005F4436"/>
    <w:rsid w:val="005F597E"/>
    <w:rsid w:val="00603878"/>
    <w:rsid w:val="00604B7A"/>
    <w:rsid w:val="00613313"/>
    <w:rsid w:val="006232B4"/>
    <w:rsid w:val="00623359"/>
    <w:rsid w:val="00632E6F"/>
    <w:rsid w:val="00635C66"/>
    <w:rsid w:val="006426F7"/>
    <w:rsid w:val="006436A1"/>
    <w:rsid w:val="00644D3F"/>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51F8"/>
    <w:rsid w:val="006A7F07"/>
    <w:rsid w:val="006B2D7D"/>
    <w:rsid w:val="006B71A1"/>
    <w:rsid w:val="006C7D58"/>
    <w:rsid w:val="006D00AF"/>
    <w:rsid w:val="006D3613"/>
    <w:rsid w:val="006D78F7"/>
    <w:rsid w:val="006E09FC"/>
    <w:rsid w:val="006E2D75"/>
    <w:rsid w:val="0070228A"/>
    <w:rsid w:val="0070381B"/>
    <w:rsid w:val="00711683"/>
    <w:rsid w:val="00714D53"/>
    <w:rsid w:val="00724107"/>
    <w:rsid w:val="00731398"/>
    <w:rsid w:val="00743F00"/>
    <w:rsid w:val="00747ADB"/>
    <w:rsid w:val="00751959"/>
    <w:rsid w:val="007556CC"/>
    <w:rsid w:val="00760021"/>
    <w:rsid w:val="00762290"/>
    <w:rsid w:val="00770073"/>
    <w:rsid w:val="0077337C"/>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581D"/>
    <w:rsid w:val="0082549E"/>
    <w:rsid w:val="00826BA5"/>
    <w:rsid w:val="0083377F"/>
    <w:rsid w:val="00840C1E"/>
    <w:rsid w:val="008435DD"/>
    <w:rsid w:val="00844DD8"/>
    <w:rsid w:val="00845F72"/>
    <w:rsid w:val="00854251"/>
    <w:rsid w:val="00860FEB"/>
    <w:rsid w:val="008628C7"/>
    <w:rsid w:val="00865AE2"/>
    <w:rsid w:val="00873212"/>
    <w:rsid w:val="008769BD"/>
    <w:rsid w:val="00883C2D"/>
    <w:rsid w:val="00887B2A"/>
    <w:rsid w:val="008900AD"/>
    <w:rsid w:val="00891CAA"/>
    <w:rsid w:val="00892D73"/>
    <w:rsid w:val="008938AD"/>
    <w:rsid w:val="00896DA8"/>
    <w:rsid w:val="008A486B"/>
    <w:rsid w:val="008B03FE"/>
    <w:rsid w:val="008B3EEE"/>
    <w:rsid w:val="008B4982"/>
    <w:rsid w:val="008B6FDD"/>
    <w:rsid w:val="008C4DAE"/>
    <w:rsid w:val="008D113B"/>
    <w:rsid w:val="008D11EA"/>
    <w:rsid w:val="008D3220"/>
    <w:rsid w:val="008D519F"/>
    <w:rsid w:val="008E55CB"/>
    <w:rsid w:val="008F2DBD"/>
    <w:rsid w:val="008F3844"/>
    <w:rsid w:val="008F3D21"/>
    <w:rsid w:val="00904B93"/>
    <w:rsid w:val="009058FD"/>
    <w:rsid w:val="00905A68"/>
    <w:rsid w:val="00905C45"/>
    <w:rsid w:val="00914C3E"/>
    <w:rsid w:val="009214B5"/>
    <w:rsid w:val="00932425"/>
    <w:rsid w:val="009365EB"/>
    <w:rsid w:val="00943DB1"/>
    <w:rsid w:val="0095095F"/>
    <w:rsid w:val="00951923"/>
    <w:rsid w:val="00951BB3"/>
    <w:rsid w:val="00956F45"/>
    <w:rsid w:val="00972222"/>
    <w:rsid w:val="00973EF1"/>
    <w:rsid w:val="00990948"/>
    <w:rsid w:val="00990987"/>
    <w:rsid w:val="00992761"/>
    <w:rsid w:val="00995C0C"/>
    <w:rsid w:val="009A100B"/>
    <w:rsid w:val="009A5B27"/>
    <w:rsid w:val="009A71B3"/>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CFB"/>
    <w:rsid w:val="00A51EDA"/>
    <w:rsid w:val="00A535BA"/>
    <w:rsid w:val="00A53BF2"/>
    <w:rsid w:val="00A61E2C"/>
    <w:rsid w:val="00A675CC"/>
    <w:rsid w:val="00A775BF"/>
    <w:rsid w:val="00A8461F"/>
    <w:rsid w:val="00A85379"/>
    <w:rsid w:val="00A85E26"/>
    <w:rsid w:val="00A9303C"/>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663AC"/>
    <w:rsid w:val="00B72357"/>
    <w:rsid w:val="00B7428D"/>
    <w:rsid w:val="00B74DC5"/>
    <w:rsid w:val="00B757B1"/>
    <w:rsid w:val="00B836B9"/>
    <w:rsid w:val="00B87A51"/>
    <w:rsid w:val="00B94078"/>
    <w:rsid w:val="00BA0D1F"/>
    <w:rsid w:val="00BA1F2A"/>
    <w:rsid w:val="00BA31DE"/>
    <w:rsid w:val="00BA355F"/>
    <w:rsid w:val="00BA535D"/>
    <w:rsid w:val="00BB11AE"/>
    <w:rsid w:val="00BB249B"/>
    <w:rsid w:val="00BB66CF"/>
    <w:rsid w:val="00BC56E5"/>
    <w:rsid w:val="00BC7984"/>
    <w:rsid w:val="00BE33D8"/>
    <w:rsid w:val="00BE3546"/>
    <w:rsid w:val="00BE4FE4"/>
    <w:rsid w:val="00BE7BCF"/>
    <w:rsid w:val="00BF7DE7"/>
    <w:rsid w:val="00C02AAB"/>
    <w:rsid w:val="00C03B38"/>
    <w:rsid w:val="00C04A32"/>
    <w:rsid w:val="00C07F6F"/>
    <w:rsid w:val="00C10701"/>
    <w:rsid w:val="00C11F6F"/>
    <w:rsid w:val="00C14AF9"/>
    <w:rsid w:val="00C16967"/>
    <w:rsid w:val="00C20349"/>
    <w:rsid w:val="00C22179"/>
    <w:rsid w:val="00C23AB8"/>
    <w:rsid w:val="00C25916"/>
    <w:rsid w:val="00C25C51"/>
    <w:rsid w:val="00C35F97"/>
    <w:rsid w:val="00C47CB4"/>
    <w:rsid w:val="00C524E4"/>
    <w:rsid w:val="00C5327B"/>
    <w:rsid w:val="00C55167"/>
    <w:rsid w:val="00C57EAD"/>
    <w:rsid w:val="00C6008A"/>
    <w:rsid w:val="00C674A5"/>
    <w:rsid w:val="00C70064"/>
    <w:rsid w:val="00C7643B"/>
    <w:rsid w:val="00C8260C"/>
    <w:rsid w:val="00C8528A"/>
    <w:rsid w:val="00C865A7"/>
    <w:rsid w:val="00CA4416"/>
    <w:rsid w:val="00CA6E6F"/>
    <w:rsid w:val="00CB597C"/>
    <w:rsid w:val="00CB5C26"/>
    <w:rsid w:val="00CC27CA"/>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16E54"/>
    <w:rsid w:val="00D225E4"/>
    <w:rsid w:val="00D322CA"/>
    <w:rsid w:val="00D34C9B"/>
    <w:rsid w:val="00D417C2"/>
    <w:rsid w:val="00D47F70"/>
    <w:rsid w:val="00D50229"/>
    <w:rsid w:val="00D50F13"/>
    <w:rsid w:val="00D51502"/>
    <w:rsid w:val="00D52157"/>
    <w:rsid w:val="00D5513E"/>
    <w:rsid w:val="00D579F2"/>
    <w:rsid w:val="00D73100"/>
    <w:rsid w:val="00D84E5B"/>
    <w:rsid w:val="00D90F8E"/>
    <w:rsid w:val="00D949C9"/>
    <w:rsid w:val="00DB03C6"/>
    <w:rsid w:val="00DB6A03"/>
    <w:rsid w:val="00DD5282"/>
    <w:rsid w:val="00DE0239"/>
    <w:rsid w:val="00DE37B2"/>
    <w:rsid w:val="00DE5122"/>
    <w:rsid w:val="00DF57FB"/>
    <w:rsid w:val="00E00310"/>
    <w:rsid w:val="00E045AD"/>
    <w:rsid w:val="00E05457"/>
    <w:rsid w:val="00E05C41"/>
    <w:rsid w:val="00E0771D"/>
    <w:rsid w:val="00E11E01"/>
    <w:rsid w:val="00E160F4"/>
    <w:rsid w:val="00E16762"/>
    <w:rsid w:val="00E44537"/>
    <w:rsid w:val="00E53DDE"/>
    <w:rsid w:val="00E56FDA"/>
    <w:rsid w:val="00E57189"/>
    <w:rsid w:val="00E636DC"/>
    <w:rsid w:val="00E67A3D"/>
    <w:rsid w:val="00E70C56"/>
    <w:rsid w:val="00E90DC4"/>
    <w:rsid w:val="00E9309D"/>
    <w:rsid w:val="00E94FB8"/>
    <w:rsid w:val="00EB2A19"/>
    <w:rsid w:val="00EB550D"/>
    <w:rsid w:val="00EB660B"/>
    <w:rsid w:val="00EB6C90"/>
    <w:rsid w:val="00EB790D"/>
    <w:rsid w:val="00ED72CA"/>
    <w:rsid w:val="00EE1A66"/>
    <w:rsid w:val="00EE1D09"/>
    <w:rsid w:val="00EE48A0"/>
    <w:rsid w:val="00EE7240"/>
    <w:rsid w:val="00EF0FE1"/>
    <w:rsid w:val="00EF4BCB"/>
    <w:rsid w:val="00EF66B8"/>
    <w:rsid w:val="00F04A7F"/>
    <w:rsid w:val="00F06E93"/>
    <w:rsid w:val="00F130D7"/>
    <w:rsid w:val="00F17C76"/>
    <w:rsid w:val="00F21315"/>
    <w:rsid w:val="00F25459"/>
    <w:rsid w:val="00F26952"/>
    <w:rsid w:val="00F270C4"/>
    <w:rsid w:val="00F30E47"/>
    <w:rsid w:val="00F30EF2"/>
    <w:rsid w:val="00F37043"/>
    <w:rsid w:val="00F5246A"/>
    <w:rsid w:val="00F54EF8"/>
    <w:rsid w:val="00F56682"/>
    <w:rsid w:val="00F57BB6"/>
    <w:rsid w:val="00F62704"/>
    <w:rsid w:val="00F64BB0"/>
    <w:rsid w:val="00F84B26"/>
    <w:rsid w:val="00F91040"/>
    <w:rsid w:val="00F928F2"/>
    <w:rsid w:val="00F96C47"/>
    <w:rsid w:val="00F97C2C"/>
    <w:rsid w:val="00FA54F4"/>
    <w:rsid w:val="00FA6C39"/>
    <w:rsid w:val="00FA7021"/>
    <w:rsid w:val="00FA70E6"/>
    <w:rsid w:val="00FB03B1"/>
    <w:rsid w:val="00FB168A"/>
    <w:rsid w:val="00FB6379"/>
    <w:rsid w:val="00FC7A03"/>
    <w:rsid w:val="00FC7E0E"/>
    <w:rsid w:val="00FD120B"/>
    <w:rsid w:val="00FD4486"/>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Numbered List Paragraph,References,Numbered Paragraph,Main numbered paragraph,List_Paragraph,Multilevel para_II,Bullets,123 List Paragraph,List Paragraph nowy,Liste 1,Bullet paras,Citation List,Ha"/>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aliases w:val="List Paragraph1 Char,Numbered List Paragraph Char,References Char,Numbered Paragraph Char,Main numbered paragraph Char,List_Paragraph Char,Multilevel para_II Char,Bullets Char,123 List Paragraph Char,List Paragraph nowy Char,Ha Char"/>
    <w:basedOn w:val="DefaultParagraphFont"/>
    <w:link w:val="ListParagraph"/>
    <w:uiPriority w:val="34"/>
    <w:qFormat/>
    <w:rsid w:val="00F97C2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56127224">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49175449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14442560">
      <w:bodyDiv w:val="1"/>
      <w:marLeft w:val="0"/>
      <w:marRight w:val="0"/>
      <w:marTop w:val="0"/>
      <w:marBottom w:val="0"/>
      <w:divBdr>
        <w:top w:val="none" w:sz="0" w:space="0" w:color="auto"/>
        <w:left w:val="none" w:sz="0" w:space="0" w:color="auto"/>
        <w:bottom w:val="none" w:sz="0" w:space="0" w:color="auto"/>
        <w:right w:val="none" w:sz="0" w:space="0" w:color="auto"/>
      </w:divBdr>
    </w:div>
    <w:div w:id="1830753994">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 w:id="21088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31C57-3498-4E3C-8BD8-564814CB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5907</Words>
  <Characters>33672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UDOVICKI Mihailo</cp:lastModifiedBy>
  <cp:revision>13</cp:revision>
  <cp:lastPrinted>2016-04-12T13:31:00Z</cp:lastPrinted>
  <dcterms:created xsi:type="dcterms:W3CDTF">2022-08-22T08:33:00Z</dcterms:created>
  <dcterms:modified xsi:type="dcterms:W3CDTF">2022-08-23T09:22:00Z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