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F2497" w14:textId="0AAB4596" w:rsidR="00A9648B" w:rsidRPr="00267E7B" w:rsidRDefault="00A9648B" w:rsidP="1E890DF2">
      <w:pPr>
        <w:pStyle w:val="Header"/>
        <w:rPr>
          <w:rFonts w:asciiTheme="minorHAnsi" w:eastAsia="Tahoma" w:hAnsiTheme="minorHAnsi" w:cstheme="minorHAnsi"/>
          <w:sz w:val="20"/>
          <w:szCs w:val="20"/>
        </w:rPr>
      </w:pPr>
      <w:r w:rsidRPr="00267E7B">
        <w:rPr>
          <w:rFonts w:asciiTheme="minorHAnsi" w:hAnsiTheme="minorHAnsi" w:cstheme="minorHAnsi"/>
          <w:sz w:val="20"/>
          <w:szCs w:val="20"/>
        </w:rPr>
        <w:t xml:space="preserve">   </w:t>
      </w:r>
      <w:r w:rsidR="00634E12" w:rsidRPr="00267E7B">
        <w:rPr>
          <w:rFonts w:asciiTheme="minorHAnsi" w:eastAsia="Tahoma" w:hAnsiTheme="minorHAnsi" w:cstheme="minorHAnsi"/>
          <w:sz w:val="20"/>
          <w:szCs w:val="20"/>
        </w:rPr>
        <w:t>DRTO(202</w:t>
      </w:r>
      <w:r w:rsidR="003A7C1D">
        <w:rPr>
          <w:rFonts w:asciiTheme="minorHAnsi" w:eastAsia="Tahoma" w:hAnsiTheme="minorHAnsi" w:cstheme="minorHAnsi"/>
          <w:sz w:val="20"/>
          <w:szCs w:val="20"/>
        </w:rPr>
        <w:t>6</w:t>
      </w:r>
      <w:r w:rsidR="00634E12" w:rsidRPr="00267E7B">
        <w:rPr>
          <w:rFonts w:asciiTheme="minorHAnsi" w:eastAsia="Tahoma" w:hAnsiTheme="minorHAnsi" w:cstheme="minorHAnsi"/>
          <w:sz w:val="20"/>
          <w:szCs w:val="20"/>
        </w:rPr>
        <w:t>)</w:t>
      </w:r>
      <w:r w:rsidR="00F72A44">
        <w:rPr>
          <w:rFonts w:asciiTheme="minorHAnsi" w:eastAsia="Tahoma" w:hAnsiTheme="minorHAnsi" w:cstheme="minorHAnsi"/>
          <w:sz w:val="20"/>
          <w:szCs w:val="20"/>
        </w:rPr>
        <w:t>2</w:t>
      </w:r>
      <w:r w:rsidRPr="00267E7B">
        <w:rPr>
          <w:rFonts w:asciiTheme="minorHAnsi" w:hAnsiTheme="minorHAnsi" w:cstheme="minorHAnsi"/>
        </w:rPr>
        <w:tab/>
      </w:r>
    </w:p>
    <w:p w14:paraId="48C46C51" w14:textId="7FEAEC68" w:rsidR="00A9648B" w:rsidRPr="00267E7B" w:rsidRDefault="00A9648B" w:rsidP="1E890DF2">
      <w:pPr>
        <w:pStyle w:val="Header"/>
        <w:jc w:val="right"/>
        <w:rPr>
          <w:rFonts w:asciiTheme="minorHAnsi" w:hAnsiTheme="minorHAnsi" w:cstheme="minorHAnsi"/>
          <w:sz w:val="20"/>
          <w:szCs w:val="20"/>
        </w:rPr>
      </w:pPr>
      <w:r w:rsidRPr="00267E7B">
        <w:rPr>
          <w:rFonts w:asciiTheme="minorHAnsi" w:hAnsiTheme="minorHAnsi" w:cstheme="minorHAnsi"/>
          <w:sz w:val="20"/>
          <w:szCs w:val="20"/>
        </w:rPr>
        <w:t xml:space="preserve">Strasbourg, </w:t>
      </w:r>
      <w:r w:rsidR="004326B5">
        <w:rPr>
          <w:rFonts w:asciiTheme="minorHAnsi" w:hAnsiTheme="minorHAnsi" w:cstheme="minorHAnsi"/>
          <w:sz w:val="20"/>
          <w:szCs w:val="20"/>
        </w:rPr>
        <w:t>2</w:t>
      </w:r>
      <w:r w:rsidR="00365717">
        <w:rPr>
          <w:rFonts w:asciiTheme="minorHAnsi" w:hAnsiTheme="minorHAnsi" w:cstheme="minorHAnsi"/>
          <w:sz w:val="20"/>
          <w:szCs w:val="20"/>
        </w:rPr>
        <w:t>3</w:t>
      </w:r>
      <w:r w:rsidR="00F72A44">
        <w:rPr>
          <w:rFonts w:asciiTheme="minorHAnsi" w:hAnsiTheme="minorHAnsi" w:cstheme="minorHAnsi"/>
          <w:sz w:val="20"/>
          <w:szCs w:val="20"/>
        </w:rPr>
        <w:t xml:space="preserve"> January 2026</w:t>
      </w:r>
    </w:p>
    <w:p w14:paraId="327C2B7B" w14:textId="77777777" w:rsidR="00A9648B" w:rsidRPr="00267E7B" w:rsidRDefault="00A9648B" w:rsidP="00A9648B">
      <w:pPr>
        <w:spacing w:after="0" w:line="240" w:lineRule="auto"/>
        <w:jc w:val="both"/>
        <w:rPr>
          <w:rFonts w:cstheme="minorHAnsi"/>
          <w:sz w:val="20"/>
          <w:szCs w:val="20"/>
        </w:rPr>
      </w:pPr>
    </w:p>
    <w:p w14:paraId="536D3BD6" w14:textId="674C3E08" w:rsidR="008A60BA" w:rsidRPr="00267E7B" w:rsidRDefault="00DC3A78" w:rsidP="00677331">
      <w:pPr>
        <w:spacing w:after="0" w:line="240" w:lineRule="auto"/>
        <w:jc w:val="center"/>
        <w:rPr>
          <w:rFonts w:cstheme="minorHAnsi"/>
          <w:b/>
          <w:bCs/>
          <w:smallCaps/>
          <w:sz w:val="24"/>
          <w:szCs w:val="24"/>
        </w:rPr>
      </w:pPr>
      <w:r w:rsidRPr="00267E7B">
        <w:rPr>
          <w:rFonts w:cstheme="minorHAnsi"/>
          <w:b/>
          <w:bCs/>
          <w:smallCaps/>
          <w:sz w:val="24"/>
          <w:szCs w:val="24"/>
        </w:rPr>
        <w:t>2</w:t>
      </w:r>
      <w:r w:rsidR="003A7C1D">
        <w:rPr>
          <w:rFonts w:cstheme="minorHAnsi"/>
          <w:b/>
          <w:bCs/>
          <w:smallCaps/>
          <w:sz w:val="24"/>
          <w:szCs w:val="24"/>
        </w:rPr>
        <w:t>1</w:t>
      </w:r>
      <w:r w:rsidR="003A7C1D" w:rsidRPr="003A7C1D">
        <w:rPr>
          <w:rFonts w:cstheme="minorHAnsi"/>
          <w:b/>
          <w:bCs/>
          <w:smallCaps/>
          <w:sz w:val="24"/>
          <w:szCs w:val="24"/>
          <w:vertAlign w:val="superscript"/>
        </w:rPr>
        <w:t>st</w:t>
      </w:r>
      <w:r w:rsidR="003A7C1D">
        <w:rPr>
          <w:rFonts w:cstheme="minorHAnsi"/>
          <w:b/>
          <w:bCs/>
          <w:smallCaps/>
          <w:sz w:val="24"/>
          <w:szCs w:val="24"/>
        </w:rPr>
        <w:t xml:space="preserve"> </w:t>
      </w:r>
      <w:r w:rsidR="008A60BA" w:rsidRPr="00267E7B">
        <w:rPr>
          <w:rFonts w:cstheme="minorHAnsi"/>
          <w:b/>
          <w:bCs/>
          <w:smallCaps/>
          <w:sz w:val="24"/>
          <w:szCs w:val="24"/>
        </w:rPr>
        <w:t>Meeting of the Council of Europe</w:t>
      </w:r>
    </w:p>
    <w:p w14:paraId="209D5F4E" w14:textId="2EEF9871" w:rsidR="008A60BA" w:rsidRPr="00267E7B" w:rsidRDefault="008A60BA" w:rsidP="008A60BA">
      <w:pPr>
        <w:spacing w:after="0" w:line="240" w:lineRule="auto"/>
        <w:jc w:val="center"/>
        <w:rPr>
          <w:rFonts w:cstheme="minorHAnsi"/>
          <w:b/>
          <w:bCs/>
          <w:smallCaps/>
          <w:sz w:val="24"/>
          <w:szCs w:val="24"/>
        </w:rPr>
      </w:pPr>
      <w:r w:rsidRPr="00267E7B">
        <w:rPr>
          <w:rFonts w:cstheme="minorHAnsi"/>
          <w:b/>
          <w:bCs/>
          <w:smallCaps/>
          <w:sz w:val="24"/>
          <w:szCs w:val="24"/>
        </w:rPr>
        <w:t>Dialog</w:t>
      </w:r>
      <w:r w:rsidR="008F27B9">
        <w:rPr>
          <w:rFonts w:cstheme="minorHAnsi"/>
          <w:b/>
          <w:bCs/>
          <w:smallCaps/>
          <w:sz w:val="24"/>
          <w:szCs w:val="24"/>
        </w:rPr>
        <w:t>s</w:t>
      </w:r>
      <w:r w:rsidRPr="00267E7B">
        <w:rPr>
          <w:rFonts w:cstheme="minorHAnsi"/>
          <w:b/>
          <w:bCs/>
          <w:smallCaps/>
          <w:sz w:val="24"/>
          <w:szCs w:val="24"/>
        </w:rPr>
        <w:t>ue with Roma and Traveller</w:t>
      </w:r>
      <w:r w:rsidRPr="00267E7B">
        <w:rPr>
          <w:rStyle w:val="FootnoteReference"/>
          <w:rFonts w:asciiTheme="minorHAnsi" w:hAnsiTheme="minorHAnsi" w:cstheme="minorHAnsi"/>
          <w:b/>
          <w:bCs/>
          <w:smallCaps/>
          <w:sz w:val="24"/>
          <w:szCs w:val="24"/>
        </w:rPr>
        <w:footnoteReference w:id="1"/>
      </w:r>
      <w:r w:rsidRPr="00267E7B">
        <w:rPr>
          <w:rFonts w:cstheme="minorHAnsi"/>
          <w:b/>
          <w:bCs/>
          <w:smallCaps/>
          <w:sz w:val="24"/>
          <w:szCs w:val="24"/>
        </w:rPr>
        <w:t xml:space="preserve"> civil society</w:t>
      </w:r>
    </w:p>
    <w:p w14:paraId="505DEFA7" w14:textId="77777777" w:rsidR="008A60BA" w:rsidRPr="00267E7B" w:rsidRDefault="008A60BA" w:rsidP="008A60BA">
      <w:pPr>
        <w:spacing w:after="0" w:line="240" w:lineRule="auto"/>
        <w:jc w:val="center"/>
        <w:rPr>
          <w:rFonts w:cstheme="minorHAnsi"/>
          <w:b/>
          <w:bCs/>
          <w:smallCaps/>
          <w:sz w:val="24"/>
          <w:szCs w:val="24"/>
        </w:rPr>
      </w:pPr>
    </w:p>
    <w:p w14:paraId="4E113DCF" w14:textId="20E377CD" w:rsidR="003A7C1D" w:rsidRPr="003A7C1D" w:rsidRDefault="003A7C1D" w:rsidP="003A7C1D">
      <w:pPr>
        <w:spacing w:after="0" w:line="240" w:lineRule="auto"/>
        <w:jc w:val="center"/>
        <w:rPr>
          <w:rFonts w:cstheme="minorHAnsi"/>
          <w:b/>
          <w:bCs/>
          <w:sz w:val="24"/>
          <w:szCs w:val="24"/>
        </w:rPr>
      </w:pPr>
      <w:r w:rsidRPr="003A7C1D">
        <w:rPr>
          <w:rFonts w:cstheme="minorHAnsi"/>
          <w:b/>
          <w:bCs/>
          <w:sz w:val="24"/>
          <w:szCs w:val="24"/>
        </w:rPr>
        <w:t>Learning, Protecting, Innovating</w:t>
      </w:r>
      <w:r>
        <w:rPr>
          <w:rFonts w:cstheme="minorHAnsi"/>
          <w:b/>
          <w:bCs/>
          <w:sz w:val="24"/>
          <w:szCs w:val="24"/>
        </w:rPr>
        <w:t xml:space="preserve"> Democracy</w:t>
      </w:r>
      <w:r w:rsidRPr="003A7C1D">
        <w:rPr>
          <w:rFonts w:cstheme="minorHAnsi"/>
          <w:b/>
          <w:bCs/>
          <w:sz w:val="24"/>
          <w:szCs w:val="24"/>
        </w:rPr>
        <w:t xml:space="preserve">: </w:t>
      </w:r>
    </w:p>
    <w:p w14:paraId="067D02F2" w14:textId="1AA41BBA" w:rsidR="003A7C1D" w:rsidRPr="003A7C1D" w:rsidRDefault="003A7C1D" w:rsidP="003A7C1D">
      <w:pPr>
        <w:spacing w:after="0" w:line="240" w:lineRule="auto"/>
        <w:jc w:val="center"/>
        <w:rPr>
          <w:rFonts w:cstheme="minorHAnsi"/>
          <w:b/>
          <w:bCs/>
          <w:i/>
          <w:iCs/>
          <w:sz w:val="24"/>
          <w:szCs w:val="24"/>
        </w:rPr>
      </w:pPr>
      <w:r w:rsidRPr="003A7C1D">
        <w:rPr>
          <w:rFonts w:cstheme="minorHAnsi"/>
          <w:b/>
          <w:bCs/>
          <w:sz w:val="24"/>
          <w:szCs w:val="24"/>
        </w:rPr>
        <w:t>Roma and Traveller</w:t>
      </w:r>
      <w:r w:rsidR="00B62DFB">
        <w:rPr>
          <w:rFonts w:cstheme="minorHAnsi"/>
          <w:b/>
          <w:bCs/>
          <w:sz w:val="24"/>
          <w:szCs w:val="24"/>
        </w:rPr>
        <w:t>s’</w:t>
      </w:r>
      <w:r w:rsidRPr="003A7C1D">
        <w:rPr>
          <w:rFonts w:cstheme="minorHAnsi"/>
          <w:b/>
          <w:bCs/>
          <w:sz w:val="24"/>
          <w:szCs w:val="24"/>
        </w:rPr>
        <w:t xml:space="preserve"> </w:t>
      </w:r>
      <w:r w:rsidR="00C33B17">
        <w:rPr>
          <w:rFonts w:cstheme="minorHAnsi"/>
          <w:b/>
          <w:bCs/>
          <w:sz w:val="24"/>
          <w:szCs w:val="24"/>
        </w:rPr>
        <w:t xml:space="preserve">Role and </w:t>
      </w:r>
      <w:r w:rsidRPr="003A7C1D">
        <w:rPr>
          <w:rFonts w:cstheme="minorHAnsi"/>
          <w:b/>
          <w:bCs/>
          <w:sz w:val="24"/>
          <w:szCs w:val="24"/>
        </w:rPr>
        <w:t xml:space="preserve">Perspectives on </w:t>
      </w:r>
      <w:r w:rsidR="00B62DFB">
        <w:rPr>
          <w:rFonts w:cstheme="minorHAnsi"/>
          <w:b/>
          <w:bCs/>
          <w:sz w:val="24"/>
          <w:szCs w:val="24"/>
        </w:rPr>
        <w:t xml:space="preserve">the </w:t>
      </w:r>
      <w:r w:rsidRPr="003A7C1D">
        <w:rPr>
          <w:rFonts w:cstheme="minorHAnsi"/>
          <w:b/>
          <w:bCs/>
          <w:sz w:val="24"/>
          <w:szCs w:val="24"/>
        </w:rPr>
        <w:t>New Democratic Pact for Europe</w:t>
      </w:r>
    </w:p>
    <w:p w14:paraId="46F23597" w14:textId="77777777" w:rsidR="008A60BA" w:rsidRPr="00267E7B" w:rsidRDefault="008A60BA" w:rsidP="008A60BA">
      <w:pPr>
        <w:spacing w:after="0" w:line="240" w:lineRule="auto"/>
        <w:jc w:val="center"/>
        <w:rPr>
          <w:rFonts w:cstheme="minorHAnsi"/>
          <w:b/>
          <w:bCs/>
          <w:i/>
          <w:iCs/>
          <w:color w:val="1F4E79" w:themeColor="accent5" w:themeShade="80"/>
          <w:sz w:val="24"/>
          <w:szCs w:val="24"/>
        </w:rPr>
      </w:pPr>
    </w:p>
    <w:p w14:paraId="54FEB40D" w14:textId="61C6ECD7" w:rsidR="008A60BA" w:rsidRPr="00267E7B" w:rsidRDefault="008A60BA" w:rsidP="008A60BA">
      <w:pPr>
        <w:spacing w:after="0" w:line="240" w:lineRule="auto"/>
        <w:jc w:val="center"/>
        <w:rPr>
          <w:rFonts w:cstheme="minorHAnsi"/>
          <w:b/>
          <w:bCs/>
          <w:color w:val="1F4E79" w:themeColor="accent5" w:themeShade="80"/>
          <w:sz w:val="24"/>
          <w:szCs w:val="24"/>
        </w:rPr>
      </w:pPr>
      <w:r w:rsidRPr="00267E7B">
        <w:rPr>
          <w:rFonts w:cstheme="minorHAnsi"/>
          <w:b/>
          <w:bCs/>
          <w:color w:val="1F4E79" w:themeColor="accent5" w:themeShade="80"/>
          <w:sz w:val="24"/>
          <w:szCs w:val="24"/>
        </w:rPr>
        <w:t xml:space="preserve">Strasbourg, </w:t>
      </w:r>
      <w:r w:rsidR="006348FC">
        <w:rPr>
          <w:rFonts w:cstheme="minorHAnsi"/>
          <w:b/>
          <w:bCs/>
          <w:color w:val="1F4E79" w:themeColor="accent5" w:themeShade="80"/>
          <w:sz w:val="24"/>
          <w:szCs w:val="24"/>
        </w:rPr>
        <w:t>31 March</w:t>
      </w:r>
      <w:r w:rsidR="003A7C1D">
        <w:rPr>
          <w:rFonts w:cstheme="minorHAnsi"/>
          <w:b/>
          <w:bCs/>
          <w:color w:val="1F4E79" w:themeColor="accent5" w:themeShade="80"/>
          <w:sz w:val="24"/>
          <w:szCs w:val="24"/>
        </w:rPr>
        <w:t xml:space="preserve">- </w:t>
      </w:r>
      <w:r w:rsidR="006348FC">
        <w:rPr>
          <w:rFonts w:cstheme="minorHAnsi"/>
          <w:b/>
          <w:bCs/>
          <w:color w:val="1F4E79" w:themeColor="accent5" w:themeShade="80"/>
          <w:sz w:val="24"/>
          <w:szCs w:val="24"/>
        </w:rPr>
        <w:t xml:space="preserve">1 </w:t>
      </w:r>
      <w:r w:rsidR="003A7C1D">
        <w:rPr>
          <w:rFonts w:cstheme="minorHAnsi"/>
          <w:b/>
          <w:bCs/>
          <w:color w:val="1F4E79" w:themeColor="accent5" w:themeShade="80"/>
          <w:sz w:val="24"/>
          <w:szCs w:val="24"/>
        </w:rPr>
        <w:t>April</w:t>
      </w:r>
      <w:r w:rsidRPr="00267E7B">
        <w:rPr>
          <w:rFonts w:cstheme="minorHAnsi"/>
          <w:b/>
          <w:bCs/>
          <w:color w:val="1F4E79" w:themeColor="accent5" w:themeShade="80"/>
          <w:sz w:val="24"/>
          <w:szCs w:val="24"/>
        </w:rPr>
        <w:t xml:space="preserve"> 202</w:t>
      </w:r>
      <w:r w:rsidR="003A7C1D">
        <w:rPr>
          <w:rFonts w:cstheme="minorHAnsi"/>
          <w:b/>
          <w:bCs/>
          <w:color w:val="1F4E79" w:themeColor="accent5" w:themeShade="80"/>
          <w:sz w:val="24"/>
          <w:szCs w:val="24"/>
        </w:rPr>
        <w:t>6</w:t>
      </w:r>
    </w:p>
    <w:p w14:paraId="4A4E3A87" w14:textId="7B411CB3" w:rsidR="008A60BA" w:rsidRPr="00267E7B" w:rsidRDefault="008A60BA" w:rsidP="008A60BA">
      <w:pPr>
        <w:spacing w:after="0" w:line="240" w:lineRule="auto"/>
        <w:jc w:val="center"/>
        <w:rPr>
          <w:rFonts w:cstheme="minorHAnsi"/>
          <w:b/>
          <w:bCs/>
          <w:color w:val="1F4E79" w:themeColor="accent5" w:themeShade="80"/>
          <w:sz w:val="24"/>
          <w:szCs w:val="24"/>
        </w:rPr>
      </w:pPr>
      <w:r w:rsidRPr="00267E7B">
        <w:rPr>
          <w:rFonts w:cstheme="minorHAnsi"/>
          <w:b/>
          <w:bCs/>
          <w:color w:val="1F4E79" w:themeColor="accent5" w:themeShade="80"/>
          <w:sz w:val="24"/>
          <w:szCs w:val="24"/>
        </w:rPr>
        <w:t xml:space="preserve">Council of Europe, </w:t>
      </w:r>
      <w:r w:rsidR="00BB32A7">
        <w:rPr>
          <w:rFonts w:cstheme="minorHAnsi"/>
          <w:b/>
          <w:bCs/>
          <w:color w:val="1F4E79" w:themeColor="accent5" w:themeShade="80"/>
          <w:sz w:val="24"/>
          <w:szCs w:val="24"/>
        </w:rPr>
        <w:t>Agora building</w:t>
      </w:r>
    </w:p>
    <w:p w14:paraId="362824C9" w14:textId="1C402CBD" w:rsidR="008A60BA" w:rsidRPr="00267E7B" w:rsidRDefault="008A60BA" w:rsidP="008A60BA">
      <w:pPr>
        <w:spacing w:after="0" w:line="240" w:lineRule="auto"/>
        <w:jc w:val="center"/>
        <w:rPr>
          <w:rFonts w:cstheme="minorHAnsi"/>
          <w:b/>
          <w:bCs/>
          <w:color w:val="1F4E79" w:themeColor="accent5" w:themeShade="80"/>
          <w:sz w:val="24"/>
          <w:szCs w:val="24"/>
        </w:rPr>
      </w:pPr>
      <w:r w:rsidRPr="00267E7B">
        <w:rPr>
          <w:rFonts w:cstheme="minorHAnsi"/>
          <w:b/>
          <w:bCs/>
          <w:color w:val="1F4E79" w:themeColor="accent5" w:themeShade="80"/>
          <w:sz w:val="24"/>
          <w:szCs w:val="24"/>
        </w:rPr>
        <w:t>Room</w:t>
      </w:r>
      <w:r w:rsidR="00634E12" w:rsidRPr="00267E7B">
        <w:rPr>
          <w:rFonts w:cstheme="minorHAnsi"/>
          <w:b/>
          <w:bCs/>
          <w:color w:val="FF0000"/>
          <w:sz w:val="24"/>
          <w:szCs w:val="24"/>
        </w:rPr>
        <w:t xml:space="preserve"> </w:t>
      </w:r>
      <w:r w:rsidR="00BB32A7">
        <w:rPr>
          <w:rFonts w:cstheme="minorHAnsi"/>
          <w:b/>
          <w:bCs/>
          <w:color w:val="1F4E79" w:themeColor="accent5" w:themeShade="80"/>
          <w:sz w:val="24"/>
          <w:szCs w:val="24"/>
        </w:rPr>
        <w:t>G03</w:t>
      </w:r>
    </w:p>
    <w:p w14:paraId="72292318" w14:textId="77777777" w:rsidR="00A9648B" w:rsidRPr="00267E7B" w:rsidRDefault="00A9648B" w:rsidP="00A9648B">
      <w:pPr>
        <w:spacing w:after="0" w:line="240" w:lineRule="auto"/>
        <w:jc w:val="center"/>
        <w:rPr>
          <w:rFonts w:cstheme="minorHAnsi"/>
          <w:i/>
          <w:iCs/>
        </w:rPr>
      </w:pPr>
    </w:p>
    <w:p w14:paraId="41CB8D9B" w14:textId="485B2DB9" w:rsidR="00A9648B" w:rsidRPr="00267E7B" w:rsidRDefault="00A9648B" w:rsidP="002B5884">
      <w:pPr>
        <w:spacing w:after="0"/>
        <w:jc w:val="center"/>
        <w:rPr>
          <w:rFonts w:cstheme="minorHAnsi"/>
          <w:sz w:val="20"/>
          <w:szCs w:val="20"/>
        </w:rPr>
      </w:pPr>
      <w:r w:rsidRPr="00267E7B">
        <w:rPr>
          <w:rFonts w:cstheme="minorHAnsi"/>
          <w:b/>
          <w:bCs/>
          <w:color w:val="161616"/>
        </w:rPr>
        <w:t>DRAFT CONCEPT NOTE</w:t>
      </w:r>
    </w:p>
    <w:p w14:paraId="0C8BB8D9" w14:textId="5E413C16" w:rsidR="008A60BA" w:rsidRPr="00267E7B" w:rsidRDefault="00A9648B" w:rsidP="008A60BA">
      <w:pPr>
        <w:pBdr>
          <w:top w:val="single" w:sz="4" w:space="1" w:color="auto"/>
          <w:left w:val="single" w:sz="4" w:space="4" w:color="auto"/>
          <w:bottom w:val="single" w:sz="4" w:space="1" w:color="auto"/>
          <w:right w:val="single" w:sz="4" w:space="4" w:color="auto"/>
        </w:pBdr>
        <w:shd w:val="clear" w:color="auto" w:fill="44546A" w:themeFill="text2"/>
        <w:jc w:val="both"/>
        <w:rPr>
          <w:rFonts w:cstheme="minorHAnsi"/>
          <w:b/>
          <w:bCs/>
          <w:caps/>
          <w:color w:val="FFFFFF"/>
          <w:spacing w:val="15"/>
          <w:shd w:val="clear" w:color="auto" w:fill="17457E"/>
        </w:rPr>
      </w:pPr>
      <w:r w:rsidRPr="00267E7B">
        <w:rPr>
          <w:rStyle w:val="portlet-title-text"/>
          <w:rFonts w:cstheme="minorHAnsi"/>
          <w:b/>
          <w:bCs/>
          <w:caps/>
          <w:color w:val="FFFFFF"/>
          <w:spacing w:val="15"/>
          <w:shd w:val="clear" w:color="auto" w:fill="17457E"/>
        </w:rPr>
        <w:t xml:space="preserve">BACKGROUND </w:t>
      </w:r>
    </w:p>
    <w:tbl>
      <w:tblPr>
        <w:tblStyle w:val="TableGrid"/>
        <w:tblW w:w="0" w:type="auto"/>
        <w:tblInd w:w="137" w:type="dxa"/>
        <w:tblLook w:val="04A0" w:firstRow="1" w:lastRow="0" w:firstColumn="1" w:lastColumn="0" w:noHBand="0" w:noVBand="1"/>
      </w:tblPr>
      <w:tblGrid>
        <w:gridCol w:w="8923"/>
      </w:tblGrid>
      <w:tr w:rsidR="00677331" w14:paraId="1683D148" w14:textId="77777777" w:rsidTr="00677331">
        <w:tc>
          <w:tcPr>
            <w:tcW w:w="8923" w:type="dxa"/>
          </w:tcPr>
          <w:p w14:paraId="05728C7A" w14:textId="2D72E260" w:rsidR="00677331" w:rsidRPr="00677331" w:rsidRDefault="00677331" w:rsidP="00677331">
            <w:pPr>
              <w:pStyle w:val="ListParagraph"/>
              <w:ind w:left="0"/>
              <w:jc w:val="both"/>
              <w:rPr>
                <w:rFonts w:asciiTheme="minorHAnsi" w:hAnsiTheme="minorHAnsi" w:cstheme="minorHAnsi"/>
              </w:rPr>
            </w:pPr>
            <w:r w:rsidRPr="00677331">
              <w:rPr>
                <w:rFonts w:asciiTheme="minorHAnsi" w:hAnsiTheme="minorHAnsi" w:cstheme="minorHAnsi"/>
              </w:rPr>
              <w:t>Why a New Democratic Pact for Europe? Democratic backsliding, disinformation, impunity, and authoritarianism are undermining democracy in Europe. People are increasingly afraid and frustrated. It comes at a time when democratic security – the resilience of our democratic institutions, freedoms, and values – is our first line of defence against the threats we face. A collective response is needed. There is no quick fix and no single solution. With the New Democratic Pact, the Council of Europe unites with its partners to boost solutions that work and create new responses. To identify them, consultations are needed. The Pact will serve as a collective and inclusive process – not to reinvent democracy, but to reinforce its foundations, amplify its benefits, and innovate its form to make it tangible for everyone, especially younger generations. The directions set during the consultation phase running through 2026 will shape the work that follows.</w:t>
            </w:r>
          </w:p>
        </w:tc>
      </w:tr>
    </w:tbl>
    <w:p w14:paraId="0DF98420" w14:textId="77777777" w:rsidR="00677331" w:rsidRDefault="00677331" w:rsidP="00677331">
      <w:pPr>
        <w:pStyle w:val="ListParagraph"/>
        <w:jc w:val="both"/>
        <w:rPr>
          <w:rFonts w:cstheme="minorHAnsi"/>
        </w:rPr>
      </w:pPr>
    </w:p>
    <w:p w14:paraId="66C389E1" w14:textId="26726781" w:rsidR="00677331" w:rsidRPr="00197D8A" w:rsidRDefault="00677331" w:rsidP="00677331">
      <w:pPr>
        <w:pStyle w:val="ListParagraph"/>
        <w:ind w:left="113"/>
        <w:rPr>
          <w:rFonts w:cstheme="minorHAnsi"/>
        </w:rPr>
      </w:pPr>
      <w:r>
        <w:rPr>
          <w:noProof/>
        </w:rPr>
        <w:drawing>
          <wp:inline distT="0" distB="0" distL="0" distR="0" wp14:anchorId="42683B06" wp14:editId="5A031079">
            <wp:extent cx="5760000" cy="1375200"/>
            <wp:effectExtent l="0" t="0" r="0" b="3175"/>
            <wp:docPr id="607297695" name="Picture 5"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297695" name="Picture 5" descr="A blue sign with white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000" cy="1375200"/>
                    </a:xfrm>
                    <a:prstGeom prst="rect">
                      <a:avLst/>
                    </a:prstGeom>
                    <a:noFill/>
                    <a:ln>
                      <a:noFill/>
                    </a:ln>
                  </pic:spPr>
                </pic:pic>
              </a:graphicData>
            </a:graphic>
          </wp:inline>
        </w:drawing>
      </w:r>
    </w:p>
    <w:p w14:paraId="673F1A7F" w14:textId="6FBE8D6C" w:rsidR="008A60BA" w:rsidRPr="00267E7B" w:rsidRDefault="008A60BA" w:rsidP="008A60BA">
      <w:pPr>
        <w:jc w:val="both"/>
        <w:rPr>
          <w:rFonts w:cstheme="minorHAnsi"/>
        </w:rPr>
      </w:pPr>
      <w:r w:rsidRPr="00267E7B">
        <w:rPr>
          <w:rFonts w:cstheme="minorHAnsi"/>
        </w:rPr>
        <w:lastRenderedPageBreak/>
        <w:t xml:space="preserve">The regular dialogue events with Roma and Traveller civil society organisations aim to: </w:t>
      </w:r>
    </w:p>
    <w:p w14:paraId="7AE866C8" w14:textId="31C7C13E" w:rsidR="008A60BA" w:rsidRPr="00267E7B" w:rsidRDefault="008A60BA" w:rsidP="008A60BA">
      <w:pPr>
        <w:pStyle w:val="ListParagraph"/>
        <w:numPr>
          <w:ilvl w:val="0"/>
          <w:numId w:val="5"/>
        </w:numPr>
        <w:jc w:val="both"/>
        <w:rPr>
          <w:rFonts w:cstheme="minorHAnsi"/>
          <w:lang w:val="en-GB"/>
        </w:rPr>
      </w:pPr>
      <w:r w:rsidRPr="00267E7B">
        <w:rPr>
          <w:rFonts w:cstheme="minorHAnsi"/>
          <w:lang w:val="en-GB"/>
        </w:rPr>
        <w:t>reinforce the regular dialogue between the Council of Europe and Roma communities on all policy issues relevant for Roma inclusion</w:t>
      </w:r>
      <w:r w:rsidR="007E21A7">
        <w:rPr>
          <w:rFonts w:cstheme="minorHAnsi"/>
          <w:lang w:val="en-GB"/>
        </w:rPr>
        <w:t>;</w:t>
      </w:r>
    </w:p>
    <w:p w14:paraId="0143CBA4" w14:textId="574D3A21" w:rsidR="00677331" w:rsidRPr="00677FA5" w:rsidRDefault="008A60BA" w:rsidP="00677FA5">
      <w:pPr>
        <w:pStyle w:val="ListParagraph"/>
        <w:numPr>
          <w:ilvl w:val="0"/>
          <w:numId w:val="5"/>
        </w:numPr>
        <w:jc w:val="both"/>
        <w:rPr>
          <w:rFonts w:cstheme="minorHAnsi"/>
          <w:lang w:val="en-GB"/>
        </w:rPr>
      </w:pPr>
      <w:r w:rsidRPr="00267E7B">
        <w:rPr>
          <w:rFonts w:cstheme="minorHAnsi"/>
          <w:lang w:val="en-GB"/>
        </w:rPr>
        <w:t>stimulate the regular dialogue between member states and Roma organisations at national level</w:t>
      </w:r>
      <w:r w:rsidR="007E21A7">
        <w:rPr>
          <w:rFonts w:cstheme="minorHAnsi"/>
          <w:lang w:val="en-GB"/>
        </w:rPr>
        <w:t>;</w:t>
      </w:r>
    </w:p>
    <w:p w14:paraId="0310ACF4" w14:textId="48BBE3EF" w:rsidR="007E21A7" w:rsidRDefault="008A60BA" w:rsidP="00677FA5">
      <w:pPr>
        <w:pStyle w:val="ListParagraph"/>
        <w:numPr>
          <w:ilvl w:val="0"/>
          <w:numId w:val="5"/>
        </w:numPr>
        <w:jc w:val="both"/>
        <w:rPr>
          <w:rFonts w:cstheme="minorHAnsi"/>
          <w:lang w:val="en-GB"/>
        </w:rPr>
      </w:pPr>
      <w:r w:rsidRPr="002B5884">
        <w:rPr>
          <w:rFonts w:cstheme="minorHAnsi"/>
          <w:lang w:val="en-GB"/>
        </w:rPr>
        <w:t>provide input to the various organs and entities of the Council of Europe on the effectiveness and appropriateness of their operational programmes, monitoring mechanisms and political initiatives, with due respect for their independent character and mandates</w:t>
      </w:r>
      <w:r w:rsidR="007E21A7">
        <w:rPr>
          <w:rFonts w:cstheme="minorHAnsi"/>
          <w:lang w:val="en-GB"/>
        </w:rPr>
        <w:t>;</w:t>
      </w:r>
    </w:p>
    <w:p w14:paraId="3937B792" w14:textId="00D4E98E" w:rsidR="00197D8A" w:rsidRPr="00677FA5" w:rsidRDefault="008A60BA" w:rsidP="00677FA5">
      <w:pPr>
        <w:pStyle w:val="ListParagraph"/>
        <w:numPr>
          <w:ilvl w:val="0"/>
          <w:numId w:val="5"/>
        </w:numPr>
        <w:jc w:val="both"/>
        <w:rPr>
          <w:rFonts w:cstheme="minorHAnsi"/>
          <w:lang w:val="en-GB"/>
        </w:rPr>
      </w:pPr>
      <w:r w:rsidRPr="002B5884">
        <w:rPr>
          <w:rFonts w:cstheme="minorHAnsi"/>
          <w:lang w:val="en-GB"/>
        </w:rPr>
        <w:t xml:space="preserve">increase the capacity of Roma and Traveller civil society organisations and to build expertise and knowledge of the Council of Europe standards and monitoring mechanisms, relevant for Roma and Traveller inclusion. </w:t>
      </w:r>
    </w:p>
    <w:p w14:paraId="08508E72" w14:textId="6D4BC70F" w:rsidR="00DC3A78" w:rsidRDefault="008A60BA" w:rsidP="00BC51CE">
      <w:pPr>
        <w:jc w:val="both"/>
        <w:rPr>
          <w:rFonts w:cstheme="minorHAnsi"/>
        </w:rPr>
      </w:pPr>
      <w:bookmarkStart w:id="0" w:name="_Hlk128747716"/>
      <w:r w:rsidRPr="00267E7B">
        <w:rPr>
          <w:rFonts w:cstheme="minorHAnsi"/>
        </w:rPr>
        <w:t xml:space="preserve">The </w:t>
      </w:r>
      <w:r w:rsidR="00DC3A78" w:rsidRPr="00267E7B">
        <w:rPr>
          <w:rFonts w:cstheme="minorHAnsi"/>
        </w:rPr>
        <w:t>2</w:t>
      </w:r>
      <w:r w:rsidR="003A7C1D">
        <w:rPr>
          <w:rFonts w:cstheme="minorHAnsi"/>
        </w:rPr>
        <w:t>1</w:t>
      </w:r>
      <w:r w:rsidR="003A7C1D" w:rsidRPr="003A7C1D">
        <w:rPr>
          <w:rFonts w:cstheme="minorHAnsi"/>
          <w:vertAlign w:val="superscript"/>
        </w:rPr>
        <w:t>st</w:t>
      </w:r>
      <w:r w:rsidR="003A7C1D">
        <w:rPr>
          <w:rFonts w:cstheme="minorHAnsi"/>
        </w:rPr>
        <w:t xml:space="preserve"> </w:t>
      </w:r>
      <w:r w:rsidRPr="00267E7B">
        <w:rPr>
          <w:rFonts w:cstheme="minorHAnsi"/>
        </w:rPr>
        <w:t xml:space="preserve">Dialogue Meeting focuses </w:t>
      </w:r>
      <w:r w:rsidR="00C669EB">
        <w:rPr>
          <w:rFonts w:cstheme="minorHAnsi"/>
        </w:rPr>
        <w:t xml:space="preserve">on the </w:t>
      </w:r>
      <w:r w:rsidR="003A7C1D" w:rsidRPr="003A7C1D">
        <w:rPr>
          <w:rFonts w:cstheme="minorHAnsi"/>
        </w:rPr>
        <w:t>topic of democratic governance, representation and participation of Roma and Travellers in public and political life</w:t>
      </w:r>
      <w:r w:rsidR="003A7C1D">
        <w:rPr>
          <w:rFonts w:cstheme="minorHAnsi"/>
        </w:rPr>
        <w:t xml:space="preserve">, placing </w:t>
      </w:r>
      <w:r w:rsidR="003A7C1D" w:rsidRPr="003A7C1D">
        <w:rPr>
          <w:rFonts w:cstheme="minorHAnsi"/>
        </w:rPr>
        <w:t xml:space="preserve">Roma and Travellers </w:t>
      </w:r>
      <w:r w:rsidR="003A7C1D">
        <w:rPr>
          <w:rFonts w:cstheme="minorHAnsi"/>
        </w:rPr>
        <w:t>into perspective of</w:t>
      </w:r>
      <w:r w:rsidR="003A7C1D" w:rsidRPr="003A7C1D">
        <w:rPr>
          <w:rFonts w:cstheme="minorHAnsi"/>
        </w:rPr>
        <w:t xml:space="preserve"> </w:t>
      </w:r>
      <w:r w:rsidR="003A7C1D">
        <w:rPr>
          <w:rFonts w:cstheme="minorHAnsi"/>
        </w:rPr>
        <w:t>the New</w:t>
      </w:r>
      <w:r w:rsidR="003A7C1D" w:rsidRPr="003A7C1D">
        <w:rPr>
          <w:rFonts w:cstheme="minorHAnsi"/>
        </w:rPr>
        <w:t xml:space="preserve"> Democratic Pact for Europe</w:t>
      </w:r>
      <w:r w:rsidR="003A7C1D">
        <w:rPr>
          <w:rStyle w:val="FootnoteReference"/>
        </w:rPr>
        <w:footnoteReference w:id="2"/>
      </w:r>
      <w:r w:rsidR="00197D8A">
        <w:rPr>
          <w:rFonts w:cstheme="minorHAnsi"/>
        </w:rPr>
        <w:t>.</w:t>
      </w:r>
      <w:r w:rsidR="00BC51CE">
        <w:rPr>
          <w:rFonts w:cstheme="minorHAnsi"/>
        </w:rPr>
        <w:t xml:space="preserve"> </w:t>
      </w:r>
    </w:p>
    <w:p w14:paraId="4968B3B2" w14:textId="1BF02E7B" w:rsidR="003A7C1D" w:rsidRPr="003A7C1D" w:rsidRDefault="003A7C1D" w:rsidP="003A7C1D">
      <w:pPr>
        <w:jc w:val="both"/>
        <w:rPr>
          <w:rFonts w:cstheme="minorHAnsi"/>
        </w:rPr>
      </w:pPr>
      <w:r w:rsidRPr="003A7C1D">
        <w:rPr>
          <w:rFonts w:cstheme="minorHAnsi"/>
        </w:rPr>
        <w:t>The New Democratic Pact for Europe is the Council of Europe’s strategic framework to revitali</w:t>
      </w:r>
      <w:r>
        <w:rPr>
          <w:rFonts w:cstheme="minorHAnsi"/>
        </w:rPr>
        <w:t>s</w:t>
      </w:r>
      <w:r w:rsidRPr="003A7C1D">
        <w:rPr>
          <w:rFonts w:cstheme="minorHAnsi"/>
        </w:rPr>
        <w:t>e and strengthen democracy across the continent. It responds to growing challenges such as declining trust in institutions, polari</w:t>
      </w:r>
      <w:r>
        <w:rPr>
          <w:rFonts w:cstheme="minorHAnsi"/>
        </w:rPr>
        <w:t>s</w:t>
      </w:r>
      <w:r w:rsidRPr="003A7C1D">
        <w:rPr>
          <w:rFonts w:cstheme="minorHAnsi"/>
        </w:rPr>
        <w:t>ation, and the need for inclusive participation. The Pact is built on three interdependent pillars:</w:t>
      </w:r>
    </w:p>
    <w:p w14:paraId="4C28981D" w14:textId="4565652F" w:rsidR="003A7C1D" w:rsidRPr="00C33B17" w:rsidRDefault="003A7C1D" w:rsidP="00C33B17">
      <w:pPr>
        <w:pStyle w:val="ListParagraph"/>
        <w:numPr>
          <w:ilvl w:val="0"/>
          <w:numId w:val="11"/>
        </w:numPr>
        <w:jc w:val="both"/>
        <w:rPr>
          <w:rFonts w:cstheme="minorHAnsi"/>
          <w:b/>
          <w:bCs/>
        </w:rPr>
      </w:pPr>
      <w:r w:rsidRPr="00C669EB">
        <w:rPr>
          <w:rFonts w:cstheme="minorHAnsi"/>
        </w:rPr>
        <w:t>Learning and Practicing Democracy: Promoting democratic culture, civic education, and active</w:t>
      </w:r>
      <w:r w:rsidRPr="00C33B17">
        <w:rPr>
          <w:rFonts w:cstheme="minorHAnsi"/>
        </w:rPr>
        <w:t xml:space="preserve"> participation for all citizens.</w:t>
      </w:r>
    </w:p>
    <w:p w14:paraId="033E99F7" w14:textId="5F70EE06" w:rsidR="003A7C1D" w:rsidRPr="00C33B17" w:rsidRDefault="003A7C1D" w:rsidP="00C33B17">
      <w:pPr>
        <w:pStyle w:val="ListParagraph"/>
        <w:numPr>
          <w:ilvl w:val="0"/>
          <w:numId w:val="11"/>
        </w:numPr>
        <w:jc w:val="both"/>
        <w:rPr>
          <w:rFonts w:cstheme="minorHAnsi"/>
          <w:b/>
          <w:bCs/>
        </w:rPr>
      </w:pPr>
      <w:r w:rsidRPr="00C669EB">
        <w:rPr>
          <w:rFonts w:cstheme="minorHAnsi"/>
        </w:rPr>
        <w:t>Protecting Democracy: Safeguarding democratic institutions, the rule of law, and human</w:t>
      </w:r>
      <w:r w:rsidRPr="00C33B17">
        <w:rPr>
          <w:rFonts w:cstheme="minorHAnsi"/>
        </w:rPr>
        <w:t xml:space="preserve"> rights against threats such as discrimination and exclusion.</w:t>
      </w:r>
    </w:p>
    <w:p w14:paraId="011DBE9E" w14:textId="325DBDBE" w:rsidR="003A7C1D" w:rsidRPr="00C33B17" w:rsidRDefault="003A7C1D" w:rsidP="00C33B17">
      <w:pPr>
        <w:pStyle w:val="ListParagraph"/>
        <w:numPr>
          <w:ilvl w:val="0"/>
          <w:numId w:val="11"/>
        </w:numPr>
        <w:jc w:val="both"/>
        <w:rPr>
          <w:rFonts w:cstheme="minorHAnsi"/>
          <w:b/>
          <w:bCs/>
        </w:rPr>
      </w:pPr>
      <w:r w:rsidRPr="00C669EB">
        <w:rPr>
          <w:rFonts w:cstheme="minorHAnsi"/>
        </w:rPr>
        <w:t>Innovating Democracy: Adapting democratic processes to the digital age and fostering new</w:t>
      </w:r>
      <w:r w:rsidRPr="00C33B17">
        <w:rPr>
          <w:rFonts w:cstheme="minorHAnsi"/>
        </w:rPr>
        <w:t xml:space="preserve"> forms of participation.</w:t>
      </w:r>
    </w:p>
    <w:bookmarkEnd w:id="0"/>
    <w:p w14:paraId="08FEE661" w14:textId="041717FA" w:rsidR="00DC3A78" w:rsidRPr="00267E7B" w:rsidRDefault="00C33B17" w:rsidP="00DC3A78">
      <w:pPr>
        <w:jc w:val="both"/>
        <w:rPr>
          <w:rFonts w:cstheme="minorHAnsi"/>
        </w:rPr>
      </w:pPr>
      <w:r w:rsidRPr="00C33B17">
        <w:rPr>
          <w:rFonts w:cstheme="minorHAnsi"/>
        </w:rPr>
        <w:t>Participants will have the opportunity to explore key dimensions of the New Democratic Pact for Europe and engage in dialogue aimed at:</w:t>
      </w:r>
    </w:p>
    <w:p w14:paraId="485DDCBA" w14:textId="367A7D22" w:rsidR="00C33B17" w:rsidRPr="00CD529B" w:rsidRDefault="00C33B17" w:rsidP="00CD529B">
      <w:pPr>
        <w:pStyle w:val="ListParagraph"/>
        <w:numPr>
          <w:ilvl w:val="0"/>
          <w:numId w:val="19"/>
        </w:numPr>
        <w:spacing w:after="0" w:line="240" w:lineRule="auto"/>
        <w:jc w:val="both"/>
        <w:rPr>
          <w:rFonts w:cstheme="minorHAnsi"/>
        </w:rPr>
      </w:pPr>
      <w:r w:rsidRPr="00CD529B">
        <w:rPr>
          <w:rFonts w:cstheme="minorHAnsi"/>
        </w:rPr>
        <w:t>deepening understanding of the Pact’s objectives and its three pillars;</w:t>
      </w:r>
    </w:p>
    <w:p w14:paraId="53E9A0D6" w14:textId="12AF5054" w:rsidR="00C33B17" w:rsidRPr="00CD529B" w:rsidRDefault="00C33B17" w:rsidP="00CD529B">
      <w:pPr>
        <w:pStyle w:val="ListParagraph"/>
        <w:numPr>
          <w:ilvl w:val="0"/>
          <w:numId w:val="19"/>
        </w:numPr>
        <w:spacing w:after="0" w:line="240" w:lineRule="auto"/>
        <w:jc w:val="both"/>
        <w:rPr>
          <w:rFonts w:cstheme="minorHAnsi"/>
        </w:rPr>
      </w:pPr>
      <w:r w:rsidRPr="00CD529B">
        <w:rPr>
          <w:rFonts w:cstheme="minorHAnsi"/>
        </w:rPr>
        <w:t>identifying concrete ways Roma and Traveller inclusion can strengthen democratic resilience and legitimacy within the Pact’s framework;</w:t>
      </w:r>
    </w:p>
    <w:p w14:paraId="7B536247" w14:textId="42D3D4A0" w:rsidR="00C33B17" w:rsidRPr="00CD529B" w:rsidRDefault="00C33B17" w:rsidP="00CD529B">
      <w:pPr>
        <w:pStyle w:val="ListParagraph"/>
        <w:numPr>
          <w:ilvl w:val="0"/>
          <w:numId w:val="19"/>
        </w:numPr>
        <w:spacing w:after="0" w:line="240" w:lineRule="auto"/>
        <w:jc w:val="both"/>
        <w:rPr>
          <w:rFonts w:cstheme="minorHAnsi"/>
        </w:rPr>
      </w:pPr>
      <w:r w:rsidRPr="00CD529B">
        <w:rPr>
          <w:rFonts w:cstheme="minorHAnsi"/>
        </w:rPr>
        <w:t>shaping actionable proposals for collaboration between civil society and the Council of Europe to advance the Pact’s implementation;</w:t>
      </w:r>
    </w:p>
    <w:p w14:paraId="748F295C" w14:textId="797DDCDC" w:rsidR="00C33B17" w:rsidRPr="00CD529B" w:rsidRDefault="00C33B17" w:rsidP="00CD529B">
      <w:pPr>
        <w:pStyle w:val="ListParagraph"/>
        <w:numPr>
          <w:ilvl w:val="0"/>
          <w:numId w:val="19"/>
        </w:numPr>
        <w:spacing w:after="0" w:line="240" w:lineRule="auto"/>
        <w:jc w:val="both"/>
        <w:rPr>
          <w:rFonts w:cstheme="minorHAnsi"/>
        </w:rPr>
      </w:pPr>
      <w:r w:rsidRPr="00CD529B">
        <w:rPr>
          <w:rFonts w:cstheme="minorHAnsi"/>
        </w:rPr>
        <w:t>provide feedback to the draft Handbook on ”Democratic governance, representation and participation of Roma and Travellers in public and political life”.</w:t>
      </w:r>
    </w:p>
    <w:p w14:paraId="76EC8DE9" w14:textId="77777777" w:rsidR="005870E5" w:rsidRPr="00267E7B" w:rsidRDefault="005870E5" w:rsidP="008A60BA">
      <w:pPr>
        <w:spacing w:after="0" w:line="240" w:lineRule="auto"/>
        <w:jc w:val="both"/>
        <w:rPr>
          <w:rFonts w:cstheme="minorHAnsi"/>
        </w:rPr>
      </w:pPr>
    </w:p>
    <w:p w14:paraId="7AF09E9E" w14:textId="780BB4E2" w:rsidR="00B3039D" w:rsidRDefault="007B073F" w:rsidP="008A60BA">
      <w:pPr>
        <w:spacing w:after="0" w:line="240" w:lineRule="auto"/>
        <w:jc w:val="both"/>
        <w:rPr>
          <w:rFonts w:cstheme="minorHAnsi"/>
        </w:rPr>
      </w:pPr>
      <w:r w:rsidRPr="007B073F">
        <w:rPr>
          <w:rFonts w:cstheme="minorHAnsi"/>
        </w:rPr>
        <w:t>Engaging Roma and Travellers in the consultation process of the New Democratic Pact for Europe is essential to ensure that democratic renewal is truly inclusive and representative. The communities have historically faced systemic discrimination and barriers to participation, which undermines democratic legitimacy and resilience. By contributing their perspectives and experiences, Roma and Travellers help shape policies that reflect the diversity of European societies and address structural inequalities. Their engagement also strengthens trust in democratic institutions, promotes social cohesion, and ensures that innovations in governance</w:t>
      </w:r>
      <w:r>
        <w:rPr>
          <w:rFonts w:cstheme="minorHAnsi"/>
        </w:rPr>
        <w:t xml:space="preserve">, </w:t>
      </w:r>
      <w:r w:rsidRPr="007B073F">
        <w:rPr>
          <w:rFonts w:cstheme="minorHAnsi"/>
        </w:rPr>
        <w:t>such as digital participation</w:t>
      </w:r>
      <w:r>
        <w:rPr>
          <w:rFonts w:cstheme="minorHAnsi"/>
        </w:rPr>
        <w:t xml:space="preserve">, </w:t>
      </w:r>
      <w:r w:rsidRPr="007B073F">
        <w:rPr>
          <w:rFonts w:cstheme="minorHAnsi"/>
        </w:rPr>
        <w:t xml:space="preserve">do not leave anyone behind. </w:t>
      </w:r>
    </w:p>
    <w:p w14:paraId="55EFD4DE" w14:textId="77777777" w:rsidR="007B073F" w:rsidRPr="00267E7B" w:rsidRDefault="007B073F" w:rsidP="008A60BA">
      <w:pPr>
        <w:spacing w:after="0" w:line="240" w:lineRule="auto"/>
        <w:jc w:val="both"/>
        <w:rPr>
          <w:rFonts w:cstheme="minorHAnsi"/>
        </w:rPr>
      </w:pPr>
    </w:p>
    <w:p w14:paraId="6B67A43E" w14:textId="3AF09A34" w:rsidR="002E511D" w:rsidRDefault="007B073F" w:rsidP="008A60BA">
      <w:pPr>
        <w:spacing w:after="0" w:line="240" w:lineRule="auto"/>
        <w:jc w:val="both"/>
        <w:rPr>
          <w:rFonts w:cstheme="minorHAnsi"/>
        </w:rPr>
      </w:pPr>
      <w:r>
        <w:rPr>
          <w:rFonts w:cstheme="minorHAnsi"/>
        </w:rPr>
        <w:lastRenderedPageBreak/>
        <w:t>Roma and Traveller c</w:t>
      </w:r>
      <w:r w:rsidR="00B3039D" w:rsidRPr="00267E7B">
        <w:rPr>
          <w:rFonts w:cstheme="minorHAnsi"/>
        </w:rPr>
        <w:t xml:space="preserve">ivil society organisations </w:t>
      </w:r>
      <w:r w:rsidRPr="007B073F">
        <w:rPr>
          <w:rFonts w:cstheme="minorHAnsi"/>
        </w:rPr>
        <w:t>add significant value to the consultation process by bringing authentic, community-based perspectives that ensure policies are grounded in real needs and experiences. They act as intermediaries, fostering dialogue between institutions and marginali</w:t>
      </w:r>
      <w:r>
        <w:rPr>
          <w:rFonts w:cstheme="minorHAnsi"/>
        </w:rPr>
        <w:t>s</w:t>
      </w:r>
      <w:r w:rsidRPr="007B073F">
        <w:rPr>
          <w:rFonts w:cstheme="minorHAnsi"/>
        </w:rPr>
        <w:t xml:space="preserve">ed communities, and contribute innovative solutions to strengthen democratic participation and combat antigypsyism. </w:t>
      </w:r>
    </w:p>
    <w:p w14:paraId="08CE459E" w14:textId="77777777" w:rsidR="007B073F" w:rsidRPr="00267E7B" w:rsidRDefault="007B073F" w:rsidP="008A60BA">
      <w:pPr>
        <w:spacing w:after="0" w:line="240" w:lineRule="auto"/>
        <w:jc w:val="both"/>
        <w:rPr>
          <w:rFonts w:cstheme="minorHAnsi"/>
        </w:rPr>
      </w:pPr>
    </w:p>
    <w:p w14:paraId="6981A83D" w14:textId="4B78B6A4" w:rsidR="00A9648B" w:rsidRPr="00267E7B" w:rsidRDefault="00A9648B" w:rsidP="00F41C52">
      <w:pPr>
        <w:pBdr>
          <w:top w:val="single" w:sz="4" w:space="1" w:color="auto"/>
          <w:left w:val="single" w:sz="4" w:space="4" w:color="auto"/>
          <w:bottom w:val="single" w:sz="4" w:space="1" w:color="auto"/>
          <w:right w:val="single" w:sz="4" w:space="4" w:color="auto"/>
        </w:pBdr>
        <w:shd w:val="clear" w:color="auto" w:fill="44546A" w:themeFill="text2"/>
        <w:jc w:val="both"/>
        <w:rPr>
          <w:rFonts w:cstheme="minorHAnsi"/>
          <w:b/>
          <w:bCs/>
          <w:caps/>
          <w:color w:val="FFFFFF"/>
          <w:spacing w:val="15"/>
          <w:shd w:val="clear" w:color="auto" w:fill="17457E"/>
        </w:rPr>
      </w:pPr>
      <w:r w:rsidRPr="00267E7B">
        <w:rPr>
          <w:rStyle w:val="portlet-title-text"/>
          <w:rFonts w:cstheme="minorHAnsi"/>
          <w:b/>
          <w:bCs/>
          <w:caps/>
          <w:color w:val="FFFFFF"/>
          <w:spacing w:val="15"/>
          <w:shd w:val="clear" w:color="auto" w:fill="17457E"/>
        </w:rPr>
        <w:t xml:space="preserve">OBJECTIVES OF THE </w:t>
      </w:r>
      <w:r w:rsidR="007B073F">
        <w:rPr>
          <w:rStyle w:val="portlet-title-text"/>
          <w:rFonts w:cstheme="minorHAnsi"/>
          <w:b/>
          <w:bCs/>
          <w:caps/>
          <w:color w:val="FFFFFF"/>
          <w:spacing w:val="15"/>
          <w:shd w:val="clear" w:color="auto" w:fill="17457E"/>
        </w:rPr>
        <w:t>21</w:t>
      </w:r>
      <w:r w:rsidR="007B073F" w:rsidRPr="007B073F">
        <w:rPr>
          <w:rStyle w:val="portlet-title-text"/>
          <w:rFonts w:cstheme="minorHAnsi"/>
          <w:b/>
          <w:bCs/>
          <w:caps/>
          <w:color w:val="FFFFFF"/>
          <w:spacing w:val="15"/>
          <w:shd w:val="clear" w:color="auto" w:fill="17457E"/>
          <w:vertAlign w:val="superscript"/>
        </w:rPr>
        <w:t>st</w:t>
      </w:r>
      <w:r w:rsidR="007B073F">
        <w:rPr>
          <w:rStyle w:val="portlet-title-text"/>
          <w:rFonts w:cstheme="minorHAnsi"/>
          <w:b/>
          <w:bCs/>
          <w:caps/>
          <w:color w:val="FFFFFF"/>
          <w:spacing w:val="15"/>
          <w:shd w:val="clear" w:color="auto" w:fill="17457E"/>
        </w:rPr>
        <w:t xml:space="preserve"> </w:t>
      </w:r>
      <w:r w:rsidRPr="00267E7B">
        <w:rPr>
          <w:rStyle w:val="portlet-title-text"/>
          <w:rFonts w:cstheme="minorHAnsi"/>
          <w:b/>
          <w:bCs/>
          <w:caps/>
          <w:color w:val="FFFFFF"/>
          <w:spacing w:val="15"/>
          <w:shd w:val="clear" w:color="auto" w:fill="17457E"/>
        </w:rPr>
        <w:t>DIALOGUE MEETING</w:t>
      </w:r>
    </w:p>
    <w:p w14:paraId="2F77ED4B" w14:textId="5CC8179D" w:rsidR="008A60BA" w:rsidRPr="00267E7B" w:rsidRDefault="00A9648B" w:rsidP="00A9648B">
      <w:pPr>
        <w:jc w:val="both"/>
        <w:rPr>
          <w:rFonts w:cstheme="minorHAnsi"/>
        </w:rPr>
      </w:pPr>
      <w:r w:rsidRPr="00267E7B">
        <w:rPr>
          <w:rFonts w:cstheme="minorHAnsi"/>
        </w:rPr>
        <w:t xml:space="preserve">The </w:t>
      </w:r>
      <w:r w:rsidR="005870E5" w:rsidRPr="00267E7B">
        <w:rPr>
          <w:rFonts w:cstheme="minorHAnsi"/>
        </w:rPr>
        <w:t>2</w:t>
      </w:r>
      <w:r w:rsidR="00262E1D">
        <w:rPr>
          <w:rFonts w:cstheme="minorHAnsi"/>
        </w:rPr>
        <w:t>1</w:t>
      </w:r>
      <w:r w:rsidR="00262E1D" w:rsidRPr="00262E1D">
        <w:rPr>
          <w:rFonts w:cstheme="minorHAnsi"/>
          <w:vertAlign w:val="superscript"/>
        </w:rPr>
        <w:t>st</w:t>
      </w:r>
      <w:r w:rsidR="00262E1D">
        <w:rPr>
          <w:rFonts w:cstheme="minorHAnsi"/>
        </w:rPr>
        <w:t xml:space="preserve"> </w:t>
      </w:r>
      <w:r w:rsidRPr="00267E7B">
        <w:rPr>
          <w:rFonts w:cstheme="minorHAnsi"/>
        </w:rPr>
        <w:t xml:space="preserve">meeting of the Council of Europe Dialogue with Roma and Traveller civil society will provide an opportunity for a broad and substantive exchange </w:t>
      </w:r>
      <w:r w:rsidR="0015610F" w:rsidRPr="00267E7B">
        <w:rPr>
          <w:rFonts w:cstheme="minorHAnsi"/>
        </w:rPr>
        <w:t xml:space="preserve">on the </w:t>
      </w:r>
      <w:r w:rsidR="00262E1D">
        <w:rPr>
          <w:rFonts w:cstheme="minorHAnsi"/>
        </w:rPr>
        <w:t xml:space="preserve">New Democratic Pact for Europe and the role of Roma and Travellers in </w:t>
      </w:r>
      <w:r w:rsidR="00262E1D" w:rsidRPr="00262E1D">
        <w:rPr>
          <w:rFonts w:cstheme="minorHAnsi"/>
        </w:rPr>
        <w:t>strengthen</w:t>
      </w:r>
      <w:r w:rsidR="00262E1D">
        <w:rPr>
          <w:rFonts w:cstheme="minorHAnsi"/>
        </w:rPr>
        <w:t>ing</w:t>
      </w:r>
      <w:r w:rsidR="00262E1D" w:rsidRPr="00262E1D">
        <w:rPr>
          <w:rFonts w:cstheme="minorHAnsi"/>
        </w:rPr>
        <w:t xml:space="preserve"> democratic resilience and legitimacy</w:t>
      </w:r>
      <w:r w:rsidR="00262E1D">
        <w:rPr>
          <w:rFonts w:cstheme="minorHAnsi"/>
        </w:rPr>
        <w:t>.</w:t>
      </w:r>
      <w:r w:rsidR="005870E5" w:rsidRPr="00267E7B">
        <w:rPr>
          <w:rFonts w:cstheme="minorHAnsi"/>
        </w:rPr>
        <w:t xml:space="preserve"> </w:t>
      </w:r>
    </w:p>
    <w:p w14:paraId="066C1E13" w14:textId="6514D3D7" w:rsidR="00A9648B" w:rsidRPr="00267E7B" w:rsidRDefault="00A9648B" w:rsidP="00A9648B">
      <w:pPr>
        <w:jc w:val="both"/>
        <w:rPr>
          <w:rFonts w:cstheme="minorHAnsi"/>
        </w:rPr>
      </w:pPr>
      <w:r w:rsidRPr="00267E7B">
        <w:rPr>
          <w:rFonts w:cstheme="minorHAnsi"/>
        </w:rPr>
        <w:t xml:space="preserve">The meeting will: </w:t>
      </w:r>
    </w:p>
    <w:p w14:paraId="37698559" w14:textId="0C9D62C8" w:rsidR="00262E1D" w:rsidRDefault="00262E1D" w:rsidP="00B3039D">
      <w:pPr>
        <w:pStyle w:val="ListParagraph"/>
        <w:numPr>
          <w:ilvl w:val="0"/>
          <w:numId w:val="3"/>
        </w:numPr>
        <w:jc w:val="both"/>
        <w:rPr>
          <w:rFonts w:cstheme="minorHAnsi"/>
          <w:lang w:val="en-GB"/>
        </w:rPr>
      </w:pPr>
      <w:bookmarkStart w:id="1" w:name="_Hlk198722107"/>
      <w:r w:rsidRPr="00262E1D">
        <w:rPr>
          <w:rFonts w:cstheme="minorHAnsi"/>
          <w:lang w:val="en-GB"/>
        </w:rPr>
        <w:t>Present and explain the New Democratic Pact for Europe (NDPE), including its three pillars</w:t>
      </w:r>
      <w:r>
        <w:rPr>
          <w:rFonts w:cstheme="minorHAnsi"/>
          <w:lang w:val="en-GB"/>
        </w:rPr>
        <w:t xml:space="preserve">, </w:t>
      </w:r>
      <w:r w:rsidRPr="00262E1D">
        <w:rPr>
          <w:rFonts w:cstheme="minorHAnsi"/>
          <w:lang w:val="en-GB"/>
        </w:rPr>
        <w:t>and its relevance for Roma and Traveller inclusion.</w:t>
      </w:r>
    </w:p>
    <w:p w14:paraId="06DEB586" w14:textId="2B4850D5" w:rsidR="00262E1D" w:rsidRDefault="00262E1D" w:rsidP="00B3039D">
      <w:pPr>
        <w:pStyle w:val="ListParagraph"/>
        <w:numPr>
          <w:ilvl w:val="0"/>
          <w:numId w:val="3"/>
        </w:numPr>
        <w:jc w:val="both"/>
        <w:rPr>
          <w:rFonts w:cstheme="minorHAnsi"/>
          <w:lang w:val="en-GB"/>
        </w:rPr>
      </w:pPr>
      <w:r w:rsidRPr="00262E1D">
        <w:rPr>
          <w:rFonts w:cstheme="minorHAnsi"/>
          <w:lang w:val="en-GB"/>
        </w:rPr>
        <w:t xml:space="preserve">Discuss and identify practical ways Roma and Traveller participation can strengthen democratic resilience and legitimacy within the </w:t>
      </w:r>
      <w:r>
        <w:rPr>
          <w:rFonts w:cstheme="minorHAnsi"/>
          <w:lang w:val="en-GB"/>
        </w:rPr>
        <w:t>Pact`s</w:t>
      </w:r>
      <w:r w:rsidRPr="00262E1D">
        <w:rPr>
          <w:rFonts w:cstheme="minorHAnsi"/>
          <w:lang w:val="en-GB"/>
        </w:rPr>
        <w:t xml:space="preserve"> framework.</w:t>
      </w:r>
    </w:p>
    <w:p w14:paraId="034B027F" w14:textId="2BCF2704" w:rsidR="00262E1D" w:rsidRDefault="00262E1D" w:rsidP="00B3039D">
      <w:pPr>
        <w:pStyle w:val="ListParagraph"/>
        <w:numPr>
          <w:ilvl w:val="0"/>
          <w:numId w:val="3"/>
        </w:numPr>
        <w:jc w:val="both"/>
        <w:rPr>
          <w:rFonts w:cstheme="minorHAnsi"/>
          <w:lang w:val="en-GB"/>
        </w:rPr>
      </w:pPr>
      <w:r w:rsidRPr="00262E1D">
        <w:rPr>
          <w:rFonts w:cstheme="minorHAnsi"/>
          <w:lang w:val="en-GB"/>
        </w:rPr>
        <w:t xml:space="preserve">Collect feedback from Roma and Traveller CSOs on the draft Handbook: “Democratic </w:t>
      </w:r>
      <w:r>
        <w:rPr>
          <w:rFonts w:cstheme="minorHAnsi"/>
          <w:lang w:val="en-GB"/>
        </w:rPr>
        <w:t>g</w:t>
      </w:r>
      <w:r w:rsidRPr="00262E1D">
        <w:rPr>
          <w:rFonts w:cstheme="minorHAnsi"/>
          <w:lang w:val="en-GB"/>
        </w:rPr>
        <w:t xml:space="preserve">overnance, </w:t>
      </w:r>
      <w:r>
        <w:rPr>
          <w:rFonts w:cstheme="minorHAnsi"/>
          <w:lang w:val="en-GB"/>
        </w:rPr>
        <w:t>r</w:t>
      </w:r>
      <w:r w:rsidRPr="00262E1D">
        <w:rPr>
          <w:rFonts w:cstheme="minorHAnsi"/>
          <w:lang w:val="en-GB"/>
        </w:rPr>
        <w:t xml:space="preserve">epresentation and </w:t>
      </w:r>
      <w:r>
        <w:rPr>
          <w:rFonts w:cstheme="minorHAnsi"/>
          <w:lang w:val="en-GB"/>
        </w:rPr>
        <w:t>p</w:t>
      </w:r>
      <w:r w:rsidRPr="00262E1D">
        <w:rPr>
          <w:rFonts w:cstheme="minorHAnsi"/>
          <w:lang w:val="en-GB"/>
        </w:rPr>
        <w:t xml:space="preserve">articipation of Roma and Travellers in </w:t>
      </w:r>
      <w:r>
        <w:rPr>
          <w:rFonts w:cstheme="minorHAnsi"/>
          <w:lang w:val="en-GB"/>
        </w:rPr>
        <w:t>p</w:t>
      </w:r>
      <w:r w:rsidRPr="00262E1D">
        <w:rPr>
          <w:rFonts w:cstheme="minorHAnsi"/>
          <w:lang w:val="en-GB"/>
        </w:rPr>
        <w:t xml:space="preserve">ublic and </w:t>
      </w:r>
      <w:r>
        <w:rPr>
          <w:rFonts w:cstheme="minorHAnsi"/>
          <w:lang w:val="en-GB"/>
        </w:rPr>
        <w:t>p</w:t>
      </w:r>
      <w:r w:rsidRPr="00262E1D">
        <w:rPr>
          <w:rFonts w:cstheme="minorHAnsi"/>
          <w:lang w:val="en-GB"/>
        </w:rPr>
        <w:t xml:space="preserve">olitical </w:t>
      </w:r>
      <w:r>
        <w:rPr>
          <w:rFonts w:cstheme="minorHAnsi"/>
          <w:lang w:val="en-GB"/>
        </w:rPr>
        <w:t>l</w:t>
      </w:r>
      <w:r w:rsidRPr="00262E1D">
        <w:rPr>
          <w:rFonts w:cstheme="minorHAnsi"/>
          <w:lang w:val="en-GB"/>
        </w:rPr>
        <w:t>ife.”</w:t>
      </w:r>
    </w:p>
    <w:p w14:paraId="42E284B5" w14:textId="52E0B9E7" w:rsidR="00262E1D" w:rsidRPr="00652BAE" w:rsidRDefault="00262E1D" w:rsidP="00B62DFB">
      <w:pPr>
        <w:pStyle w:val="ListParagraph"/>
        <w:numPr>
          <w:ilvl w:val="0"/>
          <w:numId w:val="3"/>
        </w:numPr>
        <w:jc w:val="both"/>
        <w:rPr>
          <w:rFonts w:cstheme="minorHAnsi"/>
          <w:lang w:val="en-GB"/>
        </w:rPr>
      </w:pPr>
      <w:r w:rsidRPr="00B62DFB">
        <w:rPr>
          <w:rFonts w:cstheme="minorHAnsi"/>
        </w:rPr>
        <w:t>Develop actionable proposals for collaboration between Roma and Traveller civil society and the Council of Europe to advance Pact`s implementation</w:t>
      </w:r>
      <w:r w:rsidR="00B62DFB" w:rsidRPr="00B62DFB">
        <w:rPr>
          <w:rFonts w:cstheme="minorHAnsi"/>
        </w:rPr>
        <w:t>, including by exchanging ideas with representatives of member states (</w:t>
      </w:r>
      <w:r w:rsidR="00B62DFB" w:rsidRPr="00B62DFB">
        <w:rPr>
          <w:rFonts w:cstheme="minorHAnsi"/>
          <w:lang w:val="en-GB"/>
        </w:rPr>
        <w:t>members of the Committe</w:t>
      </w:r>
      <w:r w:rsidR="008478F0">
        <w:rPr>
          <w:rFonts w:cstheme="minorHAnsi"/>
          <w:lang w:val="en-GB"/>
        </w:rPr>
        <w:t>e</w:t>
      </w:r>
      <w:r w:rsidR="00B62DFB" w:rsidRPr="00B62DFB">
        <w:rPr>
          <w:rFonts w:cstheme="minorHAnsi"/>
          <w:lang w:val="en-GB"/>
        </w:rPr>
        <w:t xml:space="preserve"> of Experts on Roma and Traveller </w:t>
      </w:r>
      <w:r w:rsidR="008478F0">
        <w:rPr>
          <w:rFonts w:cstheme="minorHAnsi"/>
          <w:lang w:val="en-GB"/>
        </w:rPr>
        <w:t>Issues</w:t>
      </w:r>
      <w:r w:rsidR="00B62DFB" w:rsidRPr="00B62DFB">
        <w:rPr>
          <w:rFonts w:cstheme="minorHAnsi"/>
          <w:lang w:val="en-GB"/>
        </w:rPr>
        <w:t xml:space="preserve"> (ADI-ROM)</w:t>
      </w:r>
    </w:p>
    <w:p w14:paraId="54BAF653" w14:textId="55570A17" w:rsidR="0015610F" w:rsidRDefault="00262E1D" w:rsidP="00262E1D">
      <w:pPr>
        <w:pStyle w:val="ListParagraph"/>
        <w:numPr>
          <w:ilvl w:val="0"/>
          <w:numId w:val="3"/>
        </w:numPr>
        <w:jc w:val="both"/>
        <w:rPr>
          <w:rFonts w:cstheme="minorHAnsi"/>
          <w:lang w:val="en-GB"/>
        </w:rPr>
      </w:pPr>
      <w:r w:rsidRPr="00262E1D">
        <w:rPr>
          <w:rFonts w:cstheme="minorHAnsi"/>
          <w:lang w:val="en-GB"/>
        </w:rPr>
        <w:t>Explore opportunities for innovation, including digital inclusion and new participatory tools, to ensure Roma and Travellers are not left behind in democratic renewal.</w:t>
      </w:r>
    </w:p>
    <w:p w14:paraId="0CE7B113" w14:textId="46DFCE8C" w:rsidR="00B62DFB" w:rsidRPr="00B62DFB" w:rsidRDefault="00B62DFB" w:rsidP="00B62DFB">
      <w:pPr>
        <w:jc w:val="both"/>
        <w:rPr>
          <w:rFonts w:cstheme="minorHAnsi"/>
        </w:rPr>
      </w:pPr>
      <w:r w:rsidRPr="00B62DFB">
        <w:rPr>
          <w:rFonts w:cstheme="minorHAnsi"/>
        </w:rPr>
        <w:t xml:space="preserve">The participants to the </w:t>
      </w:r>
      <w:r w:rsidR="008478F0">
        <w:rPr>
          <w:rFonts w:cstheme="minorHAnsi"/>
        </w:rPr>
        <w:t>21</w:t>
      </w:r>
      <w:r w:rsidR="00677FA5" w:rsidRPr="00677FA5">
        <w:rPr>
          <w:rFonts w:cstheme="minorHAnsi"/>
          <w:vertAlign w:val="superscript"/>
        </w:rPr>
        <w:t>st</w:t>
      </w:r>
      <w:r w:rsidR="00677FA5">
        <w:rPr>
          <w:rFonts w:cstheme="minorHAnsi"/>
        </w:rPr>
        <w:t xml:space="preserve"> D</w:t>
      </w:r>
      <w:r w:rsidRPr="00B62DFB">
        <w:rPr>
          <w:rFonts w:cstheme="minorHAnsi"/>
        </w:rPr>
        <w:t xml:space="preserve">ialogue meeting will have the opportunity to exchange with the members of </w:t>
      </w:r>
      <w:r>
        <w:rPr>
          <w:rFonts w:cstheme="minorHAnsi"/>
        </w:rPr>
        <w:t>the Committee of Experts on Roma and Traveller Issues (ADI-ROM)</w:t>
      </w:r>
      <w:r w:rsidRPr="00B62DFB">
        <w:rPr>
          <w:rFonts w:cstheme="minorHAnsi"/>
        </w:rPr>
        <w:t>, by partly joining the 1</w:t>
      </w:r>
      <w:r w:rsidR="008478F0">
        <w:rPr>
          <w:rFonts w:cstheme="minorHAnsi"/>
        </w:rPr>
        <w:t>3</w:t>
      </w:r>
      <w:r w:rsidRPr="00B62DFB">
        <w:rPr>
          <w:rFonts w:cstheme="minorHAnsi"/>
        </w:rPr>
        <w:t xml:space="preserve">th meeting of the </w:t>
      </w:r>
      <w:r>
        <w:rPr>
          <w:rFonts w:cstheme="minorHAnsi"/>
        </w:rPr>
        <w:t>ADI-ROM.</w:t>
      </w:r>
    </w:p>
    <w:bookmarkEnd w:id="1"/>
    <w:p w14:paraId="16976238" w14:textId="47D50087" w:rsidR="00A9648B" w:rsidRPr="00267E7B" w:rsidRDefault="00A9648B" w:rsidP="00DF311C">
      <w:pPr>
        <w:pBdr>
          <w:top w:val="single" w:sz="4" w:space="1" w:color="auto"/>
          <w:left w:val="single" w:sz="4" w:space="4" w:color="auto"/>
          <w:bottom w:val="single" w:sz="4" w:space="1" w:color="auto"/>
          <w:right w:val="single" w:sz="4" w:space="4" w:color="auto"/>
        </w:pBdr>
        <w:shd w:val="clear" w:color="auto" w:fill="44546A" w:themeFill="text2"/>
        <w:jc w:val="both"/>
        <w:rPr>
          <w:rFonts w:cstheme="minorHAnsi"/>
          <w:b/>
          <w:bCs/>
          <w:caps/>
          <w:color w:val="FFFFFF"/>
          <w:spacing w:val="15"/>
          <w:shd w:val="clear" w:color="auto" w:fill="17457E"/>
        </w:rPr>
      </w:pPr>
      <w:r w:rsidRPr="00267E7B">
        <w:rPr>
          <w:rStyle w:val="portlet-title-text"/>
          <w:rFonts w:cstheme="minorHAnsi"/>
          <w:b/>
          <w:bCs/>
          <w:caps/>
          <w:color w:val="FFFFFF"/>
          <w:spacing w:val="15"/>
          <w:shd w:val="clear" w:color="auto" w:fill="17457E"/>
        </w:rPr>
        <w:t xml:space="preserve">PARTICIPATION </w:t>
      </w:r>
    </w:p>
    <w:p w14:paraId="48050161" w14:textId="691A39D7" w:rsidR="002B7100" w:rsidRPr="00CD529B" w:rsidRDefault="005870E5" w:rsidP="00CD529B">
      <w:pPr>
        <w:pStyle w:val="ListParagraph"/>
        <w:numPr>
          <w:ilvl w:val="0"/>
          <w:numId w:val="3"/>
        </w:numPr>
        <w:jc w:val="both"/>
        <w:rPr>
          <w:rFonts w:cstheme="minorHAnsi"/>
          <w:lang w:val="en-GB"/>
        </w:rPr>
      </w:pPr>
      <w:r w:rsidRPr="00CD529B">
        <w:rPr>
          <w:rFonts w:cstheme="minorHAnsi"/>
          <w:lang w:val="en-GB"/>
        </w:rPr>
        <w:t xml:space="preserve">25 civil society participants will be chosen through an open call disseminated via the website of the Council of Europe’s Roma and Travellers Division. Participants will be representatives of Roma and Traveller organisations, including representatives of youth and women organisations, and experts from international, national and local civil society organisations. Priority is given to representatives who hold specific expertise </w:t>
      </w:r>
      <w:r w:rsidR="00B62DFB">
        <w:rPr>
          <w:rFonts w:cstheme="minorHAnsi"/>
          <w:lang w:val="en-GB"/>
        </w:rPr>
        <w:t xml:space="preserve">on </w:t>
      </w:r>
      <w:r w:rsidR="002B7100" w:rsidRPr="00CD529B">
        <w:rPr>
          <w:rFonts w:cstheme="minorHAnsi"/>
          <w:lang w:val="en-GB"/>
        </w:rPr>
        <w:t>democratic governance, participation and representation in public and political life.</w:t>
      </w:r>
    </w:p>
    <w:p w14:paraId="6E59A516" w14:textId="58DE9CA7" w:rsidR="00A9648B" w:rsidRPr="00B62DFB" w:rsidRDefault="005870E5" w:rsidP="00652BAE">
      <w:pPr>
        <w:jc w:val="both"/>
        <w:rPr>
          <w:rFonts w:cstheme="minorHAnsi"/>
        </w:rPr>
      </w:pPr>
      <w:r w:rsidRPr="00B62DFB">
        <w:rPr>
          <w:rFonts w:cstheme="minorHAnsi"/>
        </w:rPr>
        <w:t>Participants must be competent to work in English or French or Romani, the working languages of the meeting.</w:t>
      </w:r>
    </w:p>
    <w:p w14:paraId="1DB28268" w14:textId="1DE2EEAD" w:rsidR="00B62DFB" w:rsidRPr="00652BAE" w:rsidRDefault="00B62DFB" w:rsidP="00652BAE">
      <w:pPr>
        <w:pStyle w:val="ListParagraph"/>
        <w:numPr>
          <w:ilvl w:val="0"/>
          <w:numId w:val="3"/>
        </w:numPr>
        <w:rPr>
          <w:rFonts w:cstheme="minorHAnsi"/>
          <w:lang w:val="en-GB"/>
        </w:rPr>
      </w:pPr>
      <w:r w:rsidRPr="00B62DFB">
        <w:rPr>
          <w:rFonts w:cstheme="minorHAnsi"/>
          <w:lang w:val="en-GB"/>
        </w:rPr>
        <w:t>Members of the Committe</w:t>
      </w:r>
      <w:r>
        <w:rPr>
          <w:rFonts w:cstheme="minorHAnsi"/>
          <w:lang w:val="en-GB"/>
        </w:rPr>
        <w:t>e</w:t>
      </w:r>
      <w:r w:rsidRPr="00B62DFB">
        <w:rPr>
          <w:rFonts w:cstheme="minorHAnsi"/>
          <w:lang w:val="en-GB"/>
        </w:rPr>
        <w:t xml:space="preserve"> of Experts on Roma and Traveller </w:t>
      </w:r>
      <w:r w:rsidR="008478F0">
        <w:rPr>
          <w:rFonts w:cstheme="minorHAnsi"/>
          <w:lang w:val="en-GB"/>
        </w:rPr>
        <w:t>Issues</w:t>
      </w:r>
      <w:r w:rsidRPr="00B62DFB">
        <w:rPr>
          <w:rFonts w:cstheme="minorHAnsi"/>
          <w:lang w:val="en-GB"/>
        </w:rPr>
        <w:t xml:space="preserve"> (ADI-ROM) (for a part of the meeting)</w:t>
      </w:r>
      <w:r>
        <w:rPr>
          <w:rFonts w:cstheme="minorHAnsi"/>
          <w:lang w:val="en-GB"/>
        </w:rPr>
        <w:t>.</w:t>
      </w:r>
    </w:p>
    <w:p w14:paraId="59E46A40" w14:textId="28958D6C" w:rsidR="00F41C52" w:rsidRDefault="00A9648B" w:rsidP="00CD529B">
      <w:pPr>
        <w:pStyle w:val="ListParagraph"/>
        <w:numPr>
          <w:ilvl w:val="0"/>
          <w:numId w:val="3"/>
        </w:numPr>
        <w:jc w:val="both"/>
        <w:rPr>
          <w:rFonts w:cstheme="minorHAnsi"/>
          <w:lang w:val="en-GB"/>
        </w:rPr>
      </w:pPr>
      <w:r w:rsidRPr="00CD529B">
        <w:rPr>
          <w:rFonts w:cstheme="minorHAnsi"/>
          <w:lang w:val="en-GB"/>
        </w:rPr>
        <w:t>Members of other departments of the Council of Europe</w:t>
      </w:r>
      <w:r w:rsidR="00E76EB5" w:rsidRPr="00CD529B">
        <w:rPr>
          <w:rFonts w:cstheme="minorHAnsi"/>
          <w:lang w:val="en-GB"/>
        </w:rPr>
        <w:t xml:space="preserve">, in particular </w:t>
      </w:r>
      <w:r w:rsidR="002B7100" w:rsidRPr="00CD529B">
        <w:rPr>
          <w:rFonts w:cstheme="minorHAnsi"/>
          <w:lang w:val="en-GB"/>
        </w:rPr>
        <w:t>from the Directorate of Democratic Participation, including the New Democratic Pact Team.</w:t>
      </w:r>
    </w:p>
    <w:p w14:paraId="0F78F2F3" w14:textId="77777777" w:rsidR="00677FA5" w:rsidRDefault="00677FA5" w:rsidP="00677FA5">
      <w:pPr>
        <w:pStyle w:val="ListParagraph"/>
        <w:jc w:val="both"/>
        <w:rPr>
          <w:rFonts w:cstheme="minorHAnsi"/>
          <w:lang w:val="en-GB"/>
        </w:rPr>
      </w:pPr>
    </w:p>
    <w:p w14:paraId="310140F2" w14:textId="77777777" w:rsidR="00EB1BD9" w:rsidRPr="00EB1BD9" w:rsidRDefault="00EB1BD9" w:rsidP="00EB1BD9">
      <w:pPr>
        <w:jc w:val="both"/>
        <w:rPr>
          <w:rFonts w:cstheme="minorHAnsi"/>
        </w:rPr>
      </w:pPr>
    </w:p>
    <w:p w14:paraId="4D5432A3" w14:textId="790EA998" w:rsidR="00A9648B" w:rsidRPr="00267E7B" w:rsidRDefault="00A9648B" w:rsidP="00267E7B">
      <w:pPr>
        <w:pBdr>
          <w:top w:val="single" w:sz="4" w:space="0" w:color="auto"/>
          <w:left w:val="single" w:sz="4" w:space="4" w:color="auto"/>
          <w:bottom w:val="single" w:sz="4" w:space="1" w:color="auto"/>
          <w:right w:val="single" w:sz="4" w:space="4" w:color="auto"/>
        </w:pBdr>
        <w:shd w:val="clear" w:color="auto" w:fill="44546A" w:themeFill="text2"/>
        <w:jc w:val="both"/>
        <w:rPr>
          <w:rFonts w:cstheme="minorHAnsi"/>
          <w:b/>
          <w:bCs/>
          <w:caps/>
          <w:color w:val="FFFFFF"/>
          <w:spacing w:val="15"/>
          <w:shd w:val="clear" w:color="auto" w:fill="17457E"/>
        </w:rPr>
      </w:pPr>
      <w:r w:rsidRPr="00267E7B">
        <w:rPr>
          <w:rStyle w:val="portlet-title-text"/>
          <w:rFonts w:cstheme="minorHAnsi"/>
          <w:b/>
          <w:bCs/>
          <w:caps/>
          <w:color w:val="FFFFFF"/>
          <w:spacing w:val="15"/>
          <w:shd w:val="clear" w:color="auto" w:fill="17457E"/>
        </w:rPr>
        <w:lastRenderedPageBreak/>
        <w:t>DATES AND VENUE</w:t>
      </w:r>
    </w:p>
    <w:p w14:paraId="2E34773E" w14:textId="6AA5F80D" w:rsidR="00A9648B" w:rsidRPr="00267E7B" w:rsidRDefault="00A9648B" w:rsidP="00A9648B">
      <w:pPr>
        <w:jc w:val="both"/>
        <w:rPr>
          <w:rFonts w:eastAsia="Times New Roman" w:cstheme="minorHAnsi"/>
          <w:b/>
          <w:bCs/>
          <w:color w:val="444444"/>
          <w:lang w:eastAsia="fi-FI"/>
        </w:rPr>
      </w:pPr>
      <w:r w:rsidRPr="00267E7B">
        <w:rPr>
          <w:rFonts w:cstheme="minorHAnsi"/>
        </w:rPr>
        <w:t xml:space="preserve">The meeting will take place on </w:t>
      </w:r>
      <w:r w:rsidR="00D97B2B">
        <w:rPr>
          <w:rFonts w:cstheme="minorHAnsi"/>
        </w:rPr>
        <w:t>31</w:t>
      </w:r>
      <w:r w:rsidR="002B7100">
        <w:rPr>
          <w:rFonts w:cstheme="minorHAnsi"/>
        </w:rPr>
        <w:t xml:space="preserve"> </w:t>
      </w:r>
      <w:r w:rsidR="00D97B2B">
        <w:rPr>
          <w:rFonts w:cstheme="minorHAnsi"/>
        </w:rPr>
        <w:t xml:space="preserve">March </w:t>
      </w:r>
      <w:r w:rsidR="002B7100">
        <w:rPr>
          <w:rFonts w:cstheme="minorHAnsi"/>
        </w:rPr>
        <w:t>2026</w:t>
      </w:r>
      <w:r w:rsidR="00E76EB5" w:rsidRPr="00267E7B">
        <w:rPr>
          <w:rFonts w:cstheme="minorHAnsi"/>
        </w:rPr>
        <w:t>,</w:t>
      </w:r>
      <w:r w:rsidRPr="00267E7B">
        <w:rPr>
          <w:rFonts w:cstheme="minorHAnsi"/>
        </w:rPr>
        <w:t xml:space="preserve"> from 09:00-1</w:t>
      </w:r>
      <w:r w:rsidR="00896E4E">
        <w:rPr>
          <w:rFonts w:cstheme="minorHAnsi"/>
        </w:rPr>
        <w:t>7</w:t>
      </w:r>
      <w:r w:rsidRPr="00267E7B">
        <w:rPr>
          <w:rFonts w:cstheme="minorHAnsi"/>
        </w:rPr>
        <w:t>:</w:t>
      </w:r>
      <w:r w:rsidR="006A4B56">
        <w:rPr>
          <w:rFonts w:cstheme="minorHAnsi"/>
        </w:rPr>
        <w:t>00</w:t>
      </w:r>
      <w:r w:rsidRPr="00267E7B">
        <w:rPr>
          <w:rFonts w:cstheme="minorHAnsi"/>
        </w:rPr>
        <w:t xml:space="preserve"> and on</w:t>
      </w:r>
      <w:r w:rsidR="00DF311C" w:rsidRPr="00267E7B">
        <w:rPr>
          <w:rFonts w:cstheme="minorHAnsi"/>
        </w:rPr>
        <w:t xml:space="preserve"> </w:t>
      </w:r>
      <w:r w:rsidR="00D97B2B">
        <w:rPr>
          <w:rFonts w:cstheme="minorHAnsi"/>
        </w:rPr>
        <w:t xml:space="preserve">1 </w:t>
      </w:r>
      <w:r w:rsidR="002B7100">
        <w:rPr>
          <w:rFonts w:cstheme="minorHAnsi"/>
        </w:rPr>
        <w:t>April</w:t>
      </w:r>
      <w:r w:rsidR="00267E7B" w:rsidRPr="00267E7B">
        <w:rPr>
          <w:rFonts w:cstheme="minorHAnsi"/>
        </w:rPr>
        <w:t xml:space="preserve"> </w:t>
      </w:r>
      <w:r w:rsidRPr="00267E7B">
        <w:rPr>
          <w:rFonts w:cstheme="minorHAnsi"/>
        </w:rPr>
        <w:t>202</w:t>
      </w:r>
      <w:r w:rsidR="002B7100">
        <w:rPr>
          <w:rFonts w:cstheme="minorHAnsi"/>
        </w:rPr>
        <w:t>6</w:t>
      </w:r>
      <w:r w:rsidRPr="00267E7B">
        <w:rPr>
          <w:rFonts w:cstheme="minorHAnsi"/>
        </w:rPr>
        <w:t xml:space="preserve"> from 09:</w:t>
      </w:r>
      <w:r w:rsidR="00DF311C" w:rsidRPr="00267E7B">
        <w:rPr>
          <w:rFonts w:cstheme="minorHAnsi"/>
        </w:rPr>
        <w:t>30</w:t>
      </w:r>
      <w:r w:rsidRPr="00267E7B">
        <w:rPr>
          <w:rFonts w:cstheme="minorHAnsi"/>
        </w:rPr>
        <w:t xml:space="preserve"> to 1</w:t>
      </w:r>
      <w:r w:rsidR="00DF311C" w:rsidRPr="00267E7B">
        <w:rPr>
          <w:rFonts w:cstheme="minorHAnsi"/>
        </w:rPr>
        <w:t>5</w:t>
      </w:r>
      <w:r w:rsidRPr="00267E7B">
        <w:rPr>
          <w:rFonts w:cstheme="minorHAnsi"/>
        </w:rPr>
        <w:t>:15 – in Strasbourg, France</w:t>
      </w:r>
      <w:r w:rsidR="009452A2" w:rsidRPr="00267E7B">
        <w:rPr>
          <w:rFonts w:cstheme="minorHAnsi"/>
        </w:rPr>
        <w:t>.</w:t>
      </w:r>
    </w:p>
    <w:p w14:paraId="0500A1B0" w14:textId="2BFB9549" w:rsidR="00A9648B" w:rsidRPr="00267E7B" w:rsidRDefault="00A9648B" w:rsidP="00A9648B">
      <w:pPr>
        <w:jc w:val="both"/>
        <w:rPr>
          <w:rFonts w:cstheme="minorHAnsi"/>
        </w:rPr>
      </w:pPr>
      <w:r w:rsidRPr="00267E7B">
        <w:rPr>
          <w:rFonts w:cstheme="minorHAnsi"/>
        </w:rPr>
        <w:t xml:space="preserve">Travel and subsistence expenses, as well as visa fees, if necessary, related to the participation in this </w:t>
      </w:r>
      <w:r w:rsidR="00492189">
        <w:rPr>
          <w:rFonts w:cstheme="minorHAnsi"/>
        </w:rPr>
        <w:t>21</w:t>
      </w:r>
      <w:r w:rsidR="00492189" w:rsidRPr="00492189">
        <w:rPr>
          <w:rFonts w:cstheme="minorHAnsi"/>
          <w:vertAlign w:val="superscript"/>
        </w:rPr>
        <w:t>st</w:t>
      </w:r>
      <w:r w:rsidR="00492189">
        <w:rPr>
          <w:rFonts w:cstheme="minorHAnsi"/>
        </w:rPr>
        <w:t xml:space="preserve"> </w:t>
      </w:r>
      <w:r w:rsidRPr="00267E7B">
        <w:rPr>
          <w:rFonts w:cstheme="minorHAnsi"/>
        </w:rPr>
        <w:t>Dialogue meeting will be reimbursed according to Council of Europe rules and regulations.</w:t>
      </w:r>
    </w:p>
    <w:p w14:paraId="4A02F297" w14:textId="51822690" w:rsidR="00A9648B" w:rsidRPr="00267E7B" w:rsidRDefault="00A9648B" w:rsidP="00A9648B">
      <w:pPr>
        <w:jc w:val="both"/>
        <w:rPr>
          <w:rFonts w:cstheme="minorHAnsi"/>
        </w:rPr>
      </w:pPr>
      <w:r w:rsidRPr="00267E7B">
        <w:rPr>
          <w:rFonts w:cstheme="minorHAnsi"/>
        </w:rPr>
        <w:t>Working and background documents:</w:t>
      </w:r>
    </w:p>
    <w:p w14:paraId="6E21733A" w14:textId="0FE6BD37" w:rsidR="00A9648B" w:rsidRPr="00CD529B" w:rsidRDefault="00A9648B" w:rsidP="00CD529B">
      <w:pPr>
        <w:pStyle w:val="ListParagraph"/>
        <w:numPr>
          <w:ilvl w:val="0"/>
          <w:numId w:val="3"/>
        </w:numPr>
        <w:jc w:val="both"/>
        <w:rPr>
          <w:rFonts w:cstheme="minorHAnsi"/>
          <w:lang w:val="en-GB"/>
        </w:rPr>
      </w:pPr>
      <w:r w:rsidRPr="00267E7B">
        <w:rPr>
          <w:rFonts w:cstheme="minorHAnsi"/>
          <w:lang w:val="en-GB"/>
        </w:rPr>
        <w:t>Agenda</w:t>
      </w:r>
      <w:r w:rsidRPr="00CD529B">
        <w:rPr>
          <w:rFonts w:cstheme="minorHAnsi"/>
          <w:lang w:val="en-GB"/>
        </w:rPr>
        <w:t xml:space="preserve"> of the </w:t>
      </w:r>
      <w:r w:rsidR="002B7100" w:rsidRPr="00CD529B">
        <w:rPr>
          <w:rFonts w:cstheme="minorHAnsi"/>
          <w:lang w:val="en-GB"/>
        </w:rPr>
        <w:t xml:space="preserve">21st </w:t>
      </w:r>
      <w:r w:rsidRPr="00CD529B">
        <w:rPr>
          <w:rFonts w:cstheme="minorHAnsi"/>
          <w:lang w:val="en-GB"/>
        </w:rPr>
        <w:t>Dialogue meeting</w:t>
      </w:r>
    </w:p>
    <w:p w14:paraId="579F37F9" w14:textId="18E290F1" w:rsidR="00DA604B" w:rsidRDefault="00A9648B" w:rsidP="00CD529B">
      <w:pPr>
        <w:pStyle w:val="ListParagraph"/>
        <w:numPr>
          <w:ilvl w:val="0"/>
          <w:numId w:val="3"/>
        </w:numPr>
        <w:jc w:val="both"/>
        <w:rPr>
          <w:rFonts w:cstheme="minorHAnsi"/>
          <w:lang w:val="en-GB"/>
        </w:rPr>
      </w:pPr>
      <w:r w:rsidRPr="00CD529B">
        <w:rPr>
          <w:rFonts w:cstheme="minorHAnsi"/>
          <w:lang w:val="en-GB"/>
        </w:rPr>
        <w:t xml:space="preserve">Concept </w:t>
      </w:r>
      <w:r w:rsidR="00E76EB5" w:rsidRPr="00CD529B">
        <w:rPr>
          <w:rFonts w:cstheme="minorHAnsi"/>
          <w:lang w:val="en-GB"/>
        </w:rPr>
        <w:t>Note</w:t>
      </w:r>
      <w:r w:rsidRPr="00CD529B">
        <w:rPr>
          <w:rFonts w:cstheme="minorHAnsi"/>
          <w:lang w:val="en-GB"/>
        </w:rPr>
        <w:t xml:space="preserve"> of the </w:t>
      </w:r>
      <w:r w:rsidR="002B7100" w:rsidRPr="00CD529B">
        <w:rPr>
          <w:rFonts w:cstheme="minorHAnsi"/>
          <w:lang w:val="en-GB"/>
        </w:rPr>
        <w:t xml:space="preserve">21st </w:t>
      </w:r>
      <w:r w:rsidRPr="00CD529B">
        <w:rPr>
          <w:rFonts w:cstheme="minorHAnsi"/>
          <w:lang w:val="en-GB"/>
        </w:rPr>
        <w:t>Dialogue meeting</w:t>
      </w:r>
    </w:p>
    <w:p w14:paraId="2E341EB1" w14:textId="77777777" w:rsidR="00267E7B" w:rsidRPr="00267E7B" w:rsidRDefault="00267E7B" w:rsidP="00267E7B">
      <w:pPr>
        <w:pStyle w:val="ListParagraph"/>
        <w:shd w:val="clear" w:color="auto" w:fill="FFFFFF"/>
        <w:spacing w:after="0"/>
        <w:jc w:val="both"/>
        <w:rPr>
          <w:rFonts w:cstheme="minorHAnsi"/>
          <w:color w:val="161616"/>
          <w:lang w:val="en-GB"/>
        </w:rPr>
      </w:pPr>
    </w:p>
    <w:p w14:paraId="6A2D68D3" w14:textId="4A683CE8" w:rsidR="00267E7B" w:rsidRPr="00267E7B" w:rsidRDefault="00267E7B" w:rsidP="00267E7B">
      <w:pPr>
        <w:pBdr>
          <w:top w:val="single" w:sz="4" w:space="0" w:color="auto"/>
          <w:left w:val="single" w:sz="4" w:space="4" w:color="auto"/>
          <w:bottom w:val="single" w:sz="4" w:space="1" w:color="auto"/>
          <w:right w:val="single" w:sz="4" w:space="4" w:color="auto"/>
        </w:pBdr>
        <w:shd w:val="clear" w:color="auto" w:fill="44546A" w:themeFill="text2"/>
        <w:jc w:val="both"/>
        <w:rPr>
          <w:rStyle w:val="portlet-title-text"/>
          <w:rFonts w:cstheme="minorHAnsi"/>
          <w:b/>
          <w:bCs/>
          <w:caps/>
          <w:color w:val="FFFFFF"/>
          <w:spacing w:val="15"/>
          <w:shd w:val="clear" w:color="auto" w:fill="17457E"/>
        </w:rPr>
      </w:pPr>
      <w:r>
        <w:rPr>
          <w:rStyle w:val="portlet-title-text"/>
          <w:rFonts w:cstheme="minorHAnsi"/>
          <w:b/>
          <w:bCs/>
          <w:caps/>
          <w:color w:val="FFFFFF"/>
          <w:spacing w:val="15"/>
          <w:shd w:val="clear" w:color="auto" w:fill="17457E"/>
        </w:rPr>
        <w:t>References</w:t>
      </w:r>
    </w:p>
    <w:p w14:paraId="18FFDFFC" w14:textId="30011DAF" w:rsidR="00267E7B" w:rsidRPr="00CD529B" w:rsidRDefault="002B7100" w:rsidP="002B7100">
      <w:pPr>
        <w:shd w:val="clear" w:color="auto" w:fill="FFFFFF"/>
        <w:spacing w:after="0"/>
        <w:jc w:val="both"/>
        <w:rPr>
          <w:rFonts w:cstheme="minorHAnsi"/>
          <w:b/>
          <w:bCs/>
          <w:color w:val="161616"/>
        </w:rPr>
      </w:pPr>
      <w:r w:rsidRPr="00CD529B">
        <w:rPr>
          <w:rFonts w:cstheme="minorHAnsi"/>
          <w:b/>
          <w:bCs/>
          <w:color w:val="161616"/>
        </w:rPr>
        <w:t>New Democratic Pact for Europe</w:t>
      </w:r>
    </w:p>
    <w:p w14:paraId="687E01CD" w14:textId="76A84D48" w:rsidR="002B7100" w:rsidRPr="00CD529B" w:rsidRDefault="002B7100" w:rsidP="00CD529B">
      <w:pPr>
        <w:pStyle w:val="ListParagraph"/>
        <w:numPr>
          <w:ilvl w:val="0"/>
          <w:numId w:val="21"/>
        </w:numPr>
        <w:shd w:val="clear" w:color="auto" w:fill="FFFFFF"/>
        <w:spacing w:after="0"/>
        <w:jc w:val="both"/>
        <w:rPr>
          <w:rFonts w:cstheme="minorHAnsi"/>
          <w:color w:val="161616"/>
        </w:rPr>
      </w:pPr>
      <w:hyperlink r:id="rId9" w:history="1">
        <w:r w:rsidRPr="00CD529B">
          <w:rPr>
            <w:rStyle w:val="Hyperlink"/>
            <w:rFonts w:cstheme="minorHAnsi"/>
          </w:rPr>
          <w:t>Report of 2025 of the Secretary General of the Council of Europe, Alain Berset, “Towards A New Democratic Pact for Europe”</w:t>
        </w:r>
      </w:hyperlink>
    </w:p>
    <w:p w14:paraId="585F6D2E" w14:textId="2833AE24" w:rsidR="002B7100" w:rsidRPr="00CD529B" w:rsidRDefault="002B7100" w:rsidP="00CD529B">
      <w:pPr>
        <w:pStyle w:val="ListParagraph"/>
        <w:numPr>
          <w:ilvl w:val="0"/>
          <w:numId w:val="21"/>
        </w:numPr>
        <w:shd w:val="clear" w:color="auto" w:fill="FFFFFF"/>
        <w:spacing w:after="0"/>
        <w:jc w:val="both"/>
        <w:rPr>
          <w:rFonts w:cstheme="minorHAnsi"/>
          <w:color w:val="161616"/>
        </w:rPr>
      </w:pPr>
      <w:hyperlink r:id="rId10" w:history="1">
        <w:r w:rsidRPr="00CD529B">
          <w:rPr>
            <w:rStyle w:val="Hyperlink"/>
            <w:rFonts w:cstheme="minorHAnsi"/>
          </w:rPr>
          <w:t>The New Democratic Pact for Europe</w:t>
        </w:r>
      </w:hyperlink>
    </w:p>
    <w:p w14:paraId="2ECF1B66" w14:textId="7165EFF9" w:rsidR="002B7100" w:rsidRPr="00CD529B" w:rsidRDefault="002B7100" w:rsidP="00CD529B">
      <w:pPr>
        <w:pStyle w:val="ListParagraph"/>
        <w:numPr>
          <w:ilvl w:val="0"/>
          <w:numId w:val="21"/>
        </w:numPr>
        <w:shd w:val="clear" w:color="auto" w:fill="FFFFFF"/>
        <w:spacing w:after="0"/>
        <w:jc w:val="both"/>
        <w:rPr>
          <w:rFonts w:cstheme="minorHAnsi"/>
          <w:color w:val="161616"/>
          <w:lang w:val="en-GB"/>
        </w:rPr>
      </w:pPr>
      <w:hyperlink r:id="rId11" w:history="1">
        <w:r w:rsidRPr="00CD529B">
          <w:rPr>
            <w:rStyle w:val="Hyperlink"/>
            <w:rFonts w:cstheme="minorHAnsi"/>
          </w:rPr>
          <w:t>Roadmap Towards a New Democratic Pact for Europe - Building a resilient, inclusive and agile democracy</w:t>
        </w:r>
      </w:hyperlink>
    </w:p>
    <w:p w14:paraId="1211344D" w14:textId="37727D95" w:rsidR="00492189" w:rsidRPr="00CD529B" w:rsidRDefault="00492189" w:rsidP="00CD529B">
      <w:pPr>
        <w:pStyle w:val="ListParagraph"/>
        <w:numPr>
          <w:ilvl w:val="0"/>
          <w:numId w:val="21"/>
        </w:numPr>
        <w:shd w:val="clear" w:color="auto" w:fill="FFFFFF"/>
        <w:spacing w:after="0"/>
        <w:jc w:val="both"/>
        <w:rPr>
          <w:rFonts w:cstheme="minorHAnsi"/>
          <w:color w:val="161616"/>
        </w:rPr>
      </w:pPr>
      <w:hyperlink r:id="rId12" w:history="1">
        <w:r w:rsidRPr="00CD529B">
          <w:rPr>
            <w:rStyle w:val="Hyperlink"/>
            <w:rFonts w:cstheme="minorHAnsi"/>
            <w:lang w:val="en-GB"/>
          </w:rPr>
          <w:t>Parliamentary Assembly of the Council of Europe - ad hoc Committee on the New Democratic Pact</w:t>
        </w:r>
      </w:hyperlink>
    </w:p>
    <w:p w14:paraId="692CEA70" w14:textId="19320C37" w:rsidR="00267E7B" w:rsidRPr="00CD529B" w:rsidRDefault="00CE31FF" w:rsidP="00CE31FF">
      <w:pPr>
        <w:pStyle w:val="NormalWeb"/>
        <w:shd w:val="clear" w:color="auto" w:fill="FFFFFF"/>
        <w:spacing w:before="0" w:beforeAutospacing="0" w:after="0" w:afterAutospacing="0" w:line="360" w:lineRule="atLeast"/>
        <w:rPr>
          <w:rFonts w:asciiTheme="minorHAnsi" w:hAnsiTheme="minorHAnsi" w:cstheme="minorHAnsi"/>
          <w:b/>
          <w:bCs/>
          <w:color w:val="161616"/>
          <w:sz w:val="22"/>
          <w:szCs w:val="22"/>
          <w:lang w:val="en-GB"/>
        </w:rPr>
      </w:pPr>
      <w:r w:rsidRPr="00CD529B">
        <w:rPr>
          <w:rFonts w:asciiTheme="minorHAnsi" w:hAnsiTheme="minorHAnsi" w:cstheme="minorHAnsi"/>
          <w:b/>
          <w:bCs/>
          <w:color w:val="161616"/>
          <w:sz w:val="22"/>
          <w:szCs w:val="22"/>
          <w:lang w:val="en-GB"/>
        </w:rPr>
        <w:t>Resources from the joint European Union and Council of Europe Programmes</w:t>
      </w:r>
    </w:p>
    <w:p w14:paraId="3CCECDA6" w14:textId="6F4AA661" w:rsidR="00CE31FF" w:rsidRPr="00CD529B" w:rsidRDefault="00CE31FF" w:rsidP="00CD529B">
      <w:pPr>
        <w:pStyle w:val="ListParagraph"/>
        <w:numPr>
          <w:ilvl w:val="0"/>
          <w:numId w:val="21"/>
        </w:numPr>
        <w:shd w:val="clear" w:color="auto" w:fill="FFFFFF"/>
        <w:spacing w:after="0"/>
        <w:jc w:val="both"/>
        <w:rPr>
          <w:rStyle w:val="Hyperlink"/>
          <w:rFonts w:cstheme="minorHAnsi"/>
        </w:rPr>
      </w:pPr>
      <w:hyperlink r:id="rId13" w:history="1">
        <w:r w:rsidRPr="00CD529B">
          <w:rPr>
            <w:rStyle w:val="Hyperlink"/>
            <w:rFonts w:cstheme="minorHAnsi"/>
          </w:rPr>
          <w:t>ROMACT Handbook: Manual for Mayors, Local Administrations and Roma wanting to improve the living conditions of disadvantaged Roma</w:t>
        </w:r>
      </w:hyperlink>
    </w:p>
    <w:p w14:paraId="4D2CC033" w14:textId="16933ABB" w:rsidR="00CE31FF" w:rsidRPr="00CD529B" w:rsidRDefault="00CE31FF" w:rsidP="00CD529B">
      <w:pPr>
        <w:pStyle w:val="ListParagraph"/>
        <w:numPr>
          <w:ilvl w:val="0"/>
          <w:numId w:val="21"/>
        </w:numPr>
        <w:shd w:val="clear" w:color="auto" w:fill="FFFFFF"/>
        <w:spacing w:after="0"/>
        <w:jc w:val="both"/>
        <w:rPr>
          <w:rStyle w:val="Hyperlink"/>
          <w:rFonts w:cstheme="minorHAnsi"/>
        </w:rPr>
      </w:pPr>
      <w:r w:rsidRPr="00CD529B">
        <w:rPr>
          <w:rStyle w:val="Hyperlink"/>
          <w:rFonts w:cstheme="minorHAnsi"/>
        </w:rPr>
        <w:t>ROMACTED: A manual for development of local resources, joint action and empowerment of Roma communities (</w:t>
      </w:r>
      <w:hyperlink r:id="rId14" w:history="1">
        <w:r w:rsidRPr="00CD529B">
          <w:rPr>
            <w:rStyle w:val="Hyperlink"/>
            <w:rFonts w:cstheme="minorHAnsi"/>
          </w:rPr>
          <w:t>AL</w:t>
        </w:r>
      </w:hyperlink>
      <w:r w:rsidRPr="00CD529B">
        <w:rPr>
          <w:rStyle w:val="Hyperlink"/>
          <w:rFonts w:cstheme="minorHAnsi"/>
        </w:rPr>
        <w:t> │ </w:t>
      </w:r>
      <w:hyperlink r:id="rId15" w:history="1">
        <w:r w:rsidRPr="00CD529B">
          <w:rPr>
            <w:rStyle w:val="Hyperlink"/>
            <w:rFonts w:cstheme="minorHAnsi"/>
          </w:rPr>
          <w:t>BHS</w:t>
        </w:r>
      </w:hyperlink>
      <w:r w:rsidRPr="00CD529B">
        <w:rPr>
          <w:rStyle w:val="Hyperlink"/>
          <w:rFonts w:cstheme="minorHAnsi"/>
        </w:rPr>
        <w:t> │ </w:t>
      </w:r>
      <w:hyperlink r:id="rId16" w:history="1">
        <w:r w:rsidRPr="00CD529B">
          <w:rPr>
            <w:rStyle w:val="Hyperlink"/>
            <w:rFonts w:cstheme="minorHAnsi"/>
          </w:rPr>
          <w:t>MK </w:t>
        </w:r>
      </w:hyperlink>
      <w:r w:rsidRPr="00CD529B">
        <w:rPr>
          <w:rStyle w:val="Hyperlink"/>
          <w:rFonts w:cstheme="minorHAnsi"/>
        </w:rPr>
        <w:t>│ </w:t>
      </w:r>
      <w:hyperlink r:id="rId17" w:history="1">
        <w:r w:rsidRPr="00CD529B">
          <w:rPr>
            <w:rStyle w:val="Hyperlink"/>
            <w:rFonts w:cstheme="minorHAnsi"/>
          </w:rPr>
          <w:t>SR</w:t>
        </w:r>
      </w:hyperlink>
      <w:r w:rsidRPr="00CD529B">
        <w:rPr>
          <w:rStyle w:val="Hyperlink"/>
          <w:rFonts w:cstheme="minorHAnsi"/>
        </w:rPr>
        <w:t> │</w:t>
      </w:r>
      <w:hyperlink r:id="rId18" w:history="1">
        <w:r w:rsidRPr="00CD529B">
          <w:rPr>
            <w:rStyle w:val="Hyperlink"/>
            <w:rFonts w:cstheme="minorHAnsi"/>
          </w:rPr>
          <w:t>TK</w:t>
        </w:r>
      </w:hyperlink>
      <w:r w:rsidRPr="00CD529B">
        <w:rPr>
          <w:rStyle w:val="Hyperlink"/>
          <w:rFonts w:cstheme="minorHAnsi"/>
        </w:rPr>
        <w:t>)</w:t>
      </w:r>
    </w:p>
    <w:p w14:paraId="64EADD19" w14:textId="0FB74602" w:rsidR="00CE31FF" w:rsidRPr="00CD529B" w:rsidRDefault="00CE31FF" w:rsidP="00CD529B">
      <w:pPr>
        <w:pStyle w:val="ListParagraph"/>
        <w:numPr>
          <w:ilvl w:val="0"/>
          <w:numId w:val="21"/>
        </w:numPr>
        <w:shd w:val="clear" w:color="auto" w:fill="FFFFFF"/>
        <w:spacing w:after="0"/>
        <w:jc w:val="both"/>
        <w:rPr>
          <w:rStyle w:val="Hyperlink"/>
          <w:rFonts w:cstheme="minorHAnsi"/>
        </w:rPr>
      </w:pPr>
      <w:hyperlink r:id="rId19" w:history="1">
        <w:r w:rsidRPr="00CD529B">
          <w:rPr>
            <w:rStyle w:val="Hyperlink"/>
            <w:rFonts w:cstheme="minorHAnsi"/>
          </w:rPr>
          <w:t>Experiencing ROMED: A legacy for improved participation of Roma communities</w:t>
        </w:r>
      </w:hyperlink>
    </w:p>
    <w:p w14:paraId="2C96AE14" w14:textId="7E264C63" w:rsidR="00267E7B" w:rsidRPr="00CD529B" w:rsidRDefault="00267E7B" w:rsidP="00CD529B">
      <w:pPr>
        <w:pStyle w:val="ListParagraph"/>
        <w:numPr>
          <w:ilvl w:val="0"/>
          <w:numId w:val="21"/>
        </w:numPr>
        <w:shd w:val="clear" w:color="auto" w:fill="FFFFFF"/>
        <w:spacing w:after="0"/>
        <w:jc w:val="both"/>
        <w:rPr>
          <w:rStyle w:val="Hyperlink"/>
        </w:rPr>
      </w:pPr>
      <w:hyperlink r:id="rId20" w:history="1">
        <w:r w:rsidRPr="00CD529B">
          <w:rPr>
            <w:rStyle w:val="Hyperlink"/>
            <w:rFonts w:cstheme="minorHAnsi"/>
          </w:rPr>
          <w:t>The implementation of local plans: The importance of monitoring and evaluation</w:t>
        </w:r>
      </w:hyperlink>
      <w:r w:rsidRPr="00CD529B">
        <w:rPr>
          <w:rStyle w:val="Hyperlink"/>
        </w:rPr>
        <w:t> (only in Albanian)</w:t>
      </w:r>
    </w:p>
    <w:p w14:paraId="2C4175E6" w14:textId="1B48890B" w:rsidR="00492189" w:rsidRPr="008478F0" w:rsidRDefault="00CE31FF" w:rsidP="008478F0">
      <w:pPr>
        <w:pStyle w:val="ListParagraph"/>
        <w:numPr>
          <w:ilvl w:val="0"/>
          <w:numId w:val="21"/>
        </w:numPr>
        <w:shd w:val="clear" w:color="auto" w:fill="FFFFFF"/>
        <w:spacing w:after="0"/>
        <w:jc w:val="both"/>
        <w:rPr>
          <w:rStyle w:val="Hyperlink"/>
        </w:rPr>
      </w:pPr>
      <w:hyperlink r:id="rId21" w:history="1">
        <w:r w:rsidRPr="008478F0">
          <w:rPr>
            <w:rStyle w:val="Hyperlink"/>
            <w:rFonts w:cstheme="minorHAnsi"/>
          </w:rPr>
          <w:t>Guidelines for developing local strategic plans for the social inclusion of Roma and Egyptians</w:t>
        </w:r>
      </w:hyperlink>
      <w:r w:rsidRPr="008478F0">
        <w:rPr>
          <w:rStyle w:val="Hyperlink"/>
        </w:rPr>
        <w:t xml:space="preserve"> (only in Montenegrin)</w:t>
      </w:r>
    </w:p>
    <w:p w14:paraId="40EE9644" w14:textId="77777777" w:rsidR="00CD529B" w:rsidRPr="00CD529B" w:rsidRDefault="00CD529B" w:rsidP="00CD529B">
      <w:pPr>
        <w:pStyle w:val="NormalWeb"/>
        <w:shd w:val="clear" w:color="auto" w:fill="FFFFFF"/>
        <w:spacing w:before="0" w:beforeAutospacing="0" w:after="0" w:afterAutospacing="0" w:line="360" w:lineRule="atLeast"/>
        <w:ind w:left="720"/>
        <w:rPr>
          <w:rFonts w:asciiTheme="minorHAnsi" w:hAnsiTheme="minorHAnsi" w:cstheme="minorHAnsi"/>
          <w:color w:val="161616"/>
          <w:sz w:val="22"/>
          <w:szCs w:val="22"/>
          <w:lang w:val="en-GB"/>
        </w:rPr>
      </w:pPr>
    </w:p>
    <w:p w14:paraId="377A39BF" w14:textId="77777777" w:rsidR="00492189" w:rsidRPr="00CD529B" w:rsidRDefault="00492189" w:rsidP="00CE31FF">
      <w:pPr>
        <w:shd w:val="clear" w:color="auto" w:fill="FFFFFF"/>
        <w:spacing w:after="0"/>
        <w:jc w:val="both"/>
        <w:rPr>
          <w:rFonts w:cstheme="minorHAnsi"/>
          <w:b/>
          <w:bCs/>
          <w:color w:val="161616"/>
        </w:rPr>
      </w:pPr>
      <w:r w:rsidRPr="00CD529B">
        <w:rPr>
          <w:rFonts w:cstheme="minorHAnsi"/>
          <w:b/>
          <w:bCs/>
          <w:color w:val="161616"/>
        </w:rPr>
        <w:t>Committee of Ministers Recommendations</w:t>
      </w:r>
    </w:p>
    <w:p w14:paraId="55532882" w14:textId="77777777" w:rsidR="00492189" w:rsidRPr="00CD529B" w:rsidRDefault="00492189" w:rsidP="00CD529B">
      <w:pPr>
        <w:pStyle w:val="ListParagraph"/>
        <w:numPr>
          <w:ilvl w:val="0"/>
          <w:numId w:val="21"/>
        </w:numPr>
        <w:shd w:val="clear" w:color="auto" w:fill="FFFFFF"/>
        <w:spacing w:after="0"/>
        <w:jc w:val="both"/>
        <w:rPr>
          <w:rStyle w:val="Hyperlink"/>
        </w:rPr>
      </w:pPr>
      <w:hyperlink r:id="rId22" w:history="1">
        <w:r w:rsidRPr="00CD529B">
          <w:rPr>
            <w:rStyle w:val="Hyperlink"/>
            <w:rFonts w:cstheme="minorHAnsi"/>
          </w:rPr>
          <w:t>Recommendation CM/Rec(2023)4 of the Committee of Ministers to member States on Roma youth participation</w:t>
        </w:r>
      </w:hyperlink>
    </w:p>
    <w:p w14:paraId="2EB1D1AE" w14:textId="77777777" w:rsidR="00492189" w:rsidRPr="00CD529B" w:rsidRDefault="00492189" w:rsidP="00CD529B">
      <w:pPr>
        <w:pStyle w:val="ListParagraph"/>
        <w:numPr>
          <w:ilvl w:val="0"/>
          <w:numId w:val="21"/>
        </w:numPr>
        <w:shd w:val="clear" w:color="auto" w:fill="FFFFFF"/>
        <w:spacing w:after="0"/>
        <w:jc w:val="both"/>
        <w:rPr>
          <w:rStyle w:val="Hyperlink"/>
        </w:rPr>
      </w:pPr>
      <w:hyperlink r:id="rId23" w:history="1">
        <w:r w:rsidRPr="00CD529B">
          <w:rPr>
            <w:rStyle w:val="Hyperlink"/>
            <w:rFonts w:cstheme="minorHAnsi"/>
          </w:rPr>
          <w:t>Recommendation CM/Rec(2024)1 of the Committee of Ministers to member States on equality of Roma and Traveller women and girls and Explanatory Memorandum</w:t>
        </w:r>
      </w:hyperlink>
    </w:p>
    <w:p w14:paraId="7E32FBDA" w14:textId="45A1F369" w:rsidR="00492189" w:rsidRPr="00CD529B" w:rsidRDefault="00492189" w:rsidP="00CD529B">
      <w:pPr>
        <w:pStyle w:val="ListParagraph"/>
        <w:numPr>
          <w:ilvl w:val="0"/>
          <w:numId w:val="21"/>
        </w:numPr>
        <w:shd w:val="clear" w:color="auto" w:fill="FFFFFF"/>
        <w:spacing w:after="0"/>
        <w:jc w:val="both"/>
        <w:rPr>
          <w:rStyle w:val="Hyperlink"/>
        </w:rPr>
      </w:pPr>
      <w:hyperlink r:id="rId24" w:history="1">
        <w:r w:rsidRPr="00CD529B">
          <w:rPr>
            <w:rStyle w:val="Hyperlink"/>
            <w:rFonts w:cstheme="minorHAnsi"/>
          </w:rPr>
          <w:t>Recommendation CM/Rec(2023)9 of the Committee of Ministers to member States on the active political participation of national minority youth</w:t>
        </w:r>
      </w:hyperlink>
    </w:p>
    <w:p w14:paraId="2DC77403" w14:textId="400D64AF" w:rsidR="00CD529B" w:rsidRPr="00CD529B" w:rsidRDefault="00CD529B" w:rsidP="00CD529B">
      <w:pPr>
        <w:pStyle w:val="ListParagraph"/>
        <w:numPr>
          <w:ilvl w:val="0"/>
          <w:numId w:val="21"/>
        </w:numPr>
        <w:shd w:val="clear" w:color="auto" w:fill="FFFFFF"/>
        <w:spacing w:after="0"/>
        <w:jc w:val="both"/>
        <w:rPr>
          <w:rStyle w:val="Hyperlink"/>
        </w:rPr>
      </w:pPr>
      <w:hyperlink r:id="rId25" w:anchor="{%22CoEIdentifier%22:[%220900001680abeb87%22],%22sort%22:[%22CoEValidationDate%20Descending%22]}" w:history="1">
        <w:r w:rsidRPr="00CD529B">
          <w:rPr>
            <w:rStyle w:val="Hyperlink"/>
            <w:rFonts w:cstheme="minorHAnsi"/>
          </w:rPr>
          <w:t>CM/Rec(2023)5 - Recommendation of the Committee of Ministers to member States on the principles of good democratic governance</w:t>
        </w:r>
      </w:hyperlink>
      <w:r w:rsidRPr="00CD529B">
        <w:rPr>
          <w:rStyle w:val="Hyperlink"/>
        </w:rPr>
        <w:t xml:space="preserve"> and </w:t>
      </w:r>
      <w:hyperlink r:id="rId26" w:history="1">
        <w:r w:rsidRPr="00CD529B">
          <w:rPr>
            <w:rStyle w:val="Hyperlink"/>
            <w:rFonts w:cstheme="minorHAnsi"/>
          </w:rPr>
          <w:t>Explanatory Memorandum</w:t>
        </w:r>
      </w:hyperlink>
    </w:p>
    <w:p w14:paraId="5AB18B67" w14:textId="1F6ADE75" w:rsidR="00CD529B" w:rsidRPr="00EB1BD9" w:rsidRDefault="00CD529B" w:rsidP="00CD529B">
      <w:pPr>
        <w:pStyle w:val="ListParagraph"/>
        <w:numPr>
          <w:ilvl w:val="0"/>
          <w:numId w:val="21"/>
        </w:numPr>
        <w:shd w:val="clear" w:color="auto" w:fill="FFFFFF"/>
        <w:spacing w:after="0"/>
        <w:jc w:val="both"/>
        <w:rPr>
          <w:color w:val="0563C1" w:themeColor="hyperlink"/>
          <w:u w:val="single"/>
        </w:rPr>
      </w:pPr>
      <w:hyperlink r:id="rId27" w:history="1">
        <w:r w:rsidRPr="00CD529B">
          <w:rPr>
            <w:rStyle w:val="Hyperlink"/>
            <w:rFonts w:cstheme="minorHAnsi"/>
          </w:rPr>
          <w:t>Recommendation CM/Rec(2023)6 of the Committee of Ministers to member States on deliberative democracy</w:t>
        </w:r>
      </w:hyperlink>
    </w:p>
    <w:p w14:paraId="78061A26" w14:textId="77777777" w:rsidR="00EB1BD9" w:rsidRDefault="00EB1BD9" w:rsidP="00EB1BD9">
      <w:pPr>
        <w:shd w:val="clear" w:color="auto" w:fill="FFFFFF"/>
        <w:spacing w:after="0"/>
        <w:jc w:val="both"/>
        <w:rPr>
          <w:rStyle w:val="Hyperlink"/>
        </w:rPr>
      </w:pPr>
    </w:p>
    <w:p w14:paraId="2622AC7D" w14:textId="77777777" w:rsidR="00EB1BD9" w:rsidRDefault="00EB1BD9" w:rsidP="00EB1BD9">
      <w:pPr>
        <w:shd w:val="clear" w:color="auto" w:fill="FFFFFF"/>
        <w:spacing w:after="0"/>
        <w:jc w:val="both"/>
        <w:rPr>
          <w:rStyle w:val="Hyperlink"/>
        </w:rPr>
      </w:pPr>
    </w:p>
    <w:p w14:paraId="7EAFB1CC" w14:textId="77777777" w:rsidR="00EB1BD9" w:rsidRPr="00CD529B" w:rsidRDefault="00EB1BD9" w:rsidP="00EB1BD9">
      <w:pPr>
        <w:shd w:val="clear" w:color="auto" w:fill="FFFFFF"/>
        <w:spacing w:after="0"/>
        <w:jc w:val="both"/>
        <w:rPr>
          <w:rStyle w:val="Hyperlink"/>
        </w:rPr>
      </w:pPr>
    </w:p>
    <w:p w14:paraId="74560B29" w14:textId="77777777" w:rsidR="00492189" w:rsidRPr="00CD529B" w:rsidRDefault="00492189" w:rsidP="00CE31FF">
      <w:pPr>
        <w:shd w:val="clear" w:color="auto" w:fill="FFFFFF"/>
        <w:spacing w:after="0"/>
        <w:jc w:val="both"/>
        <w:rPr>
          <w:rFonts w:cstheme="minorHAnsi"/>
          <w:b/>
          <w:bCs/>
          <w:color w:val="161616"/>
        </w:rPr>
      </w:pPr>
    </w:p>
    <w:p w14:paraId="3EE2AEDA" w14:textId="67063617" w:rsidR="00267E7B" w:rsidRPr="00CD529B" w:rsidRDefault="00267E7B" w:rsidP="00CE31FF">
      <w:pPr>
        <w:shd w:val="clear" w:color="auto" w:fill="FFFFFF"/>
        <w:spacing w:after="0"/>
        <w:jc w:val="both"/>
        <w:rPr>
          <w:rFonts w:cstheme="minorHAnsi"/>
          <w:b/>
          <w:bCs/>
          <w:color w:val="161616"/>
        </w:rPr>
      </w:pPr>
      <w:r w:rsidRPr="00CD529B">
        <w:rPr>
          <w:rFonts w:cstheme="minorHAnsi"/>
          <w:b/>
          <w:bCs/>
          <w:color w:val="161616"/>
        </w:rPr>
        <w:lastRenderedPageBreak/>
        <w:t>Resources developed by inter-governmental bodies:</w:t>
      </w:r>
    </w:p>
    <w:p w14:paraId="0C36592D" w14:textId="347B7074" w:rsidR="00CD529B" w:rsidRPr="00CD529B" w:rsidRDefault="00CD529B" w:rsidP="00CD529B">
      <w:pPr>
        <w:pStyle w:val="ListParagraph"/>
        <w:numPr>
          <w:ilvl w:val="0"/>
          <w:numId w:val="26"/>
        </w:numPr>
        <w:shd w:val="clear" w:color="auto" w:fill="FFFFFF"/>
        <w:spacing w:after="0"/>
        <w:jc w:val="both"/>
        <w:rPr>
          <w:rFonts w:cstheme="minorHAnsi"/>
          <w:color w:val="161616"/>
        </w:rPr>
      </w:pPr>
      <w:hyperlink r:id="rId28" w:history="1">
        <w:r w:rsidRPr="00CD529B">
          <w:rPr>
            <w:rStyle w:val="Hyperlink"/>
            <w:rFonts w:cstheme="minorHAnsi"/>
          </w:rPr>
          <w:t>12 Principles of Good Democratic Governance</w:t>
        </w:r>
      </w:hyperlink>
    </w:p>
    <w:p w14:paraId="28B3D5D8" w14:textId="5CDC585A" w:rsidR="00267E7B" w:rsidRPr="00CD529B" w:rsidRDefault="00CE31FF" w:rsidP="00CD529B">
      <w:pPr>
        <w:pStyle w:val="ListParagraph"/>
        <w:numPr>
          <w:ilvl w:val="0"/>
          <w:numId w:val="26"/>
        </w:numPr>
        <w:shd w:val="clear" w:color="auto" w:fill="FFFFFF"/>
        <w:spacing w:after="0"/>
        <w:jc w:val="both"/>
        <w:rPr>
          <w:rFonts w:cstheme="minorHAnsi"/>
          <w:color w:val="161616"/>
        </w:rPr>
      </w:pPr>
      <w:hyperlink r:id="rId29" w:history="1">
        <w:r w:rsidRPr="00CD529B">
          <w:rPr>
            <w:rStyle w:val="Hyperlink"/>
            <w:rFonts w:cstheme="minorHAnsi"/>
          </w:rPr>
          <w:t>Study on the active political participation of national minority youth in Council of Europe member States</w:t>
        </w:r>
      </w:hyperlink>
      <w:r w:rsidRPr="00CD529B">
        <w:rPr>
          <w:rFonts w:cstheme="minorHAnsi"/>
          <w:color w:val="161616"/>
        </w:rPr>
        <w:t> </w:t>
      </w:r>
    </w:p>
    <w:p w14:paraId="27590DDB" w14:textId="4322EAD2" w:rsidR="00CD529B" w:rsidRPr="00CD529B" w:rsidRDefault="00CD529B" w:rsidP="00CD529B">
      <w:pPr>
        <w:pStyle w:val="ListParagraph"/>
        <w:numPr>
          <w:ilvl w:val="0"/>
          <w:numId w:val="26"/>
        </w:numPr>
        <w:shd w:val="clear" w:color="auto" w:fill="FFFFFF"/>
        <w:spacing w:after="0"/>
        <w:jc w:val="both"/>
        <w:rPr>
          <w:rFonts w:cstheme="minorHAnsi"/>
          <w:color w:val="161616"/>
        </w:rPr>
      </w:pPr>
      <w:hyperlink r:id="rId30" w:history="1">
        <w:r w:rsidRPr="00CD529B">
          <w:rPr>
            <w:rStyle w:val="Hyperlink"/>
            <w:rFonts w:cstheme="minorHAnsi"/>
            <w:lang w:val="en-GB"/>
          </w:rPr>
          <w:t>Guidelines on civil participation in decision-making</w:t>
        </w:r>
      </w:hyperlink>
    </w:p>
    <w:p w14:paraId="58BB9E1C" w14:textId="77777777" w:rsidR="00492189" w:rsidRPr="00CD529B" w:rsidRDefault="00492189" w:rsidP="00492189">
      <w:pPr>
        <w:shd w:val="clear" w:color="auto" w:fill="FFFFFF"/>
        <w:spacing w:after="0"/>
        <w:jc w:val="both"/>
      </w:pPr>
    </w:p>
    <w:p w14:paraId="0D683BD0" w14:textId="15097786" w:rsidR="00492189" w:rsidRPr="00CD529B" w:rsidRDefault="00492189" w:rsidP="00492189">
      <w:pPr>
        <w:shd w:val="clear" w:color="auto" w:fill="FFFFFF"/>
        <w:spacing w:after="0"/>
        <w:jc w:val="both"/>
        <w:rPr>
          <w:b/>
          <w:bCs/>
        </w:rPr>
      </w:pPr>
      <w:r w:rsidRPr="00CD529B">
        <w:rPr>
          <w:b/>
          <w:bCs/>
        </w:rPr>
        <w:t>Other resources</w:t>
      </w:r>
    </w:p>
    <w:p w14:paraId="2F888DF6" w14:textId="30960B10" w:rsidR="00492189" w:rsidRPr="00CD529B" w:rsidRDefault="00492189" w:rsidP="00CD529B">
      <w:pPr>
        <w:pStyle w:val="ListParagraph"/>
        <w:numPr>
          <w:ilvl w:val="0"/>
          <w:numId w:val="25"/>
        </w:numPr>
        <w:shd w:val="clear" w:color="auto" w:fill="FFFFFF"/>
        <w:spacing w:after="0"/>
        <w:jc w:val="both"/>
        <w:rPr>
          <w:rFonts w:cstheme="minorHAnsi"/>
          <w:color w:val="161616"/>
        </w:rPr>
      </w:pPr>
      <w:hyperlink r:id="rId31" w:history="1">
        <w:r w:rsidRPr="00CD529B">
          <w:rPr>
            <w:rStyle w:val="Hyperlink"/>
            <w:rFonts w:cstheme="minorHAnsi"/>
          </w:rPr>
          <w:t>Roma Political Schools</w:t>
        </w:r>
      </w:hyperlink>
    </w:p>
    <w:p w14:paraId="4DE04BAC" w14:textId="456B7745" w:rsidR="00492189" w:rsidRPr="00CD529B" w:rsidRDefault="00492189" w:rsidP="00CD529B">
      <w:pPr>
        <w:pStyle w:val="ListParagraph"/>
        <w:numPr>
          <w:ilvl w:val="0"/>
          <w:numId w:val="25"/>
        </w:numPr>
        <w:shd w:val="clear" w:color="auto" w:fill="FFFFFF"/>
        <w:spacing w:after="0"/>
        <w:jc w:val="both"/>
        <w:rPr>
          <w:rFonts w:cstheme="minorHAnsi"/>
          <w:color w:val="161616"/>
        </w:rPr>
      </w:pPr>
      <w:hyperlink r:id="rId32" w:history="1">
        <w:r w:rsidRPr="00CD529B">
          <w:rPr>
            <w:rStyle w:val="Hyperlink"/>
            <w:rFonts w:cstheme="minorHAnsi"/>
          </w:rPr>
          <w:t>Roma and Travellers –Governance and Political Participation</w:t>
        </w:r>
      </w:hyperlink>
    </w:p>
    <w:p w14:paraId="0F3F12EE" w14:textId="47FF7DC3" w:rsidR="00E20F0C" w:rsidRPr="00CD529B" w:rsidRDefault="00E20F0C" w:rsidP="00CD529B">
      <w:pPr>
        <w:pStyle w:val="ListParagraph"/>
        <w:numPr>
          <w:ilvl w:val="0"/>
          <w:numId w:val="25"/>
        </w:numPr>
        <w:shd w:val="clear" w:color="auto" w:fill="FFFFFF"/>
        <w:spacing w:after="0"/>
        <w:jc w:val="both"/>
        <w:rPr>
          <w:rFonts w:cstheme="minorHAnsi"/>
          <w:color w:val="161616"/>
        </w:rPr>
      </w:pPr>
      <w:hyperlink r:id="rId33" w:history="1">
        <w:r w:rsidRPr="00CD529B">
          <w:rPr>
            <w:rStyle w:val="Hyperlink"/>
            <w:rFonts w:cstheme="minorHAnsi"/>
          </w:rPr>
          <w:t>Adopted texts - Roma and Travellers</w:t>
        </w:r>
      </w:hyperlink>
    </w:p>
    <w:p w14:paraId="6A7F6841" w14:textId="77777777" w:rsidR="00492189" w:rsidRPr="00CD529B" w:rsidRDefault="00492189" w:rsidP="00CD529B">
      <w:pPr>
        <w:pStyle w:val="ListParagraph"/>
        <w:numPr>
          <w:ilvl w:val="0"/>
          <w:numId w:val="25"/>
        </w:numPr>
        <w:shd w:val="clear" w:color="auto" w:fill="FFFFFF"/>
        <w:spacing w:after="0"/>
        <w:jc w:val="both"/>
        <w:rPr>
          <w:rFonts w:cstheme="minorHAnsi"/>
          <w:color w:val="161616"/>
        </w:rPr>
      </w:pPr>
      <w:hyperlink r:id="rId34" w:history="1">
        <w:r w:rsidRPr="00CD529B">
          <w:rPr>
            <w:rStyle w:val="Hyperlink"/>
            <w:rFonts w:cstheme="minorHAnsi"/>
          </w:rPr>
          <w:t>Roma and Travellers - Congress of Local and Regional Authorities</w:t>
        </w:r>
      </w:hyperlink>
    </w:p>
    <w:p w14:paraId="34CF80CC" w14:textId="77777777" w:rsidR="00492189" w:rsidRPr="00CD529B" w:rsidRDefault="00492189" w:rsidP="00CD529B">
      <w:pPr>
        <w:pStyle w:val="ListParagraph"/>
        <w:numPr>
          <w:ilvl w:val="0"/>
          <w:numId w:val="25"/>
        </w:numPr>
        <w:shd w:val="clear" w:color="auto" w:fill="FFFFFF"/>
        <w:spacing w:after="0"/>
        <w:jc w:val="both"/>
        <w:rPr>
          <w:rFonts w:cstheme="minorHAnsi"/>
          <w:color w:val="161616"/>
        </w:rPr>
      </w:pPr>
      <w:hyperlink r:id="rId35" w:history="1">
        <w:r w:rsidRPr="00CD529B">
          <w:rPr>
            <w:rStyle w:val="Hyperlink"/>
            <w:rFonts w:cstheme="minorHAnsi"/>
            <w:lang w:val="en-GB"/>
          </w:rPr>
          <w:t>Roma and Travellers - Commissioner for Human Rights</w:t>
        </w:r>
      </w:hyperlink>
    </w:p>
    <w:p w14:paraId="5100DA74" w14:textId="0B91E7C7" w:rsidR="00492189" w:rsidRPr="00CD529B" w:rsidRDefault="00492189" w:rsidP="00CD529B">
      <w:pPr>
        <w:pStyle w:val="ListParagraph"/>
        <w:numPr>
          <w:ilvl w:val="0"/>
          <w:numId w:val="25"/>
        </w:numPr>
        <w:shd w:val="clear" w:color="auto" w:fill="FFFFFF"/>
        <w:spacing w:after="0"/>
        <w:jc w:val="both"/>
        <w:rPr>
          <w:rFonts w:cstheme="minorHAnsi"/>
          <w:color w:val="161616"/>
        </w:rPr>
      </w:pPr>
      <w:hyperlink r:id="rId36" w:history="1">
        <w:r w:rsidRPr="00CD529B">
          <w:rPr>
            <w:rStyle w:val="Hyperlink"/>
            <w:rFonts w:cstheme="minorHAnsi"/>
            <w:lang w:val="en-GB"/>
          </w:rPr>
          <w:t>Council of Europe – Online resources on democracy</w:t>
        </w:r>
      </w:hyperlink>
      <w:hyperlink r:id="rId37" w:history="1">
        <w:r w:rsidRPr="00CD529B">
          <w:rPr>
            <w:rStyle w:val="Hyperlink"/>
            <w:rFonts w:cstheme="minorHAnsi"/>
            <w:lang w:val="en-GB"/>
          </w:rPr>
          <w:t>, New technologies/Media, Institutions, Culture, Education and Youth</w:t>
        </w:r>
      </w:hyperlink>
    </w:p>
    <w:p w14:paraId="4C16B1D0" w14:textId="77777777" w:rsidR="00E20F0C" w:rsidRPr="00197D8A" w:rsidRDefault="00E20F0C" w:rsidP="00267E7B">
      <w:pPr>
        <w:shd w:val="clear" w:color="auto" w:fill="FFFFFF"/>
        <w:spacing w:after="0"/>
        <w:jc w:val="both"/>
        <w:rPr>
          <w:rFonts w:cstheme="minorHAnsi"/>
          <w:color w:val="161616"/>
          <w:lang w:val="fi-FI"/>
        </w:rPr>
      </w:pPr>
    </w:p>
    <w:sectPr w:rsidR="00E20F0C" w:rsidRPr="00197D8A" w:rsidSect="008C3C10">
      <w:footerReference w:type="default" r:id="rId38"/>
      <w:headerReference w:type="first" r:id="rId39"/>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7656E" w14:textId="77777777" w:rsidR="00B403DC" w:rsidRDefault="00B403DC" w:rsidP="00A9648B">
      <w:pPr>
        <w:spacing w:after="0" w:line="240" w:lineRule="auto"/>
      </w:pPr>
      <w:r>
        <w:separator/>
      </w:r>
    </w:p>
  </w:endnote>
  <w:endnote w:type="continuationSeparator" w:id="0">
    <w:p w14:paraId="3AA403D7" w14:textId="77777777" w:rsidR="00B403DC" w:rsidRDefault="00B403DC" w:rsidP="00A96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4308491"/>
      <w:docPartObj>
        <w:docPartGallery w:val="Page Numbers (Bottom of Page)"/>
        <w:docPartUnique/>
      </w:docPartObj>
    </w:sdtPr>
    <w:sdtEndPr/>
    <w:sdtContent>
      <w:p w14:paraId="5413B4B0" w14:textId="77777777" w:rsidR="00267E7B" w:rsidRDefault="00074360" w:rsidP="00955452">
        <w:pPr>
          <w:pStyle w:val="Footer"/>
          <w:jc w:val="center"/>
        </w:pPr>
        <w:r>
          <w:fldChar w:fldCharType="begin"/>
        </w:r>
        <w:r>
          <w:instrText>PAGE   \* MERGEFORMAT</w:instrText>
        </w:r>
        <w:r>
          <w:fldChar w:fldCharType="separate"/>
        </w:r>
        <w:r w:rsidRPr="00714A56">
          <w:rPr>
            <w:noProof/>
            <w:lang w:val="fr-FR"/>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89B24" w14:textId="77777777" w:rsidR="00B403DC" w:rsidRDefault="00B403DC" w:rsidP="00A9648B">
      <w:pPr>
        <w:spacing w:after="0" w:line="240" w:lineRule="auto"/>
      </w:pPr>
      <w:r>
        <w:separator/>
      </w:r>
    </w:p>
  </w:footnote>
  <w:footnote w:type="continuationSeparator" w:id="0">
    <w:p w14:paraId="7E51BA48" w14:textId="77777777" w:rsidR="00B403DC" w:rsidRDefault="00B403DC" w:rsidP="00A9648B">
      <w:pPr>
        <w:spacing w:after="0" w:line="240" w:lineRule="auto"/>
      </w:pPr>
      <w:r>
        <w:continuationSeparator/>
      </w:r>
    </w:p>
  </w:footnote>
  <w:footnote w:id="1">
    <w:p w14:paraId="3D180165" w14:textId="77777777" w:rsidR="008A60BA" w:rsidRDefault="008A60BA" w:rsidP="008A60BA">
      <w:pPr>
        <w:pStyle w:val="FootnoteText"/>
        <w:jc w:val="both"/>
        <w:rPr>
          <w:rFonts w:ascii="Tahoma" w:hAnsi="Tahoma" w:cs="Tahoma"/>
        </w:rPr>
      </w:pPr>
      <w:r>
        <w:rPr>
          <w:rStyle w:val="FootnoteReference"/>
        </w:rPr>
        <w:footnoteRef/>
      </w:r>
      <w:r>
        <w:t xml:space="preserve"> </w:t>
      </w:r>
      <w:r w:rsidRPr="00271B2A">
        <w:rPr>
          <w:rFonts w:ascii="Tahoma" w:hAnsi="Tahoma" w:cs="Tahoma"/>
        </w:rPr>
        <w:t>The term “Roma and Travellers” is used at the Council of Europe to encompass the wide diversity of the groups covered by the work of the Council of Europe in this field: on the one hand a) Roma, Sinti/Manush, Calé, Kaale, Romanichals, Boyash/Rudari; b) Balkan Egyptians (Egyptians and Ashkali); c) Eastern groups (Dom, Lom and Abdal); and, on the other hand, groups such as Travellers, Yenish, and the populations designated under the administrative term “Gens du voyage”, as well as persons who identify themselves as Gypsies. The present is an explanatory footnote, not a definition of Roma and/or Travellers.</w:t>
      </w:r>
    </w:p>
    <w:p w14:paraId="2F63CA8C" w14:textId="77777777" w:rsidR="00632EF4" w:rsidRPr="00D2346F" w:rsidRDefault="00632EF4" w:rsidP="008A60BA">
      <w:pPr>
        <w:pStyle w:val="FootnoteText"/>
        <w:jc w:val="both"/>
      </w:pPr>
    </w:p>
  </w:footnote>
  <w:footnote w:id="2">
    <w:p w14:paraId="6576822C" w14:textId="679C8018" w:rsidR="003A7C1D" w:rsidRDefault="003A7C1D">
      <w:pPr>
        <w:pStyle w:val="FootnoteText"/>
      </w:pPr>
      <w:r>
        <w:rPr>
          <w:rStyle w:val="FootnoteReference"/>
        </w:rPr>
        <w:footnoteRef/>
      </w:r>
      <w:r>
        <w:t xml:space="preserve"> </w:t>
      </w:r>
      <w:r w:rsidRPr="002B5884">
        <w:rPr>
          <w:rFonts w:ascii="Tahoma" w:hAnsi="Tahoma" w:cs="Tahoma"/>
        </w:rPr>
        <w:t xml:space="preserve">New Democratic Pact for Europe: </w:t>
      </w:r>
      <w:hyperlink r:id="rId1" w:history="1">
        <w:r w:rsidR="002B5884" w:rsidRPr="002B5884">
          <w:rPr>
            <w:rStyle w:val="Hyperlink"/>
            <w:rFonts w:ascii="Tahoma" w:hAnsi="Tahoma" w:cs="Tahoma"/>
          </w:rPr>
          <w:t>https://www.coe.int/en/web/new-democratic-pact-for-europe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0" w:type="dxa"/>
      <w:tblCellSpacing w:w="15" w:type="dxa"/>
      <w:tblInd w:w="-97" w:type="dxa"/>
      <w:tblCellMar>
        <w:left w:w="0" w:type="dxa"/>
        <w:right w:w="0" w:type="dxa"/>
      </w:tblCellMar>
      <w:tblLook w:val="04A0" w:firstRow="1" w:lastRow="0" w:firstColumn="1" w:lastColumn="0" w:noHBand="0" w:noVBand="1"/>
    </w:tblPr>
    <w:tblGrid>
      <w:gridCol w:w="7226"/>
      <w:gridCol w:w="2414"/>
    </w:tblGrid>
    <w:tr w:rsidR="00BB32A7" w:rsidRPr="009C2459" w14:paraId="39741D9A" w14:textId="77777777" w:rsidTr="00007431">
      <w:trPr>
        <w:tblCellSpacing w:w="15" w:type="dxa"/>
      </w:trPr>
      <w:tc>
        <w:tcPr>
          <w:tcW w:w="9460" w:type="dxa"/>
          <w:tcMar>
            <w:top w:w="15" w:type="dxa"/>
            <w:left w:w="15" w:type="dxa"/>
            <w:bottom w:w="15" w:type="dxa"/>
            <w:right w:w="375" w:type="dxa"/>
          </w:tcMar>
          <w:hideMark/>
        </w:tcPr>
        <w:p w14:paraId="2B813B3A" w14:textId="2E4DD810" w:rsidR="00BB32A7" w:rsidRPr="00531032" w:rsidRDefault="00BB32A7" w:rsidP="00BB32A7">
          <w:pPr>
            <w:rPr>
              <w:rFonts w:ascii="Arial" w:hAnsi="Arial" w:cs="Arial"/>
              <w:color w:val="1F497D"/>
              <w:lang w:val="fr-FR"/>
            </w:rPr>
          </w:pPr>
          <w:r w:rsidRPr="002C4095">
            <w:rPr>
              <w:rFonts w:ascii="Arial Narrow" w:hAnsi="Arial Narrow"/>
              <w:lang w:val="fr-FR"/>
            </w:rPr>
            <w:t xml:space="preserve"> </w:t>
          </w:r>
        </w:p>
      </w:tc>
      <w:tc>
        <w:tcPr>
          <w:tcW w:w="90" w:type="dxa"/>
          <w:tcMar>
            <w:top w:w="15" w:type="dxa"/>
            <w:left w:w="15" w:type="dxa"/>
            <w:bottom w:w="15" w:type="dxa"/>
            <w:right w:w="15" w:type="dxa"/>
          </w:tcMar>
          <w:hideMark/>
        </w:tcPr>
        <w:p w14:paraId="17C9F2CB" w14:textId="07DA152D" w:rsidR="00BB32A7" w:rsidRPr="009C2459" w:rsidRDefault="00BB32A7" w:rsidP="00BB32A7">
          <w:pPr>
            <w:jc w:val="right"/>
            <w:rPr>
              <w:b/>
              <w:bCs/>
              <w:color w:val="25567B"/>
            </w:rPr>
          </w:pPr>
          <w:r w:rsidRPr="00076B73">
            <w:rPr>
              <w:b/>
              <w:bCs/>
              <w:color w:val="25567B"/>
              <w:sz w:val="16"/>
              <w:szCs w:val="16"/>
            </w:rPr>
            <w:t xml:space="preserve"> </w:t>
          </w:r>
        </w:p>
      </w:tc>
    </w:tr>
    <w:tr w:rsidR="00632EF4" w:rsidRPr="00A844D6" w14:paraId="7C68D0E4" w14:textId="77777777" w:rsidTr="00632EF4">
      <w:trPr>
        <w:tblCellSpacing w:w="15" w:type="dxa"/>
      </w:trPr>
      <w:tc>
        <w:tcPr>
          <w:tcW w:w="9460" w:type="dxa"/>
          <w:tcMar>
            <w:top w:w="15" w:type="dxa"/>
            <w:left w:w="15" w:type="dxa"/>
            <w:bottom w:w="15" w:type="dxa"/>
            <w:right w:w="375" w:type="dxa"/>
          </w:tcMar>
          <w:hideMark/>
        </w:tcPr>
        <w:tbl>
          <w:tblPr>
            <w:tblStyle w:val="TableGrid"/>
            <w:tblW w:w="4648" w:type="dxa"/>
            <w:tblLook w:val="04A0" w:firstRow="1" w:lastRow="0" w:firstColumn="1" w:lastColumn="0" w:noHBand="0" w:noVBand="1"/>
          </w:tblPr>
          <w:tblGrid>
            <w:gridCol w:w="4648"/>
          </w:tblGrid>
          <w:tr w:rsidR="00632EF4" w:rsidRPr="00A844D6" w14:paraId="7910EB6D" w14:textId="77777777" w:rsidTr="00A64401">
            <w:trPr>
              <w:trHeight w:val="366"/>
            </w:trPr>
            <w:tc>
              <w:tcPr>
                <w:tcW w:w="4648" w:type="dxa"/>
                <w:tcBorders>
                  <w:top w:val="nil"/>
                  <w:left w:val="single" w:sz="24" w:space="0" w:color="auto"/>
                  <w:bottom w:val="nil"/>
                  <w:right w:val="nil"/>
                </w:tcBorders>
              </w:tcPr>
              <w:p w14:paraId="7DC4417D" w14:textId="77777777" w:rsidR="00632EF4" w:rsidRPr="00A844D6" w:rsidRDefault="00632EF4" w:rsidP="00632EF4">
                <w:pPr>
                  <w:rPr>
                    <w:rFonts w:ascii="Arial Narrow" w:hAnsi="Arial Narrow"/>
                    <w:bCs/>
                    <w:color w:val="323E4F" w:themeColor="text2" w:themeShade="BF"/>
                    <w:sz w:val="24"/>
                    <w:szCs w:val="24"/>
                  </w:rPr>
                </w:pPr>
                <w:r w:rsidRPr="00A844D6">
                  <w:rPr>
                    <w:rFonts w:ascii="Arial Narrow" w:hAnsi="Arial Narrow"/>
                    <w:bCs/>
                    <w:color w:val="323E4F" w:themeColor="text2" w:themeShade="BF"/>
                    <w:sz w:val="24"/>
                    <w:szCs w:val="24"/>
                  </w:rPr>
                  <w:t>DIRECTORATE GENERAL OF DEMOCRACY AND HUMAN DIGNITY</w:t>
                </w:r>
              </w:p>
              <w:p w14:paraId="4CDA9848" w14:textId="77777777" w:rsidR="00632EF4" w:rsidRPr="00A844D6" w:rsidRDefault="00632EF4" w:rsidP="00632EF4">
                <w:pPr>
                  <w:pStyle w:val="Header"/>
                  <w:rPr>
                    <w:rFonts w:ascii="Arial Narrow" w:hAnsi="Arial Narrow"/>
                    <w:color w:val="1F497D"/>
                    <w:sz w:val="16"/>
                    <w:szCs w:val="16"/>
                  </w:rPr>
                </w:pPr>
                <w:r w:rsidRPr="00A844D6">
                  <w:rPr>
                    <w:rFonts w:ascii="Arial Narrow" w:hAnsi="Arial Narrow"/>
                    <w:b/>
                    <w:color w:val="323E4F" w:themeColor="text2" w:themeShade="BF"/>
                    <w:sz w:val="24"/>
                    <w:szCs w:val="24"/>
                  </w:rPr>
                  <w:t>ROMA AND TRAVELLERS DIVISION</w:t>
                </w:r>
              </w:p>
            </w:tc>
          </w:tr>
        </w:tbl>
        <w:p w14:paraId="3166C091" w14:textId="503EF75A" w:rsidR="00632EF4" w:rsidRPr="00632EF4" w:rsidRDefault="00632EF4" w:rsidP="00197D8A">
          <w:pPr>
            <w:rPr>
              <w:rFonts w:ascii="Arial Narrow" w:hAnsi="Arial Narrow"/>
              <w:lang w:val="fr-FR"/>
            </w:rPr>
          </w:pPr>
          <w:r w:rsidRPr="00632EF4">
            <w:rPr>
              <w:rFonts w:ascii="Arial Narrow" w:hAnsi="Arial Narrow"/>
              <w:lang w:val="fr-FR"/>
            </w:rPr>
            <w:t xml:space="preserve">   </w:t>
          </w:r>
        </w:p>
      </w:tc>
      <w:tc>
        <w:tcPr>
          <w:tcW w:w="90" w:type="dxa"/>
          <w:tcMar>
            <w:top w:w="15" w:type="dxa"/>
            <w:left w:w="15" w:type="dxa"/>
            <w:bottom w:w="15" w:type="dxa"/>
            <w:right w:w="15" w:type="dxa"/>
          </w:tcMar>
          <w:hideMark/>
        </w:tcPr>
        <w:p w14:paraId="4DF6495A" w14:textId="77777777" w:rsidR="00632EF4" w:rsidRPr="00632EF4" w:rsidRDefault="00632EF4" w:rsidP="00632EF4">
          <w:pPr>
            <w:jc w:val="right"/>
            <w:rPr>
              <w:b/>
              <w:bCs/>
              <w:color w:val="25567B"/>
              <w:sz w:val="16"/>
              <w:szCs w:val="16"/>
            </w:rPr>
          </w:pPr>
          <w:r w:rsidRPr="00632EF4">
            <w:rPr>
              <w:b/>
              <w:bCs/>
              <w:noProof/>
              <w:color w:val="25567B"/>
              <w:sz w:val="16"/>
              <w:szCs w:val="16"/>
            </w:rPr>
            <w:drawing>
              <wp:inline distT="0" distB="0" distL="0" distR="0" wp14:anchorId="5C22BACE" wp14:editId="51504DD0">
                <wp:extent cx="1485285" cy="1188787"/>
                <wp:effectExtent l="0" t="0" r="0" b="0"/>
                <wp:docPr id="907123506" name="Picture 1" descr="A blue and white flag with yellow stars and a circl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580411" name="Picture 1" descr="A blue and white flag with yellow stars and a circle in the middle&#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96891" cy="1198077"/>
                        </a:xfrm>
                        <a:prstGeom prst="rect">
                          <a:avLst/>
                        </a:prstGeom>
                        <a:noFill/>
                        <a:ln>
                          <a:noFill/>
                        </a:ln>
                      </pic:spPr>
                    </pic:pic>
                  </a:graphicData>
                </a:graphic>
              </wp:inline>
            </w:drawing>
          </w:r>
          <w:r w:rsidRPr="00A844D6">
            <w:rPr>
              <w:b/>
              <w:bCs/>
              <w:color w:val="25567B"/>
              <w:sz w:val="16"/>
              <w:szCs w:val="16"/>
            </w:rPr>
            <w:t xml:space="preserve"> </w:t>
          </w:r>
        </w:p>
      </w:tc>
    </w:tr>
  </w:tbl>
  <w:p w14:paraId="57D3EE42" w14:textId="0E235D70" w:rsidR="00007431" w:rsidRPr="00A844D6" w:rsidRDefault="00007431" w:rsidP="00677331">
    <w:pPr>
      <w:rPr>
        <w:rFonts w:ascii="Arial Narrow" w:hAnsi="Arial Narrow"/>
        <w:bCs/>
        <w:color w:val="323E4F" w:themeColor="text2" w:themeShade="BF"/>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175"/>
    <w:multiLevelType w:val="hybridMultilevel"/>
    <w:tmpl w:val="04EE94F6"/>
    <w:lvl w:ilvl="0" w:tplc="08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FB4992"/>
    <w:multiLevelType w:val="hybridMultilevel"/>
    <w:tmpl w:val="B1B60220"/>
    <w:lvl w:ilvl="0" w:tplc="0809000F">
      <w:start w:val="1"/>
      <w:numFmt w:val="decimal"/>
      <w:lvlText w:val="%1."/>
      <w:lvlJc w:val="left"/>
      <w:pPr>
        <w:ind w:left="720" w:hanging="360"/>
      </w:pPr>
    </w:lvl>
    <w:lvl w:ilvl="1" w:tplc="FE34C128">
      <w:numFmt w:val="bullet"/>
      <w:lvlText w:val="-"/>
      <w:lvlJc w:val="left"/>
      <w:pPr>
        <w:ind w:left="1440" w:hanging="360"/>
      </w:pPr>
      <w:rPr>
        <w:rFonts w:ascii="Tahoma" w:eastAsiaTheme="minorHAnsi" w:hAnsi="Tahoma" w:cs="Tahoma"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665606"/>
    <w:multiLevelType w:val="hybridMultilevel"/>
    <w:tmpl w:val="DFB6CA9C"/>
    <w:lvl w:ilvl="0" w:tplc="56EABFDC">
      <w:start w:val="1"/>
      <w:numFmt w:val="bullet"/>
      <w:lvlText w:val="•"/>
      <w:lvlJc w:val="left"/>
      <w:pPr>
        <w:tabs>
          <w:tab w:val="num" w:pos="720"/>
        </w:tabs>
        <w:ind w:left="720" w:hanging="360"/>
      </w:pPr>
      <w:rPr>
        <w:rFonts w:ascii="Arial" w:hAnsi="Arial" w:hint="default"/>
      </w:rPr>
    </w:lvl>
    <w:lvl w:ilvl="1" w:tplc="E16437F0" w:tentative="1">
      <w:start w:val="1"/>
      <w:numFmt w:val="bullet"/>
      <w:lvlText w:val="•"/>
      <w:lvlJc w:val="left"/>
      <w:pPr>
        <w:tabs>
          <w:tab w:val="num" w:pos="1440"/>
        </w:tabs>
        <w:ind w:left="1440" w:hanging="360"/>
      </w:pPr>
      <w:rPr>
        <w:rFonts w:ascii="Arial" w:hAnsi="Arial" w:hint="default"/>
      </w:rPr>
    </w:lvl>
    <w:lvl w:ilvl="2" w:tplc="485AF21E" w:tentative="1">
      <w:start w:val="1"/>
      <w:numFmt w:val="bullet"/>
      <w:lvlText w:val="•"/>
      <w:lvlJc w:val="left"/>
      <w:pPr>
        <w:tabs>
          <w:tab w:val="num" w:pos="2160"/>
        </w:tabs>
        <w:ind w:left="2160" w:hanging="360"/>
      </w:pPr>
      <w:rPr>
        <w:rFonts w:ascii="Arial" w:hAnsi="Arial" w:hint="default"/>
      </w:rPr>
    </w:lvl>
    <w:lvl w:ilvl="3" w:tplc="F3A495FC" w:tentative="1">
      <w:start w:val="1"/>
      <w:numFmt w:val="bullet"/>
      <w:lvlText w:val="•"/>
      <w:lvlJc w:val="left"/>
      <w:pPr>
        <w:tabs>
          <w:tab w:val="num" w:pos="2880"/>
        </w:tabs>
        <w:ind w:left="2880" w:hanging="360"/>
      </w:pPr>
      <w:rPr>
        <w:rFonts w:ascii="Arial" w:hAnsi="Arial" w:hint="default"/>
      </w:rPr>
    </w:lvl>
    <w:lvl w:ilvl="4" w:tplc="886E78D6" w:tentative="1">
      <w:start w:val="1"/>
      <w:numFmt w:val="bullet"/>
      <w:lvlText w:val="•"/>
      <w:lvlJc w:val="left"/>
      <w:pPr>
        <w:tabs>
          <w:tab w:val="num" w:pos="3600"/>
        </w:tabs>
        <w:ind w:left="3600" w:hanging="360"/>
      </w:pPr>
      <w:rPr>
        <w:rFonts w:ascii="Arial" w:hAnsi="Arial" w:hint="default"/>
      </w:rPr>
    </w:lvl>
    <w:lvl w:ilvl="5" w:tplc="2FFC3D6E" w:tentative="1">
      <w:start w:val="1"/>
      <w:numFmt w:val="bullet"/>
      <w:lvlText w:val="•"/>
      <w:lvlJc w:val="left"/>
      <w:pPr>
        <w:tabs>
          <w:tab w:val="num" w:pos="4320"/>
        </w:tabs>
        <w:ind w:left="4320" w:hanging="360"/>
      </w:pPr>
      <w:rPr>
        <w:rFonts w:ascii="Arial" w:hAnsi="Arial" w:hint="default"/>
      </w:rPr>
    </w:lvl>
    <w:lvl w:ilvl="6" w:tplc="EEA85A30" w:tentative="1">
      <w:start w:val="1"/>
      <w:numFmt w:val="bullet"/>
      <w:lvlText w:val="•"/>
      <w:lvlJc w:val="left"/>
      <w:pPr>
        <w:tabs>
          <w:tab w:val="num" w:pos="5040"/>
        </w:tabs>
        <w:ind w:left="5040" w:hanging="360"/>
      </w:pPr>
      <w:rPr>
        <w:rFonts w:ascii="Arial" w:hAnsi="Arial" w:hint="default"/>
      </w:rPr>
    </w:lvl>
    <w:lvl w:ilvl="7" w:tplc="4C6EA478" w:tentative="1">
      <w:start w:val="1"/>
      <w:numFmt w:val="bullet"/>
      <w:lvlText w:val="•"/>
      <w:lvlJc w:val="left"/>
      <w:pPr>
        <w:tabs>
          <w:tab w:val="num" w:pos="5760"/>
        </w:tabs>
        <w:ind w:left="5760" w:hanging="360"/>
      </w:pPr>
      <w:rPr>
        <w:rFonts w:ascii="Arial" w:hAnsi="Arial" w:hint="default"/>
      </w:rPr>
    </w:lvl>
    <w:lvl w:ilvl="8" w:tplc="15245E2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B541021"/>
    <w:multiLevelType w:val="hybridMultilevel"/>
    <w:tmpl w:val="0F907CA8"/>
    <w:lvl w:ilvl="0" w:tplc="721C1B3C">
      <w:start w:val="1"/>
      <w:numFmt w:val="bullet"/>
      <w:lvlText w:val=""/>
      <w:lvlJc w:val="left"/>
      <w:pPr>
        <w:ind w:left="720" w:hanging="360"/>
      </w:pPr>
      <w:rPr>
        <w:rFonts w:ascii="Symbol" w:hAnsi="Symbol" w:hint="default"/>
        <w:color w:val="auto"/>
        <w:sz w:val="14"/>
        <w:szCs w:val="1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FCA4E19"/>
    <w:multiLevelType w:val="hybridMultilevel"/>
    <w:tmpl w:val="CA628D1C"/>
    <w:lvl w:ilvl="0" w:tplc="721C1B3C">
      <w:start w:val="1"/>
      <w:numFmt w:val="bullet"/>
      <w:lvlText w:val=""/>
      <w:lvlJc w:val="left"/>
      <w:pPr>
        <w:ind w:left="1080" w:hanging="360"/>
      </w:pPr>
      <w:rPr>
        <w:rFonts w:ascii="Symbol" w:hAnsi="Symbol" w:hint="default"/>
        <w:color w:val="auto"/>
        <w:sz w:val="14"/>
        <w:szCs w:val="14"/>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222A7034"/>
    <w:multiLevelType w:val="hybridMultilevel"/>
    <w:tmpl w:val="8FA64ED2"/>
    <w:lvl w:ilvl="0" w:tplc="721C1B3C">
      <w:start w:val="1"/>
      <w:numFmt w:val="bullet"/>
      <w:lvlText w:val=""/>
      <w:lvlJc w:val="left"/>
      <w:pPr>
        <w:ind w:left="720" w:hanging="360"/>
      </w:pPr>
      <w:rPr>
        <w:rFonts w:ascii="Symbol" w:hAnsi="Symbol" w:hint="default"/>
        <w:color w:val="auto"/>
        <w:sz w:val="14"/>
        <w:szCs w:val="1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5EC1130"/>
    <w:multiLevelType w:val="hybridMultilevel"/>
    <w:tmpl w:val="2D8A67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C697586"/>
    <w:multiLevelType w:val="hybridMultilevel"/>
    <w:tmpl w:val="E6364B50"/>
    <w:lvl w:ilvl="0" w:tplc="08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E2C083B"/>
    <w:multiLevelType w:val="hybridMultilevel"/>
    <w:tmpl w:val="D8746506"/>
    <w:lvl w:ilvl="0" w:tplc="721C1B3C">
      <w:start w:val="1"/>
      <w:numFmt w:val="bullet"/>
      <w:lvlText w:val=""/>
      <w:lvlJc w:val="left"/>
      <w:pPr>
        <w:ind w:left="720" w:hanging="360"/>
      </w:pPr>
      <w:rPr>
        <w:rFonts w:ascii="Symbol" w:hAnsi="Symbol" w:hint="default"/>
        <w:color w:val="auto"/>
        <w:sz w:val="14"/>
        <w:szCs w:val="1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3D52E25"/>
    <w:multiLevelType w:val="hybridMultilevel"/>
    <w:tmpl w:val="E06293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CF1366F"/>
    <w:multiLevelType w:val="hybridMultilevel"/>
    <w:tmpl w:val="D980C45C"/>
    <w:lvl w:ilvl="0" w:tplc="721C1B3C">
      <w:start w:val="1"/>
      <w:numFmt w:val="bullet"/>
      <w:lvlText w:val=""/>
      <w:lvlJc w:val="left"/>
      <w:pPr>
        <w:ind w:left="1080" w:hanging="360"/>
      </w:pPr>
      <w:rPr>
        <w:rFonts w:ascii="Symbol" w:hAnsi="Symbol" w:hint="default"/>
        <w:color w:val="auto"/>
        <w:sz w:val="14"/>
        <w:szCs w:val="14"/>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3FEA3BCA"/>
    <w:multiLevelType w:val="hybridMultilevel"/>
    <w:tmpl w:val="FDF680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20906C0"/>
    <w:multiLevelType w:val="hybridMultilevel"/>
    <w:tmpl w:val="566A8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F840A2"/>
    <w:multiLevelType w:val="hybridMultilevel"/>
    <w:tmpl w:val="7E286738"/>
    <w:lvl w:ilvl="0" w:tplc="721C1B3C">
      <w:start w:val="1"/>
      <w:numFmt w:val="bullet"/>
      <w:lvlText w:val=""/>
      <w:lvlJc w:val="left"/>
      <w:pPr>
        <w:ind w:left="720" w:hanging="360"/>
      </w:pPr>
      <w:rPr>
        <w:rFonts w:ascii="Symbol" w:hAnsi="Symbol" w:hint="default"/>
        <w:color w:val="auto"/>
        <w:sz w:val="14"/>
        <w:szCs w:val="1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7855AEA"/>
    <w:multiLevelType w:val="hybridMultilevel"/>
    <w:tmpl w:val="823A7F98"/>
    <w:lvl w:ilvl="0" w:tplc="7F0EC6C0">
      <w:start w:val="1"/>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C265515"/>
    <w:multiLevelType w:val="hybridMultilevel"/>
    <w:tmpl w:val="784C6B9E"/>
    <w:lvl w:ilvl="0" w:tplc="721C1B3C">
      <w:start w:val="1"/>
      <w:numFmt w:val="bullet"/>
      <w:lvlText w:val=""/>
      <w:lvlJc w:val="left"/>
      <w:pPr>
        <w:ind w:left="720" w:hanging="360"/>
      </w:pPr>
      <w:rPr>
        <w:rFonts w:ascii="Symbol" w:hAnsi="Symbol" w:hint="default"/>
        <w:color w:val="auto"/>
        <w:sz w:val="14"/>
        <w:szCs w:val="1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F0A5A55"/>
    <w:multiLevelType w:val="multilevel"/>
    <w:tmpl w:val="79948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A61D34"/>
    <w:multiLevelType w:val="hybridMultilevel"/>
    <w:tmpl w:val="08B8D1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1D0361D"/>
    <w:multiLevelType w:val="hybridMultilevel"/>
    <w:tmpl w:val="7D128546"/>
    <w:lvl w:ilvl="0" w:tplc="721C1B3C">
      <w:start w:val="1"/>
      <w:numFmt w:val="bullet"/>
      <w:lvlText w:val=""/>
      <w:lvlJc w:val="left"/>
      <w:pPr>
        <w:ind w:left="1080" w:hanging="360"/>
      </w:pPr>
      <w:rPr>
        <w:rFonts w:ascii="Symbol" w:hAnsi="Symbol" w:hint="default"/>
        <w:color w:val="auto"/>
        <w:sz w:val="14"/>
        <w:szCs w:val="14"/>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643C0DF3"/>
    <w:multiLevelType w:val="hybridMultilevel"/>
    <w:tmpl w:val="88BC3466"/>
    <w:lvl w:ilvl="0" w:tplc="721C1B3C">
      <w:start w:val="1"/>
      <w:numFmt w:val="bullet"/>
      <w:lvlText w:val=""/>
      <w:lvlJc w:val="left"/>
      <w:pPr>
        <w:ind w:left="1080" w:hanging="360"/>
      </w:pPr>
      <w:rPr>
        <w:rFonts w:ascii="Symbol" w:hAnsi="Symbol" w:hint="default"/>
        <w:color w:val="auto"/>
        <w:sz w:val="14"/>
        <w:szCs w:val="14"/>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64DD3309"/>
    <w:multiLevelType w:val="hybridMultilevel"/>
    <w:tmpl w:val="5B2038BE"/>
    <w:lvl w:ilvl="0" w:tplc="721C1B3C">
      <w:start w:val="1"/>
      <w:numFmt w:val="bullet"/>
      <w:lvlText w:val=""/>
      <w:lvlJc w:val="left"/>
      <w:pPr>
        <w:ind w:left="720" w:hanging="360"/>
      </w:pPr>
      <w:rPr>
        <w:rFonts w:ascii="Symbol" w:hAnsi="Symbol" w:hint="default"/>
        <w:color w:val="auto"/>
        <w:sz w:val="14"/>
        <w:szCs w:val="1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9687A42"/>
    <w:multiLevelType w:val="hybridMultilevel"/>
    <w:tmpl w:val="5C4C5DEA"/>
    <w:lvl w:ilvl="0" w:tplc="C4DCC652">
      <w:start w:val="1"/>
      <w:numFmt w:val="bullet"/>
      <w:lvlText w:val="-"/>
      <w:lvlJc w:val="left"/>
      <w:pPr>
        <w:ind w:left="720" w:hanging="360"/>
      </w:pPr>
      <w:rPr>
        <w:rFonts w:ascii="Aptos" w:hAnsi="Apto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F1E3292"/>
    <w:multiLevelType w:val="hybridMultilevel"/>
    <w:tmpl w:val="7F30D1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B64004F"/>
    <w:multiLevelType w:val="hybridMultilevel"/>
    <w:tmpl w:val="EAF077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CE7018D"/>
    <w:multiLevelType w:val="hybridMultilevel"/>
    <w:tmpl w:val="0C56A8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E1E08B2"/>
    <w:multiLevelType w:val="hybridMultilevel"/>
    <w:tmpl w:val="9446BFCA"/>
    <w:lvl w:ilvl="0" w:tplc="2014FE24">
      <w:start w:val="1"/>
      <w:numFmt w:val="bullet"/>
      <w:lvlText w:val="•"/>
      <w:lvlJc w:val="left"/>
      <w:pPr>
        <w:tabs>
          <w:tab w:val="num" w:pos="720"/>
        </w:tabs>
        <w:ind w:left="720" w:hanging="360"/>
      </w:pPr>
      <w:rPr>
        <w:rFonts w:ascii="Arial" w:hAnsi="Arial" w:hint="default"/>
      </w:rPr>
    </w:lvl>
    <w:lvl w:ilvl="1" w:tplc="5366EEF0" w:tentative="1">
      <w:start w:val="1"/>
      <w:numFmt w:val="bullet"/>
      <w:lvlText w:val="•"/>
      <w:lvlJc w:val="left"/>
      <w:pPr>
        <w:tabs>
          <w:tab w:val="num" w:pos="1440"/>
        </w:tabs>
        <w:ind w:left="1440" w:hanging="360"/>
      </w:pPr>
      <w:rPr>
        <w:rFonts w:ascii="Arial" w:hAnsi="Arial" w:hint="default"/>
      </w:rPr>
    </w:lvl>
    <w:lvl w:ilvl="2" w:tplc="36EA054C" w:tentative="1">
      <w:start w:val="1"/>
      <w:numFmt w:val="bullet"/>
      <w:lvlText w:val="•"/>
      <w:lvlJc w:val="left"/>
      <w:pPr>
        <w:tabs>
          <w:tab w:val="num" w:pos="2160"/>
        </w:tabs>
        <w:ind w:left="2160" w:hanging="360"/>
      </w:pPr>
      <w:rPr>
        <w:rFonts w:ascii="Arial" w:hAnsi="Arial" w:hint="default"/>
      </w:rPr>
    </w:lvl>
    <w:lvl w:ilvl="3" w:tplc="99421F78" w:tentative="1">
      <w:start w:val="1"/>
      <w:numFmt w:val="bullet"/>
      <w:lvlText w:val="•"/>
      <w:lvlJc w:val="left"/>
      <w:pPr>
        <w:tabs>
          <w:tab w:val="num" w:pos="2880"/>
        </w:tabs>
        <w:ind w:left="2880" w:hanging="360"/>
      </w:pPr>
      <w:rPr>
        <w:rFonts w:ascii="Arial" w:hAnsi="Arial" w:hint="default"/>
      </w:rPr>
    </w:lvl>
    <w:lvl w:ilvl="4" w:tplc="864C8BD6" w:tentative="1">
      <w:start w:val="1"/>
      <w:numFmt w:val="bullet"/>
      <w:lvlText w:val="•"/>
      <w:lvlJc w:val="left"/>
      <w:pPr>
        <w:tabs>
          <w:tab w:val="num" w:pos="3600"/>
        </w:tabs>
        <w:ind w:left="3600" w:hanging="360"/>
      </w:pPr>
      <w:rPr>
        <w:rFonts w:ascii="Arial" w:hAnsi="Arial" w:hint="default"/>
      </w:rPr>
    </w:lvl>
    <w:lvl w:ilvl="5" w:tplc="333AC420" w:tentative="1">
      <w:start w:val="1"/>
      <w:numFmt w:val="bullet"/>
      <w:lvlText w:val="•"/>
      <w:lvlJc w:val="left"/>
      <w:pPr>
        <w:tabs>
          <w:tab w:val="num" w:pos="4320"/>
        </w:tabs>
        <w:ind w:left="4320" w:hanging="360"/>
      </w:pPr>
      <w:rPr>
        <w:rFonts w:ascii="Arial" w:hAnsi="Arial" w:hint="default"/>
      </w:rPr>
    </w:lvl>
    <w:lvl w:ilvl="6" w:tplc="B7D88EF0" w:tentative="1">
      <w:start w:val="1"/>
      <w:numFmt w:val="bullet"/>
      <w:lvlText w:val="•"/>
      <w:lvlJc w:val="left"/>
      <w:pPr>
        <w:tabs>
          <w:tab w:val="num" w:pos="5040"/>
        </w:tabs>
        <w:ind w:left="5040" w:hanging="360"/>
      </w:pPr>
      <w:rPr>
        <w:rFonts w:ascii="Arial" w:hAnsi="Arial" w:hint="default"/>
      </w:rPr>
    </w:lvl>
    <w:lvl w:ilvl="7" w:tplc="0054F022" w:tentative="1">
      <w:start w:val="1"/>
      <w:numFmt w:val="bullet"/>
      <w:lvlText w:val="•"/>
      <w:lvlJc w:val="left"/>
      <w:pPr>
        <w:tabs>
          <w:tab w:val="num" w:pos="5760"/>
        </w:tabs>
        <w:ind w:left="5760" w:hanging="360"/>
      </w:pPr>
      <w:rPr>
        <w:rFonts w:ascii="Arial" w:hAnsi="Arial" w:hint="default"/>
      </w:rPr>
    </w:lvl>
    <w:lvl w:ilvl="8" w:tplc="0D54CA96" w:tentative="1">
      <w:start w:val="1"/>
      <w:numFmt w:val="bullet"/>
      <w:lvlText w:val="•"/>
      <w:lvlJc w:val="left"/>
      <w:pPr>
        <w:tabs>
          <w:tab w:val="num" w:pos="6480"/>
        </w:tabs>
        <w:ind w:left="6480" w:hanging="360"/>
      </w:pPr>
      <w:rPr>
        <w:rFonts w:ascii="Arial" w:hAnsi="Arial" w:hint="default"/>
      </w:rPr>
    </w:lvl>
  </w:abstractNum>
  <w:num w:numId="1" w16cid:durableId="649753821">
    <w:abstractNumId w:val="9"/>
  </w:num>
  <w:num w:numId="2" w16cid:durableId="414786059">
    <w:abstractNumId w:val="13"/>
  </w:num>
  <w:num w:numId="3" w16cid:durableId="1226599350">
    <w:abstractNumId w:val="20"/>
  </w:num>
  <w:num w:numId="4" w16cid:durableId="1819375130">
    <w:abstractNumId w:val="24"/>
  </w:num>
  <w:num w:numId="5" w16cid:durableId="2142333927">
    <w:abstractNumId w:val="1"/>
  </w:num>
  <w:num w:numId="6" w16cid:durableId="694381859">
    <w:abstractNumId w:val="25"/>
  </w:num>
  <w:num w:numId="7" w16cid:durableId="421684041">
    <w:abstractNumId w:val="2"/>
  </w:num>
  <w:num w:numId="8" w16cid:durableId="503322285">
    <w:abstractNumId w:val="7"/>
  </w:num>
  <w:num w:numId="9" w16cid:durableId="773860538">
    <w:abstractNumId w:val="0"/>
  </w:num>
  <w:num w:numId="10" w16cid:durableId="439030252">
    <w:abstractNumId w:val="12"/>
  </w:num>
  <w:num w:numId="11" w16cid:durableId="1368410020">
    <w:abstractNumId w:val="14"/>
  </w:num>
  <w:num w:numId="12" w16cid:durableId="960309941">
    <w:abstractNumId w:val="6"/>
  </w:num>
  <w:num w:numId="13" w16cid:durableId="112479648">
    <w:abstractNumId w:val="21"/>
  </w:num>
  <w:num w:numId="14" w16cid:durableId="65618193">
    <w:abstractNumId w:val="17"/>
  </w:num>
  <w:num w:numId="15" w16cid:durableId="1839029393">
    <w:abstractNumId w:val="22"/>
  </w:num>
  <w:num w:numId="16" w16cid:durableId="2025550230">
    <w:abstractNumId w:val="16"/>
  </w:num>
  <w:num w:numId="17" w16cid:durableId="430395672">
    <w:abstractNumId w:val="11"/>
  </w:num>
  <w:num w:numId="18" w16cid:durableId="889656157">
    <w:abstractNumId w:val="23"/>
  </w:num>
  <w:num w:numId="19" w16cid:durableId="2011442097">
    <w:abstractNumId w:val="8"/>
  </w:num>
  <w:num w:numId="20" w16cid:durableId="1251739842">
    <w:abstractNumId w:val="10"/>
  </w:num>
  <w:num w:numId="21" w16cid:durableId="1336803918">
    <w:abstractNumId w:val="5"/>
  </w:num>
  <w:num w:numId="22" w16cid:durableId="1118792343">
    <w:abstractNumId w:val="19"/>
  </w:num>
  <w:num w:numId="23" w16cid:durableId="531117520">
    <w:abstractNumId w:val="4"/>
  </w:num>
  <w:num w:numId="24" w16cid:durableId="335306440">
    <w:abstractNumId w:val="18"/>
  </w:num>
  <w:num w:numId="25" w16cid:durableId="171997996">
    <w:abstractNumId w:val="3"/>
  </w:num>
  <w:num w:numId="26" w16cid:durableId="20805946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229"/>
    <w:rsid w:val="00007431"/>
    <w:rsid w:val="00061ED1"/>
    <w:rsid w:val="00074360"/>
    <w:rsid w:val="00151955"/>
    <w:rsid w:val="0015610F"/>
    <w:rsid w:val="001565E4"/>
    <w:rsid w:val="00197D8A"/>
    <w:rsid w:val="00215087"/>
    <w:rsid w:val="00262E1D"/>
    <w:rsid w:val="00267E7B"/>
    <w:rsid w:val="002B5884"/>
    <w:rsid w:val="002B7100"/>
    <w:rsid w:val="002D081F"/>
    <w:rsid w:val="002E511D"/>
    <w:rsid w:val="00335229"/>
    <w:rsid w:val="00344D41"/>
    <w:rsid w:val="00365717"/>
    <w:rsid w:val="00376865"/>
    <w:rsid w:val="0037772D"/>
    <w:rsid w:val="003A7C1D"/>
    <w:rsid w:val="004137C8"/>
    <w:rsid w:val="004326B5"/>
    <w:rsid w:val="00461614"/>
    <w:rsid w:val="00492189"/>
    <w:rsid w:val="004A5D8E"/>
    <w:rsid w:val="004D24FA"/>
    <w:rsid w:val="004E75DA"/>
    <w:rsid w:val="00501109"/>
    <w:rsid w:val="005346DD"/>
    <w:rsid w:val="0054073D"/>
    <w:rsid w:val="00564D93"/>
    <w:rsid w:val="00574E8F"/>
    <w:rsid w:val="005870E5"/>
    <w:rsid w:val="00632EF4"/>
    <w:rsid w:val="006348FC"/>
    <w:rsid w:val="00634E12"/>
    <w:rsid w:val="00652BAE"/>
    <w:rsid w:val="00677331"/>
    <w:rsid w:val="00677FA5"/>
    <w:rsid w:val="00692BC5"/>
    <w:rsid w:val="006A4B56"/>
    <w:rsid w:val="006E6D82"/>
    <w:rsid w:val="00783BFF"/>
    <w:rsid w:val="007910E5"/>
    <w:rsid w:val="007B073F"/>
    <w:rsid w:val="007E21A7"/>
    <w:rsid w:val="008478F0"/>
    <w:rsid w:val="00896E4E"/>
    <w:rsid w:val="008A60BA"/>
    <w:rsid w:val="008A7D41"/>
    <w:rsid w:val="008F27B9"/>
    <w:rsid w:val="009452A2"/>
    <w:rsid w:val="00970595"/>
    <w:rsid w:val="009A00E5"/>
    <w:rsid w:val="009E2A29"/>
    <w:rsid w:val="009F06A6"/>
    <w:rsid w:val="00A04A5D"/>
    <w:rsid w:val="00A9648B"/>
    <w:rsid w:val="00AE106F"/>
    <w:rsid w:val="00AE75D5"/>
    <w:rsid w:val="00AF0FA2"/>
    <w:rsid w:val="00B3039D"/>
    <w:rsid w:val="00B403DC"/>
    <w:rsid w:val="00B62DFB"/>
    <w:rsid w:val="00B96B18"/>
    <w:rsid w:val="00BB32A7"/>
    <w:rsid w:val="00BC51CE"/>
    <w:rsid w:val="00C33B17"/>
    <w:rsid w:val="00C36BE9"/>
    <w:rsid w:val="00C669EB"/>
    <w:rsid w:val="00CC7BD6"/>
    <w:rsid w:val="00CD529B"/>
    <w:rsid w:val="00CE31FF"/>
    <w:rsid w:val="00D0492C"/>
    <w:rsid w:val="00D47293"/>
    <w:rsid w:val="00D93A69"/>
    <w:rsid w:val="00D95729"/>
    <w:rsid w:val="00D97B2B"/>
    <w:rsid w:val="00D97FFE"/>
    <w:rsid w:val="00DA604B"/>
    <w:rsid w:val="00DC3A78"/>
    <w:rsid w:val="00DE748A"/>
    <w:rsid w:val="00DF0973"/>
    <w:rsid w:val="00DF311C"/>
    <w:rsid w:val="00E20F0C"/>
    <w:rsid w:val="00E5734F"/>
    <w:rsid w:val="00E62EE2"/>
    <w:rsid w:val="00E76EB5"/>
    <w:rsid w:val="00EB1BD9"/>
    <w:rsid w:val="00F41C52"/>
    <w:rsid w:val="00F72A44"/>
    <w:rsid w:val="00FE6BD1"/>
    <w:rsid w:val="0858515E"/>
    <w:rsid w:val="08A30BF4"/>
    <w:rsid w:val="100BC3F9"/>
    <w:rsid w:val="1480112F"/>
    <w:rsid w:val="1E890DF2"/>
    <w:rsid w:val="267AF77A"/>
    <w:rsid w:val="274CD7EB"/>
    <w:rsid w:val="27E44749"/>
    <w:rsid w:val="2E1C68D6"/>
    <w:rsid w:val="3AA4D70F"/>
    <w:rsid w:val="3D611C5E"/>
    <w:rsid w:val="3DDA2ABF"/>
    <w:rsid w:val="3F75FB20"/>
    <w:rsid w:val="4995CE38"/>
    <w:rsid w:val="4CC6648A"/>
    <w:rsid w:val="58CBEDA7"/>
    <w:rsid w:val="749E6807"/>
    <w:rsid w:val="78BBB8B1"/>
    <w:rsid w:val="7CD230D3"/>
    <w:rsid w:val="7CFB39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2651E"/>
  <w15:chartTrackingRefBased/>
  <w15:docId w15:val="{734D1A35-5615-49DC-B4D2-306994825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Note de bas de page Car Char,Footnote Text Char Char Char1,Char Char,Fußnote Char,single space Char1,footnote text Char,FOOTNOTES Char,fn Char,ft Char1,ADB Char,pod carou Char,Fußnotentext Char Char,Footnote Text Char Char Char Char"/>
    <w:basedOn w:val="DefaultParagraphFont"/>
    <w:link w:val="FootnoteText"/>
    <w:uiPriority w:val="99"/>
    <w:qFormat/>
    <w:locked/>
    <w:rsid w:val="00A9648B"/>
    <w:rPr>
      <w:rFonts w:ascii="Calibri" w:eastAsiaTheme="minorEastAsia" w:hAnsi="Calibri" w:cs="Calibri"/>
      <w:sz w:val="16"/>
      <w:szCs w:val="16"/>
    </w:rPr>
  </w:style>
  <w:style w:type="paragraph" w:styleId="FootnoteText">
    <w:name w:val="footnote text"/>
    <w:aliases w:val="Note de bas de page Car,Footnote Text Char Char,Char,Fußnote,single space,footnote text,FOOTNOTES,fn,ft,ADB,pod carou,Fußnotentext Char,Footnote Text Char Char Char,single space Char,ft Char,Footnote,n,Podrozdział"/>
    <w:basedOn w:val="Normal"/>
    <w:link w:val="FootnoteTextChar"/>
    <w:uiPriority w:val="99"/>
    <w:unhideWhenUsed/>
    <w:qFormat/>
    <w:rsid w:val="00A9648B"/>
    <w:pPr>
      <w:spacing w:after="0" w:line="240" w:lineRule="auto"/>
    </w:pPr>
    <w:rPr>
      <w:rFonts w:ascii="Calibri" w:eastAsiaTheme="minorEastAsia" w:hAnsi="Calibri" w:cs="Calibri"/>
      <w:sz w:val="16"/>
      <w:szCs w:val="16"/>
    </w:rPr>
  </w:style>
  <w:style w:type="character" w:customStyle="1" w:styleId="FootnoteTextChar1">
    <w:name w:val="Footnote Text Char1"/>
    <w:basedOn w:val="DefaultParagraphFont"/>
    <w:uiPriority w:val="99"/>
    <w:semiHidden/>
    <w:rsid w:val="00A9648B"/>
    <w:rPr>
      <w:sz w:val="20"/>
      <w:szCs w:val="20"/>
    </w:rPr>
  </w:style>
  <w:style w:type="paragraph" w:styleId="Header">
    <w:name w:val="header"/>
    <w:basedOn w:val="Normal"/>
    <w:link w:val="HeaderChar"/>
    <w:uiPriority w:val="99"/>
    <w:unhideWhenUsed/>
    <w:rsid w:val="00A9648B"/>
    <w:pPr>
      <w:tabs>
        <w:tab w:val="center" w:pos="4680"/>
        <w:tab w:val="right" w:pos="9360"/>
      </w:tabs>
      <w:spacing w:after="0" w:line="240" w:lineRule="auto"/>
    </w:pPr>
    <w:rPr>
      <w:rFonts w:ascii="Calibri" w:eastAsiaTheme="minorEastAsia" w:hAnsi="Calibri" w:cs="Calibri"/>
      <w:lang w:eastAsia="en-GB"/>
    </w:rPr>
  </w:style>
  <w:style w:type="character" w:customStyle="1" w:styleId="HeaderChar">
    <w:name w:val="Header Char"/>
    <w:basedOn w:val="DefaultParagraphFont"/>
    <w:link w:val="Header"/>
    <w:uiPriority w:val="99"/>
    <w:rsid w:val="00A9648B"/>
    <w:rPr>
      <w:rFonts w:ascii="Calibri" w:eastAsiaTheme="minorEastAsia" w:hAnsi="Calibri" w:cs="Calibri"/>
      <w:lang w:eastAsia="en-GB"/>
    </w:rPr>
  </w:style>
  <w:style w:type="character" w:styleId="FootnoteReference">
    <w:name w:val="footnote reference"/>
    <w:aliases w:val="callout,Footnotes refss,Footnote Refernece,Fußnotenzeichen_Raxen,Footnote Reference Number,BVI fnr,4_G,ftref,Footnote text,Ref. de nota al pie1,Appel note de bas de p,Footnote Reference6,BVI fnr Char Char Char Char,BVI fnr Char"/>
    <w:basedOn w:val="DefaultParagraphFont"/>
    <w:link w:val="FootnotesymbolCarZchn"/>
    <w:unhideWhenUsed/>
    <w:qFormat/>
    <w:rsid w:val="00A9648B"/>
    <w:rPr>
      <w:rFonts w:ascii="Times New Roman" w:hAnsi="Times New Roman" w:cs="Times New Roman"/>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rsid w:val="00A9648B"/>
    <w:pPr>
      <w:spacing w:line="240" w:lineRule="exact"/>
      <w:jc w:val="both"/>
    </w:pPr>
    <w:rPr>
      <w:rFonts w:ascii="Times New Roman" w:hAnsi="Times New Roman" w:cs="Times New Roman"/>
      <w:vertAlign w:val="superscript"/>
    </w:rPr>
  </w:style>
  <w:style w:type="paragraph" w:customStyle="1" w:styleId="Default">
    <w:name w:val="Default"/>
    <w:rsid w:val="00A9648B"/>
    <w:pPr>
      <w:autoSpaceDE w:val="0"/>
      <w:autoSpaceDN w:val="0"/>
      <w:adjustRightInd w:val="0"/>
      <w:spacing w:after="0" w:line="240" w:lineRule="auto"/>
    </w:pPr>
    <w:rPr>
      <w:rFonts w:ascii="Calibri" w:hAnsi="Calibri" w:cs="Calibri"/>
      <w:color w:val="000000"/>
      <w:sz w:val="24"/>
      <w:szCs w:val="24"/>
      <w:lang w:val="en-US"/>
    </w:rPr>
  </w:style>
  <w:style w:type="paragraph" w:styleId="Footer">
    <w:name w:val="footer"/>
    <w:basedOn w:val="Normal"/>
    <w:link w:val="FooterChar"/>
    <w:uiPriority w:val="99"/>
    <w:unhideWhenUsed/>
    <w:rsid w:val="00A964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648B"/>
  </w:style>
  <w:style w:type="character" w:styleId="Hyperlink">
    <w:name w:val="Hyperlink"/>
    <w:basedOn w:val="DefaultParagraphFont"/>
    <w:uiPriority w:val="99"/>
    <w:unhideWhenUsed/>
    <w:rsid w:val="00A9648B"/>
    <w:rPr>
      <w:color w:val="0563C1" w:themeColor="hyperlink"/>
      <w:u w:val="single"/>
    </w:rPr>
  </w:style>
  <w:style w:type="paragraph" w:styleId="ListParagraph">
    <w:name w:val="List Paragraph"/>
    <w:basedOn w:val="Normal"/>
    <w:link w:val="ListParagraphChar"/>
    <w:uiPriority w:val="34"/>
    <w:qFormat/>
    <w:rsid w:val="00A9648B"/>
    <w:pPr>
      <w:ind w:left="720"/>
      <w:contextualSpacing/>
    </w:pPr>
    <w:rPr>
      <w:lang w:val="fi-FI"/>
    </w:rPr>
  </w:style>
  <w:style w:type="character" w:customStyle="1" w:styleId="portlet-title-text">
    <w:name w:val="portlet-title-text"/>
    <w:basedOn w:val="DefaultParagraphFont"/>
    <w:rsid w:val="00A9648B"/>
  </w:style>
  <w:style w:type="character" w:styleId="UnresolvedMention">
    <w:name w:val="Unresolved Mention"/>
    <w:basedOn w:val="DefaultParagraphFont"/>
    <w:uiPriority w:val="99"/>
    <w:semiHidden/>
    <w:unhideWhenUsed/>
    <w:rsid w:val="00A9648B"/>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ListParagraphChar">
    <w:name w:val="List Paragraph Char"/>
    <w:basedOn w:val="DefaultParagraphFont"/>
    <w:link w:val="ListParagraph"/>
    <w:uiPriority w:val="34"/>
    <w:locked/>
    <w:rsid w:val="008A60BA"/>
    <w:rPr>
      <w:lang w:val="fi-FI"/>
    </w:rPr>
  </w:style>
  <w:style w:type="paragraph" w:styleId="Revision">
    <w:name w:val="Revision"/>
    <w:hidden/>
    <w:uiPriority w:val="99"/>
    <w:semiHidden/>
    <w:rsid w:val="00CC7BD6"/>
    <w:pPr>
      <w:spacing w:after="0" w:line="240" w:lineRule="auto"/>
    </w:pPr>
  </w:style>
  <w:style w:type="paragraph" w:styleId="NormalWeb">
    <w:name w:val="Normal (Web)"/>
    <w:basedOn w:val="Normal"/>
    <w:uiPriority w:val="99"/>
    <w:semiHidden/>
    <w:unhideWhenUsed/>
    <w:rsid w:val="00267E7B"/>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FollowedHyperlink">
    <w:name w:val="FollowedHyperlink"/>
    <w:basedOn w:val="DefaultParagraphFont"/>
    <w:uiPriority w:val="99"/>
    <w:semiHidden/>
    <w:unhideWhenUsed/>
    <w:rsid w:val="00492189"/>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AE75D5"/>
    <w:rPr>
      <w:b/>
      <w:bCs/>
    </w:rPr>
  </w:style>
  <w:style w:type="character" w:customStyle="1" w:styleId="CommentSubjectChar">
    <w:name w:val="Comment Subject Char"/>
    <w:basedOn w:val="CommentTextChar"/>
    <w:link w:val="CommentSubject"/>
    <w:uiPriority w:val="99"/>
    <w:semiHidden/>
    <w:rsid w:val="00AE75D5"/>
    <w:rPr>
      <w:b/>
      <w:bCs/>
      <w:sz w:val="20"/>
      <w:szCs w:val="20"/>
    </w:rPr>
  </w:style>
  <w:style w:type="table" w:styleId="TableGrid">
    <w:name w:val="Table Grid"/>
    <w:basedOn w:val="TableNormal"/>
    <w:uiPriority w:val="59"/>
    <w:rsid w:val="00BB32A7"/>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3481">
      <w:bodyDiv w:val="1"/>
      <w:marLeft w:val="0"/>
      <w:marRight w:val="0"/>
      <w:marTop w:val="0"/>
      <w:marBottom w:val="0"/>
      <w:divBdr>
        <w:top w:val="none" w:sz="0" w:space="0" w:color="auto"/>
        <w:left w:val="none" w:sz="0" w:space="0" w:color="auto"/>
        <w:bottom w:val="none" w:sz="0" w:space="0" w:color="auto"/>
        <w:right w:val="none" w:sz="0" w:space="0" w:color="auto"/>
      </w:divBdr>
      <w:divsChild>
        <w:div w:id="2065905463">
          <w:marLeft w:val="360"/>
          <w:marRight w:val="0"/>
          <w:marTop w:val="200"/>
          <w:marBottom w:val="0"/>
          <w:divBdr>
            <w:top w:val="none" w:sz="0" w:space="0" w:color="auto"/>
            <w:left w:val="none" w:sz="0" w:space="0" w:color="auto"/>
            <w:bottom w:val="none" w:sz="0" w:space="0" w:color="auto"/>
            <w:right w:val="none" w:sz="0" w:space="0" w:color="auto"/>
          </w:divBdr>
        </w:div>
        <w:div w:id="1060176685">
          <w:marLeft w:val="360"/>
          <w:marRight w:val="0"/>
          <w:marTop w:val="200"/>
          <w:marBottom w:val="0"/>
          <w:divBdr>
            <w:top w:val="none" w:sz="0" w:space="0" w:color="auto"/>
            <w:left w:val="none" w:sz="0" w:space="0" w:color="auto"/>
            <w:bottom w:val="none" w:sz="0" w:space="0" w:color="auto"/>
            <w:right w:val="none" w:sz="0" w:space="0" w:color="auto"/>
          </w:divBdr>
        </w:div>
        <w:div w:id="233709820">
          <w:marLeft w:val="360"/>
          <w:marRight w:val="0"/>
          <w:marTop w:val="200"/>
          <w:marBottom w:val="0"/>
          <w:divBdr>
            <w:top w:val="none" w:sz="0" w:space="0" w:color="auto"/>
            <w:left w:val="none" w:sz="0" w:space="0" w:color="auto"/>
            <w:bottom w:val="none" w:sz="0" w:space="0" w:color="auto"/>
            <w:right w:val="none" w:sz="0" w:space="0" w:color="auto"/>
          </w:divBdr>
        </w:div>
      </w:divsChild>
    </w:div>
    <w:div w:id="89352244">
      <w:bodyDiv w:val="1"/>
      <w:marLeft w:val="0"/>
      <w:marRight w:val="0"/>
      <w:marTop w:val="0"/>
      <w:marBottom w:val="0"/>
      <w:divBdr>
        <w:top w:val="none" w:sz="0" w:space="0" w:color="auto"/>
        <w:left w:val="none" w:sz="0" w:space="0" w:color="auto"/>
        <w:bottom w:val="none" w:sz="0" w:space="0" w:color="auto"/>
        <w:right w:val="none" w:sz="0" w:space="0" w:color="auto"/>
      </w:divBdr>
    </w:div>
    <w:div w:id="228729283">
      <w:bodyDiv w:val="1"/>
      <w:marLeft w:val="0"/>
      <w:marRight w:val="0"/>
      <w:marTop w:val="0"/>
      <w:marBottom w:val="0"/>
      <w:divBdr>
        <w:top w:val="none" w:sz="0" w:space="0" w:color="auto"/>
        <w:left w:val="none" w:sz="0" w:space="0" w:color="auto"/>
        <w:bottom w:val="none" w:sz="0" w:space="0" w:color="auto"/>
        <w:right w:val="none" w:sz="0" w:space="0" w:color="auto"/>
      </w:divBdr>
    </w:div>
    <w:div w:id="493183589">
      <w:bodyDiv w:val="1"/>
      <w:marLeft w:val="0"/>
      <w:marRight w:val="0"/>
      <w:marTop w:val="0"/>
      <w:marBottom w:val="0"/>
      <w:divBdr>
        <w:top w:val="none" w:sz="0" w:space="0" w:color="auto"/>
        <w:left w:val="none" w:sz="0" w:space="0" w:color="auto"/>
        <w:bottom w:val="none" w:sz="0" w:space="0" w:color="auto"/>
        <w:right w:val="none" w:sz="0" w:space="0" w:color="auto"/>
      </w:divBdr>
    </w:div>
    <w:div w:id="781270859">
      <w:bodyDiv w:val="1"/>
      <w:marLeft w:val="0"/>
      <w:marRight w:val="0"/>
      <w:marTop w:val="0"/>
      <w:marBottom w:val="0"/>
      <w:divBdr>
        <w:top w:val="none" w:sz="0" w:space="0" w:color="auto"/>
        <w:left w:val="none" w:sz="0" w:space="0" w:color="auto"/>
        <w:bottom w:val="none" w:sz="0" w:space="0" w:color="auto"/>
        <w:right w:val="none" w:sz="0" w:space="0" w:color="auto"/>
      </w:divBdr>
    </w:div>
    <w:div w:id="798452649">
      <w:bodyDiv w:val="1"/>
      <w:marLeft w:val="0"/>
      <w:marRight w:val="0"/>
      <w:marTop w:val="0"/>
      <w:marBottom w:val="0"/>
      <w:divBdr>
        <w:top w:val="none" w:sz="0" w:space="0" w:color="auto"/>
        <w:left w:val="none" w:sz="0" w:space="0" w:color="auto"/>
        <w:bottom w:val="none" w:sz="0" w:space="0" w:color="auto"/>
        <w:right w:val="none" w:sz="0" w:space="0" w:color="auto"/>
      </w:divBdr>
      <w:divsChild>
        <w:div w:id="872883144">
          <w:marLeft w:val="360"/>
          <w:marRight w:val="0"/>
          <w:marTop w:val="200"/>
          <w:marBottom w:val="0"/>
          <w:divBdr>
            <w:top w:val="none" w:sz="0" w:space="0" w:color="auto"/>
            <w:left w:val="none" w:sz="0" w:space="0" w:color="auto"/>
            <w:bottom w:val="none" w:sz="0" w:space="0" w:color="auto"/>
            <w:right w:val="none" w:sz="0" w:space="0" w:color="auto"/>
          </w:divBdr>
        </w:div>
        <w:div w:id="2005038846">
          <w:marLeft w:val="360"/>
          <w:marRight w:val="0"/>
          <w:marTop w:val="200"/>
          <w:marBottom w:val="0"/>
          <w:divBdr>
            <w:top w:val="none" w:sz="0" w:space="0" w:color="auto"/>
            <w:left w:val="none" w:sz="0" w:space="0" w:color="auto"/>
            <w:bottom w:val="none" w:sz="0" w:space="0" w:color="auto"/>
            <w:right w:val="none" w:sz="0" w:space="0" w:color="auto"/>
          </w:divBdr>
        </w:div>
        <w:div w:id="199979057">
          <w:marLeft w:val="360"/>
          <w:marRight w:val="0"/>
          <w:marTop w:val="200"/>
          <w:marBottom w:val="0"/>
          <w:divBdr>
            <w:top w:val="none" w:sz="0" w:space="0" w:color="auto"/>
            <w:left w:val="none" w:sz="0" w:space="0" w:color="auto"/>
            <w:bottom w:val="none" w:sz="0" w:space="0" w:color="auto"/>
            <w:right w:val="none" w:sz="0" w:space="0" w:color="auto"/>
          </w:divBdr>
        </w:div>
      </w:divsChild>
    </w:div>
    <w:div w:id="1317297495">
      <w:bodyDiv w:val="1"/>
      <w:marLeft w:val="0"/>
      <w:marRight w:val="0"/>
      <w:marTop w:val="0"/>
      <w:marBottom w:val="0"/>
      <w:divBdr>
        <w:top w:val="none" w:sz="0" w:space="0" w:color="auto"/>
        <w:left w:val="none" w:sz="0" w:space="0" w:color="auto"/>
        <w:bottom w:val="none" w:sz="0" w:space="0" w:color="auto"/>
        <w:right w:val="none" w:sz="0" w:space="0" w:color="auto"/>
      </w:divBdr>
    </w:div>
    <w:div w:id="1546597813">
      <w:bodyDiv w:val="1"/>
      <w:marLeft w:val="0"/>
      <w:marRight w:val="0"/>
      <w:marTop w:val="0"/>
      <w:marBottom w:val="0"/>
      <w:divBdr>
        <w:top w:val="none" w:sz="0" w:space="0" w:color="auto"/>
        <w:left w:val="none" w:sz="0" w:space="0" w:color="auto"/>
        <w:bottom w:val="none" w:sz="0" w:space="0" w:color="auto"/>
        <w:right w:val="none" w:sz="0" w:space="0" w:color="auto"/>
      </w:divBdr>
    </w:div>
    <w:div w:id="1641113377">
      <w:bodyDiv w:val="1"/>
      <w:marLeft w:val="0"/>
      <w:marRight w:val="0"/>
      <w:marTop w:val="0"/>
      <w:marBottom w:val="0"/>
      <w:divBdr>
        <w:top w:val="none" w:sz="0" w:space="0" w:color="auto"/>
        <w:left w:val="none" w:sz="0" w:space="0" w:color="auto"/>
        <w:bottom w:val="none" w:sz="0" w:space="0" w:color="auto"/>
        <w:right w:val="none" w:sz="0" w:space="0" w:color="auto"/>
      </w:divBdr>
    </w:div>
    <w:div w:id="1990211839">
      <w:bodyDiv w:val="1"/>
      <w:marLeft w:val="0"/>
      <w:marRight w:val="0"/>
      <w:marTop w:val="0"/>
      <w:marBottom w:val="0"/>
      <w:divBdr>
        <w:top w:val="none" w:sz="0" w:space="0" w:color="auto"/>
        <w:left w:val="none" w:sz="0" w:space="0" w:color="auto"/>
        <w:bottom w:val="none" w:sz="0" w:space="0" w:color="auto"/>
        <w:right w:val="none" w:sz="0" w:space="0" w:color="auto"/>
      </w:divBdr>
    </w:div>
    <w:div w:id="2011642002">
      <w:bodyDiv w:val="1"/>
      <w:marLeft w:val="0"/>
      <w:marRight w:val="0"/>
      <w:marTop w:val="0"/>
      <w:marBottom w:val="0"/>
      <w:divBdr>
        <w:top w:val="none" w:sz="0" w:space="0" w:color="auto"/>
        <w:left w:val="none" w:sz="0" w:space="0" w:color="auto"/>
        <w:bottom w:val="none" w:sz="0" w:space="0" w:color="auto"/>
        <w:right w:val="none" w:sz="0" w:space="0" w:color="auto"/>
      </w:divBdr>
      <w:divsChild>
        <w:div w:id="632175750">
          <w:marLeft w:val="360"/>
          <w:marRight w:val="0"/>
          <w:marTop w:val="200"/>
          <w:marBottom w:val="0"/>
          <w:divBdr>
            <w:top w:val="none" w:sz="0" w:space="0" w:color="auto"/>
            <w:left w:val="none" w:sz="0" w:space="0" w:color="auto"/>
            <w:bottom w:val="none" w:sz="0" w:space="0" w:color="auto"/>
            <w:right w:val="none" w:sz="0" w:space="0" w:color="auto"/>
          </w:divBdr>
        </w:div>
        <w:div w:id="8219010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oe-romact.org/sites/default/files/romact_resources_files/ROMACT%20Handbook%20%2B%20Annexes%20ENG.zip" TargetMode="External"/><Relationship Id="rId18" Type="http://schemas.openxmlformats.org/officeDocument/2006/relationships/hyperlink" Target="https://rm.coe.int/romacetd-handbook-turkish/native/1680997f55" TargetMode="External"/><Relationship Id="rId26" Type="http://schemas.openxmlformats.org/officeDocument/2006/relationships/hyperlink" Target="https://search.coe.int/cm/Pages/result_details.aspx?ObjectId=0900001680ac77e4"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rm.coe.int/vodic-za-izradu-lokalnih-strateskih-planova-za-socijalnu-inkluziju-rom/native/1680b5596d" TargetMode="External"/><Relationship Id="rId34" Type="http://schemas.openxmlformats.org/officeDocument/2006/relationships/hyperlink" Target="https://www.coe.int/en/web/congress/roma-and-travellers" TargetMode="External"/><Relationship Id="rId7" Type="http://schemas.openxmlformats.org/officeDocument/2006/relationships/endnotes" Target="endnotes.xml"/><Relationship Id="rId12" Type="http://schemas.openxmlformats.org/officeDocument/2006/relationships/hyperlink" Target="https://pace.coe.int/en/pages/ad-hoc-committee-on-the-new-democratic-pact" TargetMode="External"/><Relationship Id="rId17" Type="http://schemas.openxmlformats.org/officeDocument/2006/relationships/hyperlink" Target="https://rm.coe.int/romacted-handbook-srp/native/1680a0f1e9" TargetMode="External"/><Relationship Id="rId25" Type="http://schemas.openxmlformats.org/officeDocument/2006/relationships/hyperlink" Target="https://search.coe.int/cm" TargetMode="External"/><Relationship Id="rId33" Type="http://schemas.openxmlformats.org/officeDocument/2006/relationships/hyperlink" Target="https://www.coe.int/en/web/roma-and-travellers/adopted-texts"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rm.coe.int/romacted-handbook-mkd/native/1680a13a57" TargetMode="External"/><Relationship Id="rId20" Type="http://schemas.openxmlformats.org/officeDocument/2006/relationships/hyperlink" Target="https://rm.coe.int/implementation-of-local-plans-the-importance-of-monitoring-and-evaluat/1680b27e38" TargetMode="External"/><Relationship Id="rId29" Type="http://schemas.openxmlformats.org/officeDocument/2006/relationships/hyperlink" Target="https://rm.coe.int/prems-101821-gbr-2530-study-on-the-active-political-participation-of-n/1680a3bb3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m.coe.int/pdf/0900001680b57511" TargetMode="External"/><Relationship Id="rId24" Type="http://schemas.openxmlformats.org/officeDocument/2006/relationships/hyperlink" Target="https://rm.coe.int/recommendation-cm-rec-2023-9-of-the-committee-of-ministers-to-member-s/1680acfcb8" TargetMode="External"/><Relationship Id="rId32" Type="http://schemas.openxmlformats.org/officeDocument/2006/relationships/hyperlink" Target="file:///C:\Users\vasic\AppData\Local\Microsoft\Windows\INetCache\Content.Outlook\VU9V9MI2\Governance%20\%20Political%20Participation" TargetMode="External"/><Relationship Id="rId37" Type="http://schemas.openxmlformats.org/officeDocument/2006/relationships/hyperlink" Target="https://edoc.coe.int/en/"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m.coe.int/romacted-handbook-bhs/native/1680993306" TargetMode="External"/><Relationship Id="rId23" Type="http://schemas.openxmlformats.org/officeDocument/2006/relationships/hyperlink" Target="https://rm.coe.int/recommendation-cm-rec-2024-1-on-the-equality-of-roma-and-traveller-wom/native/1680b21286" TargetMode="External"/><Relationship Id="rId28" Type="http://schemas.openxmlformats.org/officeDocument/2006/relationships/hyperlink" Target="https://www.coe.int/en/web/centre-of-expertise-for-multilevel-governance/12-principles" TargetMode="External"/><Relationship Id="rId36" Type="http://schemas.openxmlformats.org/officeDocument/2006/relationships/hyperlink" Target="https://edoc.coe.int/en/" TargetMode="External"/><Relationship Id="rId10" Type="http://schemas.openxmlformats.org/officeDocument/2006/relationships/hyperlink" Target="https://rm.coe.int/2pager-new-democratic-pact-for-europe/1680b650f2" TargetMode="External"/><Relationship Id="rId19" Type="http://schemas.openxmlformats.org/officeDocument/2006/relationships/hyperlink" Target="http://coe-romed.org/sites/default/files/experiencing-romed.pdf" TargetMode="External"/><Relationship Id="rId31" Type="http://schemas.openxmlformats.org/officeDocument/2006/relationships/hyperlink" Target="https://www.coe.int/en/web/roma-and-travellers/roma-political-schools" TargetMode="External"/><Relationship Id="rId4" Type="http://schemas.openxmlformats.org/officeDocument/2006/relationships/settings" Target="settings.xml"/><Relationship Id="rId9" Type="http://schemas.openxmlformats.org/officeDocument/2006/relationships/hyperlink" Target="https://www.coe.int/en/web/secretary-general/report-2025" TargetMode="External"/><Relationship Id="rId14" Type="http://schemas.openxmlformats.org/officeDocument/2006/relationships/hyperlink" Target="https://rm.coe.int/romacted-handbook-al/native/1680a15f03" TargetMode="External"/><Relationship Id="rId22" Type="http://schemas.openxmlformats.org/officeDocument/2006/relationships/hyperlink" Target="https://rm.coe.int/0900001680aacef2;" TargetMode="External"/><Relationship Id="rId27" Type="http://schemas.openxmlformats.org/officeDocument/2006/relationships/hyperlink" Target="https://search.coe.int/cm/pages/result_details.aspx?objectid=0900001680ac627a" TargetMode="External"/><Relationship Id="rId30" Type="http://schemas.openxmlformats.org/officeDocument/2006/relationships/hyperlink" Target="https://search.coe.int/cm/Pages/result_details.aspx?ObjectId=09000016807509dd" TargetMode="External"/><Relationship Id="rId35" Type="http://schemas.openxmlformats.org/officeDocument/2006/relationships/hyperlink" Target="https://www.coe.int/en/web/commissioner/thematic-work/roma-and-traveller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oe.int/en/web/new-democratic-pact-for-europ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83E99-1977-44C0-AB82-7134ECB95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Pages>
  <Words>1887</Words>
  <Characters>10757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TABA Oana</dc:creator>
  <cp:keywords/>
  <dc:description/>
  <cp:lastModifiedBy>MICHNO Katarzyna</cp:lastModifiedBy>
  <cp:revision>18</cp:revision>
  <dcterms:created xsi:type="dcterms:W3CDTF">2026-01-13T11:51:00Z</dcterms:created>
  <dcterms:modified xsi:type="dcterms:W3CDTF">2026-01-23T09:34:00Z</dcterms:modified>
</cp:coreProperties>
</file>