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1872B5"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1872B5" w:rsidRDefault="00E6464C" w:rsidP="001D6688">
            <w:pPr>
              <w:jc w:val="right"/>
              <w:rPr>
                <w:rFonts w:ascii="Tahoma" w:hAnsi="Tahoma" w:cs="Tahoma"/>
                <w:b/>
                <w:caps/>
                <w:sz w:val="16"/>
                <w:szCs w:val="16"/>
                <w:lang w:val="fr-FR"/>
              </w:rPr>
            </w:pPr>
            <w:r w:rsidRPr="001872B5">
              <w:rPr>
                <w:rFonts w:ascii="Tahoma" w:hAnsi="Tahoma" w:cs="Tahoma"/>
                <w:sz w:val="16"/>
                <w:szCs w:val="16"/>
                <w:lang w:val="fr-FR"/>
              </w:rPr>
              <w:t>N°</w:t>
            </w:r>
            <w:r w:rsidR="001D6688" w:rsidRPr="001872B5">
              <w:rPr>
                <w:rFonts w:ascii="Tahoma" w:hAnsi="Tahoma" w:cs="Tahoma"/>
                <w:sz w:val="16"/>
                <w:szCs w:val="16"/>
                <w:lang w:val="fr-FR"/>
              </w:rPr>
              <w:t xml:space="preserve"> </w:t>
            </w:r>
            <w:r w:rsidRPr="001872B5">
              <w:rPr>
                <w:rFonts w:ascii="Tahoma" w:hAnsi="Tahoma" w:cs="Tahoma"/>
                <w:sz w:val="16"/>
                <w:szCs w:val="16"/>
                <w:lang w:val="fr-FR"/>
              </w:rPr>
              <w:t>d</w:t>
            </w:r>
            <w:r w:rsidR="001D6688" w:rsidRPr="001872B5">
              <w:rPr>
                <w:rFonts w:ascii="Tahoma" w:hAnsi="Tahoma" w:cs="Tahoma"/>
                <w:sz w:val="16"/>
                <w:szCs w:val="16"/>
                <w:lang w:val="fr-FR"/>
              </w:rPr>
              <w:t xml:space="preserve">e </w:t>
            </w:r>
            <w:r w:rsidR="00B017DB" w:rsidRPr="001872B5">
              <w:rPr>
                <w:rFonts w:ascii="Tahoma" w:hAnsi="Tahoma" w:cs="Tahoma"/>
                <w:sz w:val="16"/>
                <w:szCs w:val="16"/>
                <w:lang w:val="fr-FR"/>
              </w:rPr>
              <w:t>C</w:t>
            </w:r>
            <w:r w:rsidRPr="001872B5">
              <w:rPr>
                <w:rFonts w:ascii="Tahoma" w:hAnsi="Tahoma" w:cs="Tahoma"/>
                <w:sz w:val="16"/>
                <w:szCs w:val="16"/>
                <w:lang w:val="fr-FR"/>
              </w:rPr>
              <w:t>ontra</w:t>
            </w:r>
            <w:r w:rsidR="001D6688" w:rsidRPr="001872B5">
              <w:rPr>
                <w:rFonts w:ascii="Tahoma" w:hAnsi="Tahoma" w:cs="Tahoma"/>
                <w:sz w:val="16"/>
                <w:szCs w:val="16"/>
                <w:lang w:val="fr-FR"/>
              </w:rPr>
              <w:t xml:space="preserve">t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07D45B8C" w:rsidR="008713A9" w:rsidRPr="001872B5" w:rsidRDefault="008713A9" w:rsidP="00C029E4">
            <w:pPr>
              <w:rPr>
                <w:rFonts w:ascii="Tahoma" w:hAnsi="Tahoma" w:cs="Tahoma"/>
                <w:b/>
                <w:caps/>
                <w:sz w:val="18"/>
                <w:szCs w:val="18"/>
                <w:highlight w:val="cyan"/>
                <w:lang w:val="fr-FR"/>
              </w:rPr>
            </w:pPr>
            <w:r w:rsidRPr="001872B5">
              <w:rPr>
                <w:rFonts w:ascii="Tahoma" w:hAnsi="Tahoma" w:cs="Tahoma"/>
                <w:b/>
                <w:caps/>
                <w:sz w:val="18"/>
                <w:szCs w:val="18"/>
                <w:highlight w:val="cyan"/>
                <w:lang w:val="fr-FR"/>
              </w:rPr>
              <w:t>XX</w:t>
            </w:r>
            <w:r w:rsidR="00EB7FA3">
              <w:rPr>
                <w:rFonts w:ascii="Tahoma" w:hAnsi="Tahoma" w:cs="Tahoma"/>
                <w:b/>
                <w:caps/>
                <w:sz w:val="18"/>
                <w:szCs w:val="18"/>
                <w:highlight w:val="cyan"/>
                <w:lang w:val="fr-FR"/>
              </w:rPr>
              <w:t>x</w:t>
            </w:r>
          </w:p>
        </w:tc>
      </w:tr>
      <w:tr w:rsidR="008713A9" w:rsidRPr="00BF34D9"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3316A194" w:rsidR="008713A9" w:rsidRPr="001872B5" w:rsidRDefault="0026342E" w:rsidP="0026342E">
            <w:pPr>
              <w:jc w:val="right"/>
              <w:rPr>
                <w:rFonts w:ascii="Tahoma" w:hAnsi="Tahoma" w:cs="Tahoma"/>
                <w:b/>
                <w:caps/>
                <w:sz w:val="16"/>
                <w:szCs w:val="16"/>
                <w:lang w:val="fr-FR"/>
              </w:rPr>
            </w:pPr>
            <w:r w:rsidRPr="001872B5">
              <w:rPr>
                <w:rFonts w:ascii="Tahoma" w:hAnsi="Tahoma" w:cs="Tahoma"/>
                <w:sz w:val="16"/>
                <w:szCs w:val="16"/>
                <w:lang w:val="fr-FR"/>
              </w:rPr>
              <w:t>Projet ID / Secteur</w:t>
            </w:r>
            <w:r w:rsidR="008713A9"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EF33BCC" w14:textId="044265C2" w:rsidR="003B7DC9" w:rsidRPr="00EB7FA3" w:rsidRDefault="00523F32" w:rsidP="003B7DC9">
            <w:pPr>
              <w:pStyle w:val="Default"/>
              <w:rPr>
                <w:rFonts w:ascii="Tahoma" w:hAnsi="Tahoma" w:cs="Tahoma"/>
                <w:b/>
                <w:caps/>
                <w:color w:val="FF0000"/>
                <w:sz w:val="18"/>
                <w:szCs w:val="18"/>
                <w:lang w:val="fr-FR"/>
              </w:rPr>
            </w:pPr>
            <w:r w:rsidRPr="00523F32">
              <w:rPr>
                <w:rFonts w:ascii="Tahoma" w:hAnsi="Tahoma" w:cs="Tahoma"/>
                <w:b/>
                <w:caps/>
                <w:sz w:val="18"/>
                <w:szCs w:val="18"/>
                <w:lang w:val="fr-FR"/>
              </w:rPr>
              <w:t xml:space="preserve">project </w:t>
            </w:r>
            <w:proofErr w:type="gramStart"/>
            <w:r w:rsidRPr="00523F32">
              <w:rPr>
                <w:rFonts w:ascii="Tahoma" w:hAnsi="Tahoma" w:cs="Tahoma"/>
                <w:b/>
                <w:caps/>
                <w:sz w:val="18"/>
                <w:szCs w:val="18"/>
                <w:lang w:val="fr-FR"/>
              </w:rPr>
              <w:t>ID:</w:t>
            </w:r>
            <w:proofErr w:type="gramEnd"/>
            <w:r w:rsidRPr="00523F32">
              <w:rPr>
                <w:rFonts w:ascii="Tahoma" w:hAnsi="Tahoma" w:cs="Tahoma"/>
                <w:b/>
                <w:caps/>
                <w:sz w:val="18"/>
                <w:szCs w:val="18"/>
                <w:lang w:val="fr-FR"/>
              </w:rPr>
              <w:t xml:space="preserve"> </w:t>
            </w:r>
            <w:r w:rsidR="00BF34D9">
              <w:rPr>
                <w:rFonts w:ascii="Tahoma" w:hAnsi="Tahoma" w:cs="Tahoma"/>
                <w:b/>
                <w:caps/>
                <w:sz w:val="18"/>
                <w:szCs w:val="18"/>
                <w:lang w:val="fr-FR"/>
              </w:rPr>
              <w:t>4738 – PAII-T</w:t>
            </w:r>
            <w:r w:rsidR="00EB7FA3">
              <w:rPr>
                <w:rFonts w:ascii="Tahoma" w:hAnsi="Tahoma" w:cs="Tahoma"/>
                <w:b/>
                <w:caps/>
                <w:sz w:val="18"/>
                <w:szCs w:val="18"/>
                <w:lang w:val="fr-FR"/>
              </w:rPr>
              <w:t xml:space="preserve"> </w:t>
            </w:r>
          </w:p>
          <w:p w14:paraId="67A8BF3B" w14:textId="5EB0C7F0" w:rsidR="008713A9" w:rsidRPr="001872B5" w:rsidRDefault="008713A9" w:rsidP="00C029E4">
            <w:pPr>
              <w:rPr>
                <w:rFonts w:ascii="Tahoma" w:hAnsi="Tahoma" w:cs="Tahoma"/>
                <w:b/>
                <w:caps/>
                <w:sz w:val="18"/>
                <w:szCs w:val="18"/>
                <w:highlight w:val="cyan"/>
                <w:lang w:val="fr-FR"/>
              </w:rPr>
            </w:pPr>
          </w:p>
        </w:tc>
      </w:tr>
      <w:tr w:rsidR="008713A9" w:rsidRPr="00EB7FA3"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872B5" w:rsidRDefault="001D6688" w:rsidP="00C029E4">
            <w:pPr>
              <w:jc w:val="right"/>
              <w:rPr>
                <w:rFonts w:ascii="Tahoma" w:hAnsi="Tahoma" w:cs="Tahoma"/>
                <w:sz w:val="16"/>
                <w:szCs w:val="16"/>
                <w:highlight w:val="red"/>
                <w:lang w:val="fr-FR"/>
              </w:rPr>
            </w:pPr>
            <w:r w:rsidRPr="001872B5">
              <w:rPr>
                <w:rFonts w:ascii="Tahoma" w:hAnsi="Tahoma" w:cs="Tahoma"/>
                <w:sz w:val="16"/>
                <w:szCs w:val="16"/>
                <w:lang w:val="fr-FR"/>
              </w:rPr>
              <w:t xml:space="preserve">Point de contact </w:t>
            </w:r>
            <w:proofErr w:type="spellStart"/>
            <w:r w:rsidR="00E6464C" w:rsidRPr="001872B5">
              <w:rPr>
                <w:rFonts w:ascii="Tahoma" w:hAnsi="Tahoma" w:cs="Tahoma"/>
                <w:sz w:val="16"/>
                <w:szCs w:val="16"/>
                <w:lang w:val="fr-FR"/>
              </w:rPr>
              <w:t>CoE</w:t>
            </w:r>
            <w:proofErr w:type="spellEnd"/>
            <w:r w:rsidR="00E6464C"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7F94A534" w:rsidR="008713A9" w:rsidRPr="00EB7FA3" w:rsidRDefault="00F0753D" w:rsidP="00EB7FA3">
            <w:pPr>
              <w:rPr>
                <w:rFonts w:ascii="Tahoma" w:hAnsi="Tahoma" w:cs="Tahoma"/>
                <w:sz w:val="18"/>
                <w:szCs w:val="18"/>
                <w:highlight w:val="cyan"/>
                <w:lang w:val="en-US"/>
              </w:rPr>
            </w:pPr>
            <w:r w:rsidRPr="00CB35E5">
              <w:rPr>
                <w:rFonts w:ascii="Tahoma" w:hAnsi="Tahoma" w:cs="Tahoma"/>
                <w:sz w:val="18"/>
                <w:szCs w:val="18"/>
                <w:highlight w:val="cyan"/>
                <w:lang w:val="en-US"/>
              </w:rPr>
              <w:t xml:space="preserve">Katharina </w:t>
            </w:r>
            <w:r>
              <w:rPr>
                <w:rFonts w:ascii="Tahoma" w:hAnsi="Tahoma" w:cs="Tahoma"/>
                <w:sz w:val="18"/>
                <w:szCs w:val="18"/>
                <w:highlight w:val="cyan"/>
                <w:lang w:val="en-US"/>
              </w:rPr>
              <w:t>EBNER</w:t>
            </w:r>
            <w:r w:rsidRPr="00CB35E5">
              <w:rPr>
                <w:rFonts w:ascii="Tahoma" w:hAnsi="Tahoma" w:cs="Tahoma"/>
                <w:sz w:val="18"/>
                <w:szCs w:val="18"/>
                <w:highlight w:val="cyan"/>
                <w:lang w:val="en-US"/>
              </w:rPr>
              <w:t xml:space="preserve"> (</w:t>
            </w:r>
            <w:hyperlink r:id="rId11" w:history="1">
              <w:r w:rsidRPr="00CB35E5">
                <w:rPr>
                  <w:rStyle w:val="Hyperlink"/>
                  <w:rFonts w:ascii="Tahoma" w:hAnsi="Tahoma" w:cs="Tahoma"/>
                  <w:sz w:val="18"/>
                  <w:szCs w:val="18"/>
                  <w:highlight w:val="cyan"/>
                  <w:lang w:val="en-US"/>
                </w:rPr>
                <w:t>katharina.EBNER@coe.int</w:t>
              </w:r>
            </w:hyperlink>
            <w:r w:rsidRPr="00CB35E5">
              <w:rPr>
                <w:rFonts w:ascii="Tahoma" w:hAnsi="Tahoma" w:cs="Tahoma"/>
                <w:sz w:val="18"/>
                <w:szCs w:val="18"/>
                <w:highlight w:val="cyan"/>
                <w:lang w:val="en-US"/>
              </w:rPr>
              <w:t xml:space="preserve">);                      Ikram </w:t>
            </w:r>
            <w:r>
              <w:rPr>
                <w:rFonts w:ascii="Tahoma" w:hAnsi="Tahoma" w:cs="Tahoma"/>
                <w:sz w:val="18"/>
                <w:szCs w:val="18"/>
                <w:highlight w:val="cyan"/>
                <w:lang w:val="en-US"/>
              </w:rPr>
              <w:t>BEN SASSI</w:t>
            </w:r>
            <w:r w:rsidRPr="00CB35E5">
              <w:rPr>
                <w:rFonts w:ascii="Tahoma" w:hAnsi="Tahoma" w:cs="Tahoma"/>
                <w:sz w:val="18"/>
                <w:szCs w:val="18"/>
                <w:highlight w:val="cyan"/>
                <w:lang w:val="en-US"/>
              </w:rPr>
              <w:t xml:space="preserve"> (</w:t>
            </w:r>
            <w:hyperlink r:id="rId12" w:history="1">
              <w:r w:rsidRPr="00AE4100">
                <w:rPr>
                  <w:rStyle w:val="Hyperlink"/>
                  <w:rFonts w:ascii="Tahoma" w:hAnsi="Tahoma" w:cs="Tahoma"/>
                  <w:sz w:val="18"/>
                  <w:szCs w:val="18"/>
                  <w:highlight w:val="cyan"/>
                  <w:lang w:val="en-US"/>
                </w:rPr>
                <w:t>Ikram.BEN-SASSI@coe.int</w:t>
              </w:r>
            </w:hyperlink>
            <w:r>
              <w:rPr>
                <w:rFonts w:ascii="Tahoma" w:hAnsi="Tahoma" w:cs="Tahoma"/>
                <w:sz w:val="18"/>
                <w:szCs w:val="18"/>
                <w:highlight w:val="cyan"/>
                <w:lang w:val="en-US"/>
              </w:rPr>
              <w:t>)</w:t>
            </w:r>
          </w:p>
        </w:tc>
      </w:tr>
    </w:tbl>
    <w:p w14:paraId="2002E72B" w14:textId="77777777" w:rsidR="000013DF" w:rsidRPr="00F0753D" w:rsidRDefault="000013DF" w:rsidP="00E17F6A">
      <w:pPr>
        <w:rPr>
          <w:rFonts w:ascii="Tahoma" w:hAnsi="Tahoma" w:cs="Tahoma"/>
          <w:b/>
          <w:caps/>
          <w:sz w:val="28"/>
          <w:szCs w:val="28"/>
          <w:lang w:val="en-US"/>
        </w:rPr>
      </w:pPr>
    </w:p>
    <w:p w14:paraId="2A6B2F1E" w14:textId="7A69261A" w:rsidR="00C20349" w:rsidRPr="001872B5" w:rsidRDefault="00C20832" w:rsidP="00E17F6A">
      <w:pPr>
        <w:rPr>
          <w:rFonts w:ascii="Tahoma" w:hAnsi="Tahoma" w:cs="Tahoma"/>
          <w:b/>
          <w:caps/>
          <w:sz w:val="28"/>
          <w:szCs w:val="28"/>
          <w:lang w:val="fr-FR"/>
        </w:rPr>
      </w:pPr>
      <w:r w:rsidRPr="001872B5">
        <w:rPr>
          <w:rFonts w:ascii="Tahoma" w:hAnsi="Tahoma" w:cs="Tahoma"/>
          <w:b/>
          <w:caps/>
          <w:sz w:val="28"/>
          <w:szCs w:val="28"/>
          <w:lang w:val="fr-FR"/>
        </w:rPr>
        <w:t>Acte D’</w:t>
      </w:r>
      <w:r w:rsidR="00C20349" w:rsidRPr="001872B5">
        <w:rPr>
          <w:rFonts w:ascii="Tahoma" w:hAnsi="Tahoma" w:cs="Tahoma"/>
          <w:b/>
          <w:caps/>
          <w:sz w:val="28"/>
          <w:szCs w:val="28"/>
          <w:lang w:val="fr-FR"/>
        </w:rPr>
        <w:t>Engagement</w:t>
      </w:r>
    </w:p>
    <w:p w14:paraId="6CFB6B36" w14:textId="52A0E726" w:rsidR="00C20349" w:rsidRPr="001872B5" w:rsidRDefault="00C20349" w:rsidP="00E17F6A">
      <w:pPr>
        <w:rPr>
          <w:rFonts w:ascii="Tahoma" w:hAnsi="Tahoma" w:cs="Tahoma"/>
          <w:b/>
          <w:lang w:val="fr-FR"/>
        </w:rPr>
      </w:pPr>
      <w:r w:rsidRPr="001872B5">
        <w:rPr>
          <w:rFonts w:ascii="Tahoma" w:hAnsi="Tahoma" w:cs="Tahoma"/>
          <w:b/>
          <w:lang w:val="fr-FR"/>
        </w:rPr>
        <w:t>(</w:t>
      </w:r>
      <w:r w:rsidR="006E0CCF">
        <w:rPr>
          <w:rFonts w:ascii="Tahoma" w:hAnsi="Tahoma" w:cs="Tahoma"/>
          <w:b/>
          <w:lang w:val="fr-FR"/>
        </w:rPr>
        <w:t>Mise en concurrence</w:t>
      </w:r>
      <w:r w:rsidR="0085784E" w:rsidRPr="001872B5">
        <w:rPr>
          <w:rFonts w:ascii="Tahoma" w:hAnsi="Tahoma" w:cs="Tahoma"/>
          <w:b/>
          <w:lang w:val="fr-FR"/>
        </w:rPr>
        <w:t xml:space="preserve"> / </w:t>
      </w:r>
      <w:r w:rsidR="00E93ADA" w:rsidRPr="001872B5">
        <w:rPr>
          <w:rFonts w:ascii="Tahoma" w:hAnsi="Tahoma" w:cs="Tahoma"/>
          <w:b/>
          <w:u w:val="single"/>
          <w:lang w:val="fr-FR"/>
        </w:rPr>
        <w:t>Contrat d’achat unique</w:t>
      </w:r>
      <w:r w:rsidR="0085784E" w:rsidRPr="001872B5">
        <w:rPr>
          <w:rFonts w:ascii="Tahoma" w:hAnsi="Tahoma" w:cs="Tahoma"/>
          <w:b/>
          <w:lang w:val="fr-FR"/>
        </w:rPr>
        <w:t>)</w:t>
      </w:r>
    </w:p>
    <w:p w14:paraId="044CE43E" w14:textId="77777777" w:rsidR="00BD6B89" w:rsidRPr="001872B5" w:rsidRDefault="00BD6B89" w:rsidP="00C20349">
      <w:pPr>
        <w:jc w:val="center"/>
        <w:rPr>
          <w:rFonts w:ascii="Tahoma" w:hAnsi="Tahoma" w:cs="Tahoma"/>
          <w:b/>
          <w:sz w:val="16"/>
          <w:szCs w:val="16"/>
          <w:lang w:val="fr-FR"/>
        </w:rPr>
      </w:pPr>
    </w:p>
    <w:p w14:paraId="44B97024" w14:textId="6C981841" w:rsidR="001D6688" w:rsidRPr="001872B5" w:rsidRDefault="005F4D6F" w:rsidP="001D2D05">
      <w:pPr>
        <w:spacing w:before="60" w:after="120"/>
        <w:jc w:val="both"/>
        <w:rPr>
          <w:rFonts w:ascii="Tahoma" w:hAnsi="Tahoma" w:cs="Tahoma"/>
          <w:b/>
          <w:lang w:val="fr-FR"/>
        </w:rPr>
      </w:pPr>
      <w:r w:rsidRPr="001872B5">
        <w:rPr>
          <w:rFonts w:ascii="Tahoma" w:hAnsi="Tahoma" w:cs="Tahoma"/>
          <w:b/>
          <w:lang w:val="fr-FR"/>
        </w:rPr>
        <w:t>Le présent Acte d’E</w:t>
      </w:r>
      <w:r w:rsidR="001D6688" w:rsidRPr="001872B5">
        <w:rPr>
          <w:rFonts w:ascii="Tahoma" w:hAnsi="Tahoma" w:cs="Tahoma"/>
          <w:b/>
          <w:lang w:val="fr-FR"/>
        </w:rPr>
        <w:t xml:space="preserve">ngagement </w:t>
      </w:r>
      <w:r w:rsidRPr="001872B5">
        <w:rPr>
          <w:rFonts w:ascii="Tahoma" w:hAnsi="Tahoma" w:cs="Tahoma"/>
          <w:b/>
          <w:lang w:val="fr-FR"/>
        </w:rPr>
        <w:t>régit les termes et conditions applicables a</w:t>
      </w:r>
      <w:r w:rsidR="001D6688" w:rsidRPr="001872B5">
        <w:rPr>
          <w:rFonts w:ascii="Tahoma" w:hAnsi="Tahoma" w:cs="Tahoma"/>
          <w:b/>
          <w:lang w:val="fr-FR"/>
        </w:rPr>
        <w:t>u contr</w:t>
      </w:r>
      <w:r w:rsidR="005F31EE" w:rsidRPr="001872B5">
        <w:rPr>
          <w:rFonts w:ascii="Tahoma" w:hAnsi="Tahoma" w:cs="Tahoma"/>
          <w:b/>
          <w:lang w:val="fr-FR"/>
        </w:rPr>
        <w:t>at</w:t>
      </w:r>
      <w:r w:rsidR="001D6688" w:rsidRPr="001872B5">
        <w:rPr>
          <w:rFonts w:ascii="Tahoma" w:hAnsi="Tahoma" w:cs="Tahoma"/>
          <w:b/>
          <w:lang w:val="fr-FR"/>
        </w:rPr>
        <w:t xml:space="preserve"> entre le Prestataire (voir détails ci-dessous) et le Conseil de l’Europe</w:t>
      </w:r>
      <w:r w:rsidR="001D6688" w:rsidRPr="001872B5">
        <w:rPr>
          <w:rStyle w:val="FootnoteReference"/>
          <w:rFonts w:ascii="Tahoma" w:hAnsi="Tahoma" w:cs="Tahoma"/>
          <w:b/>
          <w:lang w:val="fr-FR"/>
        </w:rPr>
        <w:footnoteReference w:id="2"/>
      </w:r>
      <w:r w:rsidR="001D6688" w:rsidRPr="001872B5">
        <w:rPr>
          <w:rFonts w:ascii="Tahoma" w:hAnsi="Tahoma" w:cs="Tahoma"/>
          <w:b/>
          <w:lang w:val="fr-FR"/>
        </w:rPr>
        <w:t xml:space="preserve"> </w:t>
      </w:r>
      <w:bookmarkStart w:id="0" w:name="_Hlk33019042"/>
      <w:r w:rsidR="001D6688" w:rsidRPr="001872B5">
        <w:rPr>
          <w:rFonts w:ascii="Tahoma" w:hAnsi="Tahoma" w:cs="Tahoma"/>
          <w:b/>
          <w:lang w:val="fr-FR"/>
        </w:rPr>
        <w:t xml:space="preserve">pour la </w:t>
      </w:r>
      <w:r w:rsidRPr="001872B5">
        <w:rPr>
          <w:rFonts w:ascii="Tahoma" w:hAnsi="Tahoma" w:cs="Tahoma"/>
          <w:b/>
          <w:lang w:val="fr-FR"/>
        </w:rPr>
        <w:t>fourniture</w:t>
      </w:r>
      <w:r w:rsidR="001D6688" w:rsidRPr="001872B5">
        <w:rPr>
          <w:rFonts w:ascii="Tahoma" w:hAnsi="Tahoma" w:cs="Tahoma"/>
          <w:b/>
          <w:lang w:val="fr-FR"/>
        </w:rPr>
        <w:t xml:space="preserve"> de</w:t>
      </w:r>
      <w:r w:rsidR="005570F1">
        <w:rPr>
          <w:rFonts w:ascii="Tahoma" w:hAnsi="Tahoma" w:cs="Tahoma"/>
          <w:b/>
          <w:lang w:val="fr-FR"/>
        </w:rPr>
        <w:t xml:space="preserve">      </w:t>
      </w:r>
      <w:r w:rsidR="005570F1" w:rsidRPr="005570F1">
        <w:rPr>
          <w:rFonts w:ascii="Tahoma" w:hAnsi="Tahoma" w:cs="Tahoma"/>
          <w:b/>
          <w:lang w:val="fr-FR"/>
        </w:rPr>
        <w:t>prestation intellectuelle sous forme de consultance d’experts au profit de l’INAI</w:t>
      </w:r>
      <w:r w:rsidR="005570F1">
        <w:rPr>
          <w:rFonts w:ascii="Tahoma" w:hAnsi="Tahoma" w:cs="Tahoma"/>
          <w:b/>
          <w:lang w:val="fr-FR"/>
        </w:rPr>
        <w:t xml:space="preserve"> </w:t>
      </w:r>
      <w:r w:rsidR="001D2D05">
        <w:rPr>
          <w:rFonts w:ascii="Tahoma" w:hAnsi="Tahoma" w:cs="Tahoma"/>
          <w:b/>
          <w:lang w:val="fr-FR"/>
        </w:rPr>
        <w:t>sous le programme conjoint PAII-T</w:t>
      </w:r>
      <w:r w:rsidR="001D2D05" w:rsidRPr="001872B5">
        <w:rPr>
          <w:rFonts w:ascii="Tahoma" w:hAnsi="Tahoma" w:cs="Tahoma"/>
          <w:b/>
          <w:lang w:val="fr-FR"/>
        </w:rPr>
        <w:t>.</w:t>
      </w:r>
    </w:p>
    <w:bookmarkEnd w:id="0"/>
    <w:p w14:paraId="7BDB500D" w14:textId="2D373994" w:rsidR="001D6688" w:rsidRPr="001872B5"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1872B5">
        <w:rPr>
          <w:rFonts w:ascii="Tahoma" w:hAnsi="Tahoma" w:cs="Tahoma"/>
          <w:sz w:val="20"/>
          <w:szCs w:val="20"/>
          <w:lang w:val="fr-FR"/>
        </w:rPr>
        <w:t xml:space="preserve">La signature de cet Acte d’engagement </w:t>
      </w:r>
      <w:r w:rsidR="00AE797E" w:rsidRPr="001872B5">
        <w:rPr>
          <w:rFonts w:ascii="Tahoma" w:hAnsi="Tahoma" w:cs="Tahoma"/>
          <w:sz w:val="20"/>
          <w:szCs w:val="20"/>
          <w:lang w:val="fr-FR"/>
        </w:rPr>
        <w:t xml:space="preserve">seulement </w:t>
      </w:r>
      <w:r w:rsidRPr="001872B5">
        <w:rPr>
          <w:rFonts w:ascii="Tahoma" w:hAnsi="Tahoma" w:cs="Tahoma"/>
          <w:sz w:val="20"/>
          <w:szCs w:val="20"/>
          <w:lang w:val="fr-FR"/>
        </w:rPr>
        <w:t>par le Prestataire</w:t>
      </w:r>
      <w:r w:rsidR="00AE797E" w:rsidRPr="001872B5">
        <w:rPr>
          <w:rFonts w:ascii="Tahoma" w:hAnsi="Tahoma" w:cs="Tahoma"/>
          <w:sz w:val="20"/>
          <w:szCs w:val="20"/>
          <w:lang w:val="fr-FR"/>
        </w:rPr>
        <w:t xml:space="preserve"> ne constitue ni n’implique aucun engagement contractuel de la </w:t>
      </w:r>
      <w:r w:rsidR="005F4D6F" w:rsidRPr="001872B5">
        <w:rPr>
          <w:rFonts w:ascii="Tahoma" w:hAnsi="Tahoma" w:cs="Tahoma"/>
          <w:sz w:val="20"/>
          <w:szCs w:val="20"/>
          <w:lang w:val="fr-FR"/>
        </w:rPr>
        <w:t>part du Conseil de l’Europe. Le présent</w:t>
      </w:r>
      <w:r w:rsidR="00AE797E" w:rsidRPr="001872B5">
        <w:rPr>
          <w:rFonts w:ascii="Tahoma" w:hAnsi="Tahoma" w:cs="Tahoma"/>
          <w:sz w:val="20"/>
          <w:szCs w:val="20"/>
          <w:lang w:val="fr-FR"/>
        </w:rPr>
        <w:t xml:space="preserve"> Acte </w:t>
      </w:r>
      <w:r w:rsidR="005F4D6F" w:rsidRPr="001872B5">
        <w:rPr>
          <w:rFonts w:ascii="Tahoma" w:hAnsi="Tahoma" w:cs="Tahoma"/>
          <w:sz w:val="20"/>
          <w:szCs w:val="20"/>
          <w:lang w:val="fr-FR"/>
        </w:rPr>
        <w:t>n’a valeur contraignante que s’il est contresigné</w:t>
      </w:r>
      <w:r w:rsidR="00AE797E" w:rsidRPr="001872B5">
        <w:rPr>
          <w:rFonts w:ascii="Tahoma" w:hAnsi="Tahoma" w:cs="Tahoma"/>
          <w:sz w:val="20"/>
          <w:szCs w:val="20"/>
          <w:lang w:val="fr-FR"/>
        </w:rPr>
        <w:t xml:space="preserve"> par un responsable du Conseil de l’</w:t>
      </w:r>
      <w:r w:rsidR="0047031B" w:rsidRPr="001872B5">
        <w:rPr>
          <w:rFonts w:ascii="Tahoma" w:hAnsi="Tahoma" w:cs="Tahoma"/>
          <w:sz w:val="20"/>
          <w:szCs w:val="20"/>
          <w:lang w:val="fr-FR"/>
        </w:rPr>
        <w:t>Europe dû</w:t>
      </w:r>
      <w:r w:rsidR="00C63C98" w:rsidRPr="001872B5">
        <w:rPr>
          <w:rFonts w:ascii="Tahoma" w:hAnsi="Tahoma" w:cs="Tahoma"/>
          <w:sz w:val="20"/>
          <w:szCs w:val="20"/>
          <w:lang w:val="fr-FR"/>
        </w:rPr>
        <w:t>ment autorisé (Voir P</w:t>
      </w:r>
      <w:r w:rsidR="005F4D6F" w:rsidRPr="001872B5">
        <w:rPr>
          <w:rFonts w:ascii="Tahoma" w:hAnsi="Tahoma" w:cs="Tahoma"/>
          <w:sz w:val="20"/>
          <w:szCs w:val="20"/>
          <w:lang w:val="fr-FR"/>
        </w:rPr>
        <w:t>artie</w:t>
      </w:r>
      <w:r w:rsidR="005F31EE" w:rsidRPr="001872B5">
        <w:rPr>
          <w:rFonts w:ascii="Tahoma" w:hAnsi="Tahoma" w:cs="Tahoma"/>
          <w:sz w:val="20"/>
          <w:szCs w:val="20"/>
          <w:lang w:val="fr-FR"/>
        </w:rPr>
        <w:t xml:space="preserve"> B</w:t>
      </w:r>
      <w:r w:rsidR="00AE797E" w:rsidRPr="001872B5">
        <w:rPr>
          <w:rFonts w:ascii="Tahoma" w:hAnsi="Tahoma" w:cs="Tahoma"/>
          <w:sz w:val="20"/>
          <w:szCs w:val="20"/>
          <w:lang w:val="fr-FR"/>
        </w:rPr>
        <w:t>).</w:t>
      </w:r>
    </w:p>
    <w:p w14:paraId="0FF0D54F" w14:textId="77777777" w:rsidR="00371509" w:rsidRPr="001872B5" w:rsidRDefault="00371509" w:rsidP="00371509">
      <w:pPr>
        <w:rPr>
          <w:rFonts w:ascii="Tahoma" w:hAnsi="Tahoma" w:cs="Tahoma"/>
          <w:b/>
          <w:sz w:val="16"/>
          <w:szCs w:val="16"/>
          <w:lang w:val="fr-FR"/>
        </w:rPr>
      </w:pPr>
    </w:p>
    <w:p w14:paraId="7D8CD080" w14:textId="77777777" w:rsidR="00C63C98"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1E27C5D3" w:rsidR="00C63C98" w:rsidRPr="001872B5"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Les </w:t>
      </w:r>
      <w:r w:rsidR="005F4D6F" w:rsidRPr="001872B5">
        <w:rPr>
          <w:rFonts w:ascii="Tahoma" w:hAnsi="Tahoma" w:cs="Tahoma"/>
          <w:color w:val="FF0000"/>
          <w:sz w:val="18"/>
          <w:szCs w:val="18"/>
          <w:lang w:val="fr-FR"/>
        </w:rPr>
        <w:t>soumissionnaires</w:t>
      </w:r>
      <w:r w:rsidRPr="001872B5">
        <w:rPr>
          <w:rFonts w:ascii="Tahoma" w:hAnsi="Tahoma" w:cs="Tahoma"/>
          <w:color w:val="FF0000"/>
          <w:sz w:val="18"/>
          <w:szCs w:val="18"/>
          <w:lang w:val="fr-FR"/>
        </w:rPr>
        <w:t xml:space="preserve"> doivent</w:t>
      </w:r>
      <w:r w:rsidR="00C63C98"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w:t>
      </w:r>
    </w:p>
    <w:p w14:paraId="5CE41738" w14:textId="1E95E804"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1. </w:t>
      </w:r>
      <w:r w:rsidR="00711B7F" w:rsidRPr="001872B5">
        <w:rPr>
          <w:rFonts w:ascii="Tahoma" w:hAnsi="Tahoma" w:cs="Tahoma"/>
          <w:color w:val="FF0000"/>
          <w:sz w:val="18"/>
          <w:szCs w:val="18"/>
          <w:lang w:val="fr-FR"/>
        </w:rPr>
        <w:t xml:space="preserve">Remplir les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s </w:t>
      </w:r>
      <w:r w:rsidRPr="001872B5">
        <w:rPr>
          <w:rFonts w:ascii="Tahoma" w:hAnsi="Tahoma" w:cs="Tahoma"/>
          <w:b/>
          <w:i/>
          <w:color w:val="FF0000"/>
          <w:sz w:val="18"/>
          <w:szCs w:val="18"/>
          <w:lang w:val="fr-FR"/>
        </w:rPr>
        <w:t>Coordonnées personnelles</w:t>
      </w:r>
      <w:r w:rsidR="00711B7F" w:rsidRPr="001872B5">
        <w:rPr>
          <w:rFonts w:ascii="Tahoma" w:hAnsi="Tahoma" w:cs="Tahoma"/>
          <w:color w:val="FF0000"/>
          <w:sz w:val="18"/>
          <w:szCs w:val="18"/>
          <w:lang w:val="fr-FR"/>
        </w:rPr>
        <w:t xml:space="preserve"> et </w:t>
      </w:r>
      <w:r w:rsidR="00711B7F" w:rsidRPr="001872B5">
        <w:rPr>
          <w:rFonts w:ascii="Tahoma" w:hAnsi="Tahoma" w:cs="Tahoma"/>
          <w:b/>
          <w:i/>
          <w:color w:val="FF0000"/>
          <w:sz w:val="18"/>
          <w:szCs w:val="18"/>
          <w:lang w:val="fr-FR"/>
        </w:rPr>
        <w:t>Coordonnées bancaires</w:t>
      </w:r>
      <w:r w:rsidR="00A220B0" w:rsidRPr="001872B5">
        <w:rPr>
          <w:rFonts w:ascii="Tahoma" w:hAnsi="Tahoma" w:cs="Tahoma"/>
          <w:color w:val="FF0000"/>
          <w:sz w:val="18"/>
          <w:szCs w:val="18"/>
          <w:lang w:val="fr-FR"/>
        </w:rPr>
        <w:t>, ci-dessous</w:t>
      </w:r>
      <w:r w:rsidRPr="001872B5">
        <w:rPr>
          <w:rFonts w:ascii="Tahoma" w:hAnsi="Tahoma" w:cs="Tahoma"/>
          <w:color w:val="FF0000"/>
          <w:sz w:val="18"/>
          <w:szCs w:val="18"/>
          <w:lang w:val="fr-FR"/>
        </w:rPr>
        <w:t>.  Assurez-vous que le ‘Nom’ du prestataire et le ‘T</w:t>
      </w:r>
      <w:r w:rsidR="00711B7F" w:rsidRPr="001872B5">
        <w:rPr>
          <w:rFonts w:ascii="Tahoma" w:hAnsi="Tahoma" w:cs="Tahoma"/>
          <w:color w:val="FF0000"/>
          <w:sz w:val="18"/>
          <w:szCs w:val="18"/>
          <w:lang w:val="fr-FR"/>
        </w:rPr>
        <w:t>itulaire du compte’ soient identiques.</w:t>
      </w:r>
    </w:p>
    <w:p w14:paraId="47C186AC" w14:textId="0473EF4A"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2. </w:t>
      </w:r>
      <w:r w:rsidR="00711B7F" w:rsidRPr="001872B5">
        <w:rPr>
          <w:rFonts w:ascii="Tahoma" w:hAnsi="Tahoma" w:cs="Tahoma"/>
          <w:color w:val="FF0000"/>
          <w:sz w:val="18"/>
          <w:szCs w:val="18"/>
          <w:lang w:val="fr-FR"/>
        </w:rPr>
        <w:t>Remplir la colonne « </w:t>
      </w:r>
      <w:r w:rsidRPr="001872B5">
        <w:rPr>
          <w:rFonts w:ascii="Tahoma" w:hAnsi="Tahoma" w:cs="Tahoma"/>
          <w:color w:val="FF0000"/>
          <w:sz w:val="18"/>
          <w:szCs w:val="18"/>
          <w:lang w:val="fr-FR"/>
        </w:rPr>
        <w:t>Prix</w:t>
      </w:r>
      <w:r w:rsidR="005F31EE"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 du Tableau des honoraires</w:t>
      </w:r>
      <w:r w:rsidR="00711B7F" w:rsidRPr="001872B5">
        <w:rPr>
          <w:rFonts w:ascii="Tahoma" w:hAnsi="Tahoma" w:cs="Tahoma"/>
          <w:color w:val="FF0000"/>
          <w:sz w:val="18"/>
          <w:szCs w:val="18"/>
          <w:lang w:val="fr-FR"/>
        </w:rPr>
        <w:t xml:space="preserve"> (voir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 A) ;</w:t>
      </w:r>
    </w:p>
    <w:p w14:paraId="0CB638E3" w14:textId="40C66342"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3.  </w:t>
      </w:r>
      <w:r w:rsidR="00711B7F" w:rsidRPr="001872B5">
        <w:rPr>
          <w:rFonts w:ascii="Tahoma" w:hAnsi="Tahoma" w:cs="Tahoma"/>
          <w:color w:val="FF0000"/>
          <w:sz w:val="18"/>
          <w:szCs w:val="18"/>
          <w:lang w:val="fr-FR"/>
        </w:rPr>
        <w:t>Signer l</w:t>
      </w:r>
      <w:r w:rsidRPr="001872B5">
        <w:rPr>
          <w:rFonts w:ascii="Tahoma" w:hAnsi="Tahoma" w:cs="Tahoma"/>
          <w:color w:val="FF0000"/>
          <w:sz w:val="18"/>
          <w:szCs w:val="18"/>
          <w:lang w:val="fr-FR"/>
        </w:rPr>
        <w:t>’Acte d’engagement (voir Partie</w:t>
      </w:r>
      <w:r w:rsidR="00711B7F" w:rsidRPr="001872B5">
        <w:rPr>
          <w:rFonts w:ascii="Tahoma" w:hAnsi="Tahoma" w:cs="Tahoma"/>
          <w:color w:val="FF0000"/>
          <w:sz w:val="18"/>
          <w:szCs w:val="18"/>
          <w:lang w:val="fr-FR"/>
        </w:rPr>
        <w:t xml:space="preserve"> B) et envoyer une copie si</w:t>
      </w:r>
      <w:r w:rsidRPr="001872B5">
        <w:rPr>
          <w:rFonts w:ascii="Tahoma" w:hAnsi="Tahoma" w:cs="Tahoma"/>
          <w:color w:val="FF0000"/>
          <w:sz w:val="18"/>
          <w:szCs w:val="18"/>
          <w:lang w:val="fr-FR"/>
        </w:rPr>
        <w:t xml:space="preserve">gnée et scannée au Conseil, accompagnée de </w:t>
      </w:r>
      <w:r w:rsidR="00711B7F" w:rsidRPr="001872B5">
        <w:rPr>
          <w:rFonts w:ascii="Tahoma" w:hAnsi="Tahoma" w:cs="Tahoma"/>
          <w:color w:val="FF0000"/>
          <w:sz w:val="18"/>
          <w:szCs w:val="18"/>
          <w:lang w:val="fr-FR"/>
        </w:rPr>
        <w:t>toute</w:t>
      </w:r>
      <w:r w:rsidRPr="001872B5">
        <w:rPr>
          <w:rFonts w:ascii="Tahoma" w:hAnsi="Tahoma" w:cs="Tahoma"/>
          <w:color w:val="FF0000"/>
          <w:sz w:val="18"/>
          <w:szCs w:val="18"/>
          <w:lang w:val="fr-FR"/>
        </w:rPr>
        <w:t>s les</w:t>
      </w:r>
      <w:r w:rsidR="00711B7F" w:rsidRPr="001872B5">
        <w:rPr>
          <w:rFonts w:ascii="Tahoma" w:hAnsi="Tahoma" w:cs="Tahoma"/>
          <w:color w:val="FF0000"/>
          <w:sz w:val="18"/>
          <w:szCs w:val="18"/>
          <w:lang w:val="fr-FR"/>
        </w:rPr>
        <w:t xml:space="preserve"> autre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pièce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justificative</w:t>
      </w:r>
      <w:r w:rsidRPr="001872B5">
        <w:rPr>
          <w:rFonts w:ascii="Tahoma" w:hAnsi="Tahoma" w:cs="Tahoma"/>
          <w:color w:val="FF0000"/>
          <w:sz w:val="18"/>
          <w:szCs w:val="18"/>
          <w:lang w:val="fr-FR"/>
        </w:rPr>
        <w:t>s</w:t>
      </w:r>
      <w:r w:rsidR="00BE0F5B" w:rsidRPr="001872B5">
        <w:rPr>
          <w:rFonts w:ascii="Tahoma" w:hAnsi="Tahoma" w:cs="Tahoma"/>
          <w:color w:val="FF0000"/>
          <w:sz w:val="18"/>
          <w:szCs w:val="18"/>
          <w:lang w:val="fr-FR"/>
        </w:rPr>
        <w:t xml:space="preserve"> (si besoin – voir Dossier </w:t>
      </w:r>
      <w:r w:rsidR="00A220B0" w:rsidRPr="001872B5">
        <w:rPr>
          <w:rFonts w:ascii="Tahoma" w:hAnsi="Tahoma" w:cs="Tahoma"/>
          <w:color w:val="FF0000"/>
          <w:sz w:val="18"/>
          <w:szCs w:val="18"/>
          <w:lang w:val="fr-FR"/>
        </w:rPr>
        <w:t>de consultation</w:t>
      </w:r>
      <w:r w:rsidRPr="001872B5">
        <w:rPr>
          <w:rFonts w:ascii="Tahoma" w:hAnsi="Tahoma" w:cs="Tahoma"/>
          <w:color w:val="FF0000"/>
          <w:sz w:val="18"/>
          <w:szCs w:val="18"/>
          <w:lang w:val="fr-FR"/>
        </w:rPr>
        <w:t>, Partie</w:t>
      </w:r>
      <w:r w:rsidR="00BE0F5B" w:rsidRPr="001872B5">
        <w:rPr>
          <w:rFonts w:ascii="Tahoma" w:hAnsi="Tahoma" w:cs="Tahoma"/>
          <w:color w:val="FF0000"/>
          <w:sz w:val="18"/>
          <w:szCs w:val="18"/>
          <w:lang w:val="fr-FR"/>
        </w:rPr>
        <w:t xml:space="preserve"> F)</w:t>
      </w:r>
      <w:r w:rsidR="00711B7F" w:rsidRPr="001872B5">
        <w:rPr>
          <w:rFonts w:ascii="Tahoma" w:hAnsi="Tahoma" w:cs="Tahoma"/>
          <w:color w:val="FF0000"/>
          <w:sz w:val="18"/>
          <w:szCs w:val="18"/>
          <w:lang w:val="fr-FR"/>
        </w:rPr>
        <w:t xml:space="preserve">. </w:t>
      </w:r>
    </w:p>
    <w:p w14:paraId="0623E212" w14:textId="77777777" w:rsidR="00711B7F" w:rsidRPr="001872B5"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1872B5" w:rsidRDefault="008713A9" w:rsidP="008713A9">
      <w:pPr>
        <w:rPr>
          <w:rFonts w:ascii="Tahoma" w:hAnsi="Tahoma" w:cs="Tahoma"/>
          <w:sz w:val="16"/>
          <w:szCs w:val="16"/>
          <w:lang w:val="fr-FR"/>
        </w:rPr>
      </w:pP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294"/>
      </w:tblGrid>
      <w:tr w:rsidR="008713A9" w:rsidRPr="001872B5" w14:paraId="18179D7D" w14:textId="77777777" w:rsidTr="00E6464C">
        <w:trPr>
          <w:trHeight w:val="804"/>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1872B5" w:rsidRDefault="00C63C98" w:rsidP="00FC3F2E">
            <w:pPr>
              <w:ind w:left="113" w:right="113"/>
              <w:jc w:val="center"/>
              <w:rPr>
                <w:rFonts w:ascii="Tahoma" w:hAnsi="Tahoma" w:cs="Tahoma"/>
                <w:b/>
                <w:sz w:val="18"/>
                <w:szCs w:val="18"/>
                <w:lang w:val="fr-FR"/>
              </w:rPr>
            </w:pPr>
            <w:r w:rsidRPr="001872B5">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Nom et adresse</w:t>
            </w:r>
          </w:p>
          <w:p w14:paraId="4B2134F3"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17DD4208" w:rsidR="00523F32" w:rsidRPr="00523F32" w:rsidRDefault="00523F32" w:rsidP="00523F32">
            <w:pPr>
              <w:rPr>
                <w:rFonts w:ascii="Tahoma" w:hAnsi="Tahoma" w:cs="Tahoma"/>
                <w:color w:val="000000"/>
                <w:sz w:val="20"/>
                <w:szCs w:val="20"/>
                <w:lang w:val="en-US"/>
              </w:rPr>
            </w:pPr>
          </w:p>
        </w:tc>
      </w:tr>
      <w:tr w:rsidR="008713A9" w:rsidRPr="001872B5" w14:paraId="4A41CD4E"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23F32" w:rsidRDefault="008713A9" w:rsidP="00135199">
            <w:pPr>
              <w:rPr>
                <w:rFonts w:ascii="Tahoma" w:hAnsi="Tahoma" w:cs="Tahoma"/>
                <w:sz w:val="18"/>
                <w:szCs w:val="18"/>
                <w:lang w:val="en-US"/>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Représentant</w:t>
            </w:r>
          </w:p>
          <w:p w14:paraId="54C2292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1E3AE195" w:rsidR="008713A9" w:rsidRPr="001872B5" w:rsidRDefault="008713A9" w:rsidP="00135199">
            <w:pPr>
              <w:rPr>
                <w:rFonts w:ascii="Tahoma" w:hAnsi="Tahoma" w:cs="Tahoma"/>
                <w:sz w:val="20"/>
                <w:szCs w:val="20"/>
                <w:lang w:val="fr-FR"/>
              </w:rPr>
            </w:pPr>
          </w:p>
        </w:tc>
      </w:tr>
      <w:tr w:rsidR="008713A9" w:rsidRPr="001872B5" w14:paraId="1DEE67A2"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Point de contact</w:t>
            </w:r>
          </w:p>
          <w:p w14:paraId="49C26142"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53ECDF34" w:rsidR="008713A9" w:rsidRPr="001872B5" w:rsidRDefault="008713A9" w:rsidP="00135199">
            <w:pPr>
              <w:rPr>
                <w:rFonts w:ascii="Tahoma" w:hAnsi="Tahoma" w:cs="Tahoma"/>
                <w:sz w:val="20"/>
                <w:szCs w:val="20"/>
                <w:lang w:val="fr-FR"/>
              </w:rPr>
            </w:pPr>
          </w:p>
        </w:tc>
      </w:tr>
      <w:tr w:rsidR="008713A9" w:rsidRPr="001872B5" w14:paraId="6A7C6756"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8713A9" w:rsidRPr="001872B5">
              <w:rPr>
                <w:rFonts w:ascii="Tahoma" w:hAnsi="Tahoma" w:cs="Tahoma"/>
                <w:sz w:val="18"/>
                <w:szCs w:val="18"/>
                <w:lang w:val="fr-FR"/>
              </w:rPr>
              <w:t>°</w:t>
            </w:r>
            <w:r w:rsidR="006A2AD4" w:rsidRPr="001872B5">
              <w:rPr>
                <w:rFonts w:ascii="Tahoma" w:hAnsi="Tahoma" w:cs="Tahoma"/>
                <w:sz w:val="18"/>
                <w:szCs w:val="18"/>
                <w:lang w:val="fr-FR"/>
              </w:rPr>
              <w:t xml:space="preserve"> TVA</w:t>
            </w:r>
            <w:r w:rsidR="00FC3F2E" w:rsidRPr="001872B5">
              <w:rPr>
                <w:rFonts w:ascii="Tahoma" w:hAnsi="Tahoma" w:cs="Tahoma"/>
                <w:sz w:val="18"/>
                <w:szCs w:val="18"/>
                <w:lang w:val="fr-FR"/>
              </w:rPr>
              <w:t xml:space="preserve"> (le cas échéant</w:t>
            </w:r>
            <w:r w:rsidR="008713A9" w:rsidRPr="001872B5">
              <w:rPr>
                <w:rFonts w:ascii="Tahoma" w:hAnsi="Tahoma" w:cs="Tahoma"/>
                <w:sz w:val="18"/>
                <w:szCs w:val="18"/>
                <w:lang w:val="fr-FR"/>
              </w:rPr>
              <w:t>)</w:t>
            </w:r>
          </w:p>
          <w:p w14:paraId="60EF062D"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1872B5" w:rsidRDefault="008713A9" w:rsidP="00135199">
            <w:pPr>
              <w:rPr>
                <w:rFonts w:ascii="Tahoma" w:hAnsi="Tahoma" w:cs="Tahoma"/>
                <w:sz w:val="20"/>
                <w:szCs w:val="20"/>
                <w:lang w:val="fr-FR"/>
              </w:rPr>
            </w:pPr>
          </w:p>
        </w:tc>
      </w:tr>
      <w:tr w:rsidR="008713A9" w:rsidRPr="001872B5" w14:paraId="0EF7D4E7"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Pays et</w:t>
            </w:r>
            <w:r w:rsidR="008713A9" w:rsidRPr="001872B5">
              <w:rPr>
                <w:rFonts w:ascii="Tahoma" w:hAnsi="Tahoma" w:cs="Tahoma"/>
                <w:sz w:val="18"/>
                <w:szCs w:val="18"/>
                <w:lang w:val="fr-FR"/>
              </w:rPr>
              <w:t xml:space="preserve"> n° </w:t>
            </w:r>
            <w:r w:rsidRPr="001872B5">
              <w:rPr>
                <w:rFonts w:ascii="Tahoma" w:hAnsi="Tahoma" w:cs="Tahoma"/>
                <w:sz w:val="18"/>
                <w:szCs w:val="18"/>
                <w:lang w:val="fr-FR"/>
              </w:rPr>
              <w:t xml:space="preserve">d’enregistrement </w:t>
            </w:r>
            <w:r w:rsidR="008713A9" w:rsidRPr="001872B5">
              <w:rPr>
                <w:rFonts w:ascii="Tahoma" w:hAnsi="Tahoma" w:cs="Tahoma"/>
                <w:sz w:val="18"/>
                <w:szCs w:val="18"/>
                <w:lang w:val="fr-FR"/>
              </w:rPr>
              <w:t>(</w:t>
            </w:r>
            <w:r w:rsidRPr="001872B5">
              <w:rPr>
                <w:rFonts w:ascii="Tahoma" w:hAnsi="Tahoma" w:cs="Tahoma"/>
                <w:sz w:val="18"/>
                <w:szCs w:val="18"/>
                <w:lang w:val="fr-FR"/>
              </w:rPr>
              <w:t>le cas échéant</w:t>
            </w:r>
            <w:r w:rsidR="008713A9" w:rsidRPr="001872B5">
              <w:rPr>
                <w:rFonts w:ascii="Tahoma" w:hAnsi="Tahoma" w:cs="Tahoma"/>
                <w:sz w:val="18"/>
                <w:szCs w:val="18"/>
                <w:lang w:val="fr-FR"/>
              </w:rPr>
              <w:t>)</w:t>
            </w:r>
          </w:p>
          <w:p w14:paraId="722F2811"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326EA688" w:rsidR="008713A9" w:rsidRPr="001872B5" w:rsidRDefault="00523F32" w:rsidP="00135199">
            <w:pPr>
              <w:rPr>
                <w:rFonts w:ascii="Tahoma" w:hAnsi="Tahoma" w:cs="Tahoma"/>
                <w:sz w:val="20"/>
                <w:szCs w:val="20"/>
                <w:lang w:val="fr-FR"/>
              </w:rPr>
            </w:pPr>
            <w:r>
              <w:rPr>
                <w:rFonts w:ascii="Tahoma" w:hAnsi="Tahoma" w:cs="Tahoma"/>
                <w:sz w:val="20"/>
                <w:szCs w:val="20"/>
                <w:lang w:val="fr-FR"/>
              </w:rPr>
              <w:t>Tunisie</w:t>
            </w:r>
          </w:p>
        </w:tc>
      </w:tr>
      <w:tr w:rsidR="008713A9" w:rsidRPr="001872B5" w14:paraId="60BAA4AC"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Email</w:t>
            </w:r>
            <w:r w:rsidR="00E6464C" w:rsidRPr="001872B5">
              <w:rPr>
                <w:rFonts w:ascii="Tahoma" w:hAnsi="Tahoma" w:cs="Tahoma"/>
                <w:sz w:val="18"/>
                <w:szCs w:val="18"/>
                <w:lang w:val="fr-FR"/>
              </w:rPr>
              <w:t xml:space="preserve"> (</w:t>
            </w:r>
            <w:r w:rsidR="00FC3F2E" w:rsidRPr="001872B5">
              <w:rPr>
                <w:rFonts w:ascii="Tahoma" w:hAnsi="Tahoma" w:cs="Tahoma"/>
                <w:sz w:val="18"/>
                <w:szCs w:val="18"/>
                <w:lang w:val="fr-FR"/>
              </w:rPr>
              <w:t>point de contact</w:t>
            </w:r>
            <w:r w:rsidR="00E6464C" w:rsidRPr="001872B5">
              <w:rPr>
                <w:rFonts w:ascii="Tahoma" w:hAnsi="Tahoma" w:cs="Tahoma"/>
                <w:sz w:val="18"/>
                <w:szCs w:val="18"/>
                <w:lang w:val="fr-FR"/>
              </w:rPr>
              <w:t>)</w:t>
            </w:r>
          </w:p>
          <w:p w14:paraId="5D76E7DF"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6542A858" w:rsidR="008713A9" w:rsidRPr="001872B5" w:rsidRDefault="008713A9" w:rsidP="00135199">
            <w:pPr>
              <w:rPr>
                <w:rFonts w:ascii="Tahoma" w:hAnsi="Tahoma" w:cs="Tahoma"/>
                <w:sz w:val="20"/>
                <w:szCs w:val="20"/>
                <w:lang w:val="fr-FR"/>
              </w:rPr>
            </w:pPr>
          </w:p>
        </w:tc>
      </w:tr>
      <w:tr w:rsidR="008713A9" w:rsidRPr="001872B5" w14:paraId="59A7881F"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FC3F2E" w:rsidRPr="001872B5">
              <w:rPr>
                <w:rFonts w:ascii="Tahoma" w:hAnsi="Tahoma" w:cs="Tahoma"/>
                <w:sz w:val="18"/>
                <w:szCs w:val="18"/>
                <w:lang w:val="fr-FR"/>
              </w:rPr>
              <w:t xml:space="preserve"> de Téléphone (Point de contact)</w:t>
            </w:r>
          </w:p>
          <w:p w14:paraId="679F12E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49413267" w:rsidR="008713A9" w:rsidRPr="001872B5" w:rsidRDefault="008713A9" w:rsidP="00135199">
            <w:pPr>
              <w:rPr>
                <w:rFonts w:ascii="Tahoma" w:hAnsi="Tahoma" w:cs="Tahoma"/>
                <w:sz w:val="20"/>
                <w:szCs w:val="20"/>
                <w:lang w:val="fr-FR"/>
              </w:rPr>
            </w:pPr>
          </w:p>
        </w:tc>
      </w:tr>
      <w:tr w:rsidR="00B017DB" w:rsidRPr="001872B5" w14:paraId="2971A4EF" w14:textId="77777777" w:rsidTr="00DB5E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58313E5" w14:textId="77777777" w:rsidR="00B017DB" w:rsidRPr="001872B5" w:rsidRDefault="00B017DB" w:rsidP="00E6464C">
            <w:pPr>
              <w:ind w:left="113" w:right="113"/>
              <w:jc w:val="center"/>
              <w:rPr>
                <w:rFonts w:ascii="Tahoma" w:hAnsi="Tahoma" w:cs="Tahoma"/>
                <w:b/>
                <w:sz w:val="18"/>
                <w:szCs w:val="18"/>
                <w:lang w:val="fr-FR"/>
              </w:rPr>
            </w:pPr>
          </w:p>
          <w:p w14:paraId="25B316D1" w14:textId="609F0691" w:rsidR="00B017DB" w:rsidRPr="001872B5" w:rsidRDefault="00B017DB" w:rsidP="00E6464C">
            <w:pPr>
              <w:ind w:left="113" w:right="113"/>
              <w:jc w:val="center"/>
              <w:rPr>
                <w:rFonts w:ascii="Tahoma" w:hAnsi="Tahoma" w:cs="Tahoma"/>
                <w:b/>
                <w:sz w:val="18"/>
                <w:szCs w:val="18"/>
                <w:lang w:val="fr-FR"/>
              </w:rPr>
            </w:pPr>
            <w:r w:rsidRPr="001872B5">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Titulaire du compte</w:t>
            </w:r>
          </w:p>
          <w:p w14:paraId="627F23EB" w14:textId="0058C5F7" w:rsidR="00B017DB" w:rsidRPr="001872B5" w:rsidRDefault="00B017DB" w:rsidP="00B017DB">
            <w:pPr>
              <w:jc w:val="right"/>
              <w:rPr>
                <w:rFonts w:ascii="Tahoma" w:hAnsi="Tahoma" w:cs="Tahoma"/>
                <w:sz w:val="18"/>
                <w:szCs w:val="18"/>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65376B9D" w:rsidR="00B017DB" w:rsidRPr="001872B5" w:rsidRDefault="00B017DB" w:rsidP="00135199">
            <w:pPr>
              <w:rPr>
                <w:rFonts w:ascii="Tahoma" w:hAnsi="Tahoma" w:cs="Tahoma"/>
                <w:sz w:val="20"/>
                <w:szCs w:val="20"/>
                <w:lang w:val="fr-FR"/>
              </w:rPr>
            </w:pPr>
          </w:p>
        </w:tc>
      </w:tr>
      <w:tr w:rsidR="00B017DB" w:rsidRPr="007D421C" w14:paraId="5B480578" w14:textId="77777777" w:rsidTr="00DB5EB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1872B5"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1872B5" w:rsidRDefault="00B017DB" w:rsidP="00B017DB">
            <w:pPr>
              <w:jc w:val="right"/>
              <w:rPr>
                <w:rFonts w:ascii="Tahoma" w:hAnsi="Tahoma" w:cs="Tahoma"/>
                <w:sz w:val="18"/>
                <w:szCs w:val="18"/>
                <w:lang w:val="fr-FR"/>
              </w:rPr>
            </w:pPr>
            <w:r w:rsidRPr="001872B5">
              <w:rPr>
                <w:rFonts w:ascii="Tahoma" w:hAnsi="Tahoma" w:cs="Tahoma"/>
                <w:sz w:val="16"/>
                <w:szCs w:val="16"/>
                <w:lang w:val="fr-FR"/>
              </w:rPr>
              <w:t xml:space="preserve">N° </w:t>
            </w:r>
            <w:r w:rsidRPr="001872B5">
              <w:rPr>
                <w:rFonts w:ascii="Tahoma" w:hAnsi="Tahoma" w:cs="Tahoma"/>
                <w:sz w:val="18"/>
                <w:szCs w:val="18"/>
                <w:lang w:val="fr-FR"/>
              </w:rPr>
              <w:t>IBAN</w:t>
            </w:r>
          </w:p>
          <w:p w14:paraId="59E49BD5"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w:t>
            </w:r>
            <w:proofErr w:type="gramStart"/>
            <w:r w:rsidRPr="001872B5">
              <w:rPr>
                <w:rFonts w:ascii="Tahoma" w:hAnsi="Tahoma" w:cs="Tahoma"/>
                <w:sz w:val="18"/>
                <w:szCs w:val="18"/>
                <w:lang w:val="fr-FR"/>
              </w:rPr>
              <w:t>si</w:t>
            </w:r>
            <w:proofErr w:type="gramEnd"/>
            <w:r w:rsidRPr="001872B5">
              <w:rPr>
                <w:rFonts w:ascii="Tahoma" w:hAnsi="Tahoma" w:cs="Tahoma"/>
                <w:sz w:val="18"/>
                <w:szCs w:val="18"/>
                <w:lang w:val="fr-FR"/>
              </w:rPr>
              <w:t xml:space="preserve"> possible)</w:t>
            </w:r>
          </w:p>
          <w:p w14:paraId="3343E8E9" w14:textId="323B11AC"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1A2849D8" w:rsidR="00B017DB" w:rsidRPr="001872B5"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1872B5" w:rsidRDefault="00B017DB" w:rsidP="00A220B0">
            <w:pPr>
              <w:jc w:val="right"/>
              <w:rPr>
                <w:rFonts w:ascii="Tahoma" w:hAnsi="Tahoma" w:cs="Tahoma"/>
                <w:sz w:val="18"/>
                <w:szCs w:val="18"/>
                <w:lang w:val="fr-FR"/>
              </w:rPr>
            </w:pPr>
            <w:r w:rsidRPr="001872B5">
              <w:rPr>
                <w:rFonts w:ascii="Tahoma" w:hAnsi="Tahoma" w:cs="Tahoma"/>
                <w:sz w:val="18"/>
                <w:szCs w:val="18"/>
                <w:lang w:val="fr-FR"/>
              </w:rPr>
              <w:t xml:space="preserve">N° du compte (pour les personnes non-munis d’un IBAN) </w:t>
            </w: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16A594D9" w:rsidR="00B017DB" w:rsidRPr="001872B5" w:rsidRDefault="00B017DB" w:rsidP="00135199">
            <w:pPr>
              <w:rPr>
                <w:rFonts w:ascii="Tahoma" w:hAnsi="Tahoma" w:cs="Tahoma"/>
                <w:sz w:val="20"/>
                <w:szCs w:val="20"/>
                <w:lang w:val="fr-FR"/>
              </w:rPr>
            </w:pPr>
          </w:p>
        </w:tc>
      </w:tr>
      <w:tr w:rsidR="00B017DB" w:rsidRPr="001872B5" w14:paraId="19174E09" w14:textId="77777777" w:rsidTr="00DB5EBB">
        <w:trPr>
          <w:trHeight w:val="747"/>
          <w:jc w:val="center"/>
        </w:trPr>
        <w:tc>
          <w:tcPr>
            <w:tcW w:w="449" w:type="dxa"/>
            <w:vMerge/>
            <w:tcBorders>
              <w:left w:val="single" w:sz="2" w:space="0" w:color="808080"/>
              <w:right w:val="single" w:sz="2" w:space="0" w:color="808080"/>
            </w:tcBorders>
            <w:shd w:val="clear" w:color="auto" w:fill="F2F2F2"/>
          </w:tcPr>
          <w:p w14:paraId="7506ABC0"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Nom de la banque</w:t>
            </w:r>
          </w:p>
          <w:p w14:paraId="77E51518" w14:textId="5DB6A271" w:rsidR="001910F6" w:rsidRPr="001872B5" w:rsidRDefault="001910F6" w:rsidP="00B017DB">
            <w:pPr>
              <w:jc w:val="right"/>
              <w:rPr>
                <w:rFonts w:ascii="Tahoma" w:hAnsi="Tahoma" w:cs="Tahoma"/>
                <w:sz w:val="18"/>
                <w:szCs w:val="18"/>
                <w:lang w:val="fr-FR"/>
              </w:rPr>
            </w:pPr>
            <w:proofErr w:type="gramStart"/>
            <w:r w:rsidRPr="001872B5">
              <w:rPr>
                <w:rFonts w:ascii="Tahoma" w:hAnsi="Tahoma" w:cs="Tahoma"/>
                <w:sz w:val="18"/>
                <w:szCs w:val="18"/>
                <w:lang w:val="fr-FR"/>
              </w:rPr>
              <w:t>et</w:t>
            </w:r>
            <w:proofErr w:type="gramEnd"/>
            <w:r w:rsidRPr="001872B5">
              <w:rPr>
                <w:rFonts w:ascii="Tahoma" w:hAnsi="Tahoma" w:cs="Tahoma"/>
                <w:sz w:val="18"/>
                <w:szCs w:val="18"/>
                <w:lang w:val="fr-FR"/>
              </w:rPr>
              <w:t xml:space="preserve"> Agence</w:t>
            </w:r>
          </w:p>
          <w:p w14:paraId="0E458B57" w14:textId="619C7DB1"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272325F2"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 xml:space="preserve">Code BIC/SWIFT </w:t>
            </w:r>
          </w:p>
          <w:p w14:paraId="7CD86C53" w14:textId="77777777"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694C1734" w:rsidR="00B017DB" w:rsidRPr="001872B5" w:rsidRDefault="00B017DB" w:rsidP="00135199">
            <w:pPr>
              <w:rPr>
                <w:rFonts w:ascii="Tahoma" w:hAnsi="Tahoma" w:cs="Tahoma"/>
                <w:sz w:val="20"/>
                <w:szCs w:val="20"/>
                <w:lang w:val="fr-FR"/>
              </w:rPr>
            </w:pPr>
          </w:p>
        </w:tc>
      </w:tr>
      <w:tr w:rsidR="00B017DB" w:rsidRPr="001872B5" w14:paraId="1303E778" w14:textId="77777777" w:rsidTr="00DB5EB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Adresse de la banque</w:t>
            </w:r>
          </w:p>
          <w:p w14:paraId="5227D0CD" w14:textId="21F63745"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0AE859F1"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Devise du compte</w:t>
            </w:r>
          </w:p>
          <w:p w14:paraId="0FAC7D68" w14:textId="7CF4B5A8"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0A7378A7" w:rsidR="00B017DB" w:rsidRPr="001872B5" w:rsidRDefault="00B017DB" w:rsidP="00135199">
            <w:pPr>
              <w:rPr>
                <w:rFonts w:ascii="Tahoma" w:hAnsi="Tahoma" w:cs="Tahoma"/>
                <w:sz w:val="20"/>
                <w:szCs w:val="20"/>
                <w:lang w:val="fr-FR"/>
              </w:rPr>
            </w:pPr>
          </w:p>
        </w:tc>
      </w:tr>
    </w:tbl>
    <w:p w14:paraId="17D39640" w14:textId="189FEB93" w:rsidR="0072200B" w:rsidRPr="001872B5" w:rsidRDefault="00766341" w:rsidP="00DB5EBB">
      <w:pPr>
        <w:pBdr>
          <w:bottom w:val="single" w:sz="2" w:space="1" w:color="808080"/>
        </w:pBdr>
        <w:tabs>
          <w:tab w:val="left" w:pos="284"/>
        </w:tabs>
        <w:spacing w:after="120"/>
        <w:ind w:left="-284"/>
        <w:rPr>
          <w:rFonts w:ascii="Tahoma" w:hAnsi="Tahoma" w:cs="Tahoma"/>
          <w:b/>
          <w:lang w:val="fr-FR" w:eastAsia="en-US"/>
        </w:rPr>
      </w:pPr>
      <w:r w:rsidRPr="001872B5">
        <w:rPr>
          <w:rFonts w:ascii="Tahoma" w:hAnsi="Tahoma" w:cs="Tahoma"/>
          <w:b/>
          <w:lang w:val="fr-FR"/>
        </w:rPr>
        <w:br w:type="page"/>
      </w:r>
      <w:r w:rsidR="0072200B" w:rsidRPr="001872B5">
        <w:rPr>
          <w:rFonts w:ascii="Tahoma" w:hAnsi="Tahoma" w:cs="Tahoma"/>
          <w:b/>
          <w:lang w:val="fr-FR" w:eastAsia="en-US"/>
        </w:rPr>
        <w:lastRenderedPageBreak/>
        <w:t xml:space="preserve">A. </w:t>
      </w:r>
      <w:r w:rsidR="00240827" w:rsidRPr="001872B5">
        <w:rPr>
          <w:rFonts w:ascii="Tahoma" w:hAnsi="Tahoma" w:cs="Tahoma"/>
          <w:b/>
          <w:lang w:val="fr-FR" w:eastAsia="en-US"/>
        </w:rPr>
        <w:t xml:space="preserve"> Termes</w:t>
      </w:r>
      <w:r w:rsidR="00CF64A3" w:rsidRPr="001872B5">
        <w:rPr>
          <w:rFonts w:ascii="Tahoma" w:hAnsi="Tahoma" w:cs="Tahoma"/>
          <w:b/>
          <w:lang w:val="fr-FR" w:eastAsia="en-US"/>
        </w:rPr>
        <w:t xml:space="preserve"> de réfé</w:t>
      </w:r>
      <w:r w:rsidR="00240827" w:rsidRPr="001872B5">
        <w:rPr>
          <w:rFonts w:ascii="Tahoma" w:hAnsi="Tahoma" w:cs="Tahoma"/>
          <w:b/>
          <w:lang w:val="fr-FR" w:eastAsia="en-US"/>
        </w:rPr>
        <w:t>rence/Tableau des honoraires</w:t>
      </w:r>
    </w:p>
    <w:p w14:paraId="05D6BA5E" w14:textId="21ACCE85" w:rsidR="0019599E" w:rsidRDefault="0019599E" w:rsidP="00201C0F">
      <w:pPr>
        <w:spacing w:line="276" w:lineRule="auto"/>
        <w:ind w:right="-426"/>
        <w:jc w:val="both"/>
        <w:rPr>
          <w:sz w:val="20"/>
          <w:szCs w:val="20"/>
          <w:lang w:val="fr-FR"/>
        </w:rPr>
      </w:pPr>
      <w:r w:rsidRPr="00565E2A">
        <w:rPr>
          <w:sz w:val="20"/>
          <w:szCs w:val="20"/>
          <w:lang w:val="fr-FR"/>
        </w:rPr>
        <w:t>Dans le cadre du programme conjoint « Projet d’Appui aux Instances Indépendantes en Tunisie (PAII-T) », cofinancé par l’Union européenne et le Conseil de l’Europe et mis en œuvre par ce dernier</w:t>
      </w:r>
      <w:r w:rsidR="00201C0F">
        <w:rPr>
          <w:sz w:val="20"/>
          <w:szCs w:val="20"/>
          <w:lang w:val="fr-FR"/>
        </w:rPr>
        <w:t>,</w:t>
      </w:r>
      <w:r w:rsidRPr="00565E2A">
        <w:rPr>
          <w:sz w:val="20"/>
          <w:szCs w:val="20"/>
          <w:lang w:val="fr-FR"/>
        </w:rPr>
        <w:t xml:space="preserve"> </w:t>
      </w:r>
      <w:r w:rsidR="00201C0F">
        <w:rPr>
          <w:sz w:val="20"/>
          <w:szCs w:val="20"/>
          <w:lang w:val="fr-FR"/>
        </w:rPr>
        <w:t>le Conseil de l’Europe accompagne et soutient</w:t>
      </w:r>
      <w:r w:rsidRPr="00565E2A">
        <w:rPr>
          <w:sz w:val="20"/>
          <w:szCs w:val="20"/>
          <w:lang w:val="fr-FR"/>
        </w:rPr>
        <w:t xml:space="preserve"> la mise en place des instances indépendantes en Tunisie prévues par la constitution de 2014 ainsi que d’autres instances indépendantes non-constitutionnelles et à leur apporter l’appui technique, financier et logistique nécessaire dans l’exercice de leurs mandats et de leurs attributions statutaires en toute indépendance. </w:t>
      </w:r>
    </w:p>
    <w:p w14:paraId="27D0D05F" w14:textId="4006B955" w:rsidR="00A81AEC" w:rsidRDefault="00A81AEC" w:rsidP="00A81AEC">
      <w:pPr>
        <w:spacing w:line="276" w:lineRule="auto"/>
        <w:ind w:right="-426"/>
        <w:jc w:val="both"/>
        <w:rPr>
          <w:rFonts w:ascii="Tahoma" w:hAnsi="Tahoma" w:cs="Tahoma"/>
          <w:sz w:val="20"/>
          <w:szCs w:val="20"/>
          <w:lang w:val="fr-FR"/>
        </w:rPr>
      </w:pPr>
    </w:p>
    <w:p w14:paraId="4A4E7C63" w14:textId="0AC54815" w:rsidR="00B9214D" w:rsidRPr="00333483" w:rsidRDefault="00B9214D" w:rsidP="0019430C">
      <w:pPr>
        <w:spacing w:after="120"/>
        <w:jc w:val="both"/>
        <w:rPr>
          <w:rFonts w:ascii="Tahoma" w:hAnsi="Tahoma" w:cs="Tahoma"/>
          <w:sz w:val="20"/>
          <w:szCs w:val="20"/>
          <w:lang w:val="fr-FR"/>
        </w:rPr>
      </w:pPr>
      <w:r>
        <w:rPr>
          <w:rFonts w:ascii="Tahoma" w:hAnsi="Tahoma" w:cs="Tahoma"/>
          <w:sz w:val="20"/>
          <w:szCs w:val="20"/>
          <w:lang w:val="fr-FR"/>
        </w:rPr>
        <w:t>Le présent contrat s’inscrit dans le cadre de l’appui du Conseil de l’Europe à l’Instance Nationale de l’Accès à l’Information (INAI) pour</w:t>
      </w:r>
      <w:r w:rsidR="009C5B5B">
        <w:rPr>
          <w:rFonts w:ascii="Tahoma" w:hAnsi="Tahoma" w:cs="Tahoma"/>
          <w:sz w:val="20"/>
          <w:szCs w:val="20"/>
          <w:lang w:val="fr-FR"/>
        </w:rPr>
        <w:t xml:space="preserve"> la fourniture de prestations intellectuelles </w:t>
      </w:r>
      <w:r>
        <w:rPr>
          <w:rFonts w:ascii="Tahoma" w:hAnsi="Tahoma" w:cs="Tahoma"/>
          <w:sz w:val="20"/>
          <w:szCs w:val="20"/>
          <w:lang w:val="fr-FR"/>
        </w:rPr>
        <w:t xml:space="preserve">d’un </w:t>
      </w:r>
      <w:r w:rsidRPr="00333483">
        <w:rPr>
          <w:rFonts w:ascii="Tahoma" w:hAnsi="Tahoma" w:cs="Tahoma"/>
          <w:b/>
          <w:bCs/>
          <w:sz w:val="20"/>
          <w:szCs w:val="20"/>
          <w:lang w:val="fr-FR"/>
        </w:rPr>
        <w:t xml:space="preserve">consultant - expert </w:t>
      </w:r>
      <w:r w:rsidR="000A2DBF">
        <w:rPr>
          <w:rFonts w:ascii="Tahoma" w:hAnsi="Tahoma" w:cs="Tahoma"/>
          <w:b/>
          <w:bCs/>
          <w:sz w:val="20"/>
          <w:szCs w:val="20"/>
          <w:lang w:val="fr-FR"/>
        </w:rPr>
        <w:t>en production scientifique dans</w:t>
      </w:r>
      <w:r w:rsidR="0019430C" w:rsidRPr="00333483">
        <w:rPr>
          <w:rFonts w:ascii="Tahoma" w:hAnsi="Tahoma" w:cs="Tahoma"/>
          <w:b/>
          <w:bCs/>
          <w:sz w:val="20"/>
          <w:szCs w:val="20"/>
          <w:lang w:val="fr-FR"/>
        </w:rPr>
        <w:t xml:space="preserve"> le domaine de l’accès à l’information</w:t>
      </w:r>
      <w:r w:rsidR="000A2DBF">
        <w:rPr>
          <w:rFonts w:ascii="Tahoma" w:hAnsi="Tahoma" w:cs="Tahoma"/>
          <w:sz w:val="20"/>
          <w:szCs w:val="20"/>
          <w:lang w:val="fr-FR"/>
        </w:rPr>
        <w:t xml:space="preserve"> </w:t>
      </w:r>
      <w:r w:rsidR="009C485F" w:rsidRPr="009C5B5B">
        <w:rPr>
          <w:rFonts w:ascii="Tahoma" w:hAnsi="Tahoma" w:cs="Tahoma"/>
          <w:b/>
          <w:bCs/>
          <w:sz w:val="20"/>
          <w:szCs w:val="20"/>
          <w:lang w:val="fr-FR"/>
        </w:rPr>
        <w:t>(lot 2)</w:t>
      </w:r>
      <w:r w:rsidR="009C485F">
        <w:rPr>
          <w:rFonts w:ascii="Tahoma" w:hAnsi="Tahoma" w:cs="Tahoma"/>
          <w:sz w:val="20"/>
          <w:szCs w:val="20"/>
          <w:lang w:val="fr-FR"/>
        </w:rPr>
        <w:t xml:space="preserve"> </w:t>
      </w:r>
      <w:r w:rsidR="00534357" w:rsidRPr="00534357">
        <w:rPr>
          <w:rFonts w:ascii="Tahoma" w:hAnsi="Tahoma" w:cs="Tahoma"/>
          <w:sz w:val="20"/>
          <w:szCs w:val="20"/>
          <w:lang w:val="fr-FR"/>
        </w:rPr>
        <w:t>à plein temps</w:t>
      </w:r>
      <w:r w:rsidR="009C5B5B">
        <w:rPr>
          <w:rFonts w:ascii="Tahoma" w:hAnsi="Tahoma" w:cs="Tahoma"/>
          <w:sz w:val="20"/>
          <w:szCs w:val="20"/>
          <w:lang w:val="fr-FR"/>
        </w:rPr>
        <w:t xml:space="preserve"> qui sera</w:t>
      </w:r>
      <w:r w:rsidR="00534357" w:rsidRPr="00534357">
        <w:rPr>
          <w:rFonts w:ascii="Tahoma" w:hAnsi="Tahoma" w:cs="Tahoma"/>
          <w:sz w:val="20"/>
          <w:szCs w:val="20"/>
          <w:lang w:val="fr-FR"/>
        </w:rPr>
        <w:t xml:space="preserve"> basé au siège de l’INAI</w:t>
      </w:r>
      <w:r w:rsidRPr="00333483">
        <w:rPr>
          <w:rFonts w:ascii="Tahoma" w:hAnsi="Tahoma" w:cs="Tahoma"/>
          <w:sz w:val="20"/>
          <w:szCs w:val="20"/>
          <w:lang w:val="fr-FR"/>
        </w:rPr>
        <w:t xml:space="preserve">. </w:t>
      </w:r>
    </w:p>
    <w:p w14:paraId="10B6F49A" w14:textId="4109961E" w:rsidR="009122AB" w:rsidRPr="00A81AEC" w:rsidRDefault="00A81AEC" w:rsidP="00A81AEC">
      <w:pPr>
        <w:spacing w:line="276" w:lineRule="auto"/>
        <w:ind w:right="-426"/>
        <w:jc w:val="both"/>
        <w:rPr>
          <w:rFonts w:ascii="Tahoma" w:hAnsi="Tahoma" w:cs="Tahoma"/>
          <w:sz w:val="20"/>
          <w:szCs w:val="20"/>
          <w:lang w:val="fr-FR"/>
        </w:rPr>
      </w:pPr>
      <w:r>
        <w:rPr>
          <w:sz w:val="20"/>
          <w:szCs w:val="20"/>
          <w:lang w:val="fr-FR"/>
        </w:rPr>
        <w:t>L</w:t>
      </w:r>
      <w:r w:rsidR="00EB7FA3" w:rsidRPr="009122AB">
        <w:rPr>
          <w:sz w:val="20"/>
          <w:szCs w:val="20"/>
          <w:lang w:val="fr-FR"/>
        </w:rPr>
        <w:t>’Instance de l’Accès à l’Information (INAI)</w:t>
      </w:r>
      <w:r>
        <w:rPr>
          <w:sz w:val="20"/>
          <w:szCs w:val="20"/>
          <w:lang w:val="fr-FR"/>
        </w:rPr>
        <w:t xml:space="preserve"> a pour missions de </w:t>
      </w:r>
      <w:r w:rsidR="009122AB" w:rsidRPr="009122AB">
        <w:rPr>
          <w:sz w:val="20"/>
          <w:szCs w:val="20"/>
          <w:lang w:val="fr-FR"/>
        </w:rPr>
        <w:t>:</w:t>
      </w:r>
    </w:p>
    <w:p w14:paraId="55D27EFA" w14:textId="3C2FD56F"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Statuer sur les recours qui lui sont soumis en matière d’accès à l’information</w:t>
      </w:r>
      <w:r w:rsidR="00A81AEC">
        <w:rPr>
          <w:sz w:val="20"/>
          <w:szCs w:val="20"/>
          <w:lang w:val="fr-FR"/>
        </w:rPr>
        <w:t> ;</w:t>
      </w:r>
    </w:p>
    <w:p w14:paraId="075E1E28" w14:textId="7A56114A"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Suivre l’engagement des organismes concernés en matière de diffusion proactive</w:t>
      </w:r>
      <w:r w:rsidR="00A81AEC">
        <w:rPr>
          <w:sz w:val="20"/>
          <w:szCs w:val="20"/>
          <w:lang w:val="fr-FR"/>
        </w:rPr>
        <w:t> ;</w:t>
      </w:r>
    </w:p>
    <w:p w14:paraId="40B79622" w14:textId="68BFE434"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Emettre des avis sur les projets de lois et les textes réglementaires relatifs au Droit d’accès à l’information</w:t>
      </w:r>
      <w:r w:rsidR="00A81AEC">
        <w:rPr>
          <w:sz w:val="20"/>
          <w:szCs w:val="20"/>
          <w:lang w:val="fr-FR"/>
        </w:rPr>
        <w:t> ;</w:t>
      </w:r>
    </w:p>
    <w:p w14:paraId="5E0779A1" w14:textId="0888767C"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Promouvoir la culture d’accès à l’information en coordination avec les organismes soumis aux dispositions de la présente loi et la société civile, à travers des actions de sensibilisation et de formation destinées au public</w:t>
      </w:r>
      <w:r w:rsidR="00A81AEC">
        <w:rPr>
          <w:sz w:val="20"/>
          <w:szCs w:val="20"/>
          <w:lang w:val="fr-FR"/>
        </w:rPr>
        <w:t> ;</w:t>
      </w:r>
    </w:p>
    <w:p w14:paraId="259BD214" w14:textId="27943C7F" w:rsidR="001D2D05" w:rsidRDefault="009122AB" w:rsidP="009122AB">
      <w:pPr>
        <w:rPr>
          <w:sz w:val="20"/>
          <w:szCs w:val="20"/>
          <w:lang w:val="fr-FR"/>
        </w:rPr>
      </w:pPr>
      <w:r w:rsidRPr="009122AB">
        <w:rPr>
          <w:sz w:val="20"/>
          <w:szCs w:val="20"/>
          <w:lang w:val="fr-FR"/>
        </w:rPr>
        <w:t>-</w:t>
      </w:r>
      <w:r w:rsidRPr="009122AB">
        <w:rPr>
          <w:sz w:val="20"/>
          <w:szCs w:val="20"/>
          <w:lang w:val="fr-FR"/>
        </w:rPr>
        <w:tab/>
        <w:t>Evaluer périodiquement la consécration du droit d’accès à l’information par les organismes soumis aux dispositions de la présente loi</w:t>
      </w:r>
      <w:r w:rsidR="00A81AEC">
        <w:rPr>
          <w:sz w:val="20"/>
          <w:szCs w:val="20"/>
          <w:lang w:val="fr-FR"/>
        </w:rPr>
        <w:t> ;</w:t>
      </w:r>
      <w:r w:rsidRPr="009122AB">
        <w:rPr>
          <w:sz w:val="20"/>
          <w:szCs w:val="20"/>
          <w:lang w:val="fr-FR"/>
        </w:rPr>
        <w:t xml:space="preserve"> </w:t>
      </w:r>
    </w:p>
    <w:p w14:paraId="1793BABA" w14:textId="196F2606" w:rsidR="009122AB" w:rsidRDefault="009122AB" w:rsidP="009122AB">
      <w:pPr>
        <w:rPr>
          <w:sz w:val="20"/>
          <w:szCs w:val="20"/>
          <w:lang w:val="fr-FR"/>
        </w:rPr>
      </w:pPr>
    </w:p>
    <w:p w14:paraId="6165CC47" w14:textId="282E34A3" w:rsidR="00A81AEC" w:rsidRDefault="00A81AEC" w:rsidP="00A81AEC">
      <w:pPr>
        <w:jc w:val="both"/>
        <w:rPr>
          <w:sz w:val="20"/>
          <w:szCs w:val="20"/>
          <w:lang w:val="fr-FR"/>
        </w:rPr>
      </w:pPr>
      <w:r w:rsidRPr="00A81AEC">
        <w:rPr>
          <w:sz w:val="20"/>
          <w:szCs w:val="20"/>
          <w:lang w:val="fr-FR"/>
        </w:rPr>
        <w:t xml:space="preserve">Pour la réalisation de </w:t>
      </w:r>
      <w:r w:rsidR="006D666A">
        <w:rPr>
          <w:sz w:val="20"/>
          <w:szCs w:val="20"/>
          <w:lang w:val="fr-FR"/>
        </w:rPr>
        <w:t>s</w:t>
      </w:r>
      <w:r w:rsidRPr="00A81AEC">
        <w:rPr>
          <w:sz w:val="20"/>
          <w:szCs w:val="20"/>
          <w:lang w:val="fr-FR"/>
        </w:rPr>
        <w:t xml:space="preserve">es objectifs et vu l’insuffisance des moyens humains actuellement mis à la disposition de l’INAI, le Conseil de l’Europe souhaite faire appel à </w:t>
      </w:r>
      <w:r>
        <w:rPr>
          <w:sz w:val="20"/>
          <w:szCs w:val="20"/>
          <w:lang w:val="fr-FR"/>
        </w:rPr>
        <w:t>un</w:t>
      </w:r>
      <w:r w:rsidRPr="00A81AEC">
        <w:rPr>
          <w:sz w:val="20"/>
          <w:szCs w:val="20"/>
          <w:lang w:val="fr-FR"/>
        </w:rPr>
        <w:t xml:space="preserve"> consultant</w:t>
      </w:r>
      <w:r w:rsidR="0052732D">
        <w:rPr>
          <w:sz w:val="20"/>
          <w:szCs w:val="20"/>
          <w:lang w:val="fr-FR"/>
        </w:rPr>
        <w:t xml:space="preserve"> -</w:t>
      </w:r>
      <w:r w:rsidR="000A2DBF">
        <w:rPr>
          <w:sz w:val="20"/>
          <w:szCs w:val="20"/>
          <w:lang w:val="fr-FR"/>
        </w:rPr>
        <w:t xml:space="preserve"> </w:t>
      </w:r>
      <w:r w:rsidR="000A2DBF" w:rsidRPr="00333483">
        <w:rPr>
          <w:rFonts w:ascii="Tahoma" w:hAnsi="Tahoma" w:cs="Tahoma"/>
          <w:b/>
          <w:bCs/>
          <w:sz w:val="20"/>
          <w:szCs w:val="20"/>
          <w:lang w:val="fr-FR"/>
        </w:rPr>
        <w:t xml:space="preserve">expert </w:t>
      </w:r>
      <w:r w:rsidR="000A2DBF">
        <w:rPr>
          <w:rFonts w:ascii="Tahoma" w:hAnsi="Tahoma" w:cs="Tahoma"/>
          <w:b/>
          <w:bCs/>
          <w:sz w:val="20"/>
          <w:szCs w:val="20"/>
          <w:lang w:val="fr-FR"/>
        </w:rPr>
        <w:t xml:space="preserve">en production scientifique </w:t>
      </w:r>
      <w:r w:rsidR="00B9214D">
        <w:rPr>
          <w:sz w:val="20"/>
          <w:szCs w:val="20"/>
          <w:lang w:val="fr-FR"/>
        </w:rPr>
        <w:t>pour</w:t>
      </w:r>
      <w:r w:rsidRPr="00A81AEC">
        <w:rPr>
          <w:sz w:val="20"/>
          <w:szCs w:val="20"/>
          <w:lang w:val="fr-FR"/>
        </w:rPr>
        <w:t xml:space="preserve"> </w:t>
      </w:r>
      <w:r w:rsidR="00B9214D">
        <w:rPr>
          <w:sz w:val="20"/>
          <w:szCs w:val="20"/>
          <w:lang w:val="fr-FR"/>
        </w:rPr>
        <w:t>appuyer l’</w:t>
      </w:r>
      <w:r w:rsidR="0052732D" w:rsidRPr="00A81AEC">
        <w:rPr>
          <w:sz w:val="20"/>
          <w:szCs w:val="20"/>
          <w:lang w:val="fr-FR"/>
        </w:rPr>
        <w:t>opérationnalisation</w:t>
      </w:r>
      <w:r w:rsidR="0052732D">
        <w:rPr>
          <w:sz w:val="20"/>
          <w:szCs w:val="20"/>
          <w:lang w:val="fr-FR"/>
        </w:rPr>
        <w:t xml:space="preserve"> </w:t>
      </w:r>
      <w:r w:rsidR="00B9214D">
        <w:rPr>
          <w:sz w:val="20"/>
          <w:szCs w:val="20"/>
          <w:lang w:val="fr-FR"/>
        </w:rPr>
        <w:t>de l’INAI et soutenir son équipe dans la</w:t>
      </w:r>
      <w:r w:rsidR="0052732D">
        <w:rPr>
          <w:sz w:val="20"/>
          <w:szCs w:val="20"/>
          <w:lang w:val="fr-FR"/>
        </w:rPr>
        <w:t xml:space="preserve"> mise en œuvre du plan stratégique quinquennal récemment adopté</w:t>
      </w:r>
      <w:r w:rsidR="00B9214D">
        <w:rPr>
          <w:sz w:val="20"/>
          <w:szCs w:val="20"/>
          <w:lang w:val="fr-FR"/>
        </w:rPr>
        <w:t xml:space="preserve"> </w:t>
      </w:r>
      <w:r w:rsidR="0052732D">
        <w:rPr>
          <w:sz w:val="20"/>
          <w:szCs w:val="20"/>
          <w:lang w:val="fr-FR"/>
        </w:rPr>
        <w:t xml:space="preserve">par l’INAI. </w:t>
      </w:r>
      <w:r w:rsidR="000A2DBF">
        <w:rPr>
          <w:sz w:val="20"/>
          <w:szCs w:val="20"/>
          <w:lang w:val="fr-FR"/>
        </w:rPr>
        <w:t xml:space="preserve"> </w:t>
      </w:r>
    </w:p>
    <w:p w14:paraId="4AE3031D" w14:textId="77777777" w:rsidR="00333483" w:rsidRDefault="00333483" w:rsidP="00A81AEC">
      <w:pPr>
        <w:jc w:val="both"/>
        <w:rPr>
          <w:sz w:val="20"/>
          <w:szCs w:val="20"/>
          <w:lang w:val="fr-FR"/>
        </w:rPr>
      </w:pPr>
    </w:p>
    <w:p w14:paraId="75600E97" w14:textId="77777777" w:rsidR="000213B8" w:rsidRDefault="00333483" w:rsidP="000213B8">
      <w:pPr>
        <w:rPr>
          <w:sz w:val="20"/>
          <w:szCs w:val="20"/>
          <w:lang w:val="fr-FR"/>
        </w:rPr>
      </w:pPr>
      <w:r w:rsidRPr="000A2DBF">
        <w:rPr>
          <w:b/>
          <w:bCs/>
          <w:sz w:val="20"/>
          <w:szCs w:val="20"/>
          <w:lang w:val="fr-FR"/>
        </w:rPr>
        <w:t>L’expert</w:t>
      </w:r>
      <w:r w:rsidR="000A2DBF" w:rsidRPr="000A2DBF">
        <w:rPr>
          <w:b/>
          <w:bCs/>
          <w:sz w:val="20"/>
          <w:szCs w:val="20"/>
          <w:lang w:val="fr-FR"/>
        </w:rPr>
        <w:t xml:space="preserve"> en production scientifique</w:t>
      </w:r>
      <w:r w:rsidR="000A2DBF">
        <w:rPr>
          <w:rFonts w:ascii="Tahoma" w:hAnsi="Tahoma" w:cs="Tahoma"/>
          <w:b/>
          <w:bCs/>
          <w:sz w:val="20"/>
          <w:szCs w:val="20"/>
          <w:lang w:val="fr-FR"/>
        </w:rPr>
        <w:t xml:space="preserve"> </w:t>
      </w:r>
      <w:r w:rsidR="000213B8">
        <w:rPr>
          <w:sz w:val="20"/>
          <w:szCs w:val="20"/>
          <w:lang w:val="fr-FR"/>
        </w:rPr>
        <w:t>sera chargé de</w:t>
      </w:r>
      <w:r>
        <w:rPr>
          <w:sz w:val="20"/>
          <w:szCs w:val="20"/>
          <w:lang w:val="fr-FR"/>
        </w:rPr>
        <w:t xml:space="preserve"> soutenir </w:t>
      </w:r>
      <w:r w:rsidR="000213B8">
        <w:rPr>
          <w:sz w:val="20"/>
          <w:szCs w:val="20"/>
          <w:lang w:val="fr-FR"/>
        </w:rPr>
        <w:t>l’INAI</w:t>
      </w:r>
      <w:r>
        <w:rPr>
          <w:sz w:val="20"/>
          <w:szCs w:val="20"/>
          <w:lang w:val="fr-FR"/>
        </w:rPr>
        <w:t xml:space="preserve"> dans la </w:t>
      </w:r>
      <w:r w:rsidR="000213B8">
        <w:rPr>
          <w:sz w:val="20"/>
          <w:szCs w:val="20"/>
          <w:lang w:val="fr-FR"/>
        </w:rPr>
        <w:t>mise en œuvre du point 2.2 de son plan stratégique relatif à « l</w:t>
      </w:r>
      <w:r w:rsidR="000213B8" w:rsidRPr="000213B8">
        <w:rPr>
          <w:sz w:val="20"/>
          <w:szCs w:val="20"/>
          <w:lang w:val="fr-FR"/>
        </w:rPr>
        <w:t>a production et la dissémination du savoir et de la connaissance sur le droit d’accès à l’information en Tunisie ».</w:t>
      </w:r>
    </w:p>
    <w:p w14:paraId="426005C8" w14:textId="77777777" w:rsidR="000213B8" w:rsidRDefault="000213B8" w:rsidP="000213B8">
      <w:pPr>
        <w:rPr>
          <w:sz w:val="20"/>
          <w:szCs w:val="20"/>
          <w:lang w:val="fr-FR"/>
        </w:rPr>
      </w:pPr>
    </w:p>
    <w:p w14:paraId="09D9241B" w14:textId="23DC8380" w:rsidR="000213B8" w:rsidRDefault="000213B8" w:rsidP="00AC1768">
      <w:pPr>
        <w:rPr>
          <w:sz w:val="20"/>
          <w:szCs w:val="20"/>
          <w:lang w:val="fr-FR"/>
        </w:rPr>
      </w:pPr>
      <w:r>
        <w:rPr>
          <w:sz w:val="20"/>
          <w:szCs w:val="20"/>
          <w:lang w:val="fr-FR"/>
        </w:rPr>
        <w:t xml:space="preserve">Il aura pour missions </w:t>
      </w:r>
      <w:r w:rsidRPr="000213B8">
        <w:rPr>
          <w:sz w:val="20"/>
          <w:szCs w:val="20"/>
          <w:lang w:val="fr-FR"/>
        </w:rPr>
        <w:t>d’assister l’instance à mieux explorer les opportunités scientifiques disponibles</w:t>
      </w:r>
      <w:r>
        <w:rPr>
          <w:sz w:val="20"/>
          <w:szCs w:val="20"/>
          <w:lang w:val="fr-FR"/>
        </w:rPr>
        <w:t xml:space="preserve"> et de </w:t>
      </w:r>
      <w:r w:rsidRPr="000213B8">
        <w:rPr>
          <w:sz w:val="20"/>
          <w:szCs w:val="20"/>
          <w:lang w:val="fr-FR"/>
        </w:rPr>
        <w:t>mettre en valeur la jurisprudence dégagée par l’instance</w:t>
      </w:r>
      <w:r w:rsidR="00F40815">
        <w:rPr>
          <w:sz w:val="20"/>
          <w:szCs w:val="20"/>
          <w:lang w:val="fr-FR"/>
        </w:rPr>
        <w:t> ;</w:t>
      </w:r>
      <w:r w:rsidRPr="000213B8">
        <w:rPr>
          <w:sz w:val="20"/>
          <w:szCs w:val="20"/>
          <w:lang w:val="fr-FR"/>
        </w:rPr>
        <w:t xml:space="preserve"> de développer les réseaux nécessaires à la diffusion de la culture de l’accès à l’information ainsi que la production des recherches et documents en relation avec l’accès à l’information notamment aux personnes handicapées, aux femmes, les médias locaux ou associatives, les jeunes</w:t>
      </w:r>
      <w:r w:rsidR="00AC1768">
        <w:rPr>
          <w:sz w:val="20"/>
          <w:szCs w:val="20"/>
          <w:lang w:val="fr-FR"/>
        </w:rPr>
        <w:t>, etc.</w:t>
      </w:r>
    </w:p>
    <w:p w14:paraId="6E0E6778" w14:textId="77777777" w:rsidR="009122AB" w:rsidRDefault="009122AB" w:rsidP="009122AB">
      <w:pPr>
        <w:rPr>
          <w:rFonts w:ascii="Tahoma" w:hAnsi="Tahoma" w:cs="Tahoma"/>
          <w:sz w:val="20"/>
          <w:szCs w:val="20"/>
          <w:lang w:val="fr-FR"/>
        </w:rPr>
      </w:pPr>
    </w:p>
    <w:p w14:paraId="340E9768" w14:textId="68371E8C" w:rsidR="0026342E" w:rsidRPr="00D95A5F" w:rsidRDefault="0026342E" w:rsidP="00DB5EBB">
      <w:pPr>
        <w:spacing w:line="276" w:lineRule="auto"/>
        <w:ind w:left="-284" w:right="-426"/>
        <w:jc w:val="both"/>
        <w:rPr>
          <w:sz w:val="20"/>
          <w:szCs w:val="20"/>
          <w:lang w:val="fr-FR"/>
        </w:rPr>
      </w:pPr>
      <w:r w:rsidRPr="00D95A5F">
        <w:rPr>
          <w:sz w:val="20"/>
          <w:szCs w:val="20"/>
          <w:lang w:val="fr-FR"/>
        </w:rPr>
        <w:t>Les prix indiqués dans le tableau ci-dessous sont fixes et non susceptibles de révision, pour toute la durée du contrat.</w:t>
      </w:r>
    </w:p>
    <w:p w14:paraId="50424339" w14:textId="793C6128" w:rsidR="00C20BE1" w:rsidRPr="00D95A5F" w:rsidRDefault="0026342E" w:rsidP="00313FD4">
      <w:pPr>
        <w:spacing w:line="276" w:lineRule="auto"/>
        <w:ind w:left="-284" w:right="-426"/>
        <w:jc w:val="both"/>
        <w:rPr>
          <w:sz w:val="20"/>
          <w:szCs w:val="20"/>
          <w:lang w:val="fr-FR"/>
        </w:rPr>
      </w:pPr>
      <w:r w:rsidRPr="00D95A5F">
        <w:rPr>
          <w:sz w:val="20"/>
          <w:szCs w:val="20"/>
          <w:lang w:val="fr-FR"/>
        </w:rPr>
        <w:t xml:space="preserve">Les prix sont indiqués en </w:t>
      </w:r>
      <w:r w:rsidR="00245076" w:rsidRPr="00D95A5F">
        <w:rPr>
          <w:sz w:val="20"/>
          <w:szCs w:val="20"/>
          <w:lang w:val="fr-FR"/>
        </w:rPr>
        <w:t>Dinar Tunisien</w:t>
      </w:r>
      <w:r w:rsidR="00313FD4" w:rsidRPr="00D95A5F">
        <w:rPr>
          <w:sz w:val="20"/>
          <w:szCs w:val="20"/>
          <w:lang w:val="fr-FR"/>
        </w:rPr>
        <w:t xml:space="preserve"> (</w:t>
      </w:r>
      <w:r w:rsidR="00245076" w:rsidRPr="00D95A5F">
        <w:rPr>
          <w:sz w:val="20"/>
          <w:szCs w:val="20"/>
          <w:lang w:val="fr-FR"/>
        </w:rPr>
        <w:t>TND</w:t>
      </w:r>
      <w:r w:rsidR="00313FD4" w:rsidRPr="00D95A5F">
        <w:rPr>
          <w:sz w:val="20"/>
          <w:szCs w:val="20"/>
          <w:lang w:val="fr-FR"/>
        </w:rPr>
        <w:t>),</w:t>
      </w:r>
      <w:r w:rsidRPr="00D95A5F">
        <w:rPr>
          <w:sz w:val="20"/>
          <w:szCs w:val="20"/>
          <w:lang w:val="fr-FR"/>
        </w:rPr>
        <w:t xml:space="preserve"> </w:t>
      </w:r>
      <w:r w:rsidR="00E2188C">
        <w:rPr>
          <w:sz w:val="20"/>
          <w:szCs w:val="20"/>
          <w:lang w:val="fr-FR"/>
        </w:rPr>
        <w:t>somme forfaitaire nette</w:t>
      </w:r>
      <w:r w:rsidRPr="00D95A5F">
        <w:rPr>
          <w:sz w:val="20"/>
          <w:szCs w:val="20"/>
          <w:lang w:val="fr-FR"/>
        </w:rPr>
        <w:t>.</w:t>
      </w:r>
      <w:r w:rsidR="00C20BE1" w:rsidRPr="00D95A5F">
        <w:rPr>
          <w:sz w:val="20"/>
          <w:szCs w:val="20"/>
          <w:lang w:val="fr-FR"/>
        </w:rPr>
        <w:t xml:space="preserve"> </w:t>
      </w:r>
    </w:p>
    <w:p w14:paraId="5D4FEA2B" w14:textId="5DD765E3" w:rsidR="00C20BE1" w:rsidRPr="00D95A5F" w:rsidRDefault="00C20BE1" w:rsidP="0026342E">
      <w:pPr>
        <w:spacing w:line="276" w:lineRule="auto"/>
        <w:ind w:left="-284" w:right="-426"/>
        <w:jc w:val="both"/>
        <w:rPr>
          <w:sz w:val="20"/>
          <w:szCs w:val="20"/>
          <w:lang w:val="fr-FR"/>
        </w:rPr>
      </w:pPr>
    </w:p>
    <w:p w14:paraId="47D7487A" w14:textId="34FFFE04" w:rsidR="00C20BE1" w:rsidRPr="00D95A5F" w:rsidRDefault="00C20BE1" w:rsidP="00C20BE1">
      <w:pPr>
        <w:spacing w:line="276" w:lineRule="auto"/>
        <w:ind w:left="-284" w:right="-426"/>
        <w:jc w:val="both"/>
        <w:rPr>
          <w:sz w:val="20"/>
          <w:szCs w:val="20"/>
          <w:lang w:val="fr-FR"/>
        </w:rPr>
      </w:pPr>
      <w:r w:rsidRPr="00D95A5F">
        <w:rPr>
          <w:sz w:val="20"/>
          <w:szCs w:val="20"/>
          <w:lang w:val="fr-FR"/>
        </w:rPr>
        <w:t xml:space="preserve">Ce contrat-cadre prend effet à compter de sa signature par les deux parties et est conclu jusqu’au </w:t>
      </w:r>
      <w:r w:rsidR="00594A9F" w:rsidRPr="00D95A5F">
        <w:rPr>
          <w:sz w:val="20"/>
          <w:szCs w:val="20"/>
          <w:lang w:val="fr-FR"/>
        </w:rPr>
        <w:t>30</w:t>
      </w:r>
      <w:r w:rsidRPr="00D95A5F">
        <w:rPr>
          <w:sz w:val="20"/>
          <w:szCs w:val="20"/>
          <w:lang w:val="fr-FR"/>
        </w:rPr>
        <w:t>/0</w:t>
      </w:r>
      <w:r w:rsidR="00E2188C">
        <w:rPr>
          <w:sz w:val="20"/>
          <w:szCs w:val="20"/>
          <w:lang w:val="fr-FR"/>
        </w:rPr>
        <w:t>9</w:t>
      </w:r>
      <w:r w:rsidRPr="00D95A5F">
        <w:rPr>
          <w:sz w:val="20"/>
          <w:szCs w:val="20"/>
          <w:lang w:val="fr-FR"/>
        </w:rPr>
        <w:t xml:space="preserve">/2020 </w:t>
      </w:r>
    </w:p>
    <w:p w14:paraId="2B6C8F61" w14:textId="30D95805" w:rsidR="00C20BE1" w:rsidRPr="00D95A5F" w:rsidRDefault="00C20BE1" w:rsidP="00C20BE1">
      <w:pPr>
        <w:spacing w:line="276" w:lineRule="auto"/>
        <w:ind w:left="-284" w:right="-426"/>
        <w:jc w:val="both"/>
        <w:rPr>
          <w:sz w:val="20"/>
          <w:szCs w:val="20"/>
          <w:lang w:val="fr-FR"/>
        </w:rPr>
      </w:pPr>
      <w:r w:rsidRPr="00D95A5F">
        <w:rPr>
          <w:sz w:val="20"/>
          <w:szCs w:val="20"/>
          <w:lang w:val="fr-FR"/>
        </w:rPr>
        <w:t xml:space="preserve">Ce contrat-cadre peut être renouvelé par accord écrit jusqu’au </w:t>
      </w:r>
      <w:r w:rsidR="00245076" w:rsidRPr="00D95A5F">
        <w:rPr>
          <w:sz w:val="20"/>
          <w:szCs w:val="20"/>
          <w:lang w:val="fr-FR"/>
        </w:rPr>
        <w:t>30</w:t>
      </w:r>
      <w:r w:rsidRPr="00D95A5F">
        <w:rPr>
          <w:sz w:val="20"/>
          <w:szCs w:val="20"/>
          <w:lang w:val="fr-FR"/>
        </w:rPr>
        <w:t>/</w:t>
      </w:r>
      <w:r w:rsidR="004562F6">
        <w:rPr>
          <w:sz w:val="20"/>
          <w:szCs w:val="20"/>
          <w:lang w:val="fr-FR"/>
        </w:rPr>
        <w:t>12</w:t>
      </w:r>
      <w:r w:rsidRPr="00D95A5F">
        <w:rPr>
          <w:sz w:val="20"/>
          <w:szCs w:val="20"/>
          <w:lang w:val="fr-FR"/>
        </w:rPr>
        <w:t>/202</w:t>
      </w:r>
      <w:r w:rsidR="00245076" w:rsidRPr="00D95A5F">
        <w:rPr>
          <w:sz w:val="20"/>
          <w:szCs w:val="20"/>
          <w:lang w:val="fr-FR"/>
        </w:rPr>
        <w:t>1</w:t>
      </w:r>
      <w:r w:rsidR="00724573" w:rsidRPr="00D95A5F">
        <w:rPr>
          <w:sz w:val="20"/>
          <w:szCs w:val="20"/>
          <w:lang w:val="fr-FR"/>
        </w:rPr>
        <w:t>.</w:t>
      </w:r>
    </w:p>
    <w:p w14:paraId="29563151" w14:textId="77777777" w:rsidR="00C20BE1" w:rsidRPr="001872B5" w:rsidRDefault="00C20BE1" w:rsidP="00C20BE1">
      <w:pPr>
        <w:spacing w:line="276" w:lineRule="auto"/>
        <w:ind w:left="-284" w:right="-426"/>
        <w:jc w:val="both"/>
        <w:rPr>
          <w:rFonts w:ascii="Tahoma" w:hAnsi="Tahoma" w:cs="Tahoma"/>
          <w:b/>
          <w:color w:val="000000"/>
          <w:sz w:val="20"/>
          <w:szCs w:val="20"/>
          <w:lang w:val="fr-FR" w:eastAsia="en-US"/>
        </w:rPr>
      </w:pPr>
    </w:p>
    <w:p w14:paraId="21714917" w14:textId="77777777" w:rsidR="00E6373B" w:rsidRPr="001872B5" w:rsidRDefault="00E6373B" w:rsidP="00E6373B">
      <w:pPr>
        <w:spacing w:line="276" w:lineRule="auto"/>
        <w:ind w:left="-284" w:right="-426"/>
        <w:jc w:val="both"/>
        <w:rPr>
          <w:rFonts w:ascii="Tahoma" w:hAnsi="Tahoma" w:cs="Tahoma"/>
          <w:b/>
          <w:color w:val="000000"/>
          <w:sz w:val="20"/>
          <w:szCs w:val="20"/>
          <w:lang w:val="fr-FR" w:eastAsia="en-US"/>
        </w:rPr>
      </w:pPr>
      <w:r w:rsidRPr="001872B5">
        <w:rPr>
          <w:rFonts w:ascii="Tahoma" w:hAnsi="Tahoma" w:cs="Tahoma"/>
          <w:b/>
          <w:color w:val="000000"/>
          <w:sz w:val="20"/>
          <w:szCs w:val="20"/>
          <w:lang w:val="fr-FR" w:eastAsia="en-US"/>
        </w:rPr>
        <w:t>Pour le régime de TVA à mentionner sur la facture, voir Partie B, ci-dessous.</w:t>
      </w:r>
    </w:p>
    <w:p w14:paraId="4E69EEE9" w14:textId="1598DBAD" w:rsidR="00E6373B" w:rsidRPr="001872B5" w:rsidRDefault="00E6373B" w:rsidP="0026342E">
      <w:pPr>
        <w:spacing w:line="276" w:lineRule="auto"/>
        <w:ind w:left="-284" w:right="-426"/>
        <w:jc w:val="both"/>
        <w:rPr>
          <w:rFonts w:ascii="Tahoma" w:hAnsi="Tahoma" w:cs="Tahoma"/>
          <w:b/>
          <w:color w:val="000000"/>
          <w:sz w:val="20"/>
          <w:szCs w:val="20"/>
          <w:lang w:val="fr-FR" w:eastAsia="en-US"/>
        </w:rPr>
      </w:pPr>
    </w:p>
    <w:p w14:paraId="16BCA806" w14:textId="513A2E78" w:rsidR="00FC6ECA" w:rsidRPr="001872B5" w:rsidRDefault="00FC6ECA" w:rsidP="00CF64A3">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1872B5">
        <w:rPr>
          <w:rFonts w:ascii="Tahoma" w:hAnsi="Tahoma" w:cs="Tahoma"/>
          <w:color w:val="FF0000"/>
          <w:sz w:val="20"/>
          <w:szCs w:val="20"/>
          <w:lang w:val="fr-FR" w:eastAsia="en-US"/>
        </w:rPr>
        <w:t xml:space="preserve">Le soumissionnaire </w:t>
      </w:r>
      <w:r w:rsidR="00CF64A3" w:rsidRPr="001872B5">
        <w:rPr>
          <w:rFonts w:ascii="Tahoma" w:hAnsi="Tahoma" w:cs="Tahoma"/>
          <w:color w:val="FF0000"/>
          <w:sz w:val="20"/>
          <w:szCs w:val="20"/>
          <w:lang w:val="fr-FR" w:eastAsia="en-US"/>
        </w:rPr>
        <w:t xml:space="preserve">doit </w:t>
      </w:r>
      <w:r w:rsidRPr="001872B5">
        <w:rPr>
          <w:rFonts w:ascii="Tahoma" w:hAnsi="Tahoma" w:cs="Tahoma"/>
          <w:color w:val="FF0000"/>
          <w:sz w:val="20"/>
          <w:szCs w:val="20"/>
          <w:lang w:val="fr-FR" w:eastAsia="en-US"/>
        </w:rPr>
        <w:t>indique</w:t>
      </w:r>
      <w:r w:rsidR="00CF64A3" w:rsidRPr="001872B5">
        <w:rPr>
          <w:rFonts w:ascii="Tahoma" w:hAnsi="Tahoma" w:cs="Tahoma"/>
          <w:color w:val="FF0000"/>
          <w:sz w:val="20"/>
          <w:szCs w:val="20"/>
          <w:lang w:val="fr-FR" w:eastAsia="en-US"/>
        </w:rPr>
        <w:t>r le</w:t>
      </w:r>
      <w:r w:rsidR="001127B2" w:rsidRPr="001872B5">
        <w:rPr>
          <w:rFonts w:ascii="Tahoma" w:hAnsi="Tahoma" w:cs="Tahoma"/>
          <w:color w:val="FF0000"/>
          <w:sz w:val="20"/>
          <w:szCs w:val="20"/>
          <w:lang w:val="fr-FR" w:eastAsia="en-US"/>
        </w:rPr>
        <w:t>(s)</w:t>
      </w:r>
      <w:r w:rsidRPr="001872B5">
        <w:rPr>
          <w:rFonts w:ascii="Tahoma" w:hAnsi="Tahoma" w:cs="Tahoma"/>
          <w:color w:val="FF0000"/>
          <w:sz w:val="20"/>
          <w:szCs w:val="20"/>
          <w:lang w:val="fr-FR" w:eastAsia="en-US"/>
        </w:rPr>
        <w:t xml:space="preserve"> prix </w:t>
      </w:r>
      <w:r w:rsidR="00CF64A3" w:rsidRPr="001872B5">
        <w:rPr>
          <w:rFonts w:ascii="Tahoma" w:hAnsi="Tahoma" w:cs="Tahoma"/>
          <w:color w:val="FF0000"/>
          <w:sz w:val="20"/>
          <w:szCs w:val="20"/>
          <w:lang w:val="fr-FR" w:eastAsia="en-US"/>
        </w:rPr>
        <w:t xml:space="preserve">qu’il propose </w:t>
      </w:r>
      <w:r w:rsidR="001127B2" w:rsidRPr="001872B5">
        <w:rPr>
          <w:rFonts w:ascii="Tahoma" w:hAnsi="Tahoma" w:cs="Tahoma"/>
          <w:color w:val="FF0000"/>
          <w:sz w:val="20"/>
          <w:szCs w:val="20"/>
          <w:lang w:val="fr-FR" w:eastAsia="en-US"/>
        </w:rPr>
        <w:t>dans la colonne</w:t>
      </w:r>
      <w:r w:rsidR="00CF64A3" w:rsidRPr="001872B5">
        <w:rPr>
          <w:rFonts w:ascii="Tahoma" w:hAnsi="Tahoma" w:cs="Tahoma"/>
          <w:color w:val="FF0000"/>
          <w:sz w:val="20"/>
          <w:szCs w:val="20"/>
          <w:lang w:val="fr-FR" w:eastAsia="en-US"/>
        </w:rPr>
        <w:t xml:space="preserve"> ci-dessous</w:t>
      </w:r>
      <w:r w:rsidRPr="001872B5">
        <w:rPr>
          <w:rFonts w:ascii="Tahoma" w:hAnsi="Tahoma" w:cs="Tahoma"/>
          <w:color w:val="FF0000"/>
          <w:sz w:val="20"/>
          <w:szCs w:val="20"/>
          <w:lang w:val="fr-FR" w:eastAsia="en-US"/>
        </w:rPr>
        <w:t>.</w:t>
      </w:r>
    </w:p>
    <w:p w14:paraId="4AE36C20" w14:textId="77777777" w:rsidR="004F2CFB" w:rsidRPr="001872B5" w:rsidRDefault="004F2CFB" w:rsidP="004F2CFB">
      <w:pPr>
        <w:spacing w:line="276" w:lineRule="auto"/>
        <w:ind w:left="-426"/>
        <w:jc w:val="both"/>
        <w:rPr>
          <w:rFonts w:ascii="Tahoma" w:hAnsi="Tahoma" w:cs="Tahoma"/>
          <w:sz w:val="18"/>
          <w:szCs w:val="18"/>
          <w:highlight w:val="yellow"/>
          <w:lang w:val="fr-FR" w:eastAsia="en-US"/>
        </w:rPr>
      </w:pPr>
      <w:r w:rsidRPr="001872B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223FC6B" wp14:editId="5FF78C83">
                <wp:simplePos x="0" y="0"/>
                <wp:positionH relativeFrom="column">
                  <wp:posOffset>5354955</wp:posOffset>
                </wp:positionH>
                <wp:positionV relativeFrom="paragraph">
                  <wp:posOffset>-22860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9BF9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1.65pt;margin-top:-1.8pt;width:12.85pt;height:34.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" adj="4782" strokecolor="red">
                <o:lock v:ext="edit" aspectratio="t"/>
                <v:textbox style="layout-flow:vertical-ideographic"/>
                <w10:anchorlock/>
              </v:shape>
            </w:pict>
          </mc:Fallback>
        </mc:AlternateContent>
      </w:r>
    </w:p>
    <w:tbl>
      <w:tblPr>
        <w:tblW w:w="991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003"/>
        <w:gridCol w:w="1342"/>
        <w:gridCol w:w="1016"/>
        <w:gridCol w:w="1555"/>
      </w:tblGrid>
      <w:tr w:rsidR="009C485F" w:rsidRPr="001872B5" w14:paraId="6278EC4C" w14:textId="6FB31B4C" w:rsidTr="00565E2A">
        <w:trPr>
          <w:trHeight w:val="688"/>
          <w:jc w:val="center"/>
        </w:trPr>
        <w:tc>
          <w:tcPr>
            <w:tcW w:w="6003" w:type="dxa"/>
            <w:shd w:val="clear" w:color="auto" w:fill="DBE5F1" w:themeFill="accent1" w:themeFillTint="33"/>
            <w:vAlign w:val="center"/>
          </w:tcPr>
          <w:p w14:paraId="13E91C1D" w14:textId="77777777" w:rsidR="009C485F" w:rsidRPr="001872B5" w:rsidRDefault="009C485F" w:rsidP="00DB5EBB">
            <w:pPr>
              <w:tabs>
                <w:tab w:val="left" w:pos="0"/>
              </w:tabs>
              <w:spacing w:line="276" w:lineRule="auto"/>
              <w:ind w:left="-426"/>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Livrable </w:t>
            </w:r>
            <w:r w:rsidRPr="001872B5">
              <w:rPr>
                <w:b/>
                <w:sz w:val="18"/>
                <w:szCs w:val="18"/>
                <w:lang w:val="fr-FR" w:eastAsia="en-US"/>
              </w:rPr>
              <w:t>▼</w:t>
            </w:r>
          </w:p>
        </w:tc>
        <w:tc>
          <w:tcPr>
            <w:tcW w:w="1342" w:type="dxa"/>
            <w:tcBorders>
              <w:bottom w:val="single" w:sz="2" w:space="0" w:color="808080"/>
            </w:tcBorders>
            <w:shd w:val="clear" w:color="auto" w:fill="DBE5F1" w:themeFill="accent1" w:themeFillTint="33"/>
            <w:vAlign w:val="center"/>
          </w:tcPr>
          <w:p w14:paraId="70E83E01" w14:textId="77777777" w:rsidR="009C485F" w:rsidRPr="001872B5" w:rsidRDefault="009C485F"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Date limite </w:t>
            </w:r>
            <w:r w:rsidRPr="001872B5">
              <w:rPr>
                <w:b/>
                <w:sz w:val="18"/>
                <w:szCs w:val="18"/>
                <w:lang w:val="fr-FR" w:eastAsia="en-US"/>
              </w:rPr>
              <w:t>▼</w:t>
            </w:r>
          </w:p>
        </w:tc>
        <w:tc>
          <w:tcPr>
            <w:tcW w:w="1016" w:type="dxa"/>
            <w:tcBorders>
              <w:bottom w:val="single" w:sz="2" w:space="0" w:color="FF0000"/>
            </w:tcBorders>
            <w:shd w:val="clear" w:color="auto" w:fill="DBE5F1" w:themeFill="accent1" w:themeFillTint="33"/>
            <w:vAlign w:val="center"/>
          </w:tcPr>
          <w:p w14:paraId="189F926B" w14:textId="77777777" w:rsidR="009C485F" w:rsidRPr="001872B5" w:rsidRDefault="009C485F"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Prix</w:t>
            </w:r>
          </w:p>
          <w:p w14:paraId="3CC0D57C" w14:textId="77777777" w:rsidR="009C485F" w:rsidRPr="001872B5" w:rsidRDefault="009C485F"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c>
          <w:tcPr>
            <w:tcW w:w="1555" w:type="dxa"/>
            <w:tcBorders>
              <w:bottom w:val="single" w:sz="2" w:space="0" w:color="FF0000"/>
            </w:tcBorders>
            <w:shd w:val="clear" w:color="auto" w:fill="DBE5F1" w:themeFill="accent1" w:themeFillTint="33"/>
          </w:tcPr>
          <w:p w14:paraId="78DB2D45" w14:textId="77777777" w:rsidR="009C485F" w:rsidRDefault="009C485F" w:rsidP="00DB5EBB">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 xml:space="preserve">Plafond </w:t>
            </w:r>
          </w:p>
          <w:p w14:paraId="7860A406" w14:textId="327BD96E" w:rsidR="009C485F" w:rsidRDefault="009C485F" w:rsidP="00DB5EBB">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D’exclusion</w:t>
            </w:r>
          </w:p>
          <w:p w14:paraId="452B33A3" w14:textId="4C01B3EF" w:rsidR="009C485F" w:rsidRPr="001872B5" w:rsidRDefault="009C485F" w:rsidP="00DB5EBB">
            <w:pPr>
              <w:spacing w:line="276" w:lineRule="auto"/>
              <w:ind w:left="-426" w:right="-490"/>
              <w:jc w:val="center"/>
              <w:rPr>
                <w:rFonts w:ascii="Tahoma" w:hAnsi="Tahoma" w:cs="Tahoma"/>
                <w:b/>
                <w:sz w:val="18"/>
                <w:szCs w:val="18"/>
                <w:lang w:val="fr-FR" w:eastAsia="en-US"/>
              </w:rPr>
            </w:pPr>
          </w:p>
        </w:tc>
      </w:tr>
      <w:tr w:rsidR="009C485F" w:rsidRPr="00313FD4" w14:paraId="3FE0ED8F" w14:textId="2568C5F7" w:rsidTr="00565E2A">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540DFCE5" w14:textId="73A2EE1B" w:rsidR="009C485F" w:rsidRPr="00313FD4" w:rsidRDefault="000964BB" w:rsidP="00313FD4">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Lot</w:t>
            </w:r>
            <w:r w:rsidR="00BF5EAD">
              <w:rPr>
                <w:rFonts w:ascii="Tahoma" w:hAnsi="Tahoma" w:cs="Tahoma"/>
                <w:color w:val="000000"/>
                <w:sz w:val="20"/>
                <w:szCs w:val="20"/>
                <w:lang w:val="fr-FR" w:eastAsia="en-US"/>
              </w:rPr>
              <w:t>2 :</w:t>
            </w:r>
            <w:r>
              <w:rPr>
                <w:rFonts w:ascii="Tahoma" w:hAnsi="Tahoma" w:cs="Tahoma"/>
                <w:color w:val="000000"/>
                <w:sz w:val="20"/>
                <w:szCs w:val="20"/>
                <w:lang w:val="fr-FR" w:eastAsia="en-US"/>
              </w:rPr>
              <w:t xml:space="preserve"> </w:t>
            </w:r>
            <w:r w:rsidR="002A5C21">
              <w:rPr>
                <w:rFonts w:ascii="Tahoma" w:hAnsi="Tahoma" w:cs="Tahoma"/>
                <w:color w:val="000000"/>
                <w:sz w:val="20"/>
                <w:szCs w:val="20"/>
                <w:lang w:val="fr-FR" w:eastAsia="en-US"/>
              </w:rPr>
              <w:t>Développement d’un recueil sur la jurisprudence de l’INAI</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37ABBC80" w14:textId="20161826" w:rsidR="009C485F" w:rsidRPr="000A543A" w:rsidRDefault="00BB7891"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w:t>
            </w:r>
            <w:r w:rsidR="009C485F">
              <w:rPr>
                <w:rFonts w:ascii="Tahoma" w:hAnsi="Tahoma" w:cs="Tahoma"/>
                <w:sz w:val="18"/>
                <w:szCs w:val="18"/>
                <w:lang w:val="fr-FR" w:eastAsia="en-US"/>
              </w:rPr>
              <w:t>/0</w:t>
            </w:r>
            <w:r>
              <w:rPr>
                <w:rFonts w:ascii="Tahoma" w:hAnsi="Tahoma" w:cs="Tahoma"/>
                <w:sz w:val="18"/>
                <w:szCs w:val="18"/>
                <w:lang w:val="fr-FR" w:eastAsia="en-US"/>
              </w:rPr>
              <w:t>4</w:t>
            </w:r>
            <w:r w:rsidR="009C485F">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B5623" w14:textId="4C9589CE" w:rsidR="009C485F" w:rsidRPr="000A543A"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F7F4EBA" w14:textId="117F515B" w:rsidR="009C485F" w:rsidDel="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4000</w:t>
            </w:r>
          </w:p>
        </w:tc>
      </w:tr>
      <w:tr w:rsidR="009C485F" w:rsidRPr="00313FD4" w14:paraId="665DFF10" w14:textId="11FBFFAD" w:rsidTr="00565E2A">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33065E3E" w14:textId="1FD47164" w:rsidR="009C485F" w:rsidRPr="00313FD4" w:rsidRDefault="00BF5EA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Lot2 : </w:t>
            </w:r>
            <w:r w:rsidR="002A5C21">
              <w:rPr>
                <w:rFonts w:ascii="Tahoma" w:hAnsi="Tahoma" w:cs="Tahoma"/>
                <w:color w:val="000000"/>
                <w:sz w:val="20"/>
                <w:szCs w:val="20"/>
                <w:lang w:val="fr-FR" w:eastAsia="en-US"/>
              </w:rPr>
              <w:t>P</w:t>
            </w:r>
            <w:r w:rsidR="009C485F">
              <w:rPr>
                <w:rFonts w:ascii="Tahoma" w:hAnsi="Tahoma" w:cs="Tahoma"/>
                <w:color w:val="000000"/>
                <w:sz w:val="20"/>
                <w:szCs w:val="20"/>
                <w:lang w:val="fr-FR" w:eastAsia="en-US"/>
              </w:rPr>
              <w:t xml:space="preserve">lan et calendrier des études planifiées validé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165A3B74" w14:textId="18B7B816" w:rsidR="009C485F" w:rsidRPr="000A543A"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BB7891">
              <w:rPr>
                <w:rFonts w:ascii="Tahoma" w:hAnsi="Tahoma" w:cs="Tahoma"/>
                <w:sz w:val="18"/>
                <w:szCs w:val="18"/>
                <w:lang w:val="fr-FR" w:eastAsia="en-US"/>
              </w:rPr>
              <w:t>5</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A79D32" w14:textId="340EBCBB" w:rsidR="009C485F" w:rsidRPr="000A543A"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B8C5BFA" w14:textId="19B71899"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4000</w:t>
            </w:r>
          </w:p>
        </w:tc>
      </w:tr>
      <w:tr w:rsidR="009C485F" w:rsidRPr="00313FD4" w14:paraId="58B05F25" w14:textId="22B14E47" w:rsidTr="00565E2A">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3F0F0532" w14:textId="08D7A87D" w:rsidR="009C485F" w:rsidRPr="00313FD4" w:rsidRDefault="00BF5EA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Lot2 : </w:t>
            </w:r>
            <w:r w:rsidR="009C485F">
              <w:rPr>
                <w:rFonts w:ascii="Tahoma" w:hAnsi="Tahoma" w:cs="Tahoma"/>
                <w:color w:val="000000"/>
                <w:sz w:val="20"/>
                <w:szCs w:val="20"/>
                <w:lang w:val="fr-FR" w:eastAsia="en-US"/>
              </w:rPr>
              <w:t xml:space="preserve">Méthodologie et mise en œuvre de la 1ere étude / recherche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3E4716B9" w14:textId="21D7742A" w:rsidR="009C485F" w:rsidRPr="000A543A"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BB7891">
              <w:rPr>
                <w:rFonts w:ascii="Tahoma" w:hAnsi="Tahoma" w:cs="Tahoma"/>
                <w:sz w:val="18"/>
                <w:szCs w:val="18"/>
                <w:lang w:val="fr-FR" w:eastAsia="en-US"/>
              </w:rPr>
              <w:t>6</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F7C97" w14:textId="346B1CA3" w:rsidR="009C485F" w:rsidRPr="000A543A"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714C613" w14:textId="580BC11D"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4000</w:t>
            </w:r>
          </w:p>
        </w:tc>
      </w:tr>
      <w:tr w:rsidR="009C485F" w:rsidRPr="00594A9F" w14:paraId="4D97F158" w14:textId="42FF76EE" w:rsidTr="00565E2A">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1C826A5A" w14:textId="54677CF4" w:rsidR="009C485F" w:rsidRPr="005B110B" w:rsidRDefault="00BF5EA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Lot2 : </w:t>
            </w:r>
            <w:r w:rsidR="009C485F" w:rsidRPr="005B110B">
              <w:rPr>
                <w:rFonts w:ascii="Tahoma" w:hAnsi="Tahoma" w:cs="Tahoma"/>
                <w:color w:val="000000"/>
                <w:sz w:val="20"/>
                <w:szCs w:val="20"/>
                <w:lang w:val="fr-FR" w:eastAsia="en-US"/>
              </w:rPr>
              <w:t>Version final</w:t>
            </w:r>
            <w:r w:rsidR="009C485F">
              <w:rPr>
                <w:rFonts w:ascii="Tahoma" w:hAnsi="Tahoma" w:cs="Tahoma"/>
                <w:color w:val="000000"/>
                <w:sz w:val="20"/>
                <w:szCs w:val="20"/>
                <w:lang w:val="fr-FR" w:eastAsia="en-US"/>
              </w:rPr>
              <w:t>e</w:t>
            </w:r>
            <w:r w:rsidR="009C485F" w:rsidRPr="005B110B">
              <w:rPr>
                <w:rFonts w:ascii="Tahoma" w:hAnsi="Tahoma" w:cs="Tahoma"/>
                <w:color w:val="000000"/>
                <w:sz w:val="20"/>
                <w:szCs w:val="20"/>
                <w:lang w:val="fr-FR" w:eastAsia="en-US"/>
              </w:rPr>
              <w:t xml:space="preserve"> et validée de la 1ère étude </w:t>
            </w:r>
            <w:r w:rsidR="009C485F">
              <w:rPr>
                <w:rFonts w:ascii="Tahoma" w:hAnsi="Tahoma" w:cs="Tahoma"/>
                <w:color w:val="000000"/>
                <w:sz w:val="20"/>
                <w:szCs w:val="20"/>
                <w:lang w:val="fr-FR" w:eastAsia="en-US"/>
              </w:rPr>
              <w:t xml:space="preserve">/ recherche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5236B52B" w14:textId="76935E49"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BB7891">
              <w:rPr>
                <w:rFonts w:ascii="Tahoma" w:hAnsi="Tahoma" w:cs="Tahoma"/>
                <w:sz w:val="18"/>
                <w:szCs w:val="18"/>
                <w:lang w:val="fr-FR" w:eastAsia="en-US"/>
              </w:rPr>
              <w:t>7</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D1257D" w14:textId="0C3676BB" w:rsidR="009C485F"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D8272DC" w14:textId="765C267B"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4000</w:t>
            </w:r>
          </w:p>
        </w:tc>
      </w:tr>
      <w:tr w:rsidR="009C485F" w:rsidRPr="00594A9F" w14:paraId="3340FB43" w14:textId="707D3910" w:rsidTr="00565E2A">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52AA70FF" w14:textId="213189AA" w:rsidR="009C485F" w:rsidRPr="005B110B" w:rsidRDefault="00BF5EA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 xml:space="preserve">Lot2 : </w:t>
            </w:r>
            <w:r w:rsidR="009C485F">
              <w:rPr>
                <w:rFonts w:ascii="Tahoma" w:hAnsi="Tahoma" w:cs="Tahoma"/>
                <w:color w:val="000000"/>
                <w:sz w:val="20"/>
                <w:szCs w:val="20"/>
                <w:lang w:val="fr-FR" w:eastAsia="en-US"/>
              </w:rPr>
              <w:t xml:space="preserve">Méthodologie et mise en œuvre </w:t>
            </w:r>
            <w:r w:rsidR="009C485F" w:rsidRPr="005B110B">
              <w:rPr>
                <w:rFonts w:ascii="Tahoma" w:hAnsi="Tahoma" w:cs="Tahoma"/>
                <w:color w:val="000000"/>
                <w:sz w:val="20"/>
                <w:szCs w:val="20"/>
                <w:lang w:val="fr-FR" w:eastAsia="en-US"/>
              </w:rPr>
              <w:t xml:space="preserve">de la 2ème étude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6FBDD35B" w14:textId="090883C9"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BB7891">
              <w:rPr>
                <w:rFonts w:ascii="Tahoma" w:hAnsi="Tahoma" w:cs="Tahoma"/>
                <w:sz w:val="18"/>
                <w:szCs w:val="18"/>
                <w:lang w:val="fr-FR" w:eastAsia="en-US"/>
              </w:rPr>
              <w:t>8</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623967" w14:textId="20758B6C" w:rsidR="009C485F"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F02FE2C" w14:textId="2777B2F1"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4000</w:t>
            </w:r>
          </w:p>
        </w:tc>
      </w:tr>
      <w:tr w:rsidR="009C485F" w:rsidRPr="00594A9F" w14:paraId="154861E6" w14:textId="00DD8C12" w:rsidTr="00565E2A">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2ECEC9D2" w14:textId="047AFD41" w:rsidR="009C485F" w:rsidRPr="005B110B" w:rsidRDefault="00BF5EA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lastRenderedPageBreak/>
              <w:t xml:space="preserve">Lot2 : </w:t>
            </w:r>
            <w:r w:rsidR="009C485F" w:rsidRPr="005B110B">
              <w:rPr>
                <w:rFonts w:ascii="Tahoma" w:hAnsi="Tahoma" w:cs="Tahoma"/>
                <w:color w:val="000000"/>
                <w:sz w:val="20"/>
                <w:szCs w:val="20"/>
                <w:lang w:val="fr-FR" w:eastAsia="en-US"/>
              </w:rPr>
              <w:t xml:space="preserve">Version finale validée de la 2ème étude </w:t>
            </w:r>
            <w:r w:rsidR="009C485F">
              <w:rPr>
                <w:rFonts w:ascii="Tahoma" w:hAnsi="Tahoma" w:cs="Tahoma"/>
                <w:color w:val="000000"/>
                <w:sz w:val="20"/>
                <w:szCs w:val="20"/>
                <w:lang w:val="fr-FR" w:eastAsia="en-US"/>
              </w:rPr>
              <w:t xml:space="preserve">/ recherche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4E215BD9" w14:textId="48E07791"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w:t>
            </w:r>
            <w:r w:rsidR="007D421C">
              <w:rPr>
                <w:rFonts w:ascii="Tahoma" w:hAnsi="Tahoma" w:cs="Tahoma"/>
                <w:sz w:val="18"/>
                <w:szCs w:val="18"/>
                <w:lang w:val="fr-FR" w:eastAsia="en-US"/>
              </w:rPr>
              <w:t>0</w:t>
            </w:r>
            <w:bookmarkStart w:id="1" w:name="_GoBack"/>
            <w:bookmarkEnd w:id="1"/>
            <w:r>
              <w:rPr>
                <w:rFonts w:ascii="Tahoma" w:hAnsi="Tahoma" w:cs="Tahoma"/>
                <w:sz w:val="18"/>
                <w:szCs w:val="18"/>
                <w:lang w:val="fr-FR" w:eastAsia="en-US"/>
              </w:rPr>
              <w:t>/0</w:t>
            </w:r>
            <w:r w:rsidR="00BB7891">
              <w:rPr>
                <w:rFonts w:ascii="Tahoma" w:hAnsi="Tahoma" w:cs="Tahoma"/>
                <w:sz w:val="18"/>
                <w:szCs w:val="18"/>
                <w:lang w:val="fr-FR" w:eastAsia="en-US"/>
              </w:rPr>
              <w:t>9</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CD7683" w14:textId="58727D82" w:rsidR="009C485F"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E5336DA" w14:textId="537745A4" w:rsidR="009C485F" w:rsidRDefault="00BB7891"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4000</w:t>
            </w:r>
          </w:p>
        </w:tc>
      </w:tr>
      <w:tr w:rsidR="009C485F" w:rsidRPr="001872B5" w14:paraId="0E8BF329" w14:textId="696C1865" w:rsidTr="00565E2A">
        <w:trPr>
          <w:trHeight w:val="423"/>
          <w:jc w:val="center"/>
        </w:trPr>
        <w:tc>
          <w:tcPr>
            <w:tcW w:w="7345" w:type="dxa"/>
            <w:gridSpan w:val="2"/>
            <w:tcBorders>
              <w:right w:val="single" w:sz="2" w:space="0" w:color="FF0000"/>
            </w:tcBorders>
            <w:shd w:val="clear" w:color="auto" w:fill="F2F2F2" w:themeFill="background1" w:themeFillShade="F2"/>
            <w:vAlign w:val="center"/>
          </w:tcPr>
          <w:p w14:paraId="4E97576F" w14:textId="77777777" w:rsidR="009C485F" w:rsidRPr="000A543A" w:rsidRDefault="009C485F" w:rsidP="00DB5EBB">
            <w:pPr>
              <w:spacing w:line="276" w:lineRule="auto"/>
              <w:ind w:left="-135" w:right="1"/>
              <w:jc w:val="right"/>
              <w:rPr>
                <w:rFonts w:ascii="Tahoma" w:hAnsi="Tahoma" w:cs="Tahoma"/>
                <w:sz w:val="18"/>
                <w:szCs w:val="18"/>
                <w:lang w:val="fr-FR" w:eastAsia="en-US"/>
              </w:rPr>
            </w:pPr>
            <w:r w:rsidRPr="000A543A">
              <w:rPr>
                <w:rFonts w:ascii="Tahoma" w:hAnsi="Tahoma" w:cs="Tahoma"/>
                <w:sz w:val="18"/>
                <w:szCs w:val="18"/>
                <w:lang w:val="fr-FR" w:eastAsia="en-US"/>
              </w:rPr>
              <w:t xml:space="preserve">TOTAL </w:t>
            </w:r>
            <w:r w:rsidRPr="000A543A">
              <w:rPr>
                <w:sz w:val="18"/>
                <w:szCs w:val="18"/>
                <w:lang w:val="fr-FR" w:eastAsia="en-US"/>
              </w:rPr>
              <w:t>►</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228C6" w14:textId="3B45C4CF" w:rsidR="009C485F" w:rsidRPr="000A543A" w:rsidRDefault="009C485F" w:rsidP="00DB5EBB">
            <w:pPr>
              <w:spacing w:line="276" w:lineRule="auto"/>
              <w:ind w:left="-135" w:right="-91"/>
              <w:jc w:val="center"/>
              <w:rPr>
                <w:rFonts w:ascii="Tahoma" w:hAnsi="Tahoma" w:cs="Tahoma"/>
                <w:sz w:val="18"/>
                <w:szCs w:val="18"/>
                <w:lang w:val="fr-FR" w:eastAsia="en-US"/>
              </w:rPr>
            </w:pP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2F0BFC4" w14:textId="138D3274" w:rsidR="009C485F" w:rsidRDefault="009C485F"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24000</w:t>
            </w:r>
          </w:p>
        </w:tc>
      </w:tr>
    </w:tbl>
    <w:p w14:paraId="5FE6DC01" w14:textId="282AE0E7" w:rsidR="00A220B0" w:rsidRDefault="00A220B0" w:rsidP="004F2CFB">
      <w:pPr>
        <w:spacing w:before="60" w:after="120"/>
        <w:rPr>
          <w:rFonts w:ascii="Tahoma" w:hAnsi="Tahoma" w:cs="Tahoma"/>
          <w:b/>
          <w:lang w:val="fr-FR"/>
        </w:rPr>
      </w:pPr>
    </w:p>
    <w:p w14:paraId="1002C2B5" w14:textId="77777777" w:rsidR="009C485F" w:rsidRPr="001872B5" w:rsidRDefault="009C485F" w:rsidP="004F2CFB">
      <w:pPr>
        <w:spacing w:before="60" w:after="120"/>
        <w:rPr>
          <w:rFonts w:ascii="Tahoma" w:hAnsi="Tahoma" w:cs="Tahoma"/>
          <w:b/>
          <w:lang w:val="fr-FR"/>
        </w:rPr>
      </w:pPr>
    </w:p>
    <w:p w14:paraId="694B38A3" w14:textId="734A7B27" w:rsidR="0026342E" w:rsidRPr="001872B5" w:rsidRDefault="00812B47" w:rsidP="0026342E">
      <w:pPr>
        <w:pBdr>
          <w:bottom w:val="single" w:sz="2" w:space="1" w:color="808080" w:themeColor="background1" w:themeShade="80"/>
        </w:pBdr>
        <w:spacing w:before="60"/>
        <w:ind w:left="-284"/>
        <w:rPr>
          <w:rFonts w:ascii="Tahoma" w:hAnsi="Tahoma" w:cs="Tahoma"/>
          <w:b/>
          <w:lang w:val="fr-FR"/>
        </w:rPr>
      </w:pPr>
      <w:r w:rsidRPr="001872B5">
        <w:rPr>
          <w:rFonts w:ascii="Tahoma" w:hAnsi="Tahoma" w:cs="Tahoma"/>
          <w:b/>
          <w:lang w:val="fr-FR"/>
        </w:rPr>
        <w:br w:type="page"/>
      </w:r>
      <w:r w:rsidR="0026342E" w:rsidRPr="001872B5">
        <w:rPr>
          <w:rFonts w:ascii="Tahoma" w:hAnsi="Tahoma" w:cs="Tahoma"/>
          <w:b/>
          <w:lang w:val="fr-FR"/>
        </w:rPr>
        <w:lastRenderedPageBreak/>
        <w:t>B. Déclaration d’accord et signature</w:t>
      </w:r>
    </w:p>
    <w:p w14:paraId="05C8C113" w14:textId="77777777" w:rsidR="0026342E" w:rsidRPr="001872B5" w:rsidRDefault="0026342E" w:rsidP="0026342E">
      <w:pPr>
        <w:tabs>
          <w:tab w:val="left" w:pos="284"/>
          <w:tab w:val="left" w:pos="426"/>
        </w:tabs>
        <w:spacing w:before="60"/>
        <w:ind w:left="-284" w:right="-142"/>
        <w:jc w:val="both"/>
        <w:rPr>
          <w:rFonts w:ascii="Tahoma" w:hAnsi="Tahoma" w:cs="Tahoma"/>
          <w:sz w:val="19"/>
          <w:szCs w:val="19"/>
          <w:lang w:val="fr-FR"/>
        </w:rPr>
      </w:pPr>
      <w:r w:rsidRPr="001872B5">
        <w:rPr>
          <w:rFonts w:ascii="Tahoma" w:hAnsi="Tahoma" w:cs="Tahoma"/>
          <w:sz w:val="19"/>
          <w:szCs w:val="19"/>
          <w:lang w:val="fr-FR"/>
        </w:rPr>
        <w:t>Je, soussigné, agissant pour mon propre compte ou représentant du Prestataire indiqué ci-dessous, par la présente :</w:t>
      </w:r>
    </w:p>
    <w:p w14:paraId="01A3B30C" w14:textId="3AA8A83A"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être d</w:t>
      </w:r>
      <w:r w:rsidR="0047031B" w:rsidRPr="001872B5">
        <w:rPr>
          <w:rFonts w:ascii="Tahoma" w:hAnsi="Tahoma" w:cs="Tahoma"/>
          <w:sz w:val="19"/>
          <w:szCs w:val="19"/>
          <w:lang w:val="fr-FR"/>
        </w:rPr>
        <w:t>û</w:t>
      </w:r>
      <w:r w:rsidRPr="001872B5">
        <w:rPr>
          <w:rFonts w:ascii="Tahoma" w:hAnsi="Tahoma" w:cs="Tahoma"/>
          <w:sz w:val="19"/>
          <w:szCs w:val="19"/>
          <w:lang w:val="fr-FR"/>
        </w:rPr>
        <w:t>ment autorisé à représenter le Prestataire</w:t>
      </w:r>
      <w:r w:rsidR="003F05B7">
        <w:rPr>
          <w:rFonts w:ascii="Tahoma" w:hAnsi="Tahoma" w:cs="Tahoma"/>
          <w:sz w:val="19"/>
          <w:szCs w:val="19"/>
          <w:lang w:val="fr-FR"/>
        </w:rPr>
        <w:t xml:space="preserve"> </w:t>
      </w:r>
      <w:r w:rsidRPr="001872B5">
        <w:rPr>
          <w:rFonts w:ascii="Tahoma" w:hAnsi="Tahoma" w:cs="Tahoma"/>
          <w:sz w:val="19"/>
          <w:szCs w:val="19"/>
          <w:lang w:val="fr-FR"/>
        </w:rPr>
        <w:t>;</w:t>
      </w:r>
    </w:p>
    <w:p w14:paraId="00188F3B"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les informations soumises au Conseil dans le cadre de cette procédure sont complètes, exactes et véridiques ;</w:t>
      </w:r>
    </w:p>
    <w:p w14:paraId="493B82EE" w14:textId="14B0106B"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Reconnai</w:t>
      </w:r>
      <w:r w:rsidR="002316F2" w:rsidRPr="001872B5">
        <w:rPr>
          <w:rFonts w:ascii="Tahoma" w:hAnsi="Tahoma" w:cs="Tahoma"/>
          <w:sz w:val="19"/>
          <w:szCs w:val="19"/>
          <w:lang w:val="fr-FR"/>
        </w:rPr>
        <w:t>s</w:t>
      </w:r>
      <w:r w:rsidRPr="001872B5">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B1AC82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D7D4BC6"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6AD0A8F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CB57EFF" w14:textId="77777777" w:rsidR="00104170" w:rsidRDefault="0026342E" w:rsidP="00104170">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104170">
        <w:rPr>
          <w:rFonts w:ascii="Tahoma" w:hAnsi="Tahoma" w:cs="Tahoma"/>
          <w:sz w:val="19"/>
          <w:szCs w:val="19"/>
          <w:lang w:val="fr-FR"/>
        </w:rPr>
        <w:t> ;</w:t>
      </w:r>
    </w:p>
    <w:p w14:paraId="16117F88" w14:textId="55E63CC0" w:rsidR="00104170" w:rsidRPr="00104170" w:rsidRDefault="00104170" w:rsidP="00104170">
      <w:pPr>
        <w:numPr>
          <w:ilvl w:val="0"/>
          <w:numId w:val="4"/>
        </w:numPr>
        <w:tabs>
          <w:tab w:val="left" w:pos="284"/>
        </w:tabs>
        <w:ind w:left="-142" w:right="-142" w:hanging="152"/>
        <w:jc w:val="both"/>
        <w:rPr>
          <w:rFonts w:ascii="Tahoma" w:hAnsi="Tahoma" w:cs="Tahoma"/>
          <w:sz w:val="19"/>
          <w:szCs w:val="19"/>
          <w:lang w:val="fr-FR"/>
        </w:rPr>
      </w:pPr>
      <w:r w:rsidRPr="00104170">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104170">
        <w:rPr>
          <w:rFonts w:ascii="Tahoma" w:hAnsi="Tahoma" w:cs="Tahoma"/>
          <w:color w:val="000000"/>
          <w:sz w:val="20"/>
          <w:szCs w:val="18"/>
          <w:lang w:val="fr-FR"/>
        </w:rPr>
        <w:t xml:space="preserve">es listes des personnes ou entités sujettes aux mesures restrictives appliquées par l’Union Européenne (disponible sur </w:t>
      </w:r>
      <w:hyperlink r:id="rId13" w:history="1">
        <w:r w:rsidRPr="00104170">
          <w:rPr>
            <w:rStyle w:val="Hyperlink"/>
            <w:rFonts w:ascii="Tahoma" w:hAnsi="Tahoma" w:cs="Tahoma"/>
            <w:sz w:val="20"/>
            <w:szCs w:val="18"/>
            <w:lang w:val="fr-FR"/>
          </w:rPr>
          <w:t>www.sanctionsmap.eu</w:t>
        </w:r>
      </w:hyperlink>
      <w:r w:rsidRPr="00104170">
        <w:rPr>
          <w:rFonts w:ascii="Tahoma" w:hAnsi="Tahoma" w:cs="Tahoma"/>
          <w:color w:val="000000"/>
          <w:sz w:val="20"/>
          <w:szCs w:val="18"/>
          <w:lang w:val="fr-FR"/>
        </w:rPr>
        <w:t>) ;</w:t>
      </w:r>
    </w:p>
    <w:p w14:paraId="28C4A018" w14:textId="77777777" w:rsidR="0026342E" w:rsidRPr="001872B5" w:rsidRDefault="0026342E" w:rsidP="0026342E">
      <w:pPr>
        <w:numPr>
          <w:ilvl w:val="0"/>
          <w:numId w:val="4"/>
        </w:numPr>
        <w:tabs>
          <w:tab w:val="left" w:pos="284"/>
        </w:tabs>
        <w:spacing w:after="60"/>
        <w:ind w:left="-142" w:right="-142" w:hanging="152"/>
        <w:jc w:val="both"/>
        <w:rPr>
          <w:rFonts w:ascii="Tahoma" w:hAnsi="Tahoma" w:cs="Tahoma"/>
          <w:sz w:val="19"/>
          <w:szCs w:val="19"/>
          <w:lang w:val="fr-FR"/>
        </w:rPr>
      </w:pPr>
      <w:r w:rsidRPr="001872B5">
        <w:rPr>
          <w:rFonts w:ascii="Tahoma" w:hAnsi="Tahoma" w:cs="Tahoma"/>
          <w:sz w:val="19"/>
          <w:szCs w:val="19"/>
          <w:lang w:val="fr-FR"/>
        </w:rPr>
        <w:t xml:space="preserve">Accepte, sans dérogation, tous les termes des conditions contractuelles telles que reproduites dans ce document et comprend que sa signature </w:t>
      </w:r>
      <w:r w:rsidRPr="001872B5">
        <w:rPr>
          <w:rFonts w:ascii="Tahoma" w:hAnsi="Tahoma" w:cs="Tahoma"/>
          <w:b/>
          <w:sz w:val="19"/>
          <w:szCs w:val="19"/>
          <w:u w:val="single"/>
          <w:lang w:val="fr-FR"/>
        </w:rPr>
        <w:t>constitue la signature du contrat</w:t>
      </w:r>
      <w:r w:rsidRPr="001872B5">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A3E8287" w14:textId="77777777" w:rsidR="0026342E" w:rsidRPr="001872B5" w:rsidRDefault="0026342E" w:rsidP="0026342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1872B5">
        <w:rPr>
          <w:rFonts w:ascii="Tahoma" w:hAnsi="Tahoma" w:cs="Tahoma"/>
          <w:color w:val="FF0000"/>
          <w:sz w:val="18"/>
          <w:szCs w:val="18"/>
          <w:lang w:val="fr-FR"/>
        </w:rPr>
        <w:t>Compléter cette partie, imprimer et signer le document dans la cellule indiquée, envoyer une copie scannée dans son intégralité à l’adresse email indiquée sur la première page.</w:t>
      </w:r>
      <w:r w:rsidRPr="001872B5">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2E716A5A" wp14:editId="5009D46A">
                <wp:simplePos x="0" y="0"/>
                <wp:positionH relativeFrom="column">
                  <wp:posOffset>2797175</wp:posOffset>
                </wp:positionH>
                <wp:positionV relativeFrom="paragraph">
                  <wp:posOffset>267970</wp:posOffset>
                </wp:positionV>
                <wp:extent cx="200025" cy="422275"/>
                <wp:effectExtent l="19050" t="0" r="47625" b="349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B2F7" id="AutoShape 2" o:spid="_x0000_s1026" type="#_x0000_t68" style="position:absolute;margin-left:220.25pt;margin-top:21.1pt;width:15.75pt;height:3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mc:Fallback>
        </mc:AlternateContent>
      </w:r>
    </w:p>
    <w:tbl>
      <w:tblPr>
        <w:tblW w:w="0" w:type="auto"/>
        <w:jc w:val="center"/>
        <w:tblCellMar>
          <w:left w:w="0" w:type="dxa"/>
          <w:right w:w="0" w:type="dxa"/>
        </w:tblCellMar>
        <w:tblLook w:val="04A0" w:firstRow="1" w:lastRow="0" w:firstColumn="1" w:lastColumn="0" w:noHBand="0" w:noVBand="1"/>
      </w:tblPr>
      <w:tblGrid>
        <w:gridCol w:w="496"/>
        <w:gridCol w:w="1598"/>
        <w:gridCol w:w="3038"/>
        <w:gridCol w:w="234"/>
        <w:gridCol w:w="1628"/>
        <w:gridCol w:w="2928"/>
      </w:tblGrid>
      <w:tr w:rsidR="0026342E" w:rsidRPr="007D421C" w14:paraId="17FDAD8D" w14:textId="77777777" w:rsidTr="00DB5EBB">
        <w:trPr>
          <w:trHeight w:val="75"/>
          <w:jc w:val="center"/>
        </w:trPr>
        <w:tc>
          <w:tcPr>
            <w:tcW w:w="10813" w:type="dxa"/>
            <w:gridSpan w:val="6"/>
            <w:tcMar>
              <w:top w:w="0" w:type="dxa"/>
              <w:left w:w="108" w:type="dxa"/>
              <w:bottom w:w="0" w:type="dxa"/>
              <w:right w:w="108" w:type="dxa"/>
            </w:tcMar>
            <w:vAlign w:val="center"/>
          </w:tcPr>
          <w:p w14:paraId="6B22254B" w14:textId="77777777" w:rsidR="0026342E" w:rsidRPr="001872B5" w:rsidRDefault="0026342E" w:rsidP="00DB5EBB">
            <w:pPr>
              <w:jc w:val="center"/>
              <w:rPr>
                <w:rFonts w:ascii="Tahoma" w:eastAsia="Calibri" w:hAnsi="Tahoma" w:cs="Tahoma"/>
                <w:color w:val="FF0000"/>
                <w:sz w:val="10"/>
                <w:szCs w:val="10"/>
                <w:lang w:val="fr-FR" w:eastAsia="en-US"/>
              </w:rPr>
            </w:pPr>
          </w:p>
        </w:tc>
      </w:tr>
      <w:tr w:rsidR="0026342E" w:rsidRPr="007D421C" w14:paraId="6A82C287" w14:textId="77777777"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F7C513" w14:textId="77777777" w:rsidR="0026342E" w:rsidRPr="001872B5" w:rsidRDefault="0026342E" w:rsidP="00DB5EBB">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50555A"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Prestataire </w:t>
            </w:r>
            <w:r w:rsidRPr="001872B5">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1E7234D" w14:textId="77777777" w:rsidR="0026342E" w:rsidRPr="001872B5" w:rsidRDefault="0026342E" w:rsidP="00DB5EBB">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42375C"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Conseil de l’Europe </w:t>
            </w:r>
            <w:r w:rsidRPr="001872B5">
              <w:rPr>
                <w:rFonts w:eastAsia="Calibri"/>
                <w:b/>
                <w:bCs/>
                <w:sz w:val="24"/>
                <w:szCs w:val="24"/>
                <w:lang w:val="fr-FR" w:eastAsia="en-US"/>
              </w:rPr>
              <w:t>▼</w:t>
            </w:r>
          </w:p>
          <w:p w14:paraId="46529DF6"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sz w:val="18"/>
                <w:szCs w:val="18"/>
                <w:lang w:val="fr-FR" w:eastAsia="en-US"/>
              </w:rPr>
              <w:t>Au nom du Secrétaire Général du Conseil de l’Europe</w:t>
            </w:r>
            <w:r w:rsidRPr="001872B5">
              <w:rPr>
                <w:rFonts w:ascii="Tahoma" w:eastAsia="Calibri" w:hAnsi="Tahoma" w:cs="Tahoma"/>
                <w:b/>
                <w:bCs/>
                <w:sz w:val="20"/>
                <w:szCs w:val="20"/>
                <w:lang w:val="fr-FR" w:eastAsia="en-US"/>
              </w:rPr>
              <w:t xml:space="preserve"> </w:t>
            </w:r>
          </w:p>
        </w:tc>
      </w:tr>
      <w:tr w:rsidR="0026342E" w:rsidRPr="007D421C" w14:paraId="1E603D5F" w14:textId="77777777"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56D9EEB" w14:textId="77777777" w:rsidR="0026342E" w:rsidRPr="001872B5" w:rsidRDefault="0026342E" w:rsidP="00DB5EBB">
            <w:pPr>
              <w:ind w:left="113" w:right="113"/>
              <w:jc w:val="center"/>
              <w:rPr>
                <w:rFonts w:ascii="Tahoma" w:eastAsia="Calibri" w:hAnsi="Tahoma" w:cs="Tahoma"/>
                <w:sz w:val="18"/>
                <w:szCs w:val="18"/>
                <w:lang w:val="fr-FR" w:eastAsia="en-US"/>
              </w:rPr>
            </w:pPr>
            <w:r w:rsidRPr="001872B5">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9766A19"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5ED11AEB" w14:textId="2E1A6A40"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02A169"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AF6EC2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4DCF2236" w14:textId="77777777" w:rsidR="0026342E" w:rsidRPr="001872B5" w:rsidRDefault="0026342E" w:rsidP="00DB5EBB">
            <w:pPr>
              <w:rPr>
                <w:rFonts w:ascii="Tahoma" w:eastAsia="Calibri" w:hAnsi="Tahoma" w:cs="Tahoma"/>
                <w:sz w:val="20"/>
                <w:szCs w:val="20"/>
                <w:lang w:val="fr-FR" w:eastAsia="en-US"/>
              </w:rPr>
            </w:pPr>
          </w:p>
        </w:tc>
      </w:tr>
      <w:tr w:rsidR="0026342E" w:rsidRPr="001872B5" w14:paraId="6DC032C6" w14:textId="77777777"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6D1F317D"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0BA694A"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Prestataire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A6636D6" w14:textId="466AF496"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E52B2B7"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759F03CC"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 de paiement d’avance accepté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061A9E9" w14:textId="626E3CAE" w:rsidR="0026342E" w:rsidRPr="001872B5" w:rsidRDefault="009C485F" w:rsidP="00DB5EBB">
            <w:pPr>
              <w:rPr>
                <w:rFonts w:ascii="Tahoma" w:eastAsia="Calibri" w:hAnsi="Tahoma" w:cs="Tahoma"/>
                <w:sz w:val="20"/>
                <w:szCs w:val="20"/>
                <w:lang w:val="fr-FR" w:eastAsia="en-US"/>
              </w:rPr>
            </w:pPr>
            <w:r>
              <w:rPr>
                <w:rFonts w:ascii="Tahoma" w:eastAsia="Calibri" w:hAnsi="Tahoma" w:cs="Tahoma"/>
                <w:sz w:val="20"/>
                <w:szCs w:val="20"/>
                <w:lang w:val="fr-FR" w:eastAsia="en-US"/>
              </w:rPr>
              <w:t>20%</w:t>
            </w:r>
          </w:p>
        </w:tc>
      </w:tr>
      <w:tr w:rsidR="0026342E" w:rsidRPr="001872B5" w14:paraId="1AD7252A" w14:textId="77777777"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168BBC3"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9F7D59F"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3CB0DEE" w14:textId="06931EC7" w:rsidR="0026342E" w:rsidRPr="00EF17EA" w:rsidRDefault="0026342E" w:rsidP="00DB5EBB">
            <w:pPr>
              <w:rPr>
                <w:rFonts w:ascii="Tahoma" w:eastAsia="Calibri" w:hAnsi="Tahoma" w:cs="Tahoma"/>
                <w:sz w:val="20"/>
                <w:szCs w:val="20"/>
                <w:lang w:val="fr-FR" w:eastAsia="en-US"/>
              </w:rPr>
            </w:pPr>
            <w:r w:rsidRPr="00EF17EA">
              <w:rPr>
                <w:rFonts w:ascii="Tahoma" w:eastAsia="Calibri" w:hAnsi="Tahoma" w:cs="Tahoma"/>
                <w:sz w:val="20"/>
                <w:szCs w:val="20"/>
                <w:lang w:val="fr-FR" w:eastAsia="en-US"/>
              </w:rPr>
              <w:t>A</w:t>
            </w:r>
            <w:r w:rsidR="000A543A" w:rsidRPr="00EF17EA">
              <w:rPr>
                <w:rFonts w:ascii="Tahoma" w:eastAsia="Calibri" w:hAnsi="Tahoma" w:cs="Tahoma"/>
                <w:sz w:val="20"/>
                <w:szCs w:val="20"/>
                <w:lang w:val="fr-FR" w:eastAsia="en-US"/>
              </w:rPr>
              <w:t xml:space="preserve"> Tunis </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FE22848"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623038E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F048109" w14:textId="659BA7AC" w:rsidR="0026342E" w:rsidRPr="001872B5" w:rsidRDefault="0026342E" w:rsidP="00DB5EBB">
            <w:pPr>
              <w:rPr>
                <w:rFonts w:ascii="Tahoma" w:eastAsia="Calibri" w:hAnsi="Tahoma" w:cs="Tahoma"/>
                <w:sz w:val="20"/>
                <w:szCs w:val="20"/>
                <w:lang w:val="fr-FR" w:eastAsia="en-US"/>
              </w:rPr>
            </w:pPr>
            <w:r w:rsidRPr="001872B5">
              <w:rPr>
                <w:rFonts w:ascii="Tahoma" w:eastAsia="Calibri" w:hAnsi="Tahoma" w:cs="Tahoma"/>
                <w:sz w:val="20"/>
                <w:szCs w:val="20"/>
                <w:lang w:val="fr-FR" w:eastAsia="en-US"/>
              </w:rPr>
              <w:t>A</w:t>
            </w:r>
            <w:r w:rsidR="000A543A">
              <w:rPr>
                <w:rFonts w:ascii="Tahoma" w:eastAsia="Calibri" w:hAnsi="Tahoma" w:cs="Tahoma"/>
                <w:sz w:val="20"/>
                <w:szCs w:val="20"/>
                <w:lang w:val="fr-FR" w:eastAsia="en-US"/>
              </w:rPr>
              <w:t xml:space="preserve"> </w:t>
            </w:r>
            <w:r w:rsidR="00E40719">
              <w:rPr>
                <w:rFonts w:ascii="Tahoma" w:eastAsia="Calibri" w:hAnsi="Tahoma" w:cs="Tahoma"/>
                <w:sz w:val="20"/>
                <w:szCs w:val="20"/>
                <w:lang w:val="fr-FR" w:eastAsia="en-US"/>
              </w:rPr>
              <w:t>Tunis</w:t>
            </w:r>
          </w:p>
        </w:tc>
      </w:tr>
      <w:tr w:rsidR="0026342E" w:rsidRPr="001872B5" w14:paraId="59C1F318" w14:textId="77777777"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4AB98F81"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BC31A22"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16CE7521" w14:textId="10360872" w:rsidR="0026342E" w:rsidRPr="001872B5" w:rsidRDefault="0026342E" w:rsidP="000A543A">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09702040"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D91DFA3"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03D4662"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______</w:t>
            </w:r>
          </w:p>
        </w:tc>
      </w:tr>
      <w:tr w:rsidR="0026342E" w:rsidRPr="001872B5" w14:paraId="302C61AD" w14:textId="77777777"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097C33A"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592943F0"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p>
          <w:p w14:paraId="1F202D0D"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06D0904"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1FFA841"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7E6C298"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AC41A28" w14:textId="77777777" w:rsidR="0026342E" w:rsidRPr="001872B5" w:rsidRDefault="0026342E" w:rsidP="00DB5EBB">
            <w:pPr>
              <w:rPr>
                <w:rFonts w:ascii="Tahoma" w:eastAsia="Calibri" w:hAnsi="Tahoma" w:cs="Tahoma"/>
                <w:sz w:val="20"/>
                <w:szCs w:val="20"/>
                <w:lang w:val="fr-FR" w:eastAsia="en-US"/>
              </w:rPr>
            </w:pPr>
          </w:p>
        </w:tc>
      </w:tr>
      <w:tr w:rsidR="0026342E" w:rsidRPr="001872B5" w14:paraId="0F10AB4A" w14:textId="77777777" w:rsidTr="00DB5EBB">
        <w:trPr>
          <w:trHeight w:val="309"/>
          <w:jc w:val="center"/>
        </w:trPr>
        <w:tc>
          <w:tcPr>
            <w:tcW w:w="503" w:type="dxa"/>
            <w:tcMar>
              <w:top w:w="0" w:type="dxa"/>
              <w:left w:w="108" w:type="dxa"/>
              <w:bottom w:w="0" w:type="dxa"/>
              <w:right w:w="108" w:type="dxa"/>
            </w:tcMar>
          </w:tcPr>
          <w:p w14:paraId="31ABE7F7"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2AEEB876"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23275685"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72EE304"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CC7DADC"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de PO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A23EB8F" w14:textId="77777777" w:rsidR="0026342E" w:rsidRPr="001872B5" w:rsidRDefault="0026342E" w:rsidP="00DB5EBB">
            <w:pPr>
              <w:rPr>
                <w:rFonts w:ascii="Tahoma" w:eastAsia="Calibri" w:hAnsi="Tahoma" w:cs="Tahoma"/>
                <w:sz w:val="20"/>
                <w:szCs w:val="20"/>
                <w:lang w:val="fr-FR" w:eastAsia="en-US"/>
              </w:rPr>
            </w:pPr>
          </w:p>
        </w:tc>
      </w:tr>
      <w:tr w:rsidR="0026342E" w:rsidRPr="001872B5" w14:paraId="1072B95E" w14:textId="77777777" w:rsidTr="00DB5EBB">
        <w:trPr>
          <w:trHeight w:val="309"/>
          <w:jc w:val="center"/>
        </w:trPr>
        <w:tc>
          <w:tcPr>
            <w:tcW w:w="503" w:type="dxa"/>
            <w:tcMar>
              <w:top w:w="0" w:type="dxa"/>
              <w:left w:w="108" w:type="dxa"/>
              <w:bottom w:w="0" w:type="dxa"/>
              <w:right w:w="108" w:type="dxa"/>
            </w:tcMar>
          </w:tcPr>
          <w:p w14:paraId="0D87DD4C"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304174EB"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5A2F19B6"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5BFA39C0"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9866467"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FIMS </w:t>
            </w:r>
            <w:r w:rsidRPr="001872B5">
              <w:rPr>
                <w:rFonts w:eastAsia="Calibri"/>
                <w:sz w:val="16"/>
                <w:szCs w:val="16"/>
                <w:lang w:val="fr-FR" w:eastAsia="en-US"/>
              </w:rPr>
              <w:t>►</w:t>
            </w:r>
            <w:r w:rsidRPr="001872B5">
              <w:rPr>
                <w:rFonts w:ascii="Tahoma" w:eastAsia="Calibri" w:hAnsi="Tahoma" w:cs="Tahoma"/>
                <w:sz w:val="18"/>
                <w:szCs w:val="18"/>
                <w:lang w:val="fr-FR" w:eastAsia="en-US"/>
              </w:rPr>
              <w:t xml:space="preserv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23C67B3E" w14:textId="77777777" w:rsidR="0026342E" w:rsidRPr="001872B5" w:rsidRDefault="0026342E" w:rsidP="00DB5EBB">
            <w:pPr>
              <w:rPr>
                <w:rFonts w:ascii="Tahoma" w:eastAsia="Calibri" w:hAnsi="Tahoma" w:cs="Tahoma"/>
                <w:sz w:val="20"/>
                <w:szCs w:val="20"/>
                <w:lang w:val="fr-FR" w:eastAsia="en-US"/>
              </w:rPr>
            </w:pPr>
          </w:p>
        </w:tc>
      </w:tr>
    </w:tbl>
    <w:p w14:paraId="1C3DF556" w14:textId="77777777" w:rsidR="0026342E" w:rsidRPr="001872B5" w:rsidRDefault="0026342E" w:rsidP="0026342E">
      <w:pPr>
        <w:ind w:left="-142" w:right="-284"/>
        <w:rPr>
          <w:rFonts w:ascii="Tahoma" w:hAnsi="Tahoma" w:cs="Tahoma"/>
          <w:b/>
          <w:sz w:val="10"/>
          <w:szCs w:val="10"/>
          <w:lang w:val="fr-FR"/>
        </w:rPr>
      </w:pPr>
    </w:p>
    <w:tbl>
      <w:tblPr>
        <w:tblW w:w="10819" w:type="dxa"/>
        <w:jc w:val="center"/>
        <w:shd w:val="clear" w:color="auto" w:fill="DBE5F1"/>
        <w:tblCellMar>
          <w:left w:w="0" w:type="dxa"/>
          <w:right w:w="0" w:type="dxa"/>
        </w:tblCellMar>
        <w:tblLook w:val="04A0" w:firstRow="1" w:lastRow="0" w:firstColumn="1" w:lastColumn="0" w:noHBand="0" w:noVBand="1"/>
      </w:tblPr>
      <w:tblGrid>
        <w:gridCol w:w="541"/>
        <w:gridCol w:w="751"/>
        <w:gridCol w:w="844"/>
        <w:gridCol w:w="8683"/>
      </w:tblGrid>
      <w:tr w:rsidR="00E6373B" w:rsidRPr="007D421C" w14:paraId="2DF639A4" w14:textId="77777777"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14:paraId="1C7E224A" w14:textId="77777777" w:rsidR="00E6373B" w:rsidRPr="001872B5" w:rsidRDefault="00E6373B" w:rsidP="00E6373B">
            <w:pPr>
              <w:jc w:val="center"/>
              <w:rPr>
                <w:rFonts w:ascii="Tahoma" w:eastAsia="Calibri" w:hAnsi="Tahoma" w:cs="Tahoma"/>
                <w:sz w:val="18"/>
                <w:szCs w:val="18"/>
                <w:lang w:val="fr-FR" w:eastAsia="en-US"/>
              </w:rPr>
            </w:pPr>
            <w:r w:rsidRPr="001872B5">
              <w:rPr>
                <w:rFonts w:ascii="Tahoma" w:eastAsia="Calibri" w:hAnsi="Tahoma" w:cs="Tahoma"/>
                <w:b/>
                <w:bCs/>
                <w:smallCaps/>
                <w:sz w:val="20"/>
                <w:szCs w:val="20"/>
                <w:lang w:val="fr-FR" w:eastAsia="en-US"/>
              </w:rPr>
              <w:t xml:space="preserve">Facturation </w:t>
            </w:r>
            <w:r w:rsidRPr="001872B5">
              <w:rPr>
                <w:rFonts w:ascii="Tahoma" w:eastAsia="Calibri" w:hAnsi="Tahoma" w:cs="Tahoma"/>
                <w:sz w:val="18"/>
                <w:szCs w:val="18"/>
                <w:lang w:val="fr-FR" w:eastAsia="en-US"/>
              </w:rPr>
              <w:t>(Partie réservée au Conseil de l’Europe)</w:t>
            </w:r>
          </w:p>
        </w:tc>
      </w:tr>
      <w:tr w:rsidR="00E6373B" w:rsidRPr="007D421C" w14:paraId="78E0CAFB" w14:textId="77777777"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5A0E0A5D" w14:textId="77777777" w:rsidR="00E6373B" w:rsidRPr="001872B5" w:rsidRDefault="00E6373B" w:rsidP="00E6373B">
            <w:pPr>
              <w:jc w:val="right"/>
              <w:rPr>
                <w:rFonts w:ascii="Tahoma" w:eastAsia="Calibri" w:hAnsi="Tahoma" w:cs="Tahoma"/>
                <w:bCs/>
                <w:sz w:val="17"/>
                <w:szCs w:val="20"/>
                <w:lang w:val="fr-FR" w:eastAsia="en-US"/>
              </w:rPr>
            </w:pPr>
            <w:r w:rsidRPr="001872B5">
              <w:rPr>
                <w:rFonts w:ascii="Tahoma" w:eastAsia="Calibri" w:hAnsi="Tahoma" w:cs="Tahoma"/>
                <w:b/>
                <w:bCs/>
                <w:sz w:val="17"/>
                <w:szCs w:val="20"/>
                <w:lang w:val="fr-FR" w:eastAsia="en-US"/>
              </w:rPr>
              <w:t>Adresse de facturation</w:t>
            </w:r>
            <w:r w:rsidRPr="001872B5">
              <w:rPr>
                <w:rFonts w:ascii="Tahoma" w:eastAsia="Calibri" w:hAnsi="Tahoma" w:cs="Tahoma"/>
                <w:bCs/>
                <w:sz w:val="17"/>
                <w:szCs w:val="20"/>
                <w:lang w:val="fr-FR" w:eastAsia="en-US"/>
              </w:rPr>
              <w:t xml:space="preserve"> </w:t>
            </w:r>
            <w:r w:rsidRPr="001872B5">
              <w:rPr>
                <w:rFonts w:eastAsia="Calibri"/>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7B07E0E" w14:textId="7385CD48" w:rsidR="00E6373B" w:rsidRPr="001872B5" w:rsidRDefault="00A22E59" w:rsidP="00E6373B">
            <w:pPr>
              <w:rPr>
                <w:rFonts w:ascii="Tahoma" w:eastAsia="Calibri" w:hAnsi="Tahoma" w:cs="Tahoma"/>
                <w:b/>
                <w:bCs/>
                <w:sz w:val="17"/>
                <w:szCs w:val="17"/>
                <w:lang w:val="fr-FR" w:eastAsia="en-US"/>
              </w:rPr>
            </w:pPr>
            <w:r w:rsidRPr="001872B5">
              <w:rPr>
                <w:rFonts w:ascii="Tahoma" w:eastAsia="Calibri" w:hAnsi="Tahoma" w:cs="Tahoma"/>
                <w:b/>
                <w:bCs/>
                <w:sz w:val="17"/>
                <w:szCs w:val="17"/>
                <w:lang w:val="fr-FR" w:eastAsia="en-US"/>
              </w:rPr>
              <w:t xml:space="preserve">Conseil de l’Europe, </w:t>
            </w:r>
            <w:r>
              <w:rPr>
                <w:rFonts w:ascii="Tahoma" w:eastAsia="Calibri" w:hAnsi="Tahoma" w:cs="Tahoma"/>
                <w:b/>
                <w:bCs/>
                <w:sz w:val="17"/>
                <w:szCs w:val="17"/>
                <w:lang w:val="fr-FR" w:eastAsia="en-US"/>
              </w:rPr>
              <w:t xml:space="preserve">5 </w:t>
            </w:r>
            <w:r w:rsidRPr="001872B5">
              <w:rPr>
                <w:rFonts w:ascii="Tahoma" w:eastAsia="Calibri" w:hAnsi="Tahoma" w:cs="Tahoma"/>
                <w:b/>
                <w:bCs/>
                <w:sz w:val="17"/>
                <w:szCs w:val="17"/>
                <w:lang w:val="fr-FR" w:eastAsia="en-US"/>
              </w:rPr>
              <w:t>Avenue de l</w:t>
            </w:r>
            <w:r>
              <w:rPr>
                <w:rFonts w:ascii="Tahoma" w:eastAsia="Calibri" w:hAnsi="Tahoma" w:cs="Tahoma"/>
                <w:b/>
                <w:bCs/>
                <w:sz w:val="17"/>
                <w:szCs w:val="17"/>
                <w:lang w:val="fr-FR" w:eastAsia="en-US"/>
              </w:rPr>
              <w:t>a Feuille d’Erable – Lake Forum, 6</w:t>
            </w:r>
            <w:r w:rsidRPr="003D6C8A">
              <w:rPr>
                <w:rFonts w:ascii="Tahoma" w:eastAsia="Calibri" w:hAnsi="Tahoma" w:cs="Tahoma"/>
                <w:b/>
                <w:bCs/>
                <w:sz w:val="17"/>
                <w:szCs w:val="17"/>
                <w:vertAlign w:val="superscript"/>
                <w:lang w:val="fr-FR" w:eastAsia="en-US"/>
              </w:rPr>
              <w:t>ème</w:t>
            </w:r>
            <w:r>
              <w:rPr>
                <w:rFonts w:ascii="Tahoma" w:eastAsia="Calibri" w:hAnsi="Tahoma" w:cs="Tahoma"/>
                <w:b/>
                <w:bCs/>
                <w:sz w:val="17"/>
                <w:szCs w:val="17"/>
                <w:lang w:val="fr-FR" w:eastAsia="en-US"/>
              </w:rPr>
              <w:t xml:space="preserve"> étage </w:t>
            </w:r>
            <w:r w:rsidRPr="001872B5">
              <w:rPr>
                <w:rFonts w:ascii="Tahoma" w:eastAsia="Calibri" w:hAnsi="Tahoma" w:cs="Tahoma"/>
                <w:b/>
                <w:bCs/>
                <w:sz w:val="17"/>
                <w:szCs w:val="17"/>
                <w:lang w:val="fr-FR" w:eastAsia="en-US"/>
              </w:rPr>
              <w:t xml:space="preserve">– </w:t>
            </w:r>
            <w:r>
              <w:rPr>
                <w:rFonts w:ascii="Tahoma" w:eastAsia="Calibri" w:hAnsi="Tahoma" w:cs="Tahoma"/>
                <w:b/>
                <w:bCs/>
                <w:sz w:val="17"/>
                <w:szCs w:val="17"/>
                <w:lang w:val="fr-FR" w:eastAsia="en-US"/>
              </w:rPr>
              <w:t>1053 Les Berges du Lac, Tunis / Tunisie</w:t>
            </w:r>
          </w:p>
        </w:tc>
      </w:tr>
      <w:tr w:rsidR="00E6373B" w:rsidRPr="007D421C" w14:paraId="653B60F7"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62D7EE9A" w14:textId="6EE4BA6E" w:rsidR="00E6373B" w:rsidRPr="001872B5" w:rsidRDefault="00A22E59" w:rsidP="00E6373B">
            <w:pPr>
              <w:jc w:val="center"/>
              <w:rPr>
                <w:rFonts w:ascii="Tahoma" w:eastAsia="Calibri" w:hAnsi="Tahoma" w:cs="Tahoma"/>
                <w:sz w:val="24"/>
                <w:szCs w:val="24"/>
                <w:lang w:val="fr-FR" w:eastAsia="en-US"/>
              </w:rPr>
            </w:pPr>
            <w:r w:rsidRPr="000A543A">
              <w:rPr>
                <w:rFonts w:ascii="MS UI Gothic" w:eastAsia="MS UI Gothic" w:hAnsi="MS UI Gothic" w:cs="MS UI Gothic" w:hint="eastAsia"/>
                <w:b/>
                <w:bCs/>
                <w:sz w:val="24"/>
                <w:szCs w:val="24"/>
                <w:lang w:val="fr-FR" w:eastAsia="en-US"/>
              </w:rPr>
              <w:t>X</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E967AF" w14:textId="77777777" w:rsidR="00E6373B" w:rsidRPr="001872B5" w:rsidRDefault="00E6373B" w:rsidP="00E6373B">
            <w:pPr>
              <w:ind w:left="-111"/>
              <w:rPr>
                <w:rFonts w:ascii="Tahoma" w:eastAsia="Calibri" w:hAnsi="Tahoma" w:cs="Tahoma"/>
                <w:b/>
                <w:bCs/>
                <w:sz w:val="17"/>
                <w:szCs w:val="17"/>
                <w:lang w:val="fr-FR" w:eastAsia="en-US"/>
              </w:rPr>
            </w:pPr>
            <w:r w:rsidRPr="001872B5">
              <w:rPr>
                <w:rFonts w:ascii="Tahoma" w:eastAsia="Calibri" w:hAnsi="Tahoma" w:cs="Tahoma"/>
                <w:sz w:val="17"/>
                <w:szCs w:val="17"/>
                <w:lang w:val="fr-FR" w:eastAsia="en-US"/>
              </w:rPr>
              <w:t xml:space="preserve">La facture indiquera des prix </w:t>
            </w:r>
            <w:r w:rsidRPr="001872B5">
              <w:rPr>
                <w:rFonts w:ascii="Tahoma" w:eastAsia="Calibri" w:hAnsi="Tahoma" w:cs="Tahoma"/>
                <w:b/>
                <w:i/>
                <w:sz w:val="17"/>
                <w:szCs w:val="17"/>
                <w:lang w:val="fr-FR" w:eastAsia="en-US"/>
              </w:rPr>
              <w:t>somme forfaitaire nette</w:t>
            </w:r>
          </w:p>
        </w:tc>
      </w:tr>
      <w:tr w:rsidR="00E6373B" w:rsidRPr="007D421C" w14:paraId="645063FB"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203CD02" w14:textId="75E3D49A" w:rsidR="00E6373B" w:rsidRPr="000A543A" w:rsidRDefault="00A22E59" w:rsidP="00E6373B">
            <w:pPr>
              <w:jc w:val="center"/>
              <w:rPr>
                <w:rFonts w:ascii="Tahoma" w:eastAsia="Calibri" w:hAnsi="Tahoma" w:cs="Tahoma"/>
                <w:b/>
                <w:bCs/>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DC8112" w14:textId="77777777" w:rsidR="00E6373B" w:rsidRPr="001872B5" w:rsidRDefault="00E6373B" w:rsidP="00E6373B">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p>
        </w:tc>
      </w:tr>
      <w:tr w:rsidR="00E6373B" w:rsidRPr="007D421C" w14:paraId="77C6AB44" w14:textId="77777777"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7B188938"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551EE7" w14:textId="418625D1" w:rsidR="00E6373B" w:rsidRPr="001872B5" w:rsidRDefault="00E6373B" w:rsidP="00E6373B">
            <w:pPr>
              <w:autoSpaceDE w:val="0"/>
              <w:autoSpaceDN w:val="0"/>
              <w:spacing w:after="30"/>
              <w:ind w:left="-111"/>
              <w:jc w:val="both"/>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r w:rsidRPr="001872B5">
              <w:rPr>
                <w:rFonts w:ascii="Tahoma" w:eastAsia="Calibri" w:hAnsi="Tahoma" w:cs="Tahoma"/>
                <w:sz w:val="17"/>
                <w:szCs w:val="17"/>
                <w:lang w:val="fr-FR" w:eastAsia="en-US"/>
              </w:rPr>
              <w:t>. La phrase suivante devra appara</w:t>
            </w:r>
            <w:r w:rsidR="002316F2"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1872B5">
              <w:rPr>
                <w:rFonts w:ascii="Tahoma" w:eastAsia="Calibri" w:hAnsi="Tahoma" w:cs="Tahoma"/>
                <w:sz w:val="17"/>
                <w:szCs w:val="17"/>
                <w:lang w:val="fr-FR" w:eastAsia="en-US"/>
              </w:rPr>
              <w:t> ».</w:t>
            </w:r>
          </w:p>
          <w:p w14:paraId="178F83F9" w14:textId="77777777" w:rsidR="00E6373B" w:rsidRPr="001872B5" w:rsidRDefault="00E6373B" w:rsidP="00E6373B">
            <w:pPr>
              <w:autoSpaceDE w:val="0"/>
              <w:autoSpaceDN w:val="0"/>
              <w:spacing w:after="30"/>
              <w:ind w:left="-111"/>
              <w:jc w:val="both"/>
              <w:rPr>
                <w:rFonts w:ascii="Tahoma" w:eastAsia="Calibri" w:hAnsi="Tahoma" w:cs="Tahoma"/>
                <w:sz w:val="17"/>
                <w:szCs w:val="17"/>
                <w:highlight w:val="yellow"/>
                <w:lang w:val="fr-FR" w:eastAsia="en-US"/>
              </w:rPr>
            </w:pPr>
            <w:r w:rsidRPr="001872B5">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1872B5">
              <w:rPr>
                <w:rFonts w:ascii="Tahoma" w:eastAsia="Calibri" w:hAnsi="Tahoma" w:cs="Tahoma"/>
                <w:i/>
                <w:sz w:val="17"/>
                <w:szCs w:val="17"/>
                <w:lang w:val="fr-FR" w:eastAsia="en-US"/>
              </w:rPr>
              <w:t>toutes taxes comprises</w:t>
            </w:r>
            <w:r w:rsidRPr="001872B5">
              <w:rPr>
                <w:rFonts w:ascii="Tahoma" w:eastAsia="Calibri" w:hAnsi="Tahoma" w:cs="Tahoma"/>
                <w:sz w:val="17"/>
                <w:szCs w:val="17"/>
                <w:lang w:val="fr-FR" w:eastAsia="en-US"/>
              </w:rPr>
              <w:t>.</w:t>
            </w:r>
          </w:p>
        </w:tc>
      </w:tr>
      <w:tr w:rsidR="00E6373B" w:rsidRPr="007D421C" w14:paraId="34265B43" w14:textId="77777777"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1BA5384E"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6DD1B1" w14:textId="77777777" w:rsidR="00E6373B" w:rsidRPr="001872B5" w:rsidRDefault="00E6373B" w:rsidP="00E6373B">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La facture devra indiquer le montant hors taxes, le taux et le montant de la TVA et le montant toutes taxes comprises.</w:t>
            </w:r>
          </w:p>
          <w:p w14:paraId="0C12467A" w14:textId="4149988F" w:rsidR="00E6373B" w:rsidRPr="001872B5" w:rsidRDefault="007544EF" w:rsidP="007544EF">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lastRenderedPageBreak/>
              <w:t>Pour les prestations matériellement exécutées en France, les prestataires qui ne disposeraient pas d’un numéro de TVA français devro</w:t>
            </w:r>
            <w:r w:rsidR="00E6373B" w:rsidRPr="001872B5">
              <w:rPr>
                <w:rFonts w:ascii="Tahoma" w:eastAsia="Calibri" w:hAnsi="Tahoma" w:cs="Tahoma"/>
                <w:sz w:val="17"/>
                <w:szCs w:val="17"/>
                <w:lang w:val="fr-FR" w:eastAsia="en-US"/>
              </w:rPr>
              <w:t xml:space="preserve">nt s’enregistrer auprès des autorités fiscales françaises : Direction des Impôts des Non-Résidents – DINR / </w:t>
            </w:r>
            <w:r w:rsidR="007D421C">
              <w:fldChar w:fldCharType="begin"/>
            </w:r>
            <w:r w:rsidR="007D421C" w:rsidRPr="007D421C">
              <w:rPr>
                <w:lang w:val="fr-FR"/>
              </w:rPr>
              <w:instrText xml:space="preserve"> HYPERLINK "mailto:sie.entreprises-etrangeres@dgfip.finances.gouv.fr" </w:instrText>
            </w:r>
            <w:r w:rsidR="007D421C">
              <w:fldChar w:fldCharType="separate"/>
            </w:r>
            <w:r w:rsidR="00E6373B" w:rsidRPr="001872B5">
              <w:rPr>
                <w:rFonts w:ascii="Tahoma" w:eastAsia="Calibri" w:hAnsi="Tahoma" w:cs="Tahoma"/>
                <w:color w:val="0000FF" w:themeColor="hyperlink"/>
                <w:sz w:val="17"/>
                <w:szCs w:val="17"/>
                <w:u w:val="single"/>
                <w:lang w:val="fr-FR" w:eastAsia="en-US"/>
              </w:rPr>
              <w:t>sie.entreprises-etrangeres@dgfip.finances.gouv.fr</w:t>
            </w:r>
            <w:r w:rsidR="007D421C">
              <w:rPr>
                <w:rFonts w:ascii="Tahoma" w:eastAsia="Calibri" w:hAnsi="Tahoma" w:cs="Tahoma"/>
                <w:color w:val="0000FF" w:themeColor="hyperlink"/>
                <w:sz w:val="17"/>
                <w:szCs w:val="17"/>
                <w:u w:val="single"/>
                <w:lang w:val="fr-FR" w:eastAsia="en-US"/>
              </w:rPr>
              <w:fldChar w:fldCharType="end"/>
            </w:r>
            <w:r w:rsidR="00E6373B" w:rsidRPr="001872B5">
              <w:rPr>
                <w:rFonts w:ascii="Tahoma" w:eastAsia="Calibri" w:hAnsi="Tahoma" w:cs="Tahoma"/>
                <w:sz w:val="17"/>
                <w:szCs w:val="17"/>
                <w:lang w:val="fr-FR" w:eastAsia="en-US"/>
              </w:rPr>
              <w:t xml:space="preserve"> / 10, rue du Centre / 93465 Noisy-le-Grand Cedex / + 33 (0)1 57 33 85 00</w:t>
            </w:r>
          </w:p>
        </w:tc>
      </w:tr>
      <w:tr w:rsidR="00E6373B" w:rsidRPr="007D421C" w14:paraId="20E3E540" w14:textId="77777777"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E87E1DF"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lastRenderedPageBreak/>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F0FB41" w14:textId="600206FC" w:rsidR="00E6373B" w:rsidRPr="001872B5" w:rsidRDefault="00E6373B" w:rsidP="00F74BF3">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xml:space="preserve"> (TVA française au taux applicable). Les prestataires doivent </w:t>
            </w:r>
            <w:r w:rsidR="003B2741" w:rsidRPr="001872B5">
              <w:rPr>
                <w:rFonts w:ascii="Tahoma" w:eastAsia="Calibri" w:hAnsi="Tahoma" w:cs="Tahoma"/>
                <w:sz w:val="17"/>
                <w:szCs w:val="17"/>
                <w:lang w:val="fr-FR" w:eastAsia="en-US"/>
              </w:rPr>
              <w:t>s’enregistrer relativement</w:t>
            </w:r>
            <w:r w:rsidRPr="001872B5">
              <w:rPr>
                <w:rFonts w:ascii="Tahoma" w:eastAsia="Calibri" w:hAnsi="Tahoma" w:cs="Tahoma"/>
                <w:sz w:val="17"/>
                <w:szCs w:val="17"/>
                <w:lang w:val="fr-FR" w:eastAsia="en-US"/>
              </w:rPr>
              <w:t xml:space="preserve"> à la TVA auprès du Mini Guichet Unique TVA (VAT MOSS) de leur choix. La facture devra indiquer le montant hors taxes, le taux et le montant de la TVA et le montant toutes taxes comprises. La phrase suivante devra appara</w:t>
            </w:r>
            <w:r w:rsidR="00F74BF3"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1872B5">
              <w:rPr>
                <w:rFonts w:ascii="Tahoma" w:eastAsia="Calibri" w:hAnsi="Tahoma" w:cs="Tahoma"/>
                <w:sz w:val="17"/>
                <w:szCs w:val="17"/>
                <w:lang w:val="fr-FR" w:eastAsia="en-US"/>
              </w:rPr>
              <w:t> ».</w:t>
            </w:r>
          </w:p>
        </w:tc>
      </w:tr>
      <w:tr w:rsidR="00E6373B" w:rsidRPr="001872B5" w14:paraId="3ACB7F34" w14:textId="77777777"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61DE8CA8" w14:textId="77777777" w:rsidR="00E6373B" w:rsidRPr="001872B5" w:rsidRDefault="00E6373B" w:rsidP="00E6373B">
            <w:pPr>
              <w:rPr>
                <w:rFonts w:ascii="Tahoma" w:eastAsia="Calibri" w:hAnsi="Tahoma" w:cs="Tahoma"/>
                <w:sz w:val="17"/>
                <w:szCs w:val="17"/>
                <w:lang w:val="fr-FR" w:eastAsia="en-US"/>
              </w:rPr>
            </w:pPr>
            <w:r w:rsidRPr="001872B5">
              <w:rPr>
                <w:rFonts w:ascii="Tahoma" w:eastAsia="Calibri" w:hAnsi="Tahoma" w:cs="Tahoma"/>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14:paraId="31C70304" w14:textId="77777777" w:rsidR="00E6373B" w:rsidRPr="001872B5" w:rsidRDefault="00E6373B" w:rsidP="00E6373B">
            <w:pPr>
              <w:rPr>
                <w:rFonts w:ascii="Tahoma" w:eastAsia="Calibri" w:hAnsi="Tahoma" w:cs="Tahoma"/>
                <w:sz w:val="17"/>
                <w:szCs w:val="17"/>
                <w:lang w:val="fr-FR" w:eastAsia="en-US"/>
              </w:rPr>
            </w:pPr>
          </w:p>
        </w:tc>
      </w:tr>
      <w:tr w:rsidR="00E6373B" w:rsidRPr="007D421C" w14:paraId="28FD48F2" w14:textId="77777777"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DBC40F" w14:textId="77777777" w:rsidR="00E6373B" w:rsidRPr="001872B5" w:rsidRDefault="00E6373B" w:rsidP="00E6373B">
            <w:pPr>
              <w:rPr>
                <w:rFonts w:ascii="Tahoma" w:eastAsia="Calibri" w:hAnsi="Tahoma" w:cs="Tahoma"/>
                <w:sz w:val="16"/>
                <w:szCs w:val="16"/>
                <w:lang w:val="fr-FR" w:eastAsia="en-US"/>
              </w:rPr>
            </w:pPr>
            <w:r w:rsidRPr="001872B5">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14:paraId="71BD589B" w14:textId="5FC4CB29" w:rsidR="00D50F13" w:rsidRPr="001872B5" w:rsidRDefault="003A0F5F" w:rsidP="00611175">
      <w:pPr>
        <w:pBdr>
          <w:bottom w:val="single" w:sz="2" w:space="0" w:color="808080"/>
        </w:pBdr>
        <w:ind w:left="-142" w:right="-284"/>
        <w:rPr>
          <w:rFonts w:ascii="Tahoma" w:hAnsi="Tahoma" w:cs="Tahoma"/>
          <w:lang w:val="fr-FR"/>
        </w:rPr>
      </w:pPr>
      <w:r w:rsidRPr="001872B5">
        <w:rPr>
          <w:rFonts w:ascii="Tahoma" w:hAnsi="Tahoma" w:cs="Tahoma"/>
          <w:b/>
          <w:lang w:val="fr-FR"/>
        </w:rPr>
        <w:br w:type="page"/>
      </w:r>
      <w:r w:rsidR="0072200B" w:rsidRPr="001872B5">
        <w:rPr>
          <w:rFonts w:ascii="Tahoma" w:hAnsi="Tahoma" w:cs="Tahoma"/>
          <w:b/>
          <w:lang w:val="fr-FR"/>
        </w:rPr>
        <w:lastRenderedPageBreak/>
        <w:t>C</w:t>
      </w:r>
      <w:r w:rsidR="002133FA" w:rsidRPr="001872B5">
        <w:rPr>
          <w:rFonts w:ascii="Tahoma" w:hAnsi="Tahoma" w:cs="Tahoma"/>
          <w:b/>
          <w:lang w:val="fr-FR"/>
        </w:rPr>
        <w:t xml:space="preserve">. </w:t>
      </w:r>
      <w:r w:rsidR="007B0925" w:rsidRPr="001872B5">
        <w:rPr>
          <w:rFonts w:ascii="Tahoma" w:hAnsi="Tahoma" w:cs="Tahoma"/>
          <w:b/>
          <w:lang w:val="fr-FR"/>
        </w:rPr>
        <w:t>C</w:t>
      </w:r>
      <w:r w:rsidR="00D50F13" w:rsidRPr="001872B5">
        <w:rPr>
          <w:rFonts w:ascii="Tahoma" w:hAnsi="Tahoma" w:cs="Tahoma"/>
          <w:b/>
          <w:lang w:val="fr-FR"/>
        </w:rPr>
        <w:t>onditions</w:t>
      </w:r>
      <w:r w:rsidR="00C30B4D" w:rsidRPr="001872B5">
        <w:rPr>
          <w:rFonts w:ascii="Tahoma" w:hAnsi="Tahoma" w:cs="Tahoma"/>
          <w:b/>
          <w:lang w:val="fr-FR"/>
        </w:rPr>
        <w:t xml:space="preserve"> juridiques</w:t>
      </w:r>
    </w:p>
    <w:p w14:paraId="07FD20C2" w14:textId="77777777" w:rsidR="00D50F13" w:rsidRPr="001872B5" w:rsidRDefault="00D50F13" w:rsidP="00D50F13">
      <w:pPr>
        <w:jc w:val="center"/>
        <w:rPr>
          <w:rFonts w:ascii="Tahoma" w:hAnsi="Tahoma" w:cs="Tahoma"/>
          <w:b/>
          <w:sz w:val="19"/>
          <w:szCs w:val="19"/>
          <w:lang w:val="fr-FR"/>
        </w:rPr>
      </w:pPr>
    </w:p>
    <w:p w14:paraId="14DE5BEA" w14:textId="77777777" w:rsidR="00A40899" w:rsidRPr="001872B5" w:rsidRDefault="00A40899" w:rsidP="00D50F13">
      <w:pPr>
        <w:autoSpaceDE w:val="0"/>
        <w:autoSpaceDN w:val="0"/>
        <w:jc w:val="center"/>
        <w:rPr>
          <w:rFonts w:ascii="Tahoma" w:hAnsi="Tahoma" w:cs="Tahoma"/>
          <w:b/>
          <w:sz w:val="19"/>
          <w:szCs w:val="19"/>
          <w:lang w:val="fr-FR" w:eastAsia="fr-FR"/>
        </w:rPr>
        <w:sectPr w:rsidR="00A40899" w:rsidRPr="001872B5" w:rsidSect="00C029E4">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5055BEF6" w14:textId="77777777" w:rsidR="001872B5" w:rsidRPr="00561E48" w:rsidRDefault="001872B5" w:rsidP="001872B5">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048BC0E2" w14:textId="77777777" w:rsidR="001872B5"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00734598" w14:textId="77777777" w:rsidR="001872B5" w:rsidRPr="000B57B2"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46094970" w14:textId="77777777" w:rsid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l’Acte</w:t>
      </w:r>
      <w:proofErr w:type="gramEnd"/>
      <w:r w:rsidRPr="003B2741">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2903AF93" w14:textId="06BAC44C" w:rsidR="001872B5" w:rsidRP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l’offre</w:t>
      </w:r>
      <w:proofErr w:type="gramEnd"/>
      <w:r w:rsidRPr="003B2741">
        <w:rPr>
          <w:rFonts w:ascii="Tahoma" w:eastAsia="Calibri" w:hAnsi="Tahoma" w:cs="Tahoma"/>
          <w:color w:val="000000" w:themeColor="text1"/>
          <w:sz w:val="18"/>
          <w:szCs w:val="18"/>
          <w:lang w:val="fr-FR" w:eastAsia="en-US"/>
        </w:rPr>
        <w:t xml:space="preserve"> soumise par le Prestataire.</w:t>
      </w:r>
    </w:p>
    <w:p w14:paraId="0D735E8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DFDA5B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6CAA343"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46E6160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3E72E4F" w14:textId="5B8B4A52"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6E84F89"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940158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1A85F4CB"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200CDE0C" w14:textId="77777777" w:rsidR="001872B5" w:rsidRPr="00561E48" w:rsidRDefault="001872B5" w:rsidP="001872B5">
      <w:pPr>
        <w:tabs>
          <w:tab w:val="left" w:pos="284"/>
        </w:tabs>
        <w:jc w:val="both"/>
        <w:rPr>
          <w:rFonts w:ascii="Tahoma" w:eastAsia="Calibri" w:hAnsi="Tahoma" w:cs="Tahoma"/>
          <w:color w:val="8064A2" w:themeColor="accent4"/>
          <w:sz w:val="18"/>
          <w:szCs w:val="18"/>
          <w:lang w:val="fr-FR" w:eastAsia="en-US"/>
        </w:rPr>
      </w:pPr>
      <w:bookmarkStart w:id="2"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 Les Livrables doivent être exécutés conformément au cadre temporel spécifié dans les Termes de référence ou, par défaut, dans l’offre soumise par le Prestataire.</w:t>
      </w:r>
    </w:p>
    <w:p w14:paraId="28AF451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6F9FE7C" w14:textId="77777777" w:rsidR="001872B5" w:rsidRPr="007B0447"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1FA4BC4E" w14:textId="77777777" w:rsidR="001872B5"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0DD8CD56" w14:textId="77777777" w:rsidR="001872B5" w:rsidRPr="007B0447"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514A1D47" w14:textId="77777777" w:rsidR="001872B5" w:rsidRDefault="001872B5" w:rsidP="001872B5">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352201C" w14:textId="1EB88933"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sidR="004073BF">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w:t>
      </w:r>
      <w:r w:rsidR="0094049E">
        <w:rPr>
          <w:rFonts w:ascii="Tahoma" w:hAnsi="Tahoma" w:cs="Tahoma"/>
          <w:color w:val="000000" w:themeColor="text1"/>
          <w:sz w:val="18"/>
          <w:szCs w:val="18"/>
          <w:lang w:val="fr-FR" w:eastAsia="fr-FR"/>
        </w:rPr>
        <w:t xml:space="preserve">uent dès lors que le </w:t>
      </w:r>
      <w:r w:rsidRPr="007B0447">
        <w:rPr>
          <w:rFonts w:ascii="Tahoma" w:hAnsi="Tahoma" w:cs="Tahoma"/>
          <w:color w:val="000000" w:themeColor="text1"/>
          <w:sz w:val="18"/>
          <w:szCs w:val="18"/>
          <w:lang w:val="fr-FR" w:eastAsia="fr-FR"/>
        </w:rPr>
        <w:t>Contrat comprend la prestation de services intellectuels.</w:t>
      </w:r>
    </w:p>
    <w:p w14:paraId="20A69A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283FEE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0CD671B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D4F0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1917ED2C"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45F2829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des Livrables.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038860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1ECD392"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57D53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lastRenderedPageBreak/>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03F5FF60"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0F52AEA4"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720275DC"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370602C" w14:textId="77777777" w:rsidR="001872B5" w:rsidRPr="00561E48" w:rsidRDefault="001872B5" w:rsidP="001872B5">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9265D5C"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7FD88968"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bookmarkStart w:id="3"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3"/>
    <w:p w14:paraId="311C45B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24AAEC06" w14:textId="77777777" w:rsidR="001872B5"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4C2D6FA8" w14:textId="77777777" w:rsidR="001872B5" w:rsidRPr="009D264F"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062152D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7735DD7" w14:textId="09AF0A4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3.6.1</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 xml:space="preserve">Le Prestataire est informé que tous les termes du Contrat, y compris les données relatives à son identité et à ses prix, peuvent être </w:t>
      </w:r>
      <w:proofErr w:type="gramStart"/>
      <w:r w:rsidRPr="00561E48">
        <w:rPr>
          <w:rFonts w:ascii="Tahoma" w:hAnsi="Tahoma" w:cs="Tahoma"/>
          <w:sz w:val="18"/>
          <w:szCs w:val="18"/>
          <w:lang w:val="fr-FR"/>
        </w:rPr>
        <w:t>divulgués  aux</w:t>
      </w:r>
      <w:proofErr w:type="gramEnd"/>
      <w:r w:rsidRPr="00561E48">
        <w:rPr>
          <w:rFonts w:ascii="Tahoma" w:hAnsi="Tahoma" w:cs="Tahoma"/>
          <w:sz w:val="18"/>
          <w:szCs w:val="18"/>
          <w:lang w:val="fr-FR"/>
        </w:rPr>
        <w:t xml:space="preserve">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2FE3DE3E" w14:textId="1B29FB25"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3.6.2</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53D1C1E5" w14:textId="77777777" w:rsidR="001872B5" w:rsidRPr="009D264F" w:rsidRDefault="001872B5" w:rsidP="001872B5">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1085212" w14:textId="77777777" w:rsidR="001872B5" w:rsidRPr="00561E48" w:rsidRDefault="001872B5" w:rsidP="001872B5">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27415B40" w14:textId="77777777" w:rsidR="001872B5" w:rsidRPr="009D264F" w:rsidRDefault="001872B5" w:rsidP="001872B5">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2"/>
    <w:p w14:paraId="11567082"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C26DEED"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A4310AD"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9E389E0"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692D25B9"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40D11C3"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046F1A5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553484A"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570904F1"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00F6506"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9A357F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A7389AF"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D75D351"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38B4F9" w14:textId="77777777" w:rsidR="001872B5" w:rsidRPr="009D264F" w:rsidRDefault="001872B5" w:rsidP="001872B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6839989" w14:textId="77777777" w:rsidR="001872B5" w:rsidRPr="00561E48" w:rsidRDefault="001872B5" w:rsidP="001872B5">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61A5F7E1"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7236E25"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545617F" w14:textId="77777777" w:rsidR="001872B5" w:rsidRPr="009D264F" w:rsidRDefault="001872B5" w:rsidP="001872B5">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1BA401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5139B5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2DEE44D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28D3A01C" w14:textId="77777777" w:rsidR="001872B5" w:rsidRDefault="001872B5" w:rsidP="001872B5">
      <w:pPr>
        <w:tabs>
          <w:tab w:val="left" w:pos="284"/>
        </w:tabs>
        <w:autoSpaceDE w:val="0"/>
        <w:autoSpaceDN w:val="0"/>
        <w:spacing w:before="40"/>
        <w:jc w:val="both"/>
        <w:rPr>
          <w:rFonts w:ascii="Tahoma" w:hAnsi="Tahoma" w:cs="Tahoma"/>
          <w:b/>
          <w:color w:val="365F91" w:themeColor="accent1" w:themeShade="BF"/>
          <w:sz w:val="18"/>
          <w:szCs w:val="18"/>
          <w:lang w:val="fr-FR"/>
        </w:rPr>
      </w:pPr>
    </w:p>
    <w:p w14:paraId="59B207E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2B9302EB" w14:textId="77777777" w:rsidR="002E3387" w:rsidRPr="00143425" w:rsidRDefault="002E3387" w:rsidP="002E3387">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14:paraId="41E3B4BB"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14:paraId="57994F16"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14:paraId="367BD9F6" w14:textId="77777777" w:rsidR="001872B5" w:rsidRPr="009D264F" w:rsidRDefault="001872B5" w:rsidP="001872B5">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8658B9B"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AA99FF5"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586A745C"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6FEDF18"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7AC13DE2"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627000B5" w14:textId="0E2EA957" w:rsidR="001872B5" w:rsidRPr="002E3387" w:rsidRDefault="001872B5" w:rsidP="002E3387">
      <w:pPr>
        <w:pStyle w:val="ListParagraph"/>
        <w:numPr>
          <w:ilvl w:val="1"/>
          <w:numId w:val="28"/>
        </w:num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2E3387">
        <w:rPr>
          <w:rFonts w:ascii="Tahoma" w:hAnsi="Tahoma" w:cs="Tahoma"/>
          <w:b/>
          <w:color w:val="365F91" w:themeColor="accent1" w:themeShade="BF"/>
          <w:sz w:val="18"/>
          <w:szCs w:val="18"/>
          <w:u w:val="single"/>
          <w:lang w:val="fr-FR" w:eastAsia="fr-FR"/>
        </w:rPr>
        <w:t>Facturation et paiement</w:t>
      </w:r>
    </w:p>
    <w:p w14:paraId="2A245557" w14:textId="1F203F5B"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63F6A3FE"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14:paraId="39BCE829"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14:paraId="3244165A"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6F7EACDB" w14:textId="791A5940"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14:paraId="3B7D542D" w14:textId="1A526919" w:rsidR="001872B5" w:rsidRPr="009D264F" w:rsidRDefault="001872B5" w:rsidP="002E3387">
      <w:pPr>
        <w:tabs>
          <w:tab w:val="left" w:pos="426"/>
        </w:tabs>
        <w:autoSpaceDE w:val="0"/>
        <w:autoSpaceDN w:val="0"/>
        <w:spacing w:after="30"/>
        <w:ind w:left="567" w:hanging="567"/>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21327BA"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4.4.1 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3"/>
      </w:r>
      <w:r w:rsidRPr="00561E48">
        <w:rPr>
          <w:rFonts w:ascii="Tahoma" w:hAnsi="Tahoma" w:cs="Tahoma"/>
          <w:sz w:val="18"/>
          <w:szCs w:val="18"/>
          <w:lang w:val="fr-FR"/>
        </w:rPr>
        <w:t>.</w:t>
      </w:r>
    </w:p>
    <w:p w14:paraId="43E7DB31"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Pr="00561E48">
        <w:rPr>
          <w:rFonts w:ascii="Tahoma" w:hAnsi="Tahoma" w:cs="Tahoma"/>
          <w:sz w:val="18"/>
          <w:szCs w:val="18"/>
          <w:lang w:val="fr-FR"/>
        </w:rPr>
        <w:lastRenderedPageBreak/>
        <w:t>Les indemnités journalières (y compris les frais de transport au sein de la localité visitée) sont remboursées au taux applicable.</w:t>
      </w:r>
    </w:p>
    <w:p w14:paraId="30D0D1BA" w14:textId="77777777" w:rsidR="001872B5" w:rsidRPr="00561E48" w:rsidRDefault="001872B5" w:rsidP="001872B5">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560A87C3"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5A8F568B" w14:textId="77777777" w:rsidR="007D4A91" w:rsidRDefault="007D4A91" w:rsidP="007D4A91">
      <w:pPr>
        <w:pStyle w:val="ListParagraph"/>
        <w:numPr>
          <w:ilvl w:val="0"/>
          <w:numId w:val="31"/>
        </w:numPr>
        <w:ind w:hanging="720"/>
        <w:jc w:val="both"/>
        <w:rPr>
          <w:rFonts w:ascii="Tahoma" w:hAnsi="Tahoma" w:cs="Tahoma"/>
          <w:sz w:val="18"/>
          <w:szCs w:val="18"/>
          <w:lang w:val="fr-FR"/>
        </w:rPr>
      </w:pPr>
      <w:r>
        <w:rPr>
          <w:rFonts w:ascii="Tahoma" w:hAnsi="Tahoma" w:cs="Tahoma"/>
          <w:sz w:val="18"/>
          <w:szCs w:val="18"/>
          <w:lang w:val="fr-FR"/>
        </w:rPr>
        <w:t>Si le Prestataire :</w:t>
      </w:r>
    </w:p>
    <w:p w14:paraId="47F805E3"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1106A4D1"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46EDA71D"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des situation énumérée à l’article 10.2,</w:t>
      </w:r>
    </w:p>
    <w:p w14:paraId="2630DE6D" w14:textId="77777777" w:rsidR="007D4A91" w:rsidRDefault="007D4A91" w:rsidP="007D4A91">
      <w:pPr>
        <w:jc w:val="both"/>
        <w:rPr>
          <w:rFonts w:ascii="Tahoma" w:hAnsi="Tahoma" w:cs="Tahoma"/>
          <w:sz w:val="18"/>
          <w:szCs w:val="18"/>
          <w:lang w:val="fr-FR"/>
        </w:rPr>
      </w:pPr>
    </w:p>
    <w:p w14:paraId="781C07B7" w14:textId="25821C0A" w:rsidR="007D4A91" w:rsidRPr="007F472C" w:rsidRDefault="007D4A91" w:rsidP="007F472C">
      <w:pPr>
        <w:ind w:left="360"/>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47E48D09"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 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260360B9"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5.3 Les montants restant dus doivent être versés sur le compte bancaire du Conseil dans les 60 (soixante) jours calendaires suivant l’envoi par le Conseil d’une notification écrite au Prestataire concernant ces montants.</w:t>
      </w:r>
    </w:p>
    <w:p w14:paraId="6AA25380"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706A3B7A" w14:textId="77777777" w:rsidR="001872B5" w:rsidRPr="00561E48" w:rsidRDefault="001872B5" w:rsidP="001872B5">
      <w:pPr>
        <w:spacing w:after="120"/>
        <w:ind w:left="567" w:hanging="567"/>
        <w:jc w:val="both"/>
        <w:rPr>
          <w:rFonts w:ascii="Tahoma" w:hAnsi="Tahoma" w:cs="Tahoma"/>
          <w:sz w:val="18"/>
          <w:szCs w:val="18"/>
          <w:lang w:val="fr-FR"/>
        </w:rPr>
      </w:pPr>
      <w:r w:rsidRPr="00561E48">
        <w:rPr>
          <w:rFonts w:ascii="Tahoma" w:hAnsi="Tahoma" w:cs="Tahoma"/>
          <w:sz w:val="18"/>
          <w:szCs w:val="18"/>
          <w:lang w:val="fr-FR"/>
        </w:rPr>
        <w:t>6.1 Les dispositions du présent contrat ne peuvent être modifiées qu’avec l’accord écrit des deux parties. Cet accord peut prendre la forme d’un courrier électronique sous condition d’utiliser les coordonnées des parties stipulées à l’Article 8.</w:t>
      </w:r>
    </w:p>
    <w:p w14:paraId="367899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6.2 Une modification ne saurait porter sur un élément du contrat susceptible d’altérer les conditions initiales de la procédure de passation de marchés ou donner lieu à une inégalité de traitement entre soumissionnaires.</w:t>
      </w:r>
    </w:p>
    <w:p w14:paraId="4B9EF57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color w:val="000000"/>
          <w:sz w:val="18"/>
          <w:szCs w:val="18"/>
          <w:lang w:val="fr-FR"/>
        </w:rPr>
        <w:t>6.3 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C3BE12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6.4 Le prestataire ne peut sous-traiter tout ou partie des services sans l’autorisation écrite préalable du Conseil.</w:t>
      </w:r>
    </w:p>
    <w:p w14:paraId="10393F81"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Pr="00561E48">
        <w:rPr>
          <w:rFonts w:ascii="Tahoma" w:hAnsi="Tahoma" w:cs="Tahoma"/>
          <w:b/>
          <w:smallCaps/>
          <w:color w:val="365F91" w:themeColor="accent1" w:themeShade="BF"/>
          <w:sz w:val="18"/>
          <w:szCs w:val="18"/>
          <w:lang w:val="fr-FR"/>
        </w:rPr>
        <w:t>Cas de force majeure</w:t>
      </w:r>
    </w:p>
    <w:p w14:paraId="7F460363"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 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BFCF0C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 xml:space="preserve">7.2 S’il se produit un cas de force majeure, chaque Partie devra le notifier à l’autre par écrit, dans </w:t>
      </w:r>
      <w:proofErr w:type="gramStart"/>
      <w:r w:rsidRPr="00561E48">
        <w:rPr>
          <w:rFonts w:ascii="Tahoma" w:hAnsi="Tahoma" w:cs="Tahoma"/>
          <w:sz w:val="18"/>
          <w:szCs w:val="18"/>
          <w:lang w:val="fr-FR"/>
        </w:rPr>
        <w:t>un délai de 7 jours calendaires</w:t>
      </w:r>
      <w:proofErr w:type="gramEnd"/>
      <w:r w:rsidRPr="00561E48">
        <w:rPr>
          <w:rFonts w:ascii="Tahoma" w:hAnsi="Tahoma" w:cs="Tahoma"/>
          <w:sz w:val="18"/>
          <w:szCs w:val="18"/>
          <w:lang w:val="fr-FR"/>
        </w:rPr>
        <w:t>.</w:t>
      </w:r>
    </w:p>
    <w:p w14:paraId="71AD5628"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21CF3D43"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266DE911"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6192EDB7"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 Toute communication est réputée avoir été effectuée au jour de sa réception par la Partie destinataire, sauf si le Contrat fait référence à sa date d’envoi.</w:t>
      </w:r>
    </w:p>
    <w:p w14:paraId="5CB67CB1"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 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5FDA6BC3"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651365"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15A5F7B0" w14:textId="77777777" w:rsidR="001872B5" w:rsidRPr="00561E48" w:rsidRDefault="001872B5" w:rsidP="001872B5">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1B1BE74B"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1884DF3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 Changement de circonstances ou de situation du Prestataire</w:t>
      </w:r>
    </w:p>
    <w:p w14:paraId="3C7533CD" w14:textId="77777777" w:rsidR="001872B5" w:rsidRPr="00561E48" w:rsidRDefault="001872B5" w:rsidP="001872B5">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775116FC" w14:textId="4F612A75" w:rsidR="001872B5" w:rsidRPr="00561E48" w:rsidRDefault="001872B5" w:rsidP="001872B5">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r w:rsidR="003B2741">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7CEBC7BD"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p>
    <w:p w14:paraId="7C5AAA26"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3D3E63D3"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 participation à une organisation criminelle, corruption, fraude, blanchiment de capitaux;</w:t>
      </w:r>
    </w:p>
    <w:p w14:paraId="1D885E69"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w:t>
      </w:r>
      <w:r w:rsidRPr="00DC4837">
        <w:rPr>
          <w:rFonts w:ascii="Tahoma" w:hAnsi="Tahoma" w:cs="Tahoma"/>
          <w:color w:val="000000" w:themeColor="text1"/>
          <w:sz w:val="18"/>
          <w:szCs w:val="18"/>
          <w:lang w:val="fr-FR"/>
        </w:rPr>
        <w:t>dans toute situation analogue résultant d'une procédure de même nature, ou s’il fait l'objet d'une telle procédure;</w:t>
      </w:r>
    </w:p>
    <w:p w14:paraId="139AA3EF"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lastRenderedPageBreak/>
        <w:t>s’il</w:t>
      </w:r>
      <w:proofErr w:type="gramEnd"/>
      <w:r w:rsidRPr="00DC4837">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p>
    <w:p w14:paraId="2E8FCDBC" w14:textId="49C3D1AB"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DC4837">
        <w:rPr>
          <w:rFonts w:ascii="Tahoma" w:hAnsi="Tahoma" w:cs="Tahoma"/>
          <w:color w:val="000000" w:themeColor="text1"/>
          <w:sz w:val="18"/>
          <w:szCs w:val="18"/>
          <w:lang w:val="fr-FR"/>
        </w:rPr>
        <w:t> ;</w:t>
      </w:r>
    </w:p>
    <w:p w14:paraId="2D5FA2BE" w14:textId="3A59E0CC" w:rsidR="00DC4837" w:rsidRPr="00DC4837" w:rsidRDefault="00DC4837"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18"/>
          <w:szCs w:val="18"/>
          <w:lang w:val="fr-FR"/>
        </w:rPr>
      </w:pPr>
      <w:r>
        <w:rPr>
          <w:rFonts w:ascii="Tahoma" w:hAnsi="Tahoma" w:cs="Tahoma"/>
          <w:color w:val="000000" w:themeColor="text1"/>
          <w:sz w:val="18"/>
          <w:szCs w:val="18"/>
          <w:lang w:val="fr-FR"/>
        </w:rPr>
        <w:t xml:space="preserve">  </w:t>
      </w:r>
      <w:proofErr w:type="gramStart"/>
      <w:r w:rsidR="001872B5" w:rsidRPr="00DC4837">
        <w:rPr>
          <w:rFonts w:ascii="Tahoma" w:hAnsi="Tahoma" w:cs="Tahoma"/>
          <w:color w:val="000000" w:themeColor="text1"/>
          <w:sz w:val="18"/>
          <w:szCs w:val="18"/>
          <w:lang w:val="fr-FR"/>
        </w:rPr>
        <w:t>s’il</w:t>
      </w:r>
      <w:proofErr w:type="gramEnd"/>
      <w:r w:rsidR="001872B5" w:rsidRPr="00DC4837">
        <w:rPr>
          <w:rFonts w:ascii="Tahoma" w:hAnsi="Tahoma" w:cs="Tahoma"/>
          <w:color w:val="000000" w:themeColor="text1"/>
          <w:sz w:val="18"/>
          <w:szCs w:val="18"/>
          <w:lang w:val="fr-FR"/>
        </w:rPr>
        <w:t xml:space="preserve"> est ou est susceptible d’être en situation de conflit d’intérêts</w:t>
      </w:r>
      <w:r w:rsidRPr="00DC4837">
        <w:rPr>
          <w:rFonts w:ascii="Tahoma" w:hAnsi="Tahoma" w:cs="Tahoma"/>
          <w:color w:val="000000" w:themeColor="text1"/>
          <w:sz w:val="18"/>
          <w:szCs w:val="18"/>
          <w:lang w:val="fr-FR"/>
        </w:rPr>
        <w:t> ;</w:t>
      </w:r>
    </w:p>
    <w:p w14:paraId="5ACD0237" w14:textId="057087A0" w:rsidR="00DC4837" w:rsidRPr="00DC4837" w:rsidRDefault="007D421C"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20"/>
          <w:szCs w:val="18"/>
          <w:lang w:val="fr-FR"/>
        </w:rPr>
      </w:pPr>
      <w:sdt>
        <w:sdtPr>
          <w:rPr>
            <w:rFonts w:ascii="Tahoma" w:hAnsi="Tahoma" w:cs="Tahoma"/>
            <w:color w:val="000000"/>
            <w:sz w:val="18"/>
            <w:szCs w:val="18"/>
          </w:rPr>
          <w:id w:val="530299677"/>
          <w:lock w:val="sdtContentLocked"/>
          <w:placeholder>
            <w:docPart w:val="9162817D07724828B694954E3C06945D"/>
          </w:placeholder>
        </w:sdtPr>
        <w:sdtEndPr/>
        <w:sdtContent>
          <w:r w:rsidR="00DC4837" w:rsidRPr="00DC4837">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r>
            <w:fldChar w:fldCharType="begin"/>
          </w:r>
          <w:r>
            <w:instrText xml:space="preserve"> HYPERLINK "http://www.sanctionsmap.eu" </w:instrText>
          </w:r>
          <w:r>
            <w:fldChar w:fldCharType="separate"/>
          </w:r>
          <w:r w:rsidR="00DC4837" w:rsidRPr="00DC4837">
            <w:rPr>
              <w:rStyle w:val="Hyperlink"/>
              <w:rFonts w:ascii="Tahoma" w:hAnsi="Tahoma" w:cs="Tahoma"/>
              <w:sz w:val="18"/>
              <w:szCs w:val="18"/>
              <w:lang w:val="fr-FR"/>
            </w:rPr>
            <w:t>www.sanctionsmap.eu</w:t>
          </w:r>
          <w:r>
            <w:rPr>
              <w:rStyle w:val="Hyperlink"/>
              <w:rFonts w:ascii="Tahoma" w:hAnsi="Tahoma" w:cs="Tahoma"/>
              <w:sz w:val="18"/>
              <w:szCs w:val="18"/>
              <w:lang w:val="fr-FR"/>
            </w:rPr>
            <w:fldChar w:fldCharType="end"/>
          </w:r>
          <w:r w:rsidR="00DC4837" w:rsidRPr="00DC4837">
            <w:rPr>
              <w:rFonts w:ascii="Tahoma" w:hAnsi="Tahoma" w:cs="Tahoma"/>
              <w:color w:val="000000"/>
              <w:sz w:val="18"/>
              <w:szCs w:val="18"/>
              <w:lang w:val="fr-FR"/>
            </w:rPr>
            <w:t>).</w:t>
          </w:r>
        </w:sdtContent>
      </w:sdt>
    </w:p>
    <w:p w14:paraId="3913366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8"/>
      <w:r w:rsidRPr="00561E48">
        <w:rPr>
          <w:rFonts w:ascii="Tahoma" w:hAnsi="Tahoma" w:cs="Tahoma"/>
          <w:b/>
          <w:smallCaps/>
          <w:color w:val="365F91" w:themeColor="accent1" w:themeShade="BF"/>
          <w:sz w:val="18"/>
          <w:szCs w:val="18"/>
          <w:lang w:val="fr-FR" w:eastAsia="fr-FR"/>
        </w:rPr>
        <w:t xml:space="preserve">Litiges </w:t>
      </w:r>
    </w:p>
    <w:p w14:paraId="311C1DFC"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11.1 Tout litige relatif à l'exécution ou à l'application de ce Contrat sera soumis, à défaut de règlement amiable entre les parties, à la décision d'une commission arbitrale</w:t>
      </w:r>
    </w:p>
    <w:p w14:paraId="1EB72856" w14:textId="5DA6AC22"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La </w:t>
      </w:r>
      <w:r w:rsidRPr="00561E48">
        <w:rPr>
          <w:rFonts w:ascii="Tahoma" w:hAnsi="Tahoma" w:cs="Tahoma"/>
          <w:sz w:val="18"/>
          <w:szCs w:val="18"/>
          <w:lang w:val="fr-FR"/>
        </w:rPr>
        <w:t>commission arbitrale composée de deux arbitres choisis chacun par l'une des parties et d'un surarbitre désigné par les deux arbitres</w:t>
      </w:r>
      <w:r w:rsidR="003B2741">
        <w:rPr>
          <w:rFonts w:ascii="Tahoma" w:hAnsi="Tahoma" w:cs="Tahoma"/>
          <w:sz w:val="18"/>
          <w:szCs w:val="18"/>
          <w:lang w:val="fr-FR"/>
        </w:rPr>
        <w:t xml:space="preserve"> </w:t>
      </w:r>
      <w:r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73933245"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Toutefois, il sera loisible aux parties de soumettre le litige à la décision d'un arbitre choisi par elles d'un commun accord, ou à défaut d'un tel accord, par le Président du Tribunal de Grande Instance de Strasbourg. </w:t>
      </w:r>
    </w:p>
    <w:p w14:paraId="70FC88C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La commission visée à l’alinéa 2 de cet article ou, le cas échéant, l'arbitre visé à l'alinéa 3 fixera la procédure à suivre. </w:t>
      </w:r>
    </w:p>
    <w:p w14:paraId="231778E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A défaut d'accord entre les parties quant au droit applicable, la Commission ou, le cas échéant, l'arbitre statuera </w:t>
      </w:r>
      <w:r w:rsidRPr="00561E48">
        <w:rPr>
          <w:rFonts w:ascii="Tahoma" w:hAnsi="Tahoma" w:cs="Tahoma"/>
          <w:i/>
          <w:iCs/>
          <w:sz w:val="18"/>
          <w:szCs w:val="18"/>
          <w:lang w:val="fr-FR"/>
        </w:rPr>
        <w:t xml:space="preserve">ex aequo et </w:t>
      </w:r>
      <w:proofErr w:type="spellStart"/>
      <w:r w:rsidRPr="00561E48">
        <w:rPr>
          <w:rFonts w:ascii="Tahoma" w:hAnsi="Tahoma" w:cs="Tahoma"/>
          <w:i/>
          <w:iCs/>
          <w:sz w:val="18"/>
          <w:szCs w:val="18"/>
          <w:lang w:val="fr-FR"/>
        </w:rPr>
        <w:t>bono</w:t>
      </w:r>
      <w:proofErr w:type="spellEnd"/>
      <w:r w:rsidRPr="00561E48">
        <w:rPr>
          <w:rFonts w:ascii="Tahoma" w:hAnsi="Tahoma" w:cs="Tahoma"/>
          <w:sz w:val="18"/>
          <w:szCs w:val="18"/>
          <w:lang w:val="fr-FR"/>
        </w:rPr>
        <w:t>, compte tenu des principes généraux du droit ainsi que des usages du commerce.</w:t>
      </w:r>
    </w:p>
    <w:p w14:paraId="56853A0F"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11.6 La décision arbitrale n'est susceptible d'aucun recours et lie les parties.</w:t>
      </w:r>
    </w:p>
    <w:p w14:paraId="501147FC"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 </w:t>
      </w:r>
      <w:bookmarkEnd w:id="9"/>
      <w:r w:rsidRPr="00561E48">
        <w:rPr>
          <w:rFonts w:ascii="Tahoma" w:hAnsi="Tahoma" w:cs="Tahoma"/>
          <w:b/>
          <w:smallCaps/>
          <w:color w:val="365F91" w:themeColor="accent1" w:themeShade="BF"/>
          <w:sz w:val="18"/>
          <w:szCs w:val="18"/>
          <w:lang w:val="fr-FR"/>
        </w:rPr>
        <w:t>Coordonnées bancaires des parties</w:t>
      </w:r>
    </w:p>
    <w:p w14:paraId="42037606" w14:textId="77777777" w:rsidR="001872B5" w:rsidRPr="00561E48" w:rsidRDefault="001872B5" w:rsidP="001872B5">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19D3981A"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657EE1B4"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FA5A270"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5625D4C3" w14:textId="1EC3D417" w:rsidR="0072200B" w:rsidRPr="001872B5" w:rsidRDefault="001872B5" w:rsidP="001872B5">
      <w:pPr>
        <w:tabs>
          <w:tab w:val="left" w:pos="284"/>
        </w:tabs>
        <w:autoSpaceDE w:val="0"/>
        <w:autoSpaceDN w:val="0"/>
        <w:jc w:val="both"/>
        <w:rPr>
          <w:rFonts w:ascii="Tahoma" w:hAnsi="Tahoma" w:cs="Tahoma"/>
          <w:sz w:val="18"/>
          <w:szCs w:val="18"/>
          <w:lang w:val="fr-FR"/>
        </w:rPr>
        <w:sectPr w:rsidR="0072200B" w:rsidRPr="001872B5" w:rsidSect="001872B5">
          <w:type w:val="continuous"/>
          <w:pgSz w:w="11907" w:h="16840" w:code="9"/>
          <w:pgMar w:top="682" w:right="850" w:bottom="567" w:left="851" w:header="284" w:footer="132" w:gutter="0"/>
          <w:cols w:space="142"/>
          <w:docGrid w:linePitch="360"/>
        </w:sect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r>
        <w:rPr>
          <w:rFonts w:ascii="Tahoma" w:hAnsi="Tahoma" w:cs="Tahoma"/>
          <w:sz w:val="18"/>
          <w:szCs w:val="18"/>
          <w:lang w:val="fr-FR"/>
        </w:rPr>
        <w:tab/>
      </w:r>
    </w:p>
    <w:p w14:paraId="04601CFA" w14:textId="77777777" w:rsidR="0072200B" w:rsidRPr="001872B5"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1872B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287F3" w14:textId="77777777" w:rsidR="00DE3AD2" w:rsidRDefault="00DE3AD2" w:rsidP="00D50F13">
      <w:r>
        <w:separator/>
      </w:r>
    </w:p>
  </w:endnote>
  <w:endnote w:type="continuationSeparator" w:id="0">
    <w:p w14:paraId="618C207B" w14:textId="77777777" w:rsidR="00DE3AD2" w:rsidRDefault="00DE3AD2" w:rsidP="00D50F13">
      <w:r>
        <w:continuationSeparator/>
      </w:r>
    </w:p>
  </w:endnote>
  <w:endnote w:type="continuationNotice" w:id="1">
    <w:p w14:paraId="09E7E3CC" w14:textId="77777777" w:rsidR="00DE3AD2" w:rsidRDefault="00DE3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DB5EBB"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DB5EBB" w:rsidRPr="00AE2D2B" w:rsidRDefault="00DB5EBB"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DB5EBB" w:rsidRPr="00AE2D2B" w:rsidRDefault="00DB5EBB"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DB5EBB" w:rsidRPr="00B47508" w:rsidRDefault="00DB5EB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B5654" w14:textId="77777777" w:rsidR="00DE3AD2" w:rsidRDefault="00DE3AD2" w:rsidP="00D50F13">
      <w:r>
        <w:separator/>
      </w:r>
    </w:p>
  </w:footnote>
  <w:footnote w:type="continuationSeparator" w:id="0">
    <w:p w14:paraId="7BC55AE5" w14:textId="77777777" w:rsidR="00DE3AD2" w:rsidRDefault="00DE3AD2" w:rsidP="00D50F13">
      <w:r>
        <w:continuationSeparator/>
      </w:r>
    </w:p>
  </w:footnote>
  <w:footnote w:type="continuationNotice" w:id="1">
    <w:p w14:paraId="055C9209" w14:textId="77777777" w:rsidR="00DE3AD2" w:rsidRDefault="00DE3AD2"/>
  </w:footnote>
  <w:footnote w:id="2">
    <w:p w14:paraId="1A7997FD" w14:textId="25EBD955" w:rsidR="00DB5EBB" w:rsidRPr="005F4D6F" w:rsidRDefault="00DB5EBB">
      <w:pPr>
        <w:pStyle w:val="FootnoteText"/>
        <w:rPr>
          <w:sz w:val="16"/>
          <w:szCs w:val="16"/>
          <w:lang w:val="fr-FR"/>
        </w:rPr>
      </w:pPr>
      <w:r w:rsidRPr="005F4D6F">
        <w:rPr>
          <w:rStyle w:val="FootnoteReference"/>
          <w:sz w:val="16"/>
          <w:szCs w:val="16"/>
        </w:rPr>
        <w:footnoteRef/>
      </w:r>
      <w:r>
        <w:rPr>
          <w:sz w:val="16"/>
          <w:szCs w:val="16"/>
          <w:lang w:val="fr-FR"/>
        </w:rPr>
        <w:t xml:space="preserve"> Ayant </w:t>
      </w:r>
      <w:r w:rsidRPr="005F4D6F">
        <w:rPr>
          <w:sz w:val="16"/>
          <w:szCs w:val="16"/>
          <w:lang w:val="fr-FR"/>
        </w:rPr>
        <w:t>son siège Avenue de l’Europe, 67075 Strasbourg Cedex, France</w:t>
      </w:r>
    </w:p>
  </w:footnote>
  <w:footnote w:id="3">
    <w:p w14:paraId="03284607" w14:textId="77777777" w:rsidR="001872B5" w:rsidRPr="004807B7" w:rsidRDefault="001872B5" w:rsidP="001872B5">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r w:rsidR="007D421C">
        <w:fldChar w:fldCharType="begin"/>
      </w:r>
      <w:r w:rsidR="007D421C" w:rsidRPr="007D421C">
        <w:rPr>
          <w:lang w:val="fr-FR"/>
        </w:rPr>
        <w:instrText xml:space="preserve"> HYPERLINK "https://search.coe.int/cm/Pages/result_details.aspx?ObjectId=09000016805ceb34" </w:instrText>
      </w:r>
      <w:r w:rsidR="007D421C">
        <w:fldChar w:fldCharType="separate"/>
      </w:r>
      <w:r w:rsidRPr="00CB2568">
        <w:rPr>
          <w:rFonts w:ascii="Arial Narrow" w:hAnsi="Arial Narrow"/>
          <w:color w:val="0000FF"/>
          <w:sz w:val="16"/>
          <w:szCs w:val="16"/>
          <w:u w:val="single"/>
          <w:lang w:val="fr-FR"/>
        </w:rPr>
        <w:t>https://search.coe.int/cm/Pages/result_details.aspx?ObjectId=09000016805ceb34</w:t>
      </w:r>
      <w:r w:rsidR="007D421C">
        <w:rPr>
          <w:rFonts w:ascii="Arial Narrow" w:hAnsi="Arial Narrow"/>
          <w:color w:val="0000FF"/>
          <w:sz w:val="16"/>
          <w:szCs w:val="16"/>
          <w:u w:val="single"/>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389050"/>
      <w:docPartObj>
        <w:docPartGallery w:val="Page Numbers (Top of Page)"/>
        <w:docPartUnique/>
      </w:docPartObj>
    </w:sdtPr>
    <w:sdtEndPr>
      <w:rPr>
        <w:rFonts w:ascii="Arial Narrow" w:hAnsi="Arial Narrow"/>
        <w:noProof/>
        <w:sz w:val="20"/>
        <w:szCs w:val="20"/>
      </w:rPr>
    </w:sdtEndPr>
    <w:sdtContent>
      <w:p w14:paraId="39120EEA" w14:textId="60A9B888" w:rsidR="00DB5EBB" w:rsidRPr="00B47508" w:rsidRDefault="00DB5EBB" w:rsidP="00B47508">
        <w:pPr>
          <w:pStyle w:val="Header"/>
          <w:jc w:val="right"/>
          <w:rPr>
            <w:rFonts w:ascii="Arial Narrow" w:hAnsi="Arial Narrow"/>
            <w:sz w:val="20"/>
            <w:szCs w:val="20"/>
          </w:rPr>
        </w:pPr>
        <w:r w:rsidRPr="00B47508">
          <w:rPr>
            <w:rFonts w:ascii="Arial Narrow" w:hAnsi="Arial Narrow"/>
            <w:sz w:val="20"/>
            <w:szCs w:val="20"/>
          </w:rPr>
          <w:fldChar w:fldCharType="begin"/>
        </w:r>
        <w:r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94049E">
          <w:rPr>
            <w:rFonts w:ascii="Arial Narrow" w:hAnsi="Arial Narrow"/>
            <w:noProof/>
            <w:sz w:val="20"/>
            <w:szCs w:val="20"/>
          </w:rPr>
          <w:t>6</w:t>
        </w:r>
        <w:r w:rsidRPr="00B4750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B5EBB" w:rsidRDefault="00DB5EBB">
    <w:pPr>
      <w:pStyle w:val="Header"/>
    </w:pPr>
    <w:r>
      <w:rPr>
        <w:noProof/>
        <w:lang w:val="en-US" w:eastAsia="en-US"/>
      </w:rPr>
      <w:drawing>
        <wp:anchor distT="0" distB="0" distL="114300" distR="114300" simplePos="0" relativeHeight="251658240" behindDoc="0" locked="0" layoutInCell="1" allowOverlap="1" wp14:anchorId="74F38E8B" wp14:editId="28B8A198">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9909C4"/>
    <w:multiLevelType w:val="hybridMultilevel"/>
    <w:tmpl w:val="F4785F18"/>
    <w:lvl w:ilvl="0" w:tplc="961672FE">
      <w:start w:val="1"/>
      <w:numFmt w:val="lowerLetter"/>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272D2"/>
    <w:multiLevelType w:val="multilevel"/>
    <w:tmpl w:val="793EC044"/>
    <w:lvl w:ilvl="0">
      <w:start w:val="4"/>
      <w:numFmt w:val="decimal"/>
      <w:lvlText w:val="%1"/>
      <w:lvlJc w:val="left"/>
      <w:pPr>
        <w:ind w:left="360" w:hanging="360"/>
      </w:pPr>
      <w:rPr>
        <w:rFonts w:hint="default"/>
        <w:b w:val="0"/>
        <w:color w:val="000000" w:themeColor="text1"/>
        <w:u w:val="none"/>
      </w:rPr>
    </w:lvl>
    <w:lvl w:ilvl="1">
      <w:start w:val="3"/>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0"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15:restartNumberingAfterBreak="0">
    <w:nsid w:val="3A714970"/>
    <w:multiLevelType w:val="hybridMultilevel"/>
    <w:tmpl w:val="57884D72"/>
    <w:lvl w:ilvl="0" w:tplc="B7CCB7D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C3206"/>
    <w:multiLevelType w:val="hybridMultilevel"/>
    <w:tmpl w:val="E734598A"/>
    <w:lvl w:ilvl="0" w:tplc="9F9EFD44">
      <w:numFmt w:val="bullet"/>
      <w:lvlText w:val=""/>
      <w:lvlJc w:val="left"/>
      <w:pPr>
        <w:ind w:left="420" w:hanging="360"/>
      </w:pPr>
      <w:rPr>
        <w:rFonts w:ascii="Symbol" w:eastAsia="Times New Roman"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327B5A"/>
    <w:multiLevelType w:val="hybridMultilevel"/>
    <w:tmpl w:val="6C740036"/>
    <w:lvl w:ilvl="0" w:tplc="4002DA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96D7F"/>
    <w:multiLevelType w:val="hybridMultilevel"/>
    <w:tmpl w:val="81FE727E"/>
    <w:lvl w:ilvl="0" w:tplc="D24081B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7DC5358B"/>
    <w:multiLevelType w:val="hybridMultilevel"/>
    <w:tmpl w:val="EB1E82DE"/>
    <w:lvl w:ilvl="0" w:tplc="4EC65C7E">
      <w:start w:val="473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B64F1F"/>
    <w:multiLevelType w:val="hybridMultilevel"/>
    <w:tmpl w:val="F09C349E"/>
    <w:lvl w:ilvl="0" w:tplc="1902D414">
      <w:start w:val="1"/>
      <w:numFmt w:val="lowerLetter"/>
      <w:lvlText w:val="%1)"/>
      <w:lvlJc w:val="left"/>
      <w:pPr>
        <w:ind w:left="1494" w:hanging="360"/>
      </w:pPr>
      <w:rPr>
        <w:rFonts w:hint="default"/>
        <w:sz w:val="18"/>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0"/>
  </w:num>
  <w:num w:numId="2">
    <w:abstractNumId w:val="15"/>
  </w:num>
  <w:num w:numId="3">
    <w:abstractNumId w:val="29"/>
  </w:num>
  <w:num w:numId="4">
    <w:abstractNumId w:val="30"/>
  </w:num>
  <w:num w:numId="5">
    <w:abstractNumId w:val="3"/>
  </w:num>
  <w:num w:numId="6">
    <w:abstractNumId w:val="2"/>
  </w:num>
  <w:num w:numId="7">
    <w:abstractNumId w:val="11"/>
  </w:num>
  <w:num w:numId="8">
    <w:abstractNumId w:val="4"/>
  </w:num>
  <w:num w:numId="9">
    <w:abstractNumId w:val="33"/>
  </w:num>
  <w:num w:numId="10">
    <w:abstractNumId w:val="31"/>
  </w:num>
  <w:num w:numId="11">
    <w:abstractNumId w:val="23"/>
  </w:num>
  <w:num w:numId="12">
    <w:abstractNumId w:val="6"/>
  </w:num>
  <w:num w:numId="13">
    <w:abstractNumId w:val="35"/>
  </w:num>
  <w:num w:numId="14">
    <w:abstractNumId w:val="17"/>
  </w:num>
  <w:num w:numId="15">
    <w:abstractNumId w:val="32"/>
  </w:num>
  <w:num w:numId="16">
    <w:abstractNumId w:val="1"/>
  </w:num>
  <w:num w:numId="17">
    <w:abstractNumId w:val="0"/>
  </w:num>
  <w:num w:numId="18">
    <w:abstractNumId w:val="7"/>
  </w:num>
  <w:num w:numId="19">
    <w:abstractNumId w:val="14"/>
  </w:num>
  <w:num w:numId="20">
    <w:abstractNumId w:val="21"/>
  </w:num>
  <w:num w:numId="21">
    <w:abstractNumId w:val="13"/>
  </w:num>
  <w:num w:numId="22">
    <w:abstractNumId w:val="26"/>
  </w:num>
  <w:num w:numId="23">
    <w:abstractNumId w:val="5"/>
  </w:num>
  <w:num w:numId="24">
    <w:abstractNumId w:val="25"/>
  </w:num>
  <w:num w:numId="25">
    <w:abstractNumId w:val="16"/>
  </w:num>
  <w:num w:numId="26">
    <w:abstractNumId w:val="18"/>
  </w:num>
  <w:num w:numId="27">
    <w:abstractNumId w:val="28"/>
  </w:num>
  <w:num w:numId="28">
    <w:abstractNumId w:val="9"/>
  </w:num>
  <w:num w:numId="29">
    <w:abstractNumId w:val="8"/>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2"/>
  </w:num>
  <w:num w:numId="35">
    <w:abstractNumId w:val="27"/>
  </w:num>
  <w:num w:numId="36">
    <w:abstractNumId w:val="22"/>
  </w:num>
  <w:num w:numId="3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213B8"/>
    <w:rsid w:val="00025594"/>
    <w:rsid w:val="0003425B"/>
    <w:rsid w:val="00037A7D"/>
    <w:rsid w:val="0004179C"/>
    <w:rsid w:val="000478B8"/>
    <w:rsid w:val="00072FB8"/>
    <w:rsid w:val="00080AEE"/>
    <w:rsid w:val="00080CD5"/>
    <w:rsid w:val="0008106F"/>
    <w:rsid w:val="0008205C"/>
    <w:rsid w:val="0008344D"/>
    <w:rsid w:val="000837E6"/>
    <w:rsid w:val="000841B9"/>
    <w:rsid w:val="00084509"/>
    <w:rsid w:val="000852FE"/>
    <w:rsid w:val="00093155"/>
    <w:rsid w:val="000964BB"/>
    <w:rsid w:val="000966F4"/>
    <w:rsid w:val="000A0D8A"/>
    <w:rsid w:val="000A19C2"/>
    <w:rsid w:val="000A2DBF"/>
    <w:rsid w:val="000A543A"/>
    <w:rsid w:val="000B26A2"/>
    <w:rsid w:val="000B4274"/>
    <w:rsid w:val="000C3F9A"/>
    <w:rsid w:val="000C4D6D"/>
    <w:rsid w:val="000D3674"/>
    <w:rsid w:val="000E0285"/>
    <w:rsid w:val="000E2440"/>
    <w:rsid w:val="000E24AC"/>
    <w:rsid w:val="000E3E9A"/>
    <w:rsid w:val="000E596B"/>
    <w:rsid w:val="000E59DC"/>
    <w:rsid w:val="000E5DF5"/>
    <w:rsid w:val="000F1520"/>
    <w:rsid w:val="000F18A2"/>
    <w:rsid w:val="000F3067"/>
    <w:rsid w:val="000F3CB2"/>
    <w:rsid w:val="000F448F"/>
    <w:rsid w:val="000F5561"/>
    <w:rsid w:val="00103895"/>
    <w:rsid w:val="00104170"/>
    <w:rsid w:val="001127B2"/>
    <w:rsid w:val="00113108"/>
    <w:rsid w:val="0011556A"/>
    <w:rsid w:val="00126183"/>
    <w:rsid w:val="0012667B"/>
    <w:rsid w:val="00127842"/>
    <w:rsid w:val="00127AB4"/>
    <w:rsid w:val="00135199"/>
    <w:rsid w:val="001359BE"/>
    <w:rsid w:val="0014098C"/>
    <w:rsid w:val="00150458"/>
    <w:rsid w:val="00150C0F"/>
    <w:rsid w:val="00160002"/>
    <w:rsid w:val="00160CE8"/>
    <w:rsid w:val="0016172B"/>
    <w:rsid w:val="00162598"/>
    <w:rsid w:val="0017018D"/>
    <w:rsid w:val="00183E4D"/>
    <w:rsid w:val="001849D2"/>
    <w:rsid w:val="001872B5"/>
    <w:rsid w:val="001910F6"/>
    <w:rsid w:val="0019283C"/>
    <w:rsid w:val="0019309A"/>
    <w:rsid w:val="0019430C"/>
    <w:rsid w:val="0019599E"/>
    <w:rsid w:val="001A207E"/>
    <w:rsid w:val="001A5371"/>
    <w:rsid w:val="001B0127"/>
    <w:rsid w:val="001B138A"/>
    <w:rsid w:val="001B7A25"/>
    <w:rsid w:val="001C063A"/>
    <w:rsid w:val="001C3E05"/>
    <w:rsid w:val="001C3FC2"/>
    <w:rsid w:val="001C4BA2"/>
    <w:rsid w:val="001C6878"/>
    <w:rsid w:val="001D2D05"/>
    <w:rsid w:val="001D40AD"/>
    <w:rsid w:val="001D5926"/>
    <w:rsid w:val="001D6688"/>
    <w:rsid w:val="001E5424"/>
    <w:rsid w:val="001F0177"/>
    <w:rsid w:val="001F4B81"/>
    <w:rsid w:val="001F5A87"/>
    <w:rsid w:val="002003D7"/>
    <w:rsid w:val="002019A5"/>
    <w:rsid w:val="00201C0F"/>
    <w:rsid w:val="002111B3"/>
    <w:rsid w:val="002133FA"/>
    <w:rsid w:val="00213A16"/>
    <w:rsid w:val="00223781"/>
    <w:rsid w:val="00225B0D"/>
    <w:rsid w:val="00225DAE"/>
    <w:rsid w:val="00225FA7"/>
    <w:rsid w:val="00230B5C"/>
    <w:rsid w:val="002316F2"/>
    <w:rsid w:val="002336A0"/>
    <w:rsid w:val="00233894"/>
    <w:rsid w:val="00240827"/>
    <w:rsid w:val="002420BA"/>
    <w:rsid w:val="00245076"/>
    <w:rsid w:val="002459D2"/>
    <w:rsid w:val="00251355"/>
    <w:rsid w:val="00256C49"/>
    <w:rsid w:val="0026342E"/>
    <w:rsid w:val="00266619"/>
    <w:rsid w:val="002818A7"/>
    <w:rsid w:val="00290EAC"/>
    <w:rsid w:val="00293CBB"/>
    <w:rsid w:val="00294937"/>
    <w:rsid w:val="002A2C42"/>
    <w:rsid w:val="002A56A1"/>
    <w:rsid w:val="002A5C21"/>
    <w:rsid w:val="002B4786"/>
    <w:rsid w:val="002B52CC"/>
    <w:rsid w:val="002C6F98"/>
    <w:rsid w:val="002D471E"/>
    <w:rsid w:val="002D5425"/>
    <w:rsid w:val="002D5DC0"/>
    <w:rsid w:val="002D6445"/>
    <w:rsid w:val="002E0260"/>
    <w:rsid w:val="002E3387"/>
    <w:rsid w:val="002E5606"/>
    <w:rsid w:val="002F5A8E"/>
    <w:rsid w:val="002F631F"/>
    <w:rsid w:val="002F6A7C"/>
    <w:rsid w:val="00300098"/>
    <w:rsid w:val="00311B46"/>
    <w:rsid w:val="00313FD4"/>
    <w:rsid w:val="00320711"/>
    <w:rsid w:val="003225BB"/>
    <w:rsid w:val="0032345F"/>
    <w:rsid w:val="00323849"/>
    <w:rsid w:val="00325EA8"/>
    <w:rsid w:val="00332AF4"/>
    <w:rsid w:val="00333483"/>
    <w:rsid w:val="003347E8"/>
    <w:rsid w:val="0034681E"/>
    <w:rsid w:val="00350F4E"/>
    <w:rsid w:val="0035108E"/>
    <w:rsid w:val="003565A5"/>
    <w:rsid w:val="00361219"/>
    <w:rsid w:val="00362CA7"/>
    <w:rsid w:val="00366A14"/>
    <w:rsid w:val="003675B6"/>
    <w:rsid w:val="003705A6"/>
    <w:rsid w:val="003712F2"/>
    <w:rsid w:val="00371509"/>
    <w:rsid w:val="003840F5"/>
    <w:rsid w:val="00386026"/>
    <w:rsid w:val="0039258A"/>
    <w:rsid w:val="00394B2C"/>
    <w:rsid w:val="00396359"/>
    <w:rsid w:val="003A0F5F"/>
    <w:rsid w:val="003A46D8"/>
    <w:rsid w:val="003A5FA3"/>
    <w:rsid w:val="003B1C2E"/>
    <w:rsid w:val="003B2741"/>
    <w:rsid w:val="003B2E7E"/>
    <w:rsid w:val="003B4914"/>
    <w:rsid w:val="003B7DC9"/>
    <w:rsid w:val="003C1D13"/>
    <w:rsid w:val="003D7A54"/>
    <w:rsid w:val="003E2255"/>
    <w:rsid w:val="003E2D15"/>
    <w:rsid w:val="003E2D84"/>
    <w:rsid w:val="003E6028"/>
    <w:rsid w:val="003E6D30"/>
    <w:rsid w:val="003F05B7"/>
    <w:rsid w:val="003F2595"/>
    <w:rsid w:val="003F5956"/>
    <w:rsid w:val="003F7D5B"/>
    <w:rsid w:val="00400DF8"/>
    <w:rsid w:val="004020C0"/>
    <w:rsid w:val="00402529"/>
    <w:rsid w:val="004073BF"/>
    <w:rsid w:val="004121E2"/>
    <w:rsid w:val="00415503"/>
    <w:rsid w:val="00417929"/>
    <w:rsid w:val="00420E9A"/>
    <w:rsid w:val="00432F42"/>
    <w:rsid w:val="00433A59"/>
    <w:rsid w:val="00433B75"/>
    <w:rsid w:val="00437926"/>
    <w:rsid w:val="00441D52"/>
    <w:rsid w:val="004470B4"/>
    <w:rsid w:val="0045529F"/>
    <w:rsid w:val="004562F6"/>
    <w:rsid w:val="00456407"/>
    <w:rsid w:val="0046282E"/>
    <w:rsid w:val="0046469D"/>
    <w:rsid w:val="004702E7"/>
    <w:rsid w:val="0047031B"/>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E1F03"/>
    <w:rsid w:val="004E3B0D"/>
    <w:rsid w:val="004E67E1"/>
    <w:rsid w:val="004E796F"/>
    <w:rsid w:val="004E7A45"/>
    <w:rsid w:val="004E7D01"/>
    <w:rsid w:val="004F2CFB"/>
    <w:rsid w:val="004F71A4"/>
    <w:rsid w:val="0050684E"/>
    <w:rsid w:val="005144E0"/>
    <w:rsid w:val="00523268"/>
    <w:rsid w:val="00523F32"/>
    <w:rsid w:val="0052732D"/>
    <w:rsid w:val="00527592"/>
    <w:rsid w:val="0053184A"/>
    <w:rsid w:val="00531A42"/>
    <w:rsid w:val="0053377B"/>
    <w:rsid w:val="00534357"/>
    <w:rsid w:val="00542FEE"/>
    <w:rsid w:val="00550849"/>
    <w:rsid w:val="005570F1"/>
    <w:rsid w:val="00565E2A"/>
    <w:rsid w:val="00566A81"/>
    <w:rsid w:val="00567F3E"/>
    <w:rsid w:val="00580475"/>
    <w:rsid w:val="005840ED"/>
    <w:rsid w:val="005845C2"/>
    <w:rsid w:val="00590EDA"/>
    <w:rsid w:val="00594A9F"/>
    <w:rsid w:val="005A4B59"/>
    <w:rsid w:val="005A6386"/>
    <w:rsid w:val="005A6974"/>
    <w:rsid w:val="005B0752"/>
    <w:rsid w:val="005B110B"/>
    <w:rsid w:val="005B17CB"/>
    <w:rsid w:val="005C5D6E"/>
    <w:rsid w:val="005E2710"/>
    <w:rsid w:val="005F0F4C"/>
    <w:rsid w:val="005F31EE"/>
    <w:rsid w:val="005F4D6F"/>
    <w:rsid w:val="005F65E7"/>
    <w:rsid w:val="00611175"/>
    <w:rsid w:val="00613313"/>
    <w:rsid w:val="006232B4"/>
    <w:rsid w:val="006266B6"/>
    <w:rsid w:val="006426F7"/>
    <w:rsid w:val="00647C28"/>
    <w:rsid w:val="00653BB6"/>
    <w:rsid w:val="006558F9"/>
    <w:rsid w:val="00660256"/>
    <w:rsid w:val="00662182"/>
    <w:rsid w:val="00662FF0"/>
    <w:rsid w:val="00665488"/>
    <w:rsid w:val="006717A7"/>
    <w:rsid w:val="0067529C"/>
    <w:rsid w:val="00675E43"/>
    <w:rsid w:val="006771B6"/>
    <w:rsid w:val="00680325"/>
    <w:rsid w:val="006832F7"/>
    <w:rsid w:val="00687D63"/>
    <w:rsid w:val="006912CB"/>
    <w:rsid w:val="006A2AD4"/>
    <w:rsid w:val="006A51F8"/>
    <w:rsid w:val="006A750B"/>
    <w:rsid w:val="006A7F07"/>
    <w:rsid w:val="006B14F0"/>
    <w:rsid w:val="006B2D7D"/>
    <w:rsid w:val="006B4C46"/>
    <w:rsid w:val="006B5CAE"/>
    <w:rsid w:val="006B71A1"/>
    <w:rsid w:val="006C7D58"/>
    <w:rsid w:val="006D00AF"/>
    <w:rsid w:val="006D0E85"/>
    <w:rsid w:val="006D3613"/>
    <w:rsid w:val="006D56AB"/>
    <w:rsid w:val="006D666A"/>
    <w:rsid w:val="006D78F7"/>
    <w:rsid w:val="006E09FC"/>
    <w:rsid w:val="006E0CCF"/>
    <w:rsid w:val="006E620A"/>
    <w:rsid w:val="006F040B"/>
    <w:rsid w:val="006F044B"/>
    <w:rsid w:val="00711683"/>
    <w:rsid w:val="00711B7F"/>
    <w:rsid w:val="00714D53"/>
    <w:rsid w:val="0072200B"/>
    <w:rsid w:val="00724573"/>
    <w:rsid w:val="00732180"/>
    <w:rsid w:val="007332D8"/>
    <w:rsid w:val="00743F00"/>
    <w:rsid w:val="00747ADB"/>
    <w:rsid w:val="00751959"/>
    <w:rsid w:val="007544EF"/>
    <w:rsid w:val="007556CC"/>
    <w:rsid w:val="0075705D"/>
    <w:rsid w:val="00757077"/>
    <w:rsid w:val="00762290"/>
    <w:rsid w:val="00762726"/>
    <w:rsid w:val="00764810"/>
    <w:rsid w:val="00766341"/>
    <w:rsid w:val="00766CF1"/>
    <w:rsid w:val="00780BD0"/>
    <w:rsid w:val="007860E1"/>
    <w:rsid w:val="007867C0"/>
    <w:rsid w:val="0079040A"/>
    <w:rsid w:val="00791E04"/>
    <w:rsid w:val="00792B49"/>
    <w:rsid w:val="007960C5"/>
    <w:rsid w:val="007B0925"/>
    <w:rsid w:val="007B795C"/>
    <w:rsid w:val="007C267B"/>
    <w:rsid w:val="007C4BED"/>
    <w:rsid w:val="007C6447"/>
    <w:rsid w:val="007D29B0"/>
    <w:rsid w:val="007D421C"/>
    <w:rsid w:val="007D46B2"/>
    <w:rsid w:val="007D4A91"/>
    <w:rsid w:val="007E335A"/>
    <w:rsid w:val="007E3BF6"/>
    <w:rsid w:val="007E4D47"/>
    <w:rsid w:val="007F361D"/>
    <w:rsid w:val="007F472C"/>
    <w:rsid w:val="007F79F8"/>
    <w:rsid w:val="00805318"/>
    <w:rsid w:val="00806CD2"/>
    <w:rsid w:val="00810D55"/>
    <w:rsid w:val="00812B47"/>
    <w:rsid w:val="00812FBB"/>
    <w:rsid w:val="00821937"/>
    <w:rsid w:val="0082549E"/>
    <w:rsid w:val="00826BA5"/>
    <w:rsid w:val="00826C49"/>
    <w:rsid w:val="0083377F"/>
    <w:rsid w:val="00840C1E"/>
    <w:rsid w:val="00847F47"/>
    <w:rsid w:val="00856710"/>
    <w:rsid w:val="0085784E"/>
    <w:rsid w:val="00860FEB"/>
    <w:rsid w:val="008628C7"/>
    <w:rsid w:val="008713A9"/>
    <w:rsid w:val="00873212"/>
    <w:rsid w:val="008839EC"/>
    <w:rsid w:val="00883C2D"/>
    <w:rsid w:val="008871ED"/>
    <w:rsid w:val="00887B2A"/>
    <w:rsid w:val="00890F8A"/>
    <w:rsid w:val="00892D73"/>
    <w:rsid w:val="008A385E"/>
    <w:rsid w:val="008A486B"/>
    <w:rsid w:val="008A7650"/>
    <w:rsid w:val="008B37A2"/>
    <w:rsid w:val="008B3EEE"/>
    <w:rsid w:val="008B6BE9"/>
    <w:rsid w:val="008B6FDD"/>
    <w:rsid w:val="008C09DB"/>
    <w:rsid w:val="008C0BA5"/>
    <w:rsid w:val="008C754F"/>
    <w:rsid w:val="008D113B"/>
    <w:rsid w:val="008D3220"/>
    <w:rsid w:val="008D7432"/>
    <w:rsid w:val="008E0AD9"/>
    <w:rsid w:val="008F2664"/>
    <w:rsid w:val="008F2DBD"/>
    <w:rsid w:val="008F3844"/>
    <w:rsid w:val="008F3D21"/>
    <w:rsid w:val="008F51A7"/>
    <w:rsid w:val="00901465"/>
    <w:rsid w:val="00901C1A"/>
    <w:rsid w:val="00902909"/>
    <w:rsid w:val="00904B93"/>
    <w:rsid w:val="009058FD"/>
    <w:rsid w:val="00907AE7"/>
    <w:rsid w:val="009122AB"/>
    <w:rsid w:val="009214B5"/>
    <w:rsid w:val="0093185B"/>
    <w:rsid w:val="00932B90"/>
    <w:rsid w:val="0094049E"/>
    <w:rsid w:val="0095095F"/>
    <w:rsid w:val="00956F45"/>
    <w:rsid w:val="009609C4"/>
    <w:rsid w:val="009628F4"/>
    <w:rsid w:val="0097037F"/>
    <w:rsid w:val="0097119A"/>
    <w:rsid w:val="00973EF1"/>
    <w:rsid w:val="0098229E"/>
    <w:rsid w:val="009834FA"/>
    <w:rsid w:val="00983822"/>
    <w:rsid w:val="00987B83"/>
    <w:rsid w:val="00990987"/>
    <w:rsid w:val="009A100B"/>
    <w:rsid w:val="009A1550"/>
    <w:rsid w:val="009A5B27"/>
    <w:rsid w:val="009B76BE"/>
    <w:rsid w:val="009C485F"/>
    <w:rsid w:val="009C5B5B"/>
    <w:rsid w:val="009C78D2"/>
    <w:rsid w:val="009D290D"/>
    <w:rsid w:val="009E0C9B"/>
    <w:rsid w:val="009E4346"/>
    <w:rsid w:val="009E55DF"/>
    <w:rsid w:val="009F32D6"/>
    <w:rsid w:val="009F49A6"/>
    <w:rsid w:val="009F5764"/>
    <w:rsid w:val="009F6493"/>
    <w:rsid w:val="009F6782"/>
    <w:rsid w:val="00A00374"/>
    <w:rsid w:val="00A01BC9"/>
    <w:rsid w:val="00A0376A"/>
    <w:rsid w:val="00A06007"/>
    <w:rsid w:val="00A12241"/>
    <w:rsid w:val="00A220B0"/>
    <w:rsid w:val="00A22E59"/>
    <w:rsid w:val="00A24710"/>
    <w:rsid w:val="00A30FC9"/>
    <w:rsid w:val="00A34538"/>
    <w:rsid w:val="00A40899"/>
    <w:rsid w:val="00A45212"/>
    <w:rsid w:val="00A51EDA"/>
    <w:rsid w:val="00A535BA"/>
    <w:rsid w:val="00A53BF2"/>
    <w:rsid w:val="00A65785"/>
    <w:rsid w:val="00A675CC"/>
    <w:rsid w:val="00A774EF"/>
    <w:rsid w:val="00A77DE0"/>
    <w:rsid w:val="00A81AEC"/>
    <w:rsid w:val="00A8461F"/>
    <w:rsid w:val="00A85379"/>
    <w:rsid w:val="00A95F1C"/>
    <w:rsid w:val="00A96A37"/>
    <w:rsid w:val="00AA0C25"/>
    <w:rsid w:val="00AA1957"/>
    <w:rsid w:val="00AA5768"/>
    <w:rsid w:val="00AA7B01"/>
    <w:rsid w:val="00AB03AB"/>
    <w:rsid w:val="00AB13EF"/>
    <w:rsid w:val="00AB1B8D"/>
    <w:rsid w:val="00AB66D1"/>
    <w:rsid w:val="00AC0A65"/>
    <w:rsid w:val="00AC1768"/>
    <w:rsid w:val="00AC1B70"/>
    <w:rsid w:val="00AD0308"/>
    <w:rsid w:val="00AD33C7"/>
    <w:rsid w:val="00AD423A"/>
    <w:rsid w:val="00AD5923"/>
    <w:rsid w:val="00AD5E4A"/>
    <w:rsid w:val="00AE2A99"/>
    <w:rsid w:val="00AE5507"/>
    <w:rsid w:val="00AE797E"/>
    <w:rsid w:val="00AF51B5"/>
    <w:rsid w:val="00B017DB"/>
    <w:rsid w:val="00B018FC"/>
    <w:rsid w:val="00B036FF"/>
    <w:rsid w:val="00B06935"/>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83D3D"/>
    <w:rsid w:val="00B9214D"/>
    <w:rsid w:val="00B9279F"/>
    <w:rsid w:val="00BA18E5"/>
    <w:rsid w:val="00BA355F"/>
    <w:rsid w:val="00BA535D"/>
    <w:rsid w:val="00BA75BC"/>
    <w:rsid w:val="00BB11AE"/>
    <w:rsid w:val="00BB66CF"/>
    <w:rsid w:val="00BB7891"/>
    <w:rsid w:val="00BC4242"/>
    <w:rsid w:val="00BC56A7"/>
    <w:rsid w:val="00BD2546"/>
    <w:rsid w:val="00BD428B"/>
    <w:rsid w:val="00BD671C"/>
    <w:rsid w:val="00BD6B89"/>
    <w:rsid w:val="00BE0F5B"/>
    <w:rsid w:val="00BE13D6"/>
    <w:rsid w:val="00BE2F43"/>
    <w:rsid w:val="00BE33D8"/>
    <w:rsid w:val="00BF0EF7"/>
    <w:rsid w:val="00BF2766"/>
    <w:rsid w:val="00BF34D9"/>
    <w:rsid w:val="00BF5EAD"/>
    <w:rsid w:val="00C029E4"/>
    <w:rsid w:val="00C07F6F"/>
    <w:rsid w:val="00C10540"/>
    <w:rsid w:val="00C11F6F"/>
    <w:rsid w:val="00C12D50"/>
    <w:rsid w:val="00C143D1"/>
    <w:rsid w:val="00C16967"/>
    <w:rsid w:val="00C20349"/>
    <w:rsid w:val="00C20832"/>
    <w:rsid w:val="00C20BE1"/>
    <w:rsid w:val="00C30B4D"/>
    <w:rsid w:val="00C35F97"/>
    <w:rsid w:val="00C4103C"/>
    <w:rsid w:val="00C5327B"/>
    <w:rsid w:val="00C53AF9"/>
    <w:rsid w:val="00C57EAD"/>
    <w:rsid w:val="00C63C98"/>
    <w:rsid w:val="00C674A5"/>
    <w:rsid w:val="00C73C2F"/>
    <w:rsid w:val="00C73ED8"/>
    <w:rsid w:val="00C7643B"/>
    <w:rsid w:val="00C81B85"/>
    <w:rsid w:val="00C8260C"/>
    <w:rsid w:val="00C8316F"/>
    <w:rsid w:val="00CA4416"/>
    <w:rsid w:val="00CA6E6F"/>
    <w:rsid w:val="00CD04A7"/>
    <w:rsid w:val="00CD061B"/>
    <w:rsid w:val="00CE0F61"/>
    <w:rsid w:val="00CE4E5E"/>
    <w:rsid w:val="00CE58F8"/>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36D7C"/>
    <w:rsid w:val="00D417C2"/>
    <w:rsid w:val="00D44009"/>
    <w:rsid w:val="00D47F70"/>
    <w:rsid w:val="00D50229"/>
    <w:rsid w:val="00D50F13"/>
    <w:rsid w:val="00D51502"/>
    <w:rsid w:val="00D51BA1"/>
    <w:rsid w:val="00D52157"/>
    <w:rsid w:val="00D5261C"/>
    <w:rsid w:val="00D549A8"/>
    <w:rsid w:val="00D5513E"/>
    <w:rsid w:val="00D6731D"/>
    <w:rsid w:val="00D73100"/>
    <w:rsid w:val="00D90F8E"/>
    <w:rsid w:val="00D95A5F"/>
    <w:rsid w:val="00DB379D"/>
    <w:rsid w:val="00DB59F6"/>
    <w:rsid w:val="00DB5EBB"/>
    <w:rsid w:val="00DC3F97"/>
    <w:rsid w:val="00DC4837"/>
    <w:rsid w:val="00DD4C16"/>
    <w:rsid w:val="00DE0239"/>
    <w:rsid w:val="00DE3AD2"/>
    <w:rsid w:val="00E00310"/>
    <w:rsid w:val="00E0039F"/>
    <w:rsid w:val="00E045AD"/>
    <w:rsid w:val="00E049B6"/>
    <w:rsid w:val="00E05457"/>
    <w:rsid w:val="00E05C41"/>
    <w:rsid w:val="00E0771D"/>
    <w:rsid w:val="00E11E01"/>
    <w:rsid w:val="00E1471B"/>
    <w:rsid w:val="00E160F4"/>
    <w:rsid w:val="00E16762"/>
    <w:rsid w:val="00E17F6A"/>
    <w:rsid w:val="00E203FF"/>
    <w:rsid w:val="00E2188C"/>
    <w:rsid w:val="00E22FD7"/>
    <w:rsid w:val="00E2323F"/>
    <w:rsid w:val="00E308C4"/>
    <w:rsid w:val="00E32627"/>
    <w:rsid w:val="00E401BB"/>
    <w:rsid w:val="00E40719"/>
    <w:rsid w:val="00E41727"/>
    <w:rsid w:val="00E4398A"/>
    <w:rsid w:val="00E44537"/>
    <w:rsid w:val="00E450FD"/>
    <w:rsid w:val="00E56FDA"/>
    <w:rsid w:val="00E57189"/>
    <w:rsid w:val="00E604B5"/>
    <w:rsid w:val="00E6373B"/>
    <w:rsid w:val="00E6464C"/>
    <w:rsid w:val="00E72110"/>
    <w:rsid w:val="00E727AF"/>
    <w:rsid w:val="00E81D73"/>
    <w:rsid w:val="00E90DC4"/>
    <w:rsid w:val="00E9309D"/>
    <w:rsid w:val="00E93ADA"/>
    <w:rsid w:val="00E94437"/>
    <w:rsid w:val="00EA0903"/>
    <w:rsid w:val="00EA6641"/>
    <w:rsid w:val="00EB3E71"/>
    <w:rsid w:val="00EB550D"/>
    <w:rsid w:val="00EB6C90"/>
    <w:rsid w:val="00EB7FA3"/>
    <w:rsid w:val="00EC08A1"/>
    <w:rsid w:val="00EC479D"/>
    <w:rsid w:val="00ED2ADB"/>
    <w:rsid w:val="00EE1D09"/>
    <w:rsid w:val="00EE2F90"/>
    <w:rsid w:val="00EE7240"/>
    <w:rsid w:val="00EF0530"/>
    <w:rsid w:val="00EF17EA"/>
    <w:rsid w:val="00EF66B8"/>
    <w:rsid w:val="00F00AEC"/>
    <w:rsid w:val="00F0753D"/>
    <w:rsid w:val="00F130D7"/>
    <w:rsid w:val="00F17C76"/>
    <w:rsid w:val="00F21315"/>
    <w:rsid w:val="00F23365"/>
    <w:rsid w:val="00F25459"/>
    <w:rsid w:val="00F26952"/>
    <w:rsid w:val="00F270C4"/>
    <w:rsid w:val="00F30E47"/>
    <w:rsid w:val="00F40815"/>
    <w:rsid w:val="00F50F2D"/>
    <w:rsid w:val="00F56682"/>
    <w:rsid w:val="00F57BB6"/>
    <w:rsid w:val="00F57EC4"/>
    <w:rsid w:val="00F7148B"/>
    <w:rsid w:val="00F742F2"/>
    <w:rsid w:val="00F74BF3"/>
    <w:rsid w:val="00F77E7D"/>
    <w:rsid w:val="00F84B26"/>
    <w:rsid w:val="00FA7021"/>
    <w:rsid w:val="00FA70E6"/>
    <w:rsid w:val="00FB168A"/>
    <w:rsid w:val="00FC08DE"/>
    <w:rsid w:val="00FC2171"/>
    <w:rsid w:val="00FC3F2E"/>
    <w:rsid w:val="00FC453F"/>
    <w:rsid w:val="00FC6ECA"/>
    <w:rsid w:val="00FC72C5"/>
    <w:rsid w:val="00FC7A03"/>
    <w:rsid w:val="00FC7E0E"/>
    <w:rsid w:val="00FD4486"/>
    <w:rsid w:val="00FD4985"/>
    <w:rsid w:val="00FE1164"/>
    <w:rsid w:val="00FE4C32"/>
    <w:rsid w:val="00FE4FEF"/>
    <w:rsid w:val="00FE77F0"/>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DE6B3FCF-600E-432A-82D0-B2532E41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9122A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943001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6689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08561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kram.BEN-SASSI@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arina.EBNER@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62817D07724828B694954E3C06945D"/>
        <w:category>
          <w:name w:val="General"/>
          <w:gallery w:val="placeholder"/>
        </w:category>
        <w:types>
          <w:type w:val="bbPlcHdr"/>
        </w:types>
        <w:behaviors>
          <w:behavior w:val="content"/>
        </w:behaviors>
        <w:guid w:val="{CA9266A6-A067-498B-AC2C-220F56761A77}"/>
      </w:docPartPr>
      <w:docPartBody>
        <w:p w:rsidR="00476CA0" w:rsidRDefault="00D80A3F" w:rsidP="00D80A3F">
          <w:pPr>
            <w:pStyle w:val="9162817D07724828B694954E3C06945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F"/>
    <w:rsid w:val="0005599B"/>
    <w:rsid w:val="00144EDA"/>
    <w:rsid w:val="00246238"/>
    <w:rsid w:val="00327CC0"/>
    <w:rsid w:val="003E2492"/>
    <w:rsid w:val="00476CA0"/>
    <w:rsid w:val="005174ED"/>
    <w:rsid w:val="00576097"/>
    <w:rsid w:val="006A2AAC"/>
    <w:rsid w:val="006D1B83"/>
    <w:rsid w:val="008C1E93"/>
    <w:rsid w:val="008D42E7"/>
    <w:rsid w:val="00982BB3"/>
    <w:rsid w:val="00A87ACF"/>
    <w:rsid w:val="00BC0E27"/>
    <w:rsid w:val="00C9795E"/>
    <w:rsid w:val="00CA333C"/>
    <w:rsid w:val="00CC2801"/>
    <w:rsid w:val="00D80A3F"/>
    <w:rsid w:val="00FD74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3F"/>
  </w:style>
  <w:style w:type="paragraph" w:customStyle="1" w:styleId="9162817D07724828B694954E3C06945D">
    <w:name w:val="9162817D07724828B694954E3C06945D"/>
    <w:rsid w:val="00D80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4B20A4-7798-47A6-AEEA-55851742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5990</Words>
  <Characters>32950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AE.RC.Oo.FR</vt:lpstr>
    </vt:vector>
  </TitlesOfParts>
  <Company>Council of Europe</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REZOUGA Hela</cp:lastModifiedBy>
  <cp:revision>2</cp:revision>
  <cp:lastPrinted>2016-04-12T12:31:00Z</cp:lastPrinted>
  <dcterms:created xsi:type="dcterms:W3CDTF">2020-02-20T08:05:00Z</dcterms:created>
  <dcterms:modified xsi:type="dcterms:W3CDTF">2020-02-20T08:05:00Z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