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504A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504A4C">
            <w:pPr>
              <w:jc w:val="right"/>
              <w:rPr>
                <w:rFonts w:ascii="Tahoma" w:hAnsi="Tahoma" w:cs="Tahoma"/>
                <w:b/>
                <w:caps/>
                <w:sz w:val="16"/>
                <w:szCs w:val="16"/>
                <w:lang w:val="fr-FR"/>
              </w:rPr>
            </w:pPr>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07D45B8C" w:rsidR="008713A9" w:rsidRPr="001872B5" w:rsidRDefault="008713A9" w:rsidP="00504A4C">
            <w:pPr>
              <w:rPr>
                <w:rFonts w:ascii="Tahoma" w:hAnsi="Tahoma" w:cs="Tahoma"/>
                <w:b/>
                <w:caps/>
                <w:sz w:val="18"/>
                <w:szCs w:val="18"/>
                <w:highlight w:val="cyan"/>
                <w:lang w:val="fr-FR"/>
              </w:rPr>
            </w:pPr>
            <w:r w:rsidRPr="001872B5">
              <w:rPr>
                <w:rFonts w:ascii="Tahoma" w:hAnsi="Tahoma" w:cs="Tahoma"/>
                <w:b/>
                <w:caps/>
                <w:sz w:val="18"/>
                <w:szCs w:val="18"/>
                <w:highlight w:val="cyan"/>
                <w:lang w:val="fr-FR"/>
              </w:rPr>
              <w:t>XX</w:t>
            </w:r>
            <w:r w:rsidR="00EB7FA3">
              <w:rPr>
                <w:rFonts w:ascii="Tahoma" w:hAnsi="Tahoma" w:cs="Tahoma"/>
                <w:b/>
                <w:caps/>
                <w:sz w:val="18"/>
                <w:szCs w:val="18"/>
                <w:highlight w:val="cyan"/>
                <w:lang w:val="fr-FR"/>
              </w:rPr>
              <w:t>x</w:t>
            </w:r>
          </w:p>
        </w:tc>
      </w:tr>
      <w:tr w:rsidR="008713A9" w:rsidRPr="00BF34D9" w14:paraId="4FBD3743" w14:textId="77777777" w:rsidTr="00504A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504A4C">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EF33BCC" w14:textId="044265C2" w:rsidR="003B7DC9" w:rsidRPr="00EB7FA3" w:rsidRDefault="00523F32" w:rsidP="00504A4C">
            <w:pPr>
              <w:pStyle w:val="Default"/>
              <w:rPr>
                <w:rFonts w:ascii="Tahoma" w:hAnsi="Tahoma" w:cs="Tahoma"/>
                <w:b/>
                <w:caps/>
                <w:color w:val="FF0000"/>
                <w:sz w:val="18"/>
                <w:szCs w:val="18"/>
                <w:lang w:val="fr-FR"/>
              </w:rPr>
            </w:pPr>
            <w:r w:rsidRPr="00523F32">
              <w:rPr>
                <w:rFonts w:ascii="Tahoma" w:hAnsi="Tahoma" w:cs="Tahoma"/>
                <w:b/>
                <w:caps/>
                <w:sz w:val="18"/>
                <w:szCs w:val="18"/>
                <w:lang w:val="fr-FR"/>
              </w:rPr>
              <w:t xml:space="preserve">project </w:t>
            </w:r>
            <w:proofErr w:type="gramStart"/>
            <w:r w:rsidRPr="00523F32">
              <w:rPr>
                <w:rFonts w:ascii="Tahoma" w:hAnsi="Tahoma" w:cs="Tahoma"/>
                <w:b/>
                <w:caps/>
                <w:sz w:val="18"/>
                <w:szCs w:val="18"/>
                <w:lang w:val="fr-FR"/>
              </w:rPr>
              <w:t>ID:</w:t>
            </w:r>
            <w:proofErr w:type="gramEnd"/>
            <w:r w:rsidRPr="00523F32">
              <w:rPr>
                <w:rFonts w:ascii="Tahoma" w:hAnsi="Tahoma" w:cs="Tahoma"/>
                <w:b/>
                <w:caps/>
                <w:sz w:val="18"/>
                <w:szCs w:val="18"/>
                <w:lang w:val="fr-FR"/>
              </w:rPr>
              <w:t xml:space="preserve"> </w:t>
            </w:r>
            <w:r w:rsidR="00BF34D9">
              <w:rPr>
                <w:rFonts w:ascii="Tahoma" w:hAnsi="Tahoma" w:cs="Tahoma"/>
                <w:b/>
                <w:caps/>
                <w:sz w:val="18"/>
                <w:szCs w:val="18"/>
                <w:lang w:val="fr-FR"/>
              </w:rPr>
              <w:t>4738 – PAII-T</w:t>
            </w:r>
            <w:r w:rsidR="00EB7FA3">
              <w:rPr>
                <w:rFonts w:ascii="Tahoma" w:hAnsi="Tahoma" w:cs="Tahoma"/>
                <w:b/>
                <w:caps/>
                <w:sz w:val="18"/>
                <w:szCs w:val="18"/>
                <w:lang w:val="fr-FR"/>
              </w:rPr>
              <w:t xml:space="preserve"> </w:t>
            </w:r>
          </w:p>
          <w:p w14:paraId="67A8BF3B" w14:textId="5EB0C7F0" w:rsidR="008713A9" w:rsidRPr="001872B5" w:rsidRDefault="008713A9" w:rsidP="00504A4C">
            <w:pPr>
              <w:rPr>
                <w:rFonts w:ascii="Tahoma" w:hAnsi="Tahoma" w:cs="Tahoma"/>
                <w:b/>
                <w:caps/>
                <w:sz w:val="18"/>
                <w:szCs w:val="18"/>
                <w:highlight w:val="cyan"/>
                <w:lang w:val="fr-FR"/>
              </w:rPr>
            </w:pPr>
          </w:p>
        </w:tc>
      </w:tr>
      <w:tr w:rsidR="008713A9" w:rsidRPr="00EB7FA3" w14:paraId="1E9D9FA9" w14:textId="77777777" w:rsidTr="00504A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872B5" w:rsidRDefault="001D6688" w:rsidP="00504A4C">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proofErr w:type="spellStart"/>
            <w:r w:rsidR="00E6464C" w:rsidRPr="001872B5">
              <w:rPr>
                <w:rFonts w:ascii="Tahoma" w:hAnsi="Tahoma" w:cs="Tahoma"/>
                <w:sz w:val="16"/>
                <w:szCs w:val="16"/>
                <w:lang w:val="fr-FR"/>
              </w:rPr>
              <w:t>CoE</w:t>
            </w:r>
            <w:proofErr w:type="spellEnd"/>
            <w:r w:rsidR="00E6464C"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5DE1EDB8" w:rsidR="008713A9" w:rsidRPr="00EB7FA3" w:rsidRDefault="00CB35E5" w:rsidP="00CB35E5">
            <w:pPr>
              <w:rPr>
                <w:rFonts w:ascii="Tahoma" w:hAnsi="Tahoma" w:cs="Tahoma"/>
                <w:sz w:val="18"/>
                <w:szCs w:val="18"/>
                <w:highlight w:val="cyan"/>
                <w:lang w:val="en-US"/>
              </w:rPr>
            </w:pPr>
            <w:r w:rsidRPr="00CB35E5">
              <w:rPr>
                <w:rFonts w:ascii="Tahoma" w:hAnsi="Tahoma" w:cs="Tahoma"/>
                <w:sz w:val="18"/>
                <w:szCs w:val="18"/>
                <w:highlight w:val="cyan"/>
                <w:lang w:val="en-US"/>
              </w:rPr>
              <w:t xml:space="preserve">Katharina </w:t>
            </w:r>
            <w:r>
              <w:rPr>
                <w:rFonts w:ascii="Tahoma" w:hAnsi="Tahoma" w:cs="Tahoma"/>
                <w:sz w:val="18"/>
                <w:szCs w:val="18"/>
                <w:highlight w:val="cyan"/>
                <w:lang w:val="en-US"/>
              </w:rPr>
              <w:t>EBNER</w:t>
            </w:r>
            <w:r w:rsidRPr="00CB35E5">
              <w:rPr>
                <w:rFonts w:ascii="Tahoma" w:hAnsi="Tahoma" w:cs="Tahoma"/>
                <w:sz w:val="18"/>
                <w:szCs w:val="18"/>
                <w:highlight w:val="cyan"/>
                <w:lang w:val="en-US"/>
              </w:rPr>
              <w:t xml:space="preserve"> (</w:t>
            </w:r>
            <w:hyperlink r:id="rId11" w:history="1">
              <w:r w:rsidRPr="00CB35E5">
                <w:rPr>
                  <w:rStyle w:val="Hyperlink"/>
                  <w:rFonts w:ascii="Tahoma" w:hAnsi="Tahoma" w:cs="Tahoma"/>
                  <w:sz w:val="18"/>
                  <w:szCs w:val="18"/>
                  <w:highlight w:val="cyan"/>
                  <w:lang w:val="en-US"/>
                </w:rPr>
                <w:t>katharina.EBNER@coe.int</w:t>
              </w:r>
            </w:hyperlink>
            <w:r w:rsidRPr="00CB35E5">
              <w:rPr>
                <w:rFonts w:ascii="Tahoma" w:hAnsi="Tahoma" w:cs="Tahoma"/>
                <w:sz w:val="18"/>
                <w:szCs w:val="18"/>
                <w:highlight w:val="cyan"/>
                <w:lang w:val="en-US"/>
              </w:rPr>
              <w:t xml:space="preserve">);                     </w:t>
            </w:r>
            <w:r w:rsidR="00EB7FA3" w:rsidRPr="00CB35E5">
              <w:rPr>
                <w:rFonts w:ascii="Tahoma" w:hAnsi="Tahoma" w:cs="Tahoma"/>
                <w:sz w:val="18"/>
                <w:szCs w:val="18"/>
                <w:highlight w:val="cyan"/>
                <w:lang w:val="en-US"/>
              </w:rPr>
              <w:t xml:space="preserve"> Ikram </w:t>
            </w:r>
            <w:r>
              <w:rPr>
                <w:rFonts w:ascii="Tahoma" w:hAnsi="Tahoma" w:cs="Tahoma"/>
                <w:sz w:val="18"/>
                <w:szCs w:val="18"/>
                <w:highlight w:val="cyan"/>
                <w:lang w:val="en-US"/>
              </w:rPr>
              <w:t>BEN SASSI</w:t>
            </w:r>
            <w:r w:rsidR="00EB7FA3" w:rsidRPr="00CB35E5">
              <w:rPr>
                <w:rFonts w:ascii="Tahoma" w:hAnsi="Tahoma" w:cs="Tahoma"/>
                <w:sz w:val="18"/>
                <w:szCs w:val="18"/>
                <w:highlight w:val="cyan"/>
                <w:lang w:val="en-US"/>
              </w:rPr>
              <w:t xml:space="preserve"> (</w:t>
            </w:r>
            <w:hyperlink r:id="rId12" w:history="1">
              <w:r w:rsidRPr="00AE4100">
                <w:rPr>
                  <w:rStyle w:val="Hyperlink"/>
                  <w:rFonts w:ascii="Tahoma" w:hAnsi="Tahoma" w:cs="Tahoma"/>
                  <w:sz w:val="18"/>
                  <w:szCs w:val="18"/>
                  <w:highlight w:val="cyan"/>
                  <w:lang w:val="en-US"/>
                </w:rPr>
                <w:t>Ikram.BEN-SASSI@coe.int</w:t>
              </w:r>
            </w:hyperlink>
            <w:r>
              <w:rPr>
                <w:rFonts w:ascii="Tahoma" w:hAnsi="Tahoma" w:cs="Tahoma"/>
                <w:sz w:val="18"/>
                <w:szCs w:val="18"/>
                <w:highlight w:val="cyan"/>
                <w:lang w:val="en-US"/>
              </w:rPr>
              <w:t>)</w:t>
            </w:r>
          </w:p>
        </w:tc>
      </w:tr>
    </w:tbl>
    <w:p w14:paraId="14AB9397" w14:textId="77777777" w:rsidR="00504A4C" w:rsidRDefault="00504A4C" w:rsidP="00E17F6A">
      <w:pPr>
        <w:rPr>
          <w:rFonts w:ascii="Tahoma" w:hAnsi="Tahoma" w:cs="Tahoma"/>
          <w:b/>
          <w:caps/>
          <w:sz w:val="28"/>
          <w:szCs w:val="28"/>
          <w:lang w:val="fr-FR"/>
        </w:rPr>
      </w:pPr>
    </w:p>
    <w:p w14:paraId="2A6B2F1E" w14:textId="07F31CFC"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6CFB6B36" w14:textId="52A0E726" w:rsidR="00C20349" w:rsidRPr="001872B5" w:rsidRDefault="00C20349" w:rsidP="00E17F6A">
      <w:pPr>
        <w:rPr>
          <w:rFonts w:ascii="Tahoma" w:hAnsi="Tahoma" w:cs="Tahoma"/>
          <w:b/>
          <w:lang w:val="fr-FR"/>
        </w:rPr>
      </w:pPr>
      <w:r w:rsidRPr="001872B5">
        <w:rPr>
          <w:rFonts w:ascii="Tahoma" w:hAnsi="Tahoma" w:cs="Tahoma"/>
          <w:b/>
          <w:lang w:val="fr-FR"/>
        </w:rPr>
        <w:t>(</w:t>
      </w:r>
      <w:r w:rsidR="006E0CCF">
        <w:rPr>
          <w:rFonts w:ascii="Tahoma" w:hAnsi="Tahoma" w:cs="Tahoma"/>
          <w:b/>
          <w:lang w:val="fr-FR"/>
        </w:rPr>
        <w:t>Mise en concurrence</w:t>
      </w:r>
      <w:r w:rsidR="0085784E" w:rsidRPr="001872B5">
        <w:rPr>
          <w:rFonts w:ascii="Tahoma" w:hAnsi="Tahoma" w:cs="Tahoma"/>
          <w:b/>
          <w:lang w:val="fr-FR"/>
        </w:rPr>
        <w:t xml:space="preserve"> / </w:t>
      </w:r>
      <w:r w:rsidR="00E93ADA" w:rsidRPr="001872B5">
        <w:rPr>
          <w:rFonts w:ascii="Tahoma" w:hAnsi="Tahoma" w:cs="Tahoma"/>
          <w:b/>
          <w:u w:val="single"/>
          <w:lang w:val="fr-FR"/>
        </w:rPr>
        <w:t>Contrat d’achat unique</w:t>
      </w:r>
      <w:r w:rsidR="0085784E" w:rsidRPr="001872B5">
        <w:rPr>
          <w:rFonts w:ascii="Tahoma" w:hAnsi="Tahoma" w:cs="Tahoma"/>
          <w:b/>
          <w:lang w:val="fr-FR"/>
        </w:rPr>
        <w:t>)</w:t>
      </w:r>
    </w:p>
    <w:p w14:paraId="044CE43E" w14:textId="77777777" w:rsidR="00BD6B89" w:rsidRPr="001872B5" w:rsidRDefault="00BD6B89" w:rsidP="00C20349">
      <w:pPr>
        <w:jc w:val="center"/>
        <w:rPr>
          <w:rFonts w:ascii="Tahoma" w:hAnsi="Tahoma" w:cs="Tahoma"/>
          <w:b/>
          <w:sz w:val="16"/>
          <w:szCs w:val="16"/>
          <w:lang w:val="fr-FR"/>
        </w:rPr>
      </w:pPr>
      <w:bookmarkStart w:id="0" w:name="_GoBack"/>
      <w:bookmarkEnd w:id="0"/>
    </w:p>
    <w:p w14:paraId="4DC7F0AD" w14:textId="77777777" w:rsidR="00154E01" w:rsidRPr="001872B5" w:rsidRDefault="00154E01" w:rsidP="00154E01">
      <w:pPr>
        <w:spacing w:before="60" w:after="120"/>
        <w:jc w:val="both"/>
        <w:rPr>
          <w:rFonts w:ascii="Tahoma" w:hAnsi="Tahoma" w:cs="Tahoma"/>
          <w:b/>
          <w:lang w:val="fr-FR"/>
        </w:rPr>
      </w:pPr>
      <w:r w:rsidRPr="001872B5">
        <w:rPr>
          <w:rFonts w:ascii="Tahoma" w:hAnsi="Tahoma" w:cs="Tahoma"/>
          <w:b/>
          <w:lang w:val="fr-FR"/>
        </w:rPr>
        <w:t>Le présent Acte d’Engagement régit les termes et conditions applicables au contrat entre le Prestataire (voir détails ci-dessous) et le Conseil de l’Europe</w:t>
      </w:r>
      <w:r w:rsidRPr="001872B5">
        <w:rPr>
          <w:rStyle w:val="FootnoteReference"/>
          <w:rFonts w:ascii="Tahoma" w:hAnsi="Tahoma" w:cs="Tahoma"/>
          <w:b/>
          <w:lang w:val="fr-FR"/>
        </w:rPr>
        <w:footnoteReference w:id="2"/>
      </w:r>
      <w:r w:rsidRPr="001872B5">
        <w:rPr>
          <w:rFonts w:ascii="Tahoma" w:hAnsi="Tahoma" w:cs="Tahoma"/>
          <w:b/>
          <w:lang w:val="fr-FR"/>
        </w:rPr>
        <w:t xml:space="preserve"> pour la fourniture de</w:t>
      </w:r>
      <w:r w:rsidRPr="0096452B">
        <w:rPr>
          <w:rFonts w:ascii="Tahoma" w:hAnsi="Tahoma" w:cs="Tahoma"/>
          <w:b/>
          <w:lang w:val="fr-FR"/>
        </w:rPr>
        <w:t xml:space="preserve"> </w:t>
      </w:r>
      <w:r w:rsidRPr="005570F1">
        <w:rPr>
          <w:rFonts w:ascii="Tahoma" w:hAnsi="Tahoma" w:cs="Tahoma"/>
          <w:b/>
          <w:lang w:val="fr-FR"/>
        </w:rPr>
        <w:t>prestation intellectuelle sous forme de consultance d’experts au profit de l’INAI</w:t>
      </w:r>
      <w:r>
        <w:rPr>
          <w:rFonts w:ascii="Tahoma" w:hAnsi="Tahoma" w:cs="Tahoma"/>
          <w:b/>
          <w:lang w:val="fr-FR"/>
        </w:rPr>
        <w:t xml:space="preserve"> sous le programme conjoint PAII-T</w:t>
      </w:r>
      <w:r w:rsidRPr="001872B5">
        <w:rPr>
          <w:rFonts w:ascii="Tahoma" w:hAnsi="Tahoma" w:cs="Tahoma"/>
          <w:b/>
          <w:lang w:val="fr-FR"/>
        </w:rPr>
        <w:t>.</w:t>
      </w:r>
    </w:p>
    <w:p w14:paraId="7BDB500D" w14:textId="2D373994" w:rsidR="001D6688" w:rsidRPr="001872B5"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0FF0D54F" w14:textId="77777777" w:rsidR="00371509" w:rsidRPr="001872B5" w:rsidRDefault="00371509" w:rsidP="00371509">
      <w:pPr>
        <w:rPr>
          <w:rFonts w:ascii="Tahoma" w:hAnsi="Tahoma" w:cs="Tahoma"/>
          <w:b/>
          <w:sz w:val="16"/>
          <w:szCs w:val="16"/>
          <w:lang w:val="fr-FR"/>
        </w:rPr>
      </w:pPr>
    </w:p>
    <w:p w14:paraId="7D8CD080" w14:textId="77777777" w:rsidR="00C63C98"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CB638E3" w14:textId="40C66342"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(si besoin – voir Dossier </w:t>
      </w:r>
      <w:r w:rsidR="00A220B0" w:rsidRPr="001872B5">
        <w:rPr>
          <w:rFonts w:ascii="Tahoma" w:hAnsi="Tahoma" w:cs="Tahoma"/>
          <w:color w:val="FF0000"/>
          <w:sz w:val="18"/>
          <w:szCs w:val="18"/>
          <w:lang w:val="fr-FR"/>
        </w:rPr>
        <w:t>de consultation</w:t>
      </w:r>
      <w:r w:rsidRPr="001872B5">
        <w:rPr>
          <w:rFonts w:ascii="Tahoma" w:hAnsi="Tahoma" w:cs="Tahoma"/>
          <w:color w:val="FF0000"/>
          <w:sz w:val="18"/>
          <w:szCs w:val="18"/>
          <w:lang w:val="fr-FR"/>
        </w:rPr>
        <w:t>, Partie</w:t>
      </w:r>
      <w:r w:rsidR="00BE0F5B" w:rsidRPr="001872B5">
        <w:rPr>
          <w:rFonts w:ascii="Tahoma" w:hAnsi="Tahoma" w:cs="Tahoma"/>
          <w:color w:val="FF0000"/>
          <w:sz w:val="18"/>
          <w:szCs w:val="18"/>
          <w:lang w:val="fr-FR"/>
        </w:rPr>
        <w:t xml:space="preserve"> F)</w:t>
      </w:r>
      <w:r w:rsidR="00711B7F" w:rsidRPr="001872B5">
        <w:rPr>
          <w:rFonts w:ascii="Tahoma" w:hAnsi="Tahoma" w:cs="Tahoma"/>
          <w:color w:val="FF0000"/>
          <w:sz w:val="18"/>
          <w:szCs w:val="18"/>
          <w:lang w:val="fr-FR"/>
        </w:rPr>
        <w:t xml:space="preserve">. </w:t>
      </w:r>
    </w:p>
    <w:p w14:paraId="0623E212" w14:textId="77777777" w:rsidR="00711B7F" w:rsidRPr="001872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872B5" w:rsidRDefault="008713A9" w:rsidP="008713A9">
      <w:pPr>
        <w:rPr>
          <w:rFonts w:ascii="Tahoma" w:hAnsi="Tahoma" w:cs="Tahoma"/>
          <w:sz w:val="16"/>
          <w:szCs w:val="16"/>
          <w:lang w:val="fr-FR"/>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1872B5" w14:paraId="18179D7D" w14:textId="77777777"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1872B5" w:rsidRDefault="00C63C98" w:rsidP="00FC3F2E">
            <w:pPr>
              <w:ind w:left="113" w:right="113"/>
              <w:jc w:val="center"/>
              <w:rPr>
                <w:rFonts w:ascii="Tahoma" w:hAnsi="Tahoma" w:cs="Tahoma"/>
                <w:b/>
                <w:sz w:val="18"/>
                <w:szCs w:val="18"/>
                <w:lang w:val="fr-FR"/>
              </w:rPr>
            </w:pPr>
            <w:r w:rsidRPr="001872B5">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17DD4208" w:rsidR="00523F32" w:rsidRPr="00523F32" w:rsidRDefault="00523F32" w:rsidP="00523F32">
            <w:pPr>
              <w:rPr>
                <w:rFonts w:ascii="Tahoma" w:hAnsi="Tahoma" w:cs="Tahoma"/>
                <w:color w:val="000000"/>
                <w:sz w:val="20"/>
                <w:szCs w:val="20"/>
                <w:lang w:val="en-US"/>
              </w:rPr>
            </w:pPr>
          </w:p>
        </w:tc>
      </w:tr>
      <w:tr w:rsidR="008713A9" w:rsidRPr="001872B5" w14:paraId="4A41CD4E"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23F32" w:rsidRDefault="008713A9" w:rsidP="00135199">
            <w:pPr>
              <w:rPr>
                <w:rFonts w:ascii="Tahoma" w:hAnsi="Tahoma" w:cs="Tahoma"/>
                <w:sz w:val="18"/>
                <w:szCs w:val="18"/>
                <w:lang w:val="en-US"/>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1E3AE195" w:rsidR="008713A9" w:rsidRPr="001872B5" w:rsidRDefault="008713A9" w:rsidP="00135199">
            <w:pPr>
              <w:rPr>
                <w:rFonts w:ascii="Tahoma" w:hAnsi="Tahoma" w:cs="Tahoma"/>
                <w:sz w:val="20"/>
                <w:szCs w:val="20"/>
                <w:lang w:val="fr-FR"/>
              </w:rPr>
            </w:pPr>
          </w:p>
        </w:tc>
      </w:tr>
      <w:tr w:rsidR="008713A9" w:rsidRPr="001872B5" w14:paraId="1DEE67A2"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53ECDF34" w:rsidR="008713A9" w:rsidRPr="001872B5" w:rsidRDefault="008713A9" w:rsidP="00135199">
            <w:pPr>
              <w:rPr>
                <w:rFonts w:ascii="Tahoma" w:hAnsi="Tahoma" w:cs="Tahoma"/>
                <w:sz w:val="20"/>
                <w:szCs w:val="20"/>
                <w:lang w:val="fr-FR"/>
              </w:rPr>
            </w:pPr>
          </w:p>
        </w:tc>
      </w:tr>
      <w:tr w:rsidR="008713A9" w:rsidRPr="001872B5" w14:paraId="6A7C6756"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8713A9" w:rsidRPr="001872B5">
              <w:rPr>
                <w:rFonts w:ascii="Tahoma" w:hAnsi="Tahoma" w:cs="Tahoma"/>
                <w:sz w:val="18"/>
                <w:szCs w:val="18"/>
                <w:lang w:val="fr-FR"/>
              </w:rPr>
              <w:t>°</w:t>
            </w:r>
            <w:r w:rsidR="006A2AD4" w:rsidRPr="001872B5">
              <w:rPr>
                <w:rFonts w:ascii="Tahoma" w:hAnsi="Tahoma" w:cs="Tahoma"/>
                <w:sz w:val="18"/>
                <w:szCs w:val="18"/>
                <w:lang w:val="fr-FR"/>
              </w:rPr>
              <w:t xml:space="preserve"> TVA</w:t>
            </w:r>
            <w:r w:rsidR="00FC3F2E" w:rsidRPr="001872B5">
              <w:rPr>
                <w:rFonts w:ascii="Tahoma" w:hAnsi="Tahoma" w:cs="Tahoma"/>
                <w:sz w:val="18"/>
                <w:szCs w:val="18"/>
                <w:lang w:val="fr-FR"/>
              </w:rPr>
              <w:t xml:space="preserve"> (le cas échéant</w:t>
            </w:r>
            <w:r w:rsidR="008713A9" w:rsidRPr="001872B5">
              <w:rPr>
                <w:rFonts w:ascii="Tahoma" w:hAnsi="Tahoma" w:cs="Tahoma"/>
                <w:sz w:val="18"/>
                <w:szCs w:val="18"/>
                <w:lang w:val="fr-FR"/>
              </w:rPr>
              <w:t>)</w:t>
            </w:r>
          </w:p>
          <w:p w14:paraId="60EF062D"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1872B5" w:rsidRDefault="008713A9" w:rsidP="00135199">
            <w:pPr>
              <w:rPr>
                <w:rFonts w:ascii="Tahoma" w:hAnsi="Tahoma" w:cs="Tahoma"/>
                <w:sz w:val="20"/>
                <w:szCs w:val="20"/>
                <w:lang w:val="fr-FR"/>
              </w:rPr>
            </w:pPr>
          </w:p>
        </w:tc>
      </w:tr>
      <w:tr w:rsidR="008713A9" w:rsidRPr="001872B5" w14:paraId="0EF7D4E7"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Pays et</w:t>
            </w:r>
            <w:r w:rsidR="008713A9" w:rsidRPr="001872B5">
              <w:rPr>
                <w:rFonts w:ascii="Tahoma" w:hAnsi="Tahoma" w:cs="Tahoma"/>
                <w:sz w:val="18"/>
                <w:szCs w:val="18"/>
                <w:lang w:val="fr-FR"/>
              </w:rPr>
              <w:t xml:space="preserve"> n° </w:t>
            </w:r>
            <w:r w:rsidRPr="001872B5">
              <w:rPr>
                <w:rFonts w:ascii="Tahoma" w:hAnsi="Tahoma" w:cs="Tahoma"/>
                <w:sz w:val="18"/>
                <w:szCs w:val="18"/>
                <w:lang w:val="fr-FR"/>
              </w:rPr>
              <w:t xml:space="preserve">d’enregistrement </w:t>
            </w:r>
            <w:r w:rsidR="008713A9" w:rsidRPr="001872B5">
              <w:rPr>
                <w:rFonts w:ascii="Tahoma" w:hAnsi="Tahoma" w:cs="Tahoma"/>
                <w:sz w:val="18"/>
                <w:szCs w:val="18"/>
                <w:lang w:val="fr-FR"/>
              </w:rPr>
              <w:t>(</w:t>
            </w:r>
            <w:r w:rsidRPr="001872B5">
              <w:rPr>
                <w:rFonts w:ascii="Tahoma" w:hAnsi="Tahoma" w:cs="Tahoma"/>
                <w:sz w:val="18"/>
                <w:szCs w:val="18"/>
                <w:lang w:val="fr-FR"/>
              </w:rPr>
              <w:t>le cas échéant</w:t>
            </w:r>
            <w:r w:rsidR="008713A9" w:rsidRPr="001872B5">
              <w:rPr>
                <w:rFonts w:ascii="Tahoma" w:hAnsi="Tahoma" w:cs="Tahoma"/>
                <w:sz w:val="18"/>
                <w:szCs w:val="18"/>
                <w:lang w:val="fr-FR"/>
              </w:rPr>
              <w:t>)</w:t>
            </w:r>
          </w:p>
          <w:p w14:paraId="722F2811"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326EA688" w:rsidR="008713A9" w:rsidRPr="001872B5" w:rsidRDefault="00523F32" w:rsidP="00135199">
            <w:pPr>
              <w:rPr>
                <w:rFonts w:ascii="Tahoma" w:hAnsi="Tahoma" w:cs="Tahoma"/>
                <w:sz w:val="20"/>
                <w:szCs w:val="20"/>
                <w:lang w:val="fr-FR"/>
              </w:rPr>
            </w:pPr>
            <w:r>
              <w:rPr>
                <w:rFonts w:ascii="Tahoma" w:hAnsi="Tahoma" w:cs="Tahoma"/>
                <w:sz w:val="20"/>
                <w:szCs w:val="20"/>
                <w:lang w:val="fr-FR"/>
              </w:rPr>
              <w:t>Tunisie</w:t>
            </w:r>
          </w:p>
        </w:tc>
      </w:tr>
      <w:tr w:rsidR="008713A9" w:rsidRPr="001872B5" w14:paraId="60BAA4AC"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Email</w:t>
            </w:r>
            <w:r w:rsidR="00E6464C" w:rsidRPr="001872B5">
              <w:rPr>
                <w:rFonts w:ascii="Tahoma" w:hAnsi="Tahoma" w:cs="Tahoma"/>
                <w:sz w:val="18"/>
                <w:szCs w:val="18"/>
                <w:lang w:val="fr-FR"/>
              </w:rPr>
              <w:t xml:space="preserve"> (</w:t>
            </w:r>
            <w:r w:rsidR="00FC3F2E" w:rsidRPr="001872B5">
              <w:rPr>
                <w:rFonts w:ascii="Tahoma" w:hAnsi="Tahoma" w:cs="Tahoma"/>
                <w:sz w:val="18"/>
                <w:szCs w:val="18"/>
                <w:lang w:val="fr-FR"/>
              </w:rPr>
              <w:t>point de contact</w:t>
            </w:r>
            <w:r w:rsidR="00E6464C" w:rsidRPr="001872B5">
              <w:rPr>
                <w:rFonts w:ascii="Tahoma" w:hAnsi="Tahoma" w:cs="Tahoma"/>
                <w:sz w:val="18"/>
                <w:szCs w:val="18"/>
                <w:lang w:val="fr-FR"/>
              </w:rPr>
              <w:t>)</w:t>
            </w:r>
          </w:p>
          <w:p w14:paraId="5D76E7DF"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6542A858" w:rsidR="008713A9" w:rsidRPr="001872B5" w:rsidRDefault="008713A9" w:rsidP="00135199">
            <w:pPr>
              <w:rPr>
                <w:rFonts w:ascii="Tahoma" w:hAnsi="Tahoma" w:cs="Tahoma"/>
                <w:sz w:val="20"/>
                <w:szCs w:val="20"/>
                <w:lang w:val="fr-FR"/>
              </w:rPr>
            </w:pPr>
          </w:p>
        </w:tc>
      </w:tr>
      <w:tr w:rsidR="008713A9" w:rsidRPr="001872B5" w14:paraId="59A7881F"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872B5"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FC3F2E" w:rsidRPr="001872B5">
              <w:rPr>
                <w:rFonts w:ascii="Tahoma" w:hAnsi="Tahoma" w:cs="Tahoma"/>
                <w:sz w:val="18"/>
                <w:szCs w:val="18"/>
                <w:lang w:val="fr-FR"/>
              </w:rPr>
              <w:t xml:space="preserve"> de Téléphone (Point de contact)</w:t>
            </w:r>
          </w:p>
          <w:p w14:paraId="679F12E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49413267" w:rsidR="008713A9" w:rsidRPr="001872B5" w:rsidRDefault="008713A9" w:rsidP="00135199">
            <w:pPr>
              <w:rPr>
                <w:rFonts w:ascii="Tahoma" w:hAnsi="Tahoma" w:cs="Tahoma"/>
                <w:sz w:val="20"/>
                <w:szCs w:val="20"/>
                <w:lang w:val="fr-FR"/>
              </w:rPr>
            </w:pPr>
          </w:p>
        </w:tc>
      </w:tr>
      <w:tr w:rsidR="00B017DB" w:rsidRPr="001872B5" w14:paraId="2971A4EF" w14:textId="77777777"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313E5" w14:textId="77777777" w:rsidR="00B017DB" w:rsidRPr="001872B5" w:rsidRDefault="00B017DB" w:rsidP="00E6464C">
            <w:pPr>
              <w:ind w:left="113" w:right="113"/>
              <w:jc w:val="center"/>
              <w:rPr>
                <w:rFonts w:ascii="Tahoma" w:hAnsi="Tahoma" w:cs="Tahoma"/>
                <w:b/>
                <w:sz w:val="18"/>
                <w:szCs w:val="18"/>
                <w:lang w:val="fr-FR"/>
              </w:rPr>
            </w:pPr>
          </w:p>
          <w:p w14:paraId="25B316D1" w14:textId="609F0691" w:rsidR="00B017DB" w:rsidRPr="001872B5" w:rsidRDefault="00B017DB" w:rsidP="00E6464C">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B017DB" w:rsidRPr="001872B5" w:rsidRDefault="00B017DB" w:rsidP="00B017DB">
            <w:pPr>
              <w:jc w:val="right"/>
              <w:rPr>
                <w:rFonts w:ascii="Tahoma" w:hAnsi="Tahoma" w:cs="Tahoma"/>
                <w:sz w:val="18"/>
                <w:szCs w:val="18"/>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65376B9D" w:rsidR="00B017DB" w:rsidRPr="001872B5" w:rsidRDefault="00B017DB" w:rsidP="00135199">
            <w:pPr>
              <w:rPr>
                <w:rFonts w:ascii="Tahoma" w:hAnsi="Tahoma" w:cs="Tahoma"/>
                <w:sz w:val="20"/>
                <w:szCs w:val="20"/>
                <w:lang w:val="fr-FR"/>
              </w:rPr>
            </w:pPr>
          </w:p>
        </w:tc>
      </w:tr>
      <w:tr w:rsidR="00B017DB" w:rsidRPr="00B62DD8" w14:paraId="5B480578" w14:textId="77777777"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1872B5"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1872B5" w:rsidRDefault="00B017DB" w:rsidP="00B017DB">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w:t>
            </w:r>
            <w:proofErr w:type="gramStart"/>
            <w:r w:rsidRPr="001872B5">
              <w:rPr>
                <w:rFonts w:ascii="Tahoma" w:hAnsi="Tahoma" w:cs="Tahoma"/>
                <w:sz w:val="18"/>
                <w:szCs w:val="18"/>
                <w:lang w:val="fr-FR"/>
              </w:rPr>
              <w:t>si</w:t>
            </w:r>
            <w:proofErr w:type="gramEnd"/>
            <w:r w:rsidRPr="001872B5">
              <w:rPr>
                <w:rFonts w:ascii="Tahoma" w:hAnsi="Tahoma" w:cs="Tahoma"/>
                <w:sz w:val="18"/>
                <w:szCs w:val="18"/>
                <w:lang w:val="fr-FR"/>
              </w:rPr>
              <w:t xml:space="preserve"> possible)</w:t>
            </w:r>
          </w:p>
          <w:p w14:paraId="3343E8E9" w14:textId="323B11AC"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1A2849D8" w:rsidR="00B017DB" w:rsidRPr="001872B5"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1872B5" w:rsidRDefault="00B017DB" w:rsidP="00A220B0">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16A594D9" w:rsidR="00B017DB" w:rsidRPr="001872B5" w:rsidRDefault="00B017DB" w:rsidP="00135199">
            <w:pPr>
              <w:rPr>
                <w:rFonts w:ascii="Tahoma" w:hAnsi="Tahoma" w:cs="Tahoma"/>
                <w:sz w:val="20"/>
                <w:szCs w:val="20"/>
                <w:lang w:val="fr-FR"/>
              </w:rPr>
            </w:pPr>
          </w:p>
        </w:tc>
      </w:tr>
      <w:tr w:rsidR="00B017DB" w:rsidRPr="001872B5" w14:paraId="19174E09" w14:textId="77777777" w:rsidTr="00DB5EBB">
        <w:trPr>
          <w:trHeight w:val="747"/>
          <w:jc w:val="center"/>
        </w:trPr>
        <w:tc>
          <w:tcPr>
            <w:tcW w:w="449" w:type="dxa"/>
            <w:vMerge/>
            <w:tcBorders>
              <w:left w:val="single" w:sz="2" w:space="0" w:color="808080"/>
              <w:right w:val="single" w:sz="2" w:space="0" w:color="808080"/>
            </w:tcBorders>
            <w:shd w:val="clear" w:color="auto" w:fill="F2F2F2"/>
          </w:tcPr>
          <w:p w14:paraId="7506ABC0"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1910F6" w:rsidRPr="001872B5" w:rsidRDefault="001910F6" w:rsidP="00B017DB">
            <w:pPr>
              <w:jc w:val="right"/>
              <w:rPr>
                <w:rFonts w:ascii="Tahoma" w:hAnsi="Tahoma" w:cs="Tahoma"/>
                <w:sz w:val="18"/>
                <w:szCs w:val="18"/>
                <w:lang w:val="fr-FR"/>
              </w:rPr>
            </w:pPr>
            <w:proofErr w:type="gramStart"/>
            <w:r w:rsidRPr="001872B5">
              <w:rPr>
                <w:rFonts w:ascii="Tahoma" w:hAnsi="Tahoma" w:cs="Tahoma"/>
                <w:sz w:val="18"/>
                <w:szCs w:val="18"/>
                <w:lang w:val="fr-FR"/>
              </w:rPr>
              <w:t>et</w:t>
            </w:r>
            <w:proofErr w:type="gramEnd"/>
            <w:r w:rsidRPr="001872B5">
              <w:rPr>
                <w:rFonts w:ascii="Tahoma" w:hAnsi="Tahoma" w:cs="Tahoma"/>
                <w:sz w:val="18"/>
                <w:szCs w:val="18"/>
                <w:lang w:val="fr-FR"/>
              </w:rPr>
              <w:t xml:space="preserve"> Agence</w:t>
            </w:r>
          </w:p>
          <w:p w14:paraId="0E458B57" w14:textId="619C7DB1"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272325F2"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694C1734" w:rsidR="00B017DB" w:rsidRPr="001872B5" w:rsidRDefault="00B017DB" w:rsidP="00135199">
            <w:pPr>
              <w:rPr>
                <w:rFonts w:ascii="Tahoma" w:hAnsi="Tahoma" w:cs="Tahoma"/>
                <w:sz w:val="20"/>
                <w:szCs w:val="20"/>
                <w:lang w:val="fr-FR"/>
              </w:rPr>
            </w:pPr>
          </w:p>
        </w:tc>
      </w:tr>
      <w:tr w:rsidR="00B017DB" w:rsidRPr="001872B5" w14:paraId="1303E778" w14:textId="77777777"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1872B5"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0AE859F1"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0A7378A7" w:rsidR="00B017DB" w:rsidRPr="001872B5" w:rsidRDefault="00B017DB" w:rsidP="00135199">
            <w:pPr>
              <w:rPr>
                <w:rFonts w:ascii="Tahoma" w:hAnsi="Tahoma" w:cs="Tahoma"/>
                <w:sz w:val="20"/>
                <w:szCs w:val="20"/>
                <w:lang w:val="fr-FR"/>
              </w:rPr>
            </w:pPr>
          </w:p>
        </w:tc>
      </w:tr>
    </w:tbl>
    <w:p w14:paraId="17D39640" w14:textId="189FEB93" w:rsidR="0072200B" w:rsidRPr="001872B5" w:rsidRDefault="00766341" w:rsidP="00DB5EBB">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rPr>
        <w:br w:type="page"/>
      </w:r>
      <w:r w:rsidR="0072200B" w:rsidRPr="001872B5">
        <w:rPr>
          <w:rFonts w:ascii="Tahoma" w:hAnsi="Tahoma" w:cs="Tahoma"/>
          <w:b/>
          <w:lang w:val="fr-FR" w:eastAsia="en-US"/>
        </w:rPr>
        <w:lastRenderedPageBreak/>
        <w:t xml:space="preserve">A. </w:t>
      </w:r>
      <w:r w:rsidR="00240827" w:rsidRPr="001872B5">
        <w:rPr>
          <w:rFonts w:ascii="Tahoma" w:hAnsi="Tahoma" w:cs="Tahoma"/>
          <w:b/>
          <w:lang w:val="fr-FR" w:eastAsia="en-US"/>
        </w:rPr>
        <w:t xml:space="preserve"> 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rence/Tableau des honoraires</w:t>
      </w:r>
    </w:p>
    <w:p w14:paraId="402CD4EE" w14:textId="77777777" w:rsidR="00DC7656" w:rsidRPr="00DC7656" w:rsidRDefault="00DC7656" w:rsidP="00DC7656">
      <w:pPr>
        <w:spacing w:line="276" w:lineRule="auto"/>
        <w:ind w:right="-426"/>
        <w:jc w:val="both"/>
        <w:rPr>
          <w:sz w:val="20"/>
          <w:szCs w:val="20"/>
          <w:lang w:val="fr-FR"/>
        </w:rPr>
      </w:pPr>
      <w:r w:rsidRPr="00DC7656">
        <w:rPr>
          <w:sz w:val="20"/>
          <w:szCs w:val="20"/>
          <w:lang w:val="fr-FR"/>
        </w:rPr>
        <w:t>Dans le cadre du programme conjoint « Projet d’Appui aux Instances Indépendantes en Tunisie (PAII-T) », cofinancé par l’Union européenne et le Conseil de l’Europe et mis en œuvre par ce dernier, le Conseil de l’ Europe accompagne et soutient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w:t>
      </w:r>
    </w:p>
    <w:p w14:paraId="27D0D05F" w14:textId="4006B955" w:rsidR="00A81AEC" w:rsidRDefault="00A81AEC" w:rsidP="00A81AEC">
      <w:pPr>
        <w:spacing w:line="276" w:lineRule="auto"/>
        <w:ind w:right="-426"/>
        <w:jc w:val="both"/>
        <w:rPr>
          <w:rFonts w:ascii="Tahoma" w:hAnsi="Tahoma" w:cs="Tahoma"/>
          <w:sz w:val="20"/>
          <w:szCs w:val="20"/>
          <w:lang w:val="fr-FR"/>
        </w:rPr>
      </w:pPr>
    </w:p>
    <w:p w14:paraId="4A4E7C63" w14:textId="2096E5FC" w:rsidR="00B9214D" w:rsidRPr="00B9214D" w:rsidRDefault="00B9214D" w:rsidP="00B9214D">
      <w:pPr>
        <w:spacing w:after="120"/>
        <w:jc w:val="both"/>
        <w:rPr>
          <w:rFonts w:ascii="Tahoma" w:hAnsi="Tahoma" w:cs="Tahoma"/>
          <w:color w:val="FF0000"/>
          <w:sz w:val="18"/>
          <w:szCs w:val="20"/>
          <w:lang w:val="fr-FR"/>
        </w:rPr>
      </w:pPr>
      <w:r>
        <w:rPr>
          <w:rFonts w:ascii="Tahoma" w:hAnsi="Tahoma" w:cs="Tahoma"/>
          <w:sz w:val="20"/>
          <w:szCs w:val="20"/>
          <w:lang w:val="fr-FR"/>
        </w:rPr>
        <w:t>Le présent contrat s’inscrit dans le cadre de l’appui du Conseil de l’Europe à l’Instance Nationale de l’Accès à l’Information (INAI) pour l</w:t>
      </w:r>
      <w:r w:rsidR="00DC7656">
        <w:rPr>
          <w:rFonts w:ascii="Tahoma" w:hAnsi="Tahoma" w:cs="Tahoma"/>
          <w:sz w:val="20"/>
          <w:szCs w:val="20"/>
          <w:lang w:val="fr-FR"/>
        </w:rPr>
        <w:t xml:space="preserve">a fourniture de prestations intellectuelles </w:t>
      </w:r>
      <w:r>
        <w:rPr>
          <w:rFonts w:ascii="Tahoma" w:hAnsi="Tahoma" w:cs="Tahoma"/>
          <w:sz w:val="20"/>
          <w:szCs w:val="20"/>
          <w:lang w:val="fr-FR"/>
        </w:rPr>
        <w:t xml:space="preserve">d’un </w:t>
      </w:r>
      <w:r w:rsidRPr="00EE6150">
        <w:rPr>
          <w:rFonts w:ascii="Tahoma" w:hAnsi="Tahoma" w:cs="Tahoma"/>
          <w:b/>
          <w:bCs/>
          <w:sz w:val="20"/>
          <w:szCs w:val="20"/>
          <w:lang w:val="fr-FR"/>
        </w:rPr>
        <w:t xml:space="preserve">consultant - expert </w:t>
      </w:r>
      <w:r w:rsidRPr="00EE6150">
        <w:rPr>
          <w:rFonts w:ascii="Tahoma" w:hAnsi="Tahoma" w:cs="Tahoma"/>
          <w:b/>
          <w:bCs/>
          <w:sz w:val="18"/>
          <w:szCs w:val="20"/>
          <w:lang w:val="fr-FR"/>
        </w:rPr>
        <w:t>en communication</w:t>
      </w:r>
      <w:r w:rsidR="007659C0">
        <w:rPr>
          <w:rFonts w:ascii="Tahoma" w:hAnsi="Tahoma" w:cs="Tahoma"/>
          <w:b/>
          <w:bCs/>
          <w:sz w:val="18"/>
          <w:szCs w:val="20"/>
          <w:lang w:val="fr-FR"/>
        </w:rPr>
        <w:t> </w:t>
      </w:r>
      <w:r w:rsidR="00DC7656">
        <w:rPr>
          <w:rFonts w:ascii="Tahoma" w:hAnsi="Tahoma" w:cs="Tahoma"/>
          <w:b/>
          <w:bCs/>
          <w:sz w:val="18"/>
          <w:szCs w:val="20"/>
          <w:lang w:val="fr-FR"/>
        </w:rPr>
        <w:t xml:space="preserve">(lot 3) </w:t>
      </w:r>
      <w:r w:rsidR="007659C0" w:rsidRPr="007659C0">
        <w:rPr>
          <w:rFonts w:ascii="Tahoma" w:hAnsi="Tahoma" w:cs="Tahoma"/>
          <w:sz w:val="18"/>
          <w:szCs w:val="20"/>
          <w:lang w:val="fr-FR"/>
        </w:rPr>
        <w:t>à plein temp</w:t>
      </w:r>
      <w:r w:rsidR="00DC7656">
        <w:rPr>
          <w:rFonts w:ascii="Tahoma" w:hAnsi="Tahoma" w:cs="Tahoma"/>
          <w:sz w:val="18"/>
          <w:szCs w:val="20"/>
          <w:lang w:val="fr-FR"/>
        </w:rPr>
        <w:t xml:space="preserve">s </w:t>
      </w:r>
      <w:r w:rsidR="00DC7656" w:rsidRPr="00DC7656">
        <w:rPr>
          <w:rFonts w:ascii="Tahoma" w:hAnsi="Tahoma" w:cs="Tahoma"/>
          <w:sz w:val="18"/>
          <w:szCs w:val="20"/>
          <w:lang w:val="fr-FR"/>
        </w:rPr>
        <w:t>qui sera</w:t>
      </w:r>
      <w:r w:rsidR="00DC7656">
        <w:rPr>
          <w:rFonts w:ascii="Tahoma" w:hAnsi="Tahoma" w:cs="Tahoma"/>
          <w:b/>
          <w:bCs/>
          <w:sz w:val="18"/>
          <w:szCs w:val="20"/>
          <w:lang w:val="fr-FR"/>
        </w:rPr>
        <w:t xml:space="preserve"> </w:t>
      </w:r>
      <w:r w:rsidR="007659C0">
        <w:rPr>
          <w:rFonts w:ascii="Tahoma" w:hAnsi="Tahoma" w:cs="Tahoma"/>
          <w:sz w:val="18"/>
          <w:szCs w:val="20"/>
          <w:lang w:val="fr-FR"/>
        </w:rPr>
        <w:t>basé au siège de l’INAI.</w:t>
      </w:r>
    </w:p>
    <w:p w14:paraId="10B6F49A" w14:textId="4109961E" w:rsidR="009122AB" w:rsidRPr="00A81AEC" w:rsidRDefault="00A81AEC" w:rsidP="00A81AEC">
      <w:pPr>
        <w:spacing w:line="276" w:lineRule="auto"/>
        <w:ind w:right="-426"/>
        <w:jc w:val="both"/>
        <w:rPr>
          <w:rFonts w:ascii="Tahoma" w:hAnsi="Tahoma" w:cs="Tahoma"/>
          <w:sz w:val="20"/>
          <w:szCs w:val="20"/>
          <w:lang w:val="fr-FR"/>
        </w:rPr>
      </w:pPr>
      <w:r>
        <w:rPr>
          <w:sz w:val="20"/>
          <w:szCs w:val="20"/>
          <w:lang w:val="fr-FR"/>
        </w:rPr>
        <w:t>L</w:t>
      </w:r>
      <w:r w:rsidR="00EB7FA3" w:rsidRPr="009122AB">
        <w:rPr>
          <w:sz w:val="20"/>
          <w:szCs w:val="20"/>
          <w:lang w:val="fr-FR"/>
        </w:rPr>
        <w:t>’Instance de l’Accès à l’Information (INAI)</w:t>
      </w:r>
      <w:r>
        <w:rPr>
          <w:sz w:val="20"/>
          <w:szCs w:val="20"/>
          <w:lang w:val="fr-FR"/>
        </w:rPr>
        <w:t xml:space="preserve"> a pour missions de </w:t>
      </w:r>
      <w:r w:rsidR="009122AB" w:rsidRPr="009122AB">
        <w:rPr>
          <w:sz w:val="20"/>
          <w:szCs w:val="20"/>
          <w:lang w:val="fr-FR"/>
        </w:rPr>
        <w:t>:</w:t>
      </w:r>
    </w:p>
    <w:p w14:paraId="55D27EFA" w14:textId="3C2FD56F"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Statuer sur les recours qui lui sont soumis en matière d’accès à l’information</w:t>
      </w:r>
      <w:r w:rsidR="00A81AEC">
        <w:rPr>
          <w:sz w:val="20"/>
          <w:szCs w:val="20"/>
          <w:lang w:val="fr-FR"/>
        </w:rPr>
        <w:t> ;</w:t>
      </w:r>
    </w:p>
    <w:p w14:paraId="075E1E28" w14:textId="7A56114A"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Suivre l’engagement des organismes concernés en matière de diffusion proactive</w:t>
      </w:r>
      <w:r w:rsidR="00A81AEC">
        <w:rPr>
          <w:sz w:val="20"/>
          <w:szCs w:val="20"/>
          <w:lang w:val="fr-FR"/>
        </w:rPr>
        <w:t> ;</w:t>
      </w:r>
    </w:p>
    <w:p w14:paraId="40B79622" w14:textId="68BFE434"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Emettre des avis sur les projets de lois et les textes réglementaires relatifs au Droit d’accès à l’information</w:t>
      </w:r>
      <w:r w:rsidR="00A81AEC">
        <w:rPr>
          <w:sz w:val="20"/>
          <w:szCs w:val="20"/>
          <w:lang w:val="fr-FR"/>
        </w:rPr>
        <w:t> ;</w:t>
      </w:r>
    </w:p>
    <w:p w14:paraId="5E0779A1" w14:textId="0888767C" w:rsidR="009122AB" w:rsidRPr="009122AB" w:rsidRDefault="009122AB" w:rsidP="009122AB">
      <w:pPr>
        <w:rPr>
          <w:sz w:val="20"/>
          <w:szCs w:val="20"/>
          <w:lang w:val="fr-FR"/>
        </w:rPr>
      </w:pPr>
      <w:r w:rsidRPr="009122AB">
        <w:rPr>
          <w:sz w:val="20"/>
          <w:szCs w:val="20"/>
          <w:lang w:val="fr-FR"/>
        </w:rPr>
        <w:t>-</w:t>
      </w:r>
      <w:r w:rsidRPr="009122AB">
        <w:rPr>
          <w:sz w:val="20"/>
          <w:szCs w:val="20"/>
          <w:lang w:val="fr-FR"/>
        </w:rPr>
        <w:tab/>
        <w:t>Promouvoir la culture d’accès à l’information en coordination avec les organismes soumis aux dispositions de la présente loi et la société civile, à travers des actions de sensibilisation et de formation destinées au public</w:t>
      </w:r>
      <w:r w:rsidR="00A81AEC">
        <w:rPr>
          <w:sz w:val="20"/>
          <w:szCs w:val="20"/>
          <w:lang w:val="fr-FR"/>
        </w:rPr>
        <w:t> ;</w:t>
      </w:r>
    </w:p>
    <w:p w14:paraId="259BD214" w14:textId="27943C7F" w:rsidR="001D2D05" w:rsidRDefault="009122AB" w:rsidP="009122AB">
      <w:pPr>
        <w:rPr>
          <w:sz w:val="20"/>
          <w:szCs w:val="20"/>
          <w:lang w:val="fr-FR"/>
        </w:rPr>
      </w:pPr>
      <w:r w:rsidRPr="009122AB">
        <w:rPr>
          <w:sz w:val="20"/>
          <w:szCs w:val="20"/>
          <w:lang w:val="fr-FR"/>
        </w:rPr>
        <w:t>-</w:t>
      </w:r>
      <w:r w:rsidRPr="009122AB">
        <w:rPr>
          <w:sz w:val="20"/>
          <w:szCs w:val="20"/>
          <w:lang w:val="fr-FR"/>
        </w:rPr>
        <w:tab/>
        <w:t>Evaluer périodiquement la consécration du droit d’accès à l’information par les organismes soumis aux dispositions de la présente loi</w:t>
      </w:r>
      <w:r w:rsidR="00A81AEC">
        <w:rPr>
          <w:sz w:val="20"/>
          <w:szCs w:val="20"/>
          <w:lang w:val="fr-FR"/>
        </w:rPr>
        <w:t> ;</w:t>
      </w:r>
      <w:r w:rsidRPr="009122AB">
        <w:rPr>
          <w:sz w:val="20"/>
          <w:szCs w:val="20"/>
          <w:lang w:val="fr-FR"/>
        </w:rPr>
        <w:t xml:space="preserve"> </w:t>
      </w:r>
    </w:p>
    <w:p w14:paraId="1793BABA" w14:textId="196F2606" w:rsidR="009122AB" w:rsidRDefault="009122AB" w:rsidP="009122AB">
      <w:pPr>
        <w:rPr>
          <w:sz w:val="20"/>
          <w:szCs w:val="20"/>
          <w:lang w:val="fr-FR"/>
        </w:rPr>
      </w:pPr>
    </w:p>
    <w:p w14:paraId="6165CC47" w14:textId="6D2CFE84" w:rsidR="00A81AEC" w:rsidRDefault="00A81AEC" w:rsidP="00A81AEC">
      <w:pPr>
        <w:jc w:val="both"/>
        <w:rPr>
          <w:sz w:val="20"/>
          <w:szCs w:val="20"/>
          <w:lang w:val="fr-FR"/>
        </w:rPr>
      </w:pPr>
      <w:r w:rsidRPr="00A81AEC">
        <w:rPr>
          <w:sz w:val="20"/>
          <w:szCs w:val="20"/>
          <w:lang w:val="fr-FR"/>
        </w:rPr>
        <w:t xml:space="preserve">Pour la réalisation de ces objectifs et vu l’insuffisance des moyens humains actuellement mis à la disposition de l’INAI, le Conseil de l’Europe souhaite faire appel à </w:t>
      </w:r>
      <w:r>
        <w:rPr>
          <w:sz w:val="20"/>
          <w:szCs w:val="20"/>
          <w:lang w:val="fr-FR"/>
        </w:rPr>
        <w:t>un</w:t>
      </w:r>
      <w:r w:rsidRPr="00A81AEC">
        <w:rPr>
          <w:sz w:val="20"/>
          <w:szCs w:val="20"/>
          <w:lang w:val="fr-FR"/>
        </w:rPr>
        <w:t xml:space="preserve"> consultant</w:t>
      </w:r>
      <w:r w:rsidR="0052732D">
        <w:rPr>
          <w:sz w:val="20"/>
          <w:szCs w:val="20"/>
          <w:lang w:val="fr-FR"/>
        </w:rPr>
        <w:t xml:space="preserve"> - </w:t>
      </w:r>
      <w:r w:rsidR="0052732D" w:rsidRPr="0052732D">
        <w:rPr>
          <w:b/>
          <w:bCs/>
          <w:sz w:val="20"/>
          <w:szCs w:val="20"/>
          <w:lang w:val="fr-FR"/>
        </w:rPr>
        <w:t xml:space="preserve">Community manager expert en communication online et offline </w:t>
      </w:r>
      <w:r w:rsidR="00B9214D">
        <w:rPr>
          <w:sz w:val="20"/>
          <w:szCs w:val="20"/>
          <w:lang w:val="fr-FR"/>
        </w:rPr>
        <w:t>pour</w:t>
      </w:r>
      <w:r w:rsidRPr="00A81AEC">
        <w:rPr>
          <w:sz w:val="20"/>
          <w:szCs w:val="20"/>
          <w:lang w:val="fr-FR"/>
        </w:rPr>
        <w:t xml:space="preserve"> </w:t>
      </w:r>
      <w:r w:rsidR="00B9214D">
        <w:rPr>
          <w:sz w:val="20"/>
          <w:szCs w:val="20"/>
          <w:lang w:val="fr-FR"/>
        </w:rPr>
        <w:t>appuyer l’</w:t>
      </w:r>
      <w:r w:rsidR="0052732D" w:rsidRPr="00A81AEC">
        <w:rPr>
          <w:sz w:val="20"/>
          <w:szCs w:val="20"/>
          <w:lang w:val="fr-FR"/>
        </w:rPr>
        <w:t>opérationnalisation</w:t>
      </w:r>
      <w:r w:rsidR="0052732D">
        <w:rPr>
          <w:sz w:val="20"/>
          <w:szCs w:val="20"/>
          <w:lang w:val="fr-FR"/>
        </w:rPr>
        <w:t xml:space="preserve"> </w:t>
      </w:r>
      <w:r w:rsidR="00B9214D">
        <w:rPr>
          <w:sz w:val="20"/>
          <w:szCs w:val="20"/>
          <w:lang w:val="fr-FR"/>
        </w:rPr>
        <w:t>de l’INAI et soutenir son équipe dans la</w:t>
      </w:r>
      <w:r w:rsidR="0052732D">
        <w:rPr>
          <w:sz w:val="20"/>
          <w:szCs w:val="20"/>
          <w:lang w:val="fr-FR"/>
        </w:rPr>
        <w:t xml:space="preserve"> mise en œuvre du plan stratégique quinquennal récemment adopté</w:t>
      </w:r>
      <w:r w:rsidR="00B9214D">
        <w:rPr>
          <w:sz w:val="20"/>
          <w:szCs w:val="20"/>
          <w:lang w:val="fr-FR"/>
        </w:rPr>
        <w:t xml:space="preserve"> </w:t>
      </w:r>
      <w:r w:rsidR="0052732D">
        <w:rPr>
          <w:sz w:val="20"/>
          <w:szCs w:val="20"/>
          <w:lang w:val="fr-FR"/>
        </w:rPr>
        <w:t xml:space="preserve">par l’INAI. </w:t>
      </w:r>
    </w:p>
    <w:p w14:paraId="3BE64B8C" w14:textId="0CED1BF2" w:rsidR="0052732D" w:rsidRDefault="0052732D" w:rsidP="00A81AEC">
      <w:pPr>
        <w:jc w:val="both"/>
        <w:rPr>
          <w:sz w:val="20"/>
          <w:szCs w:val="20"/>
          <w:lang w:val="fr-FR"/>
        </w:rPr>
      </w:pPr>
    </w:p>
    <w:p w14:paraId="7F55BD78" w14:textId="026DB62C" w:rsidR="0052732D" w:rsidRDefault="0052732D" w:rsidP="0052732D">
      <w:pPr>
        <w:rPr>
          <w:sz w:val="20"/>
          <w:szCs w:val="20"/>
          <w:lang w:val="fr-FR"/>
        </w:rPr>
      </w:pPr>
      <w:r>
        <w:rPr>
          <w:sz w:val="20"/>
          <w:szCs w:val="20"/>
          <w:lang w:val="fr-FR"/>
        </w:rPr>
        <w:t xml:space="preserve">Le Community manager sera </w:t>
      </w:r>
      <w:r w:rsidRPr="0052732D">
        <w:rPr>
          <w:sz w:val="20"/>
          <w:szCs w:val="20"/>
          <w:lang w:val="fr-FR"/>
        </w:rPr>
        <w:t xml:space="preserve">responsable du développement et de la promotion des outils de communication de l’instance relatifs aux différents programmes visant à la diffusion de la culture de l’Accès à l’Information ainsi que le renforcement de la visibilité de l’INAI auprès des différents acteurs. </w:t>
      </w:r>
      <w:r>
        <w:rPr>
          <w:sz w:val="20"/>
          <w:szCs w:val="20"/>
          <w:lang w:val="fr-FR"/>
        </w:rPr>
        <w:t>Il assurera l’</w:t>
      </w:r>
      <w:r w:rsidRPr="0052732D">
        <w:rPr>
          <w:sz w:val="20"/>
          <w:szCs w:val="20"/>
          <w:lang w:val="fr-FR"/>
        </w:rPr>
        <w:t>accompagne</w:t>
      </w:r>
      <w:r>
        <w:rPr>
          <w:sz w:val="20"/>
          <w:szCs w:val="20"/>
          <w:lang w:val="fr-FR"/>
        </w:rPr>
        <w:t xml:space="preserve">ment de </w:t>
      </w:r>
      <w:r w:rsidRPr="0052732D">
        <w:rPr>
          <w:sz w:val="20"/>
          <w:szCs w:val="20"/>
          <w:lang w:val="fr-FR"/>
        </w:rPr>
        <w:t xml:space="preserve">l’INAI </w:t>
      </w:r>
      <w:r>
        <w:rPr>
          <w:sz w:val="20"/>
          <w:szCs w:val="20"/>
          <w:lang w:val="fr-FR"/>
        </w:rPr>
        <w:t>dans</w:t>
      </w:r>
      <w:r w:rsidRPr="0052732D">
        <w:rPr>
          <w:sz w:val="20"/>
          <w:szCs w:val="20"/>
          <w:lang w:val="fr-FR"/>
        </w:rPr>
        <w:t xml:space="preserve"> tous </w:t>
      </w:r>
      <w:r>
        <w:rPr>
          <w:sz w:val="20"/>
          <w:szCs w:val="20"/>
          <w:lang w:val="fr-FR"/>
        </w:rPr>
        <w:t>le</w:t>
      </w:r>
      <w:r w:rsidRPr="0052732D">
        <w:rPr>
          <w:sz w:val="20"/>
          <w:szCs w:val="20"/>
          <w:lang w:val="fr-FR"/>
        </w:rPr>
        <w:t xml:space="preserve">s événements auxquels elle participe notamment à travers la diffusion et le </w:t>
      </w:r>
      <w:proofErr w:type="spellStart"/>
      <w:r w:rsidRPr="0052732D">
        <w:rPr>
          <w:sz w:val="20"/>
          <w:szCs w:val="20"/>
          <w:lang w:val="fr-FR"/>
        </w:rPr>
        <w:t>reporting</w:t>
      </w:r>
      <w:proofErr w:type="spellEnd"/>
      <w:r w:rsidRPr="0052732D">
        <w:rPr>
          <w:sz w:val="20"/>
          <w:szCs w:val="20"/>
          <w:lang w:val="fr-FR"/>
        </w:rPr>
        <w:t xml:space="preserve"> de </w:t>
      </w:r>
      <w:r>
        <w:rPr>
          <w:sz w:val="20"/>
          <w:szCs w:val="20"/>
          <w:lang w:val="fr-FR"/>
        </w:rPr>
        <w:t>s</w:t>
      </w:r>
      <w:r w:rsidRPr="0052732D">
        <w:rPr>
          <w:sz w:val="20"/>
          <w:szCs w:val="20"/>
          <w:lang w:val="fr-FR"/>
        </w:rPr>
        <w:t>es activités sur les réseaux sociaux et les portails WEB dédiés</w:t>
      </w:r>
      <w:r w:rsidR="00F927F6">
        <w:rPr>
          <w:sz w:val="20"/>
          <w:szCs w:val="20"/>
          <w:lang w:val="fr-FR"/>
        </w:rPr>
        <w:t xml:space="preserve"> </w:t>
      </w:r>
      <w:r w:rsidR="009C78D2">
        <w:rPr>
          <w:sz w:val="20"/>
          <w:szCs w:val="20"/>
          <w:lang w:val="fr-FR"/>
        </w:rPr>
        <w:t>; ainsi que l’</w:t>
      </w:r>
      <w:r w:rsidRPr="0052732D">
        <w:rPr>
          <w:sz w:val="20"/>
          <w:szCs w:val="20"/>
          <w:lang w:val="fr-FR"/>
        </w:rPr>
        <w:t>accompagne</w:t>
      </w:r>
      <w:r w:rsidR="009C78D2">
        <w:rPr>
          <w:sz w:val="20"/>
          <w:szCs w:val="20"/>
          <w:lang w:val="fr-FR"/>
        </w:rPr>
        <w:t>ment du</w:t>
      </w:r>
      <w:r w:rsidRPr="0052732D">
        <w:rPr>
          <w:sz w:val="20"/>
          <w:szCs w:val="20"/>
          <w:lang w:val="fr-FR"/>
        </w:rPr>
        <w:t xml:space="preserve"> personnel de l’Instance en vue d’améliorer leurs capacités </w:t>
      </w:r>
      <w:r w:rsidR="009C78D2" w:rsidRPr="0052732D">
        <w:rPr>
          <w:sz w:val="20"/>
          <w:szCs w:val="20"/>
          <w:lang w:val="fr-FR"/>
        </w:rPr>
        <w:t>en matière</w:t>
      </w:r>
      <w:r w:rsidRPr="0052732D">
        <w:rPr>
          <w:sz w:val="20"/>
          <w:szCs w:val="20"/>
          <w:lang w:val="fr-FR"/>
        </w:rPr>
        <w:t xml:space="preserve"> d’utilisation des réseaux sociaux pour assurer une meilleure visibilité de l’instance.</w:t>
      </w:r>
      <w:r w:rsidR="009C78D2">
        <w:rPr>
          <w:sz w:val="20"/>
          <w:szCs w:val="20"/>
          <w:lang w:val="fr-FR"/>
        </w:rPr>
        <w:t xml:space="preserve"> Le Community manager aura les taches spécifiques et les responsabilités suivantes :  </w:t>
      </w:r>
    </w:p>
    <w:p w14:paraId="5D20E430" w14:textId="249FAC4E" w:rsidR="009C78D2" w:rsidRDefault="009C78D2" w:rsidP="0052732D">
      <w:pPr>
        <w:rPr>
          <w:sz w:val="20"/>
          <w:szCs w:val="20"/>
          <w:lang w:val="fr-FR"/>
        </w:rPr>
      </w:pPr>
    </w:p>
    <w:p w14:paraId="66ECD06E" w14:textId="72D0597C" w:rsidR="009C78D2" w:rsidRPr="009C78D2" w:rsidRDefault="009C78D2" w:rsidP="009C78D2">
      <w:pPr>
        <w:rPr>
          <w:b/>
          <w:bCs/>
          <w:sz w:val="20"/>
          <w:szCs w:val="20"/>
          <w:lang w:val="fr-FR"/>
        </w:rPr>
      </w:pPr>
      <w:r>
        <w:rPr>
          <w:b/>
          <w:bCs/>
          <w:sz w:val="20"/>
          <w:szCs w:val="20"/>
          <w:lang w:val="fr-FR"/>
        </w:rPr>
        <w:t xml:space="preserve">1/ </w:t>
      </w:r>
      <w:r w:rsidRPr="009C78D2">
        <w:rPr>
          <w:b/>
          <w:bCs/>
          <w:sz w:val="20"/>
          <w:szCs w:val="20"/>
          <w:lang w:val="fr-FR"/>
        </w:rPr>
        <w:t>Réseaux Sociaux :</w:t>
      </w:r>
    </w:p>
    <w:p w14:paraId="2604FCBB"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Mise en place de la stratégie de promotion des programmes/ événements sur les réseaux sociaux.</w:t>
      </w:r>
    </w:p>
    <w:p w14:paraId="28605393" w14:textId="3D044A6F"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 xml:space="preserve">Contribuer à l’animation continue des pages Facebook, </w:t>
      </w:r>
      <w:proofErr w:type="spellStart"/>
      <w:r w:rsidRPr="009C78D2">
        <w:rPr>
          <w:sz w:val="20"/>
          <w:szCs w:val="20"/>
          <w:lang w:val="fr-FR"/>
        </w:rPr>
        <w:t>Youtube</w:t>
      </w:r>
      <w:proofErr w:type="spellEnd"/>
      <w:r w:rsidRPr="009C78D2">
        <w:rPr>
          <w:sz w:val="20"/>
          <w:szCs w:val="20"/>
          <w:lang w:val="fr-FR"/>
        </w:rPr>
        <w:t xml:space="preserve"> et Twitter des différents programmes/évènements</w:t>
      </w:r>
    </w:p>
    <w:p w14:paraId="1272E660"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Répondre dans la mesure du possible aux demandes et interrogations des internautes sur les réseaux sociaux.</w:t>
      </w:r>
    </w:p>
    <w:p w14:paraId="5CD07737" w14:textId="68A863C8" w:rsidR="009C78D2" w:rsidRDefault="009C78D2" w:rsidP="009C78D2">
      <w:pPr>
        <w:rPr>
          <w:sz w:val="20"/>
          <w:szCs w:val="20"/>
          <w:lang w:val="fr-FR"/>
        </w:rPr>
      </w:pPr>
      <w:r w:rsidRPr="009C78D2">
        <w:rPr>
          <w:sz w:val="20"/>
          <w:szCs w:val="20"/>
          <w:lang w:val="fr-FR"/>
        </w:rPr>
        <w:t>•</w:t>
      </w:r>
      <w:r w:rsidRPr="009C78D2">
        <w:rPr>
          <w:sz w:val="20"/>
          <w:szCs w:val="20"/>
          <w:lang w:val="fr-FR"/>
        </w:rPr>
        <w:tab/>
        <w:t>Veuillez à l’animation continue des pages Facebook,</w:t>
      </w:r>
      <w:r w:rsidR="00BA75BC">
        <w:rPr>
          <w:sz w:val="20"/>
          <w:szCs w:val="20"/>
          <w:lang w:val="fr-FR"/>
        </w:rPr>
        <w:t xml:space="preserve"> </w:t>
      </w:r>
      <w:proofErr w:type="spellStart"/>
      <w:r w:rsidRPr="009C78D2">
        <w:rPr>
          <w:sz w:val="20"/>
          <w:szCs w:val="20"/>
          <w:lang w:val="fr-FR"/>
        </w:rPr>
        <w:t>Youtube</w:t>
      </w:r>
      <w:proofErr w:type="spellEnd"/>
      <w:r w:rsidRPr="009C78D2">
        <w:rPr>
          <w:sz w:val="20"/>
          <w:szCs w:val="20"/>
          <w:lang w:val="fr-FR"/>
        </w:rPr>
        <w:t xml:space="preserve"> et Twitter des différents </w:t>
      </w:r>
      <w:r>
        <w:rPr>
          <w:sz w:val="20"/>
          <w:szCs w:val="20"/>
          <w:lang w:val="fr-FR"/>
        </w:rPr>
        <w:t xml:space="preserve">      </w:t>
      </w:r>
    </w:p>
    <w:p w14:paraId="1D8363A4" w14:textId="77777777" w:rsidR="009C78D2" w:rsidRDefault="009C78D2" w:rsidP="009C78D2">
      <w:pPr>
        <w:rPr>
          <w:sz w:val="20"/>
          <w:szCs w:val="20"/>
          <w:lang w:val="fr-FR"/>
        </w:rPr>
      </w:pPr>
    </w:p>
    <w:p w14:paraId="672AD4F9" w14:textId="74ACA002" w:rsidR="009C78D2" w:rsidRDefault="009C78D2" w:rsidP="009C78D2">
      <w:pPr>
        <w:rPr>
          <w:b/>
          <w:bCs/>
          <w:sz w:val="20"/>
          <w:szCs w:val="20"/>
          <w:lang w:val="fr-FR"/>
        </w:rPr>
      </w:pPr>
      <w:r w:rsidRPr="009C78D2">
        <w:rPr>
          <w:b/>
          <w:bCs/>
          <w:sz w:val="20"/>
          <w:szCs w:val="20"/>
          <w:lang w:val="fr-FR"/>
        </w:rPr>
        <w:t>2/ Programmes/évènements :</w:t>
      </w:r>
    </w:p>
    <w:p w14:paraId="3B369DB6" w14:textId="77777777" w:rsidR="009C78D2" w:rsidRPr="009C78D2" w:rsidRDefault="009C78D2" w:rsidP="009C78D2">
      <w:pPr>
        <w:rPr>
          <w:sz w:val="20"/>
          <w:szCs w:val="20"/>
          <w:lang w:val="fr-FR"/>
        </w:rPr>
      </w:pPr>
    </w:p>
    <w:p w14:paraId="71393928"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Développer et fidéliser les communautés des différentes pages Facebook et les réseaux sociaux</w:t>
      </w:r>
    </w:p>
    <w:p w14:paraId="3B52B888" w14:textId="5F2FBAB1"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Proposer si nécessaire l’extension vers de nouveaux réseaux sociaux (Instagram</w:t>
      </w:r>
      <w:r w:rsidR="007E6D96">
        <w:rPr>
          <w:sz w:val="20"/>
          <w:szCs w:val="20"/>
          <w:lang w:val="fr-FR"/>
        </w:rPr>
        <w:t>)</w:t>
      </w:r>
    </w:p>
    <w:p w14:paraId="6F7DFCC4" w14:textId="717B5DDE" w:rsidR="009C78D2" w:rsidRPr="009C78D2" w:rsidRDefault="009C78D2" w:rsidP="009C78D2">
      <w:pPr>
        <w:rPr>
          <w:b/>
          <w:bCs/>
          <w:sz w:val="20"/>
          <w:szCs w:val="20"/>
          <w:lang w:val="fr-FR"/>
        </w:rPr>
      </w:pPr>
      <w:r w:rsidRPr="009C78D2">
        <w:rPr>
          <w:b/>
          <w:bCs/>
          <w:sz w:val="20"/>
          <w:szCs w:val="20"/>
          <w:lang w:val="fr-FR"/>
        </w:rPr>
        <w:t>3/ Web :</w:t>
      </w:r>
    </w:p>
    <w:p w14:paraId="4F56D05B"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Participer à la conception d’un plan de communication global de l’Instance.</w:t>
      </w:r>
    </w:p>
    <w:p w14:paraId="5084154A"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Développer de nouvelles initiatives de promotion des projets (Flickr…)</w:t>
      </w:r>
    </w:p>
    <w:p w14:paraId="763196BD" w14:textId="79320086" w:rsidR="009C78D2" w:rsidRDefault="009C78D2" w:rsidP="009C78D2">
      <w:pPr>
        <w:rPr>
          <w:sz w:val="20"/>
          <w:szCs w:val="20"/>
          <w:lang w:val="fr-FR"/>
        </w:rPr>
      </w:pPr>
      <w:r w:rsidRPr="009C78D2">
        <w:rPr>
          <w:sz w:val="20"/>
          <w:szCs w:val="20"/>
          <w:lang w:val="fr-FR"/>
        </w:rPr>
        <w:t>•</w:t>
      </w:r>
      <w:r w:rsidRPr="009C78D2">
        <w:rPr>
          <w:sz w:val="20"/>
          <w:szCs w:val="20"/>
          <w:lang w:val="fr-FR"/>
        </w:rPr>
        <w:tab/>
        <w:t xml:space="preserve">Réaliser et publier les </w:t>
      </w:r>
      <w:r w:rsidR="00BA75BC" w:rsidRPr="009C78D2">
        <w:rPr>
          <w:sz w:val="20"/>
          <w:szCs w:val="20"/>
          <w:lang w:val="fr-FR"/>
        </w:rPr>
        <w:t>comptes</w:t>
      </w:r>
      <w:r w:rsidR="00BA75BC">
        <w:rPr>
          <w:sz w:val="20"/>
          <w:szCs w:val="20"/>
          <w:lang w:val="fr-FR"/>
        </w:rPr>
        <w:t>-</w:t>
      </w:r>
      <w:r w:rsidR="00BA75BC" w:rsidRPr="009C78D2">
        <w:rPr>
          <w:sz w:val="20"/>
          <w:szCs w:val="20"/>
          <w:lang w:val="fr-FR"/>
        </w:rPr>
        <w:t>rendus</w:t>
      </w:r>
      <w:r w:rsidR="00BA75BC">
        <w:rPr>
          <w:sz w:val="20"/>
          <w:szCs w:val="20"/>
          <w:lang w:val="fr-FR"/>
        </w:rPr>
        <w:t xml:space="preserve"> </w:t>
      </w:r>
      <w:r w:rsidRPr="009C78D2">
        <w:rPr>
          <w:sz w:val="20"/>
          <w:szCs w:val="20"/>
          <w:lang w:val="fr-FR"/>
        </w:rPr>
        <w:t>des activités des programmes/ évènements dans les différents portails de l’Instance</w:t>
      </w:r>
      <w:r>
        <w:rPr>
          <w:sz w:val="20"/>
          <w:szCs w:val="20"/>
          <w:lang w:val="fr-FR"/>
        </w:rPr>
        <w:t>.</w:t>
      </w:r>
    </w:p>
    <w:p w14:paraId="746ADF23" w14:textId="77777777" w:rsidR="009C78D2" w:rsidRPr="009C78D2" w:rsidRDefault="009C78D2" w:rsidP="009C78D2">
      <w:pPr>
        <w:rPr>
          <w:sz w:val="20"/>
          <w:szCs w:val="20"/>
          <w:lang w:val="fr-FR"/>
        </w:rPr>
      </w:pPr>
    </w:p>
    <w:p w14:paraId="6770CF36" w14:textId="10A0EFEB" w:rsidR="009C78D2" w:rsidRDefault="009C78D2" w:rsidP="009C78D2">
      <w:pPr>
        <w:rPr>
          <w:b/>
          <w:bCs/>
          <w:sz w:val="20"/>
          <w:szCs w:val="20"/>
          <w:lang w:val="fr-FR"/>
        </w:rPr>
      </w:pPr>
      <w:r>
        <w:rPr>
          <w:b/>
          <w:bCs/>
          <w:sz w:val="20"/>
          <w:szCs w:val="20"/>
          <w:lang w:val="fr-FR"/>
        </w:rPr>
        <w:t xml:space="preserve">4/ </w:t>
      </w:r>
      <w:r w:rsidRPr="009C78D2">
        <w:rPr>
          <w:b/>
          <w:bCs/>
          <w:sz w:val="20"/>
          <w:szCs w:val="20"/>
          <w:lang w:val="fr-FR"/>
        </w:rPr>
        <w:t>Liaison-Relation</w:t>
      </w:r>
      <w:r>
        <w:rPr>
          <w:b/>
          <w:bCs/>
          <w:sz w:val="20"/>
          <w:szCs w:val="20"/>
          <w:lang w:val="fr-FR"/>
        </w:rPr>
        <w:t> :</w:t>
      </w:r>
    </w:p>
    <w:p w14:paraId="0920D53A" w14:textId="77777777" w:rsidR="009C78D2" w:rsidRPr="009C78D2" w:rsidRDefault="009C78D2" w:rsidP="009C78D2">
      <w:pPr>
        <w:rPr>
          <w:b/>
          <w:bCs/>
          <w:sz w:val="20"/>
          <w:szCs w:val="20"/>
          <w:lang w:val="fr-FR"/>
        </w:rPr>
      </w:pPr>
    </w:p>
    <w:p w14:paraId="6DCA42E0"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Gérer les relations avec les prestataires (Agence Web…)</w:t>
      </w:r>
    </w:p>
    <w:p w14:paraId="037479AC"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 xml:space="preserve">Capacité de concevoir des dossiers/communiqués de presse en relation avec les évènements de l’INAI </w:t>
      </w:r>
    </w:p>
    <w:p w14:paraId="266C7D59"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Faciliter l’organisation de conférences de presses, d’ateliers…</w:t>
      </w:r>
    </w:p>
    <w:p w14:paraId="2B118C36" w14:textId="77777777" w:rsidR="009C78D2" w:rsidRPr="009C78D2" w:rsidRDefault="009C78D2" w:rsidP="009C78D2">
      <w:pPr>
        <w:rPr>
          <w:sz w:val="20"/>
          <w:szCs w:val="20"/>
          <w:lang w:val="fr-FR"/>
        </w:rPr>
      </w:pPr>
      <w:r w:rsidRPr="009C78D2">
        <w:rPr>
          <w:sz w:val="20"/>
          <w:szCs w:val="20"/>
          <w:lang w:val="fr-FR"/>
        </w:rPr>
        <w:t>•</w:t>
      </w:r>
      <w:r w:rsidRPr="009C78D2">
        <w:rPr>
          <w:sz w:val="20"/>
          <w:szCs w:val="20"/>
          <w:lang w:val="fr-FR"/>
        </w:rPr>
        <w:tab/>
        <w:t>Faciliter la couverture et la publication des activités dans les médias locaux</w:t>
      </w:r>
    </w:p>
    <w:p w14:paraId="5B3CB507" w14:textId="2FE09D56" w:rsidR="009C78D2" w:rsidRDefault="009C78D2" w:rsidP="009C78D2">
      <w:pPr>
        <w:rPr>
          <w:sz w:val="20"/>
          <w:szCs w:val="20"/>
          <w:lang w:val="fr-FR"/>
        </w:rPr>
      </w:pPr>
      <w:r w:rsidRPr="009C78D2">
        <w:rPr>
          <w:sz w:val="20"/>
          <w:szCs w:val="20"/>
          <w:lang w:val="fr-FR"/>
        </w:rPr>
        <w:t>•</w:t>
      </w:r>
      <w:r w:rsidRPr="009C78D2">
        <w:rPr>
          <w:sz w:val="20"/>
          <w:szCs w:val="20"/>
          <w:lang w:val="fr-FR"/>
        </w:rPr>
        <w:tab/>
        <w:t>Promouvoir l’image des programmes à travers l’information régulière via les réseaux sociaux et le web des services offerts et les réalisations des projets/évènements.</w:t>
      </w:r>
    </w:p>
    <w:p w14:paraId="5700CC4D" w14:textId="77777777" w:rsidR="009C78D2" w:rsidRPr="009C78D2" w:rsidRDefault="009C78D2" w:rsidP="009C78D2">
      <w:pPr>
        <w:rPr>
          <w:sz w:val="20"/>
          <w:szCs w:val="20"/>
          <w:lang w:val="fr-FR"/>
        </w:rPr>
      </w:pPr>
    </w:p>
    <w:p w14:paraId="3F0DE69E" w14:textId="26A2D02C" w:rsidR="00C20BE1" w:rsidRPr="009C78D2" w:rsidRDefault="009C78D2" w:rsidP="00C20BE1">
      <w:pPr>
        <w:rPr>
          <w:sz w:val="20"/>
          <w:szCs w:val="20"/>
          <w:lang w:val="fr-FR"/>
        </w:rPr>
      </w:pPr>
      <w:r w:rsidRPr="009C78D2">
        <w:rPr>
          <w:sz w:val="20"/>
          <w:szCs w:val="20"/>
          <w:lang w:val="fr-FR"/>
        </w:rPr>
        <w:t>•</w:t>
      </w:r>
      <w:r>
        <w:rPr>
          <w:sz w:val="20"/>
          <w:szCs w:val="20"/>
          <w:lang w:val="fr-FR"/>
        </w:rPr>
        <w:t xml:space="preserve">            </w:t>
      </w:r>
      <w:r w:rsidRPr="009C78D2">
        <w:rPr>
          <w:sz w:val="20"/>
          <w:szCs w:val="20"/>
          <w:lang w:val="fr-FR"/>
        </w:rPr>
        <w:t>S’acquitter de toutes les autres tâches adaptées à la fonction qui pourront être raisonnablement requises</w:t>
      </w:r>
      <w:r w:rsidR="00C20BE1">
        <w:rPr>
          <w:sz w:val="20"/>
          <w:szCs w:val="20"/>
          <w:lang w:val="fr-FR"/>
        </w:rPr>
        <w:t xml:space="preserve">. </w:t>
      </w:r>
    </w:p>
    <w:p w14:paraId="72A644BB" w14:textId="76A59D18" w:rsidR="009C78D2" w:rsidRDefault="009C78D2" w:rsidP="009C78D2">
      <w:pPr>
        <w:rPr>
          <w:sz w:val="20"/>
          <w:szCs w:val="20"/>
          <w:lang w:val="fr-FR"/>
        </w:rPr>
      </w:pPr>
      <w:r w:rsidRPr="009C78D2">
        <w:rPr>
          <w:sz w:val="20"/>
          <w:szCs w:val="20"/>
          <w:lang w:val="fr-FR"/>
        </w:rPr>
        <w:lastRenderedPageBreak/>
        <w:t xml:space="preserve"> </w:t>
      </w:r>
    </w:p>
    <w:p w14:paraId="6E0E6778" w14:textId="77777777" w:rsidR="009122AB" w:rsidRDefault="009122AB" w:rsidP="009122AB">
      <w:pPr>
        <w:rPr>
          <w:rFonts w:ascii="Tahoma" w:hAnsi="Tahoma" w:cs="Tahoma"/>
          <w:sz w:val="20"/>
          <w:szCs w:val="20"/>
          <w:lang w:val="fr-FR"/>
        </w:rPr>
      </w:pPr>
    </w:p>
    <w:p w14:paraId="340E9768" w14:textId="68371E8C" w:rsidR="0026342E" w:rsidRPr="001872B5" w:rsidRDefault="0026342E" w:rsidP="00DB5EBB">
      <w:pPr>
        <w:spacing w:line="276" w:lineRule="auto"/>
        <w:ind w:left="-284" w:right="-426"/>
        <w:jc w:val="both"/>
        <w:rPr>
          <w:rFonts w:ascii="Tahoma" w:hAnsi="Tahoma" w:cs="Tahoma"/>
          <w:sz w:val="20"/>
          <w:szCs w:val="20"/>
          <w:lang w:val="fr-FR"/>
        </w:rPr>
      </w:pPr>
      <w:r w:rsidRPr="001872B5">
        <w:rPr>
          <w:rFonts w:ascii="Tahoma" w:hAnsi="Tahoma" w:cs="Tahoma"/>
          <w:sz w:val="20"/>
          <w:szCs w:val="20"/>
          <w:lang w:val="fr-FR"/>
        </w:rPr>
        <w:t>Les prix indiqués dans le tableau ci-dessous sont fixes et non susceptibles de révision, pour toute la durée du contrat.</w:t>
      </w:r>
    </w:p>
    <w:p w14:paraId="50424339" w14:textId="7D16C138" w:rsidR="00C20BE1" w:rsidRDefault="0026342E" w:rsidP="00313FD4">
      <w:pPr>
        <w:spacing w:line="276" w:lineRule="auto"/>
        <w:ind w:left="-284" w:right="-426"/>
        <w:jc w:val="both"/>
        <w:rPr>
          <w:rFonts w:ascii="Tahoma" w:hAnsi="Tahoma" w:cs="Tahoma"/>
          <w:color w:val="000000"/>
          <w:sz w:val="20"/>
          <w:szCs w:val="20"/>
          <w:lang w:val="fr-FR" w:eastAsia="en-US"/>
        </w:rPr>
      </w:pPr>
      <w:r w:rsidRPr="001872B5">
        <w:rPr>
          <w:rFonts w:ascii="Tahoma" w:hAnsi="Tahoma" w:cs="Tahoma"/>
          <w:color w:val="000000"/>
          <w:sz w:val="20"/>
          <w:szCs w:val="20"/>
          <w:lang w:val="fr-FR" w:eastAsia="en-US"/>
        </w:rPr>
        <w:t xml:space="preserve">Les prix sont indiqués en </w:t>
      </w:r>
      <w:r w:rsidR="00245076">
        <w:rPr>
          <w:rFonts w:ascii="Tahoma" w:hAnsi="Tahoma" w:cs="Tahoma"/>
          <w:color w:val="000000"/>
          <w:sz w:val="20"/>
          <w:szCs w:val="20"/>
          <w:lang w:val="fr-FR" w:eastAsia="en-US"/>
        </w:rPr>
        <w:t>Dinar Tunisien</w:t>
      </w:r>
      <w:r w:rsidR="00313FD4">
        <w:rPr>
          <w:rFonts w:ascii="Tahoma" w:hAnsi="Tahoma" w:cs="Tahoma"/>
          <w:color w:val="000000"/>
          <w:sz w:val="20"/>
          <w:szCs w:val="20"/>
          <w:lang w:val="fr-FR" w:eastAsia="en-US"/>
        </w:rPr>
        <w:t xml:space="preserve"> (</w:t>
      </w:r>
      <w:r w:rsidR="00245076">
        <w:rPr>
          <w:rFonts w:ascii="Tahoma" w:hAnsi="Tahoma" w:cs="Tahoma"/>
          <w:color w:val="000000"/>
          <w:sz w:val="20"/>
          <w:szCs w:val="20"/>
          <w:lang w:val="fr-FR" w:eastAsia="en-US"/>
        </w:rPr>
        <w:t>TND</w:t>
      </w:r>
      <w:r w:rsidR="00313FD4">
        <w:rPr>
          <w:rFonts w:ascii="Tahoma" w:hAnsi="Tahoma" w:cs="Tahoma"/>
          <w:color w:val="000000"/>
          <w:sz w:val="20"/>
          <w:szCs w:val="20"/>
          <w:lang w:val="fr-FR" w:eastAsia="en-US"/>
        </w:rPr>
        <w:t>),</w:t>
      </w:r>
      <w:r w:rsidRPr="001872B5">
        <w:rPr>
          <w:rFonts w:ascii="Tahoma" w:hAnsi="Tahoma" w:cs="Tahoma"/>
          <w:color w:val="000000"/>
          <w:sz w:val="20"/>
          <w:szCs w:val="20"/>
          <w:lang w:val="fr-FR" w:eastAsia="en-US"/>
        </w:rPr>
        <w:t xml:space="preserve"> </w:t>
      </w:r>
      <w:r w:rsidR="003158BD">
        <w:rPr>
          <w:rFonts w:ascii="Tahoma" w:hAnsi="Tahoma" w:cs="Tahoma"/>
          <w:color w:val="000000"/>
          <w:sz w:val="20"/>
          <w:szCs w:val="20"/>
          <w:lang w:val="fr-FR" w:eastAsia="en-US"/>
        </w:rPr>
        <w:t>somme forfaitaire nette</w:t>
      </w:r>
      <w:r w:rsidRPr="001872B5">
        <w:rPr>
          <w:rFonts w:ascii="Tahoma" w:hAnsi="Tahoma" w:cs="Tahoma"/>
          <w:color w:val="000000"/>
          <w:sz w:val="20"/>
          <w:szCs w:val="20"/>
          <w:lang w:val="fr-FR" w:eastAsia="en-US"/>
        </w:rPr>
        <w:t>.</w:t>
      </w:r>
      <w:r w:rsidR="00C20BE1">
        <w:rPr>
          <w:rFonts w:ascii="Tahoma" w:hAnsi="Tahoma" w:cs="Tahoma"/>
          <w:color w:val="000000"/>
          <w:sz w:val="20"/>
          <w:szCs w:val="20"/>
          <w:lang w:val="fr-FR" w:eastAsia="en-US"/>
        </w:rPr>
        <w:t xml:space="preserve"> </w:t>
      </w:r>
    </w:p>
    <w:p w14:paraId="5D4FEA2B" w14:textId="5DD765E3" w:rsidR="00C20BE1" w:rsidRDefault="00C20BE1" w:rsidP="0026342E">
      <w:pPr>
        <w:spacing w:line="276" w:lineRule="auto"/>
        <w:ind w:left="-284" w:right="-426"/>
        <w:jc w:val="both"/>
        <w:rPr>
          <w:rFonts w:ascii="Tahoma" w:hAnsi="Tahoma" w:cs="Tahoma"/>
          <w:b/>
          <w:color w:val="000000"/>
          <w:sz w:val="20"/>
          <w:szCs w:val="20"/>
          <w:lang w:val="fr-FR" w:eastAsia="en-US"/>
        </w:rPr>
      </w:pPr>
    </w:p>
    <w:p w14:paraId="47D7487A" w14:textId="1EA9E5BF" w:rsidR="00C20BE1" w:rsidRPr="00C20BE1" w:rsidRDefault="00C20BE1" w:rsidP="00C20BE1">
      <w:pPr>
        <w:spacing w:line="276" w:lineRule="auto"/>
        <w:ind w:left="-284" w:right="-426"/>
        <w:jc w:val="both"/>
        <w:rPr>
          <w:rFonts w:ascii="Tahoma" w:hAnsi="Tahoma" w:cs="Tahoma"/>
          <w:color w:val="000000"/>
          <w:sz w:val="20"/>
          <w:szCs w:val="20"/>
          <w:lang w:val="fr-FR" w:eastAsia="en-US"/>
        </w:rPr>
      </w:pPr>
      <w:r w:rsidRPr="00C20BE1">
        <w:rPr>
          <w:rFonts w:ascii="Tahoma" w:hAnsi="Tahoma" w:cs="Tahoma"/>
          <w:color w:val="000000"/>
          <w:sz w:val="20"/>
          <w:szCs w:val="20"/>
          <w:lang w:val="fr-FR" w:eastAsia="en-US"/>
        </w:rPr>
        <w:t xml:space="preserve">Ce contrat-cadre prend effet à compter de sa signature par les deux parties et est conclu jusqu’au </w:t>
      </w:r>
      <w:r w:rsidR="00594A9F">
        <w:rPr>
          <w:rFonts w:ascii="Tahoma" w:hAnsi="Tahoma" w:cs="Tahoma"/>
          <w:color w:val="000000"/>
          <w:sz w:val="20"/>
          <w:szCs w:val="20"/>
          <w:lang w:val="fr-FR" w:eastAsia="en-US"/>
        </w:rPr>
        <w:t>30</w:t>
      </w:r>
      <w:r w:rsidRPr="00C20BE1">
        <w:rPr>
          <w:rFonts w:ascii="Tahoma" w:hAnsi="Tahoma" w:cs="Tahoma"/>
          <w:color w:val="000000"/>
          <w:sz w:val="20"/>
          <w:szCs w:val="20"/>
          <w:lang w:val="fr-FR" w:eastAsia="en-US"/>
        </w:rPr>
        <w:t>/</w:t>
      </w:r>
      <w:r>
        <w:rPr>
          <w:rFonts w:ascii="Tahoma" w:hAnsi="Tahoma" w:cs="Tahoma"/>
          <w:color w:val="000000"/>
          <w:sz w:val="20"/>
          <w:szCs w:val="20"/>
          <w:lang w:val="fr-FR" w:eastAsia="en-US"/>
        </w:rPr>
        <w:t>0</w:t>
      </w:r>
      <w:r w:rsidR="003158BD">
        <w:rPr>
          <w:rFonts w:ascii="Tahoma" w:hAnsi="Tahoma" w:cs="Tahoma"/>
          <w:color w:val="000000"/>
          <w:sz w:val="20"/>
          <w:szCs w:val="20"/>
          <w:lang w:val="fr-FR" w:eastAsia="en-US"/>
        </w:rPr>
        <w:t>9</w:t>
      </w:r>
      <w:r w:rsidRPr="00C20BE1">
        <w:rPr>
          <w:rFonts w:ascii="Tahoma" w:hAnsi="Tahoma" w:cs="Tahoma"/>
          <w:color w:val="000000"/>
          <w:sz w:val="20"/>
          <w:szCs w:val="20"/>
          <w:lang w:val="fr-FR" w:eastAsia="en-US"/>
        </w:rPr>
        <w:t>/202</w:t>
      </w:r>
      <w:r>
        <w:rPr>
          <w:rFonts w:ascii="Tahoma" w:hAnsi="Tahoma" w:cs="Tahoma"/>
          <w:color w:val="000000"/>
          <w:sz w:val="20"/>
          <w:szCs w:val="20"/>
          <w:lang w:val="fr-FR" w:eastAsia="en-US"/>
        </w:rPr>
        <w:t>0</w:t>
      </w:r>
      <w:r w:rsidRPr="00C20BE1">
        <w:rPr>
          <w:rFonts w:ascii="Tahoma" w:hAnsi="Tahoma" w:cs="Tahoma"/>
          <w:color w:val="000000"/>
          <w:sz w:val="20"/>
          <w:szCs w:val="20"/>
          <w:lang w:val="fr-FR" w:eastAsia="en-US"/>
        </w:rPr>
        <w:t xml:space="preserve"> </w:t>
      </w:r>
    </w:p>
    <w:p w14:paraId="2B6C8F61" w14:textId="186C4B47" w:rsidR="00C20BE1" w:rsidRPr="00C20BE1" w:rsidRDefault="00C20BE1" w:rsidP="00C20BE1">
      <w:pPr>
        <w:spacing w:line="276" w:lineRule="auto"/>
        <w:ind w:left="-284" w:right="-426"/>
        <w:jc w:val="both"/>
        <w:rPr>
          <w:rFonts w:ascii="Tahoma" w:hAnsi="Tahoma" w:cs="Tahoma"/>
          <w:color w:val="000000"/>
          <w:sz w:val="20"/>
          <w:szCs w:val="20"/>
          <w:lang w:val="fr-FR" w:eastAsia="en-US"/>
        </w:rPr>
      </w:pPr>
      <w:r w:rsidRPr="00C20BE1">
        <w:rPr>
          <w:rFonts w:ascii="Tahoma" w:hAnsi="Tahoma" w:cs="Tahoma"/>
          <w:color w:val="000000"/>
          <w:sz w:val="20"/>
          <w:szCs w:val="20"/>
          <w:lang w:val="fr-FR" w:eastAsia="en-US"/>
        </w:rPr>
        <w:t xml:space="preserve">Ce contrat-cadre peut être renouvelé par accord écrit jusqu’au </w:t>
      </w:r>
      <w:r w:rsidR="00245076">
        <w:rPr>
          <w:rFonts w:ascii="Tahoma" w:hAnsi="Tahoma" w:cs="Tahoma"/>
          <w:color w:val="000000"/>
          <w:sz w:val="20"/>
          <w:szCs w:val="20"/>
          <w:lang w:val="fr-FR" w:eastAsia="en-US"/>
        </w:rPr>
        <w:t>30</w:t>
      </w:r>
      <w:r w:rsidR="00A731FE">
        <w:rPr>
          <w:rFonts w:ascii="Tahoma" w:hAnsi="Tahoma" w:cs="Tahoma"/>
          <w:color w:val="000000"/>
          <w:sz w:val="20"/>
          <w:szCs w:val="20"/>
          <w:lang w:val="fr-FR" w:eastAsia="en-US"/>
        </w:rPr>
        <w:t>/12</w:t>
      </w:r>
      <w:r w:rsidRPr="00C20BE1">
        <w:rPr>
          <w:rFonts w:ascii="Tahoma" w:hAnsi="Tahoma" w:cs="Tahoma"/>
          <w:color w:val="000000"/>
          <w:sz w:val="20"/>
          <w:szCs w:val="20"/>
          <w:lang w:val="fr-FR" w:eastAsia="en-US"/>
        </w:rPr>
        <w:t>/202</w:t>
      </w:r>
      <w:r w:rsidR="00245076">
        <w:rPr>
          <w:rFonts w:ascii="Tahoma" w:hAnsi="Tahoma" w:cs="Tahoma"/>
          <w:color w:val="000000"/>
          <w:sz w:val="20"/>
          <w:szCs w:val="20"/>
          <w:lang w:val="fr-FR" w:eastAsia="en-US"/>
        </w:rPr>
        <w:t>1</w:t>
      </w:r>
      <w:r w:rsidR="00724573">
        <w:rPr>
          <w:rFonts w:ascii="Tahoma" w:hAnsi="Tahoma" w:cs="Tahoma"/>
          <w:color w:val="000000"/>
          <w:sz w:val="20"/>
          <w:szCs w:val="20"/>
          <w:lang w:val="fr-FR" w:eastAsia="en-US"/>
        </w:rPr>
        <w:t>.</w:t>
      </w:r>
    </w:p>
    <w:p w14:paraId="29563151" w14:textId="77777777" w:rsidR="00C20BE1" w:rsidRPr="001872B5" w:rsidRDefault="00C20BE1" w:rsidP="00C20BE1">
      <w:pPr>
        <w:spacing w:line="276" w:lineRule="auto"/>
        <w:ind w:left="-284" w:right="-426"/>
        <w:jc w:val="both"/>
        <w:rPr>
          <w:rFonts w:ascii="Tahoma" w:hAnsi="Tahoma" w:cs="Tahoma"/>
          <w:b/>
          <w:color w:val="000000"/>
          <w:sz w:val="20"/>
          <w:szCs w:val="20"/>
          <w:lang w:val="fr-FR" w:eastAsia="en-US"/>
        </w:rPr>
      </w:pPr>
    </w:p>
    <w:p w14:paraId="21714917" w14:textId="77777777" w:rsidR="00E6373B" w:rsidRPr="001872B5" w:rsidRDefault="00E6373B" w:rsidP="00E6373B">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16BCA806" w14:textId="513A2E78" w:rsidR="00FC6ECA" w:rsidRPr="001872B5" w:rsidRDefault="00FC6ECA" w:rsidP="00CF64A3">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 xml:space="preserve">Le soumissionnaire </w:t>
      </w:r>
      <w:r w:rsidR="00CF64A3" w:rsidRPr="001872B5">
        <w:rPr>
          <w:rFonts w:ascii="Tahoma" w:hAnsi="Tahoma" w:cs="Tahoma"/>
          <w:color w:val="FF0000"/>
          <w:sz w:val="20"/>
          <w:szCs w:val="20"/>
          <w:lang w:val="fr-FR" w:eastAsia="en-US"/>
        </w:rPr>
        <w:t xml:space="preserve">doit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CF64A3" w:rsidRPr="001872B5">
        <w:rPr>
          <w:rFonts w:ascii="Tahoma" w:hAnsi="Tahoma" w:cs="Tahoma"/>
          <w:color w:val="FF0000"/>
          <w:sz w:val="20"/>
          <w:szCs w:val="20"/>
          <w:lang w:val="fr-FR" w:eastAsia="en-US"/>
        </w:rPr>
        <w:t xml:space="preserve">qu’il propose </w:t>
      </w:r>
      <w:r w:rsidR="001127B2" w:rsidRPr="001872B5">
        <w:rPr>
          <w:rFonts w:ascii="Tahoma" w:hAnsi="Tahoma" w:cs="Tahoma"/>
          <w:color w:val="FF0000"/>
          <w:sz w:val="20"/>
          <w:szCs w:val="20"/>
          <w:lang w:val="fr-FR" w:eastAsia="en-US"/>
        </w:rPr>
        <w:t>dans 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4AE36C20" w14:textId="77777777" w:rsidR="004F2CFB" w:rsidRPr="001872B5" w:rsidRDefault="004F2CFB" w:rsidP="004F2CFB">
      <w:pPr>
        <w:spacing w:line="276" w:lineRule="auto"/>
        <w:ind w:left="-426"/>
        <w:jc w:val="both"/>
        <w:rPr>
          <w:rFonts w:ascii="Tahoma" w:hAnsi="Tahoma" w:cs="Tahoma"/>
          <w:sz w:val="18"/>
          <w:szCs w:val="18"/>
          <w:highlight w:val="yellow"/>
          <w:lang w:val="fr-FR" w:eastAsia="en-US"/>
        </w:rPr>
      </w:pPr>
      <w:r w:rsidRPr="001872B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0223FC6B" wp14:editId="5FF78C83">
                <wp:simplePos x="0" y="0"/>
                <wp:positionH relativeFrom="column">
                  <wp:posOffset>5354955</wp:posOffset>
                </wp:positionH>
                <wp:positionV relativeFrom="paragraph">
                  <wp:posOffset>-22860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BF9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" adj="4782"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03"/>
        <w:gridCol w:w="1342"/>
        <w:gridCol w:w="1016"/>
        <w:gridCol w:w="1984"/>
      </w:tblGrid>
      <w:tr w:rsidR="00827AFD" w:rsidRPr="001872B5" w14:paraId="6278EC4C" w14:textId="16D18A6E" w:rsidTr="00827AFD">
        <w:trPr>
          <w:trHeight w:val="688"/>
          <w:jc w:val="center"/>
        </w:trPr>
        <w:tc>
          <w:tcPr>
            <w:tcW w:w="6003" w:type="dxa"/>
            <w:shd w:val="clear" w:color="auto" w:fill="DBE5F1" w:themeFill="accent1" w:themeFillTint="33"/>
            <w:vAlign w:val="center"/>
          </w:tcPr>
          <w:p w14:paraId="13E91C1D" w14:textId="77777777" w:rsidR="00827AFD" w:rsidRPr="001872B5" w:rsidRDefault="00827AFD" w:rsidP="00DB5EBB">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Livrable </w:t>
            </w:r>
            <w:r w:rsidRPr="001872B5">
              <w:rPr>
                <w:b/>
                <w:sz w:val="18"/>
                <w:szCs w:val="18"/>
                <w:lang w:val="fr-FR" w:eastAsia="en-US"/>
              </w:rPr>
              <w:t>▼</w:t>
            </w:r>
          </w:p>
        </w:tc>
        <w:tc>
          <w:tcPr>
            <w:tcW w:w="1342" w:type="dxa"/>
            <w:tcBorders>
              <w:bottom w:val="single" w:sz="2" w:space="0" w:color="808080"/>
            </w:tcBorders>
            <w:shd w:val="clear" w:color="auto" w:fill="DBE5F1" w:themeFill="accent1" w:themeFillTint="33"/>
            <w:vAlign w:val="center"/>
          </w:tcPr>
          <w:p w14:paraId="70E83E01" w14:textId="77777777" w:rsidR="00827AFD" w:rsidRPr="001872B5" w:rsidRDefault="00827AFD"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Date limite </w:t>
            </w:r>
            <w:r w:rsidRPr="001872B5">
              <w:rPr>
                <w:b/>
                <w:sz w:val="18"/>
                <w:szCs w:val="18"/>
                <w:lang w:val="fr-FR" w:eastAsia="en-US"/>
              </w:rPr>
              <w:t>▼</w:t>
            </w:r>
          </w:p>
        </w:tc>
        <w:tc>
          <w:tcPr>
            <w:tcW w:w="1016" w:type="dxa"/>
            <w:tcBorders>
              <w:bottom w:val="single" w:sz="2" w:space="0" w:color="FF0000"/>
            </w:tcBorders>
            <w:shd w:val="clear" w:color="auto" w:fill="DBE5F1" w:themeFill="accent1" w:themeFillTint="33"/>
            <w:vAlign w:val="center"/>
          </w:tcPr>
          <w:p w14:paraId="189F926B" w14:textId="77777777" w:rsidR="00827AFD" w:rsidRPr="001872B5" w:rsidRDefault="00827AFD"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Prix</w:t>
            </w:r>
          </w:p>
          <w:p w14:paraId="3CC0D57C" w14:textId="77777777" w:rsidR="00827AFD" w:rsidRPr="001872B5" w:rsidRDefault="00827AFD"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1984" w:type="dxa"/>
            <w:tcBorders>
              <w:bottom w:val="single" w:sz="2" w:space="0" w:color="FF0000"/>
            </w:tcBorders>
            <w:shd w:val="clear" w:color="auto" w:fill="DBE5F1" w:themeFill="accent1" w:themeFillTint="33"/>
          </w:tcPr>
          <w:p w14:paraId="1D5B6360" w14:textId="77777777" w:rsidR="00827AFD" w:rsidRDefault="00827AFD"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 xml:space="preserve">Plafond </w:t>
            </w:r>
          </w:p>
          <w:p w14:paraId="7FB8649D" w14:textId="6C85B1E7" w:rsidR="00827AFD" w:rsidRPr="001872B5" w:rsidRDefault="00827AFD"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D’exclusion</w:t>
            </w:r>
          </w:p>
        </w:tc>
      </w:tr>
      <w:tr w:rsidR="00827AFD" w:rsidRPr="00313FD4" w14:paraId="3FE0ED8F" w14:textId="5FF8E640" w:rsidTr="00827AFD">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540DFCE5" w14:textId="46BF0F47" w:rsidR="00827AFD" w:rsidRPr="00313FD4" w:rsidRDefault="00C81260" w:rsidP="00313FD4">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Ebauche de méthodologie du plan de communication digitale de 2020</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37ABBC80" w14:textId="69727B99" w:rsidR="00827AFD" w:rsidRPr="000A543A" w:rsidRDefault="003017D8"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w:t>
            </w:r>
            <w:r w:rsidR="00827AFD">
              <w:rPr>
                <w:rFonts w:ascii="Tahoma" w:hAnsi="Tahoma" w:cs="Tahoma"/>
                <w:sz w:val="18"/>
                <w:szCs w:val="18"/>
                <w:lang w:val="fr-FR" w:eastAsia="en-US"/>
              </w:rPr>
              <w:t>/0</w:t>
            </w:r>
            <w:r>
              <w:rPr>
                <w:rFonts w:ascii="Tahoma" w:hAnsi="Tahoma" w:cs="Tahoma"/>
                <w:sz w:val="18"/>
                <w:szCs w:val="18"/>
                <w:lang w:val="fr-FR" w:eastAsia="en-US"/>
              </w:rPr>
              <w:t>4</w:t>
            </w:r>
            <w:r w:rsidR="00827AFD">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76A5C665" w:rsidR="00827AFD" w:rsidRPr="000A543A" w:rsidRDefault="00827AFD" w:rsidP="00DB5EBB">
            <w:pPr>
              <w:spacing w:line="276" w:lineRule="auto"/>
              <w:ind w:left="-135" w:right="-91"/>
              <w:jc w:val="center"/>
              <w:rPr>
                <w:rFonts w:ascii="Tahoma" w:hAnsi="Tahoma" w:cs="Tahoma"/>
                <w:sz w:val="18"/>
                <w:szCs w:val="18"/>
                <w:lang w:val="fr-FR" w:eastAsia="en-US"/>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AA611F8" w14:textId="1DA7042B" w:rsidR="00827AFD" w:rsidRDefault="00827AFD"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3000</w:t>
            </w:r>
          </w:p>
        </w:tc>
      </w:tr>
      <w:tr w:rsidR="00827AFD" w:rsidRPr="00313FD4" w14:paraId="665DFF10" w14:textId="000C4671" w:rsidTr="00827AFD">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33065E3E" w14:textId="11A79686" w:rsidR="00827AFD" w:rsidRPr="00313FD4" w:rsidRDefault="00827AFD" w:rsidP="00DB5EBB">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Plan de communication digitale de 2020 validé démarrage de sa mise en œuvre : mise à jour de la page Facebook et du site web de l’INAI (rubrique news)</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165A3B74" w14:textId="5E06DFFF" w:rsidR="00827AFD" w:rsidRPr="000A543A" w:rsidRDefault="00827AFD"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3017D8">
              <w:rPr>
                <w:rFonts w:ascii="Tahoma" w:hAnsi="Tahoma" w:cs="Tahoma"/>
                <w:sz w:val="18"/>
                <w:szCs w:val="18"/>
                <w:lang w:val="fr-FR" w:eastAsia="en-US"/>
              </w:rPr>
              <w:t>5</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A79D32" w14:textId="63ADB6D6" w:rsidR="00827AFD" w:rsidRPr="000A543A" w:rsidRDefault="00827AFD" w:rsidP="00DB5EBB">
            <w:pPr>
              <w:spacing w:line="276" w:lineRule="auto"/>
              <w:ind w:left="-135" w:right="-91"/>
              <w:jc w:val="center"/>
              <w:rPr>
                <w:rFonts w:ascii="Tahoma" w:hAnsi="Tahoma" w:cs="Tahoma"/>
                <w:sz w:val="18"/>
                <w:szCs w:val="18"/>
                <w:lang w:val="fr-FR" w:eastAsia="en-US"/>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1F70D60" w14:textId="3FD15497" w:rsidR="00827AFD" w:rsidRDefault="00827AFD"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3000</w:t>
            </w:r>
          </w:p>
        </w:tc>
      </w:tr>
      <w:tr w:rsidR="00827AFD" w:rsidRPr="00313FD4" w14:paraId="58B05F25" w14:textId="2DC92226" w:rsidTr="00827AFD">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3F0F0532" w14:textId="71034863" w:rsidR="00827AFD" w:rsidRPr="00313FD4" w:rsidRDefault="00827AFD" w:rsidP="00DB5EBB">
            <w:pPr>
              <w:spacing w:line="276" w:lineRule="auto"/>
              <w:rPr>
                <w:rFonts w:ascii="Tahoma" w:hAnsi="Tahoma" w:cs="Tahoma"/>
                <w:color w:val="000000"/>
                <w:sz w:val="20"/>
                <w:szCs w:val="20"/>
                <w:lang w:val="fr-FR" w:eastAsia="en-US"/>
              </w:rPr>
            </w:pPr>
            <w:r>
              <w:rPr>
                <w:rFonts w:ascii="Tahoma" w:hAnsi="Tahoma" w:cs="Tahoma"/>
                <w:color w:val="000000"/>
                <w:sz w:val="20"/>
                <w:szCs w:val="20"/>
                <w:lang w:val="fr-FR" w:eastAsia="en-US"/>
              </w:rPr>
              <w:t>Développement de listes de contacts des médias pour l’INAI</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3E4716B9" w14:textId="59E2CC2B" w:rsidR="00827AFD" w:rsidRPr="000A543A" w:rsidRDefault="00827AFD"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3017D8">
              <w:rPr>
                <w:rFonts w:ascii="Tahoma" w:hAnsi="Tahoma" w:cs="Tahoma"/>
                <w:sz w:val="18"/>
                <w:szCs w:val="18"/>
                <w:lang w:val="fr-FR" w:eastAsia="en-US"/>
              </w:rPr>
              <w:t>6</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F7C97" w14:textId="72B683AF" w:rsidR="00827AFD" w:rsidRPr="000A543A" w:rsidRDefault="00827AFD" w:rsidP="00DB5EBB">
            <w:pPr>
              <w:spacing w:line="276" w:lineRule="auto"/>
              <w:ind w:left="-135" w:right="-91"/>
              <w:jc w:val="center"/>
              <w:rPr>
                <w:rFonts w:ascii="Tahoma" w:hAnsi="Tahoma" w:cs="Tahoma"/>
                <w:sz w:val="18"/>
                <w:szCs w:val="18"/>
                <w:lang w:val="fr-FR" w:eastAsia="en-US"/>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82FE040" w14:textId="776C05EC" w:rsidR="00827AFD" w:rsidRDefault="00827AFD"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3000</w:t>
            </w:r>
          </w:p>
        </w:tc>
      </w:tr>
      <w:tr w:rsidR="00827AFD" w:rsidRPr="00594A9F" w14:paraId="4D97F158" w14:textId="7FBAC5EC" w:rsidTr="00827AFD">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1C826A5A" w14:textId="531BBE5A" w:rsidR="00827AFD" w:rsidRDefault="00827AFD" w:rsidP="00C963A9">
            <w:pPr>
              <w:spacing w:line="276" w:lineRule="auto"/>
              <w:rPr>
                <w:rFonts w:ascii="Tahoma" w:hAnsi="Tahoma" w:cs="Tahoma"/>
                <w:color w:val="000000"/>
                <w:sz w:val="20"/>
                <w:szCs w:val="20"/>
                <w:vertAlign w:val="superscript"/>
                <w:lang w:val="fr-FR" w:eastAsia="en-US"/>
              </w:rPr>
            </w:pPr>
            <w:r>
              <w:rPr>
                <w:rFonts w:ascii="Tahoma" w:hAnsi="Tahoma" w:cs="Tahoma"/>
                <w:color w:val="000000"/>
                <w:sz w:val="20"/>
                <w:szCs w:val="20"/>
                <w:lang w:val="fr-FR" w:eastAsia="en-US"/>
              </w:rPr>
              <w:t>Dossiers de presse et communiqués du 1</w:t>
            </w:r>
            <w:r w:rsidRPr="00C963A9">
              <w:rPr>
                <w:rFonts w:ascii="Tahoma" w:hAnsi="Tahoma" w:cs="Tahoma"/>
                <w:color w:val="000000"/>
                <w:sz w:val="20"/>
                <w:szCs w:val="20"/>
                <w:vertAlign w:val="superscript"/>
                <w:lang w:val="fr-FR" w:eastAsia="en-US"/>
              </w:rPr>
              <w:t>er</w:t>
            </w:r>
            <w:r>
              <w:rPr>
                <w:rFonts w:ascii="Tahoma" w:hAnsi="Tahoma" w:cs="Tahoma"/>
                <w:color w:val="000000"/>
                <w:sz w:val="20"/>
                <w:szCs w:val="20"/>
                <w:lang w:val="fr-FR" w:eastAsia="en-US"/>
              </w:rPr>
              <w:t xml:space="preserve"> trimestre </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5236B52B" w14:textId="09ED5DA2" w:rsidR="00827AFD" w:rsidRDefault="00827AFD" w:rsidP="00C963A9">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3017D8">
              <w:rPr>
                <w:rFonts w:ascii="Tahoma" w:hAnsi="Tahoma" w:cs="Tahoma"/>
                <w:sz w:val="18"/>
                <w:szCs w:val="18"/>
                <w:lang w:val="fr-FR" w:eastAsia="en-US"/>
              </w:rPr>
              <w:t>7</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D1257D" w14:textId="585A0EA9" w:rsidR="00827AFD" w:rsidRDefault="00827AFD" w:rsidP="00C963A9">
            <w:pPr>
              <w:spacing w:line="276" w:lineRule="auto"/>
              <w:ind w:left="-135" w:right="-91"/>
              <w:jc w:val="center"/>
              <w:rPr>
                <w:rFonts w:ascii="Tahoma" w:hAnsi="Tahoma" w:cs="Tahoma"/>
                <w:sz w:val="18"/>
                <w:szCs w:val="18"/>
                <w:lang w:val="fr-FR" w:eastAsia="en-US"/>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B47E44C" w14:textId="456DD771" w:rsidR="00827AFD" w:rsidRDefault="00827AFD" w:rsidP="00C963A9">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3000</w:t>
            </w:r>
          </w:p>
        </w:tc>
      </w:tr>
      <w:tr w:rsidR="00827AFD" w:rsidRPr="00594A9F" w14:paraId="3340FB43" w14:textId="500E114C" w:rsidTr="00827AFD">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52AA70FF" w14:textId="594AA970" w:rsidR="00827AFD" w:rsidRDefault="00827AFD" w:rsidP="00C963A9">
            <w:pPr>
              <w:spacing w:line="276" w:lineRule="auto"/>
              <w:rPr>
                <w:rFonts w:ascii="Tahoma" w:hAnsi="Tahoma" w:cs="Tahoma"/>
                <w:color w:val="000000"/>
                <w:sz w:val="20"/>
                <w:szCs w:val="20"/>
                <w:vertAlign w:val="superscript"/>
                <w:lang w:val="fr-FR" w:eastAsia="en-US"/>
              </w:rPr>
            </w:pPr>
            <w:r>
              <w:rPr>
                <w:rFonts w:ascii="Tahoma" w:hAnsi="Tahoma" w:cs="Tahoma"/>
                <w:color w:val="000000"/>
                <w:sz w:val="20"/>
                <w:szCs w:val="20"/>
                <w:lang w:val="fr-FR" w:eastAsia="en-US"/>
              </w:rPr>
              <w:t>Vidéos thématiques de promotion des activités et évènements réalisés par l’INAI dans le 1</w:t>
            </w:r>
            <w:r w:rsidRPr="00C963A9">
              <w:rPr>
                <w:rFonts w:ascii="Tahoma" w:hAnsi="Tahoma" w:cs="Tahoma"/>
                <w:color w:val="000000"/>
                <w:sz w:val="20"/>
                <w:szCs w:val="20"/>
                <w:vertAlign w:val="superscript"/>
                <w:lang w:val="fr-FR" w:eastAsia="en-US"/>
              </w:rPr>
              <w:t>er</w:t>
            </w:r>
            <w:r>
              <w:rPr>
                <w:rFonts w:ascii="Tahoma" w:hAnsi="Tahoma" w:cs="Tahoma"/>
                <w:color w:val="000000"/>
                <w:sz w:val="20"/>
                <w:szCs w:val="20"/>
                <w:lang w:val="fr-FR" w:eastAsia="en-US"/>
              </w:rPr>
              <w:t xml:space="preserve"> trimestre</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6FBDD35B" w14:textId="5FD688C2" w:rsidR="00827AFD" w:rsidRDefault="00827AFD" w:rsidP="00C963A9">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3017D8">
              <w:rPr>
                <w:rFonts w:ascii="Tahoma" w:hAnsi="Tahoma" w:cs="Tahoma"/>
                <w:sz w:val="18"/>
                <w:szCs w:val="18"/>
                <w:lang w:val="fr-FR" w:eastAsia="en-US"/>
              </w:rPr>
              <w:t>8</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623967" w14:textId="73089FCC" w:rsidR="00827AFD" w:rsidRDefault="00827AFD" w:rsidP="00C963A9">
            <w:pPr>
              <w:spacing w:line="276" w:lineRule="auto"/>
              <w:ind w:left="-135" w:right="-91"/>
              <w:jc w:val="center"/>
              <w:rPr>
                <w:rFonts w:ascii="Tahoma" w:hAnsi="Tahoma" w:cs="Tahoma"/>
                <w:sz w:val="18"/>
                <w:szCs w:val="18"/>
                <w:lang w:val="fr-FR" w:eastAsia="en-US"/>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6BA7AB5" w14:textId="1EF4BED6" w:rsidR="00827AFD" w:rsidRDefault="00827AFD" w:rsidP="00C963A9">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3000</w:t>
            </w:r>
          </w:p>
        </w:tc>
      </w:tr>
      <w:tr w:rsidR="00827AFD" w:rsidRPr="00594A9F" w14:paraId="154861E6" w14:textId="7B025362" w:rsidTr="00827AFD">
        <w:trPr>
          <w:trHeight w:val="423"/>
          <w:jc w:val="center"/>
        </w:trPr>
        <w:tc>
          <w:tcPr>
            <w:tcW w:w="6003" w:type="dxa"/>
            <w:tcBorders>
              <w:right w:val="single" w:sz="2" w:space="0" w:color="808080" w:themeColor="background1" w:themeShade="80"/>
            </w:tcBorders>
            <w:shd w:val="clear" w:color="auto" w:fill="F2F2F2" w:themeFill="background1" w:themeFillShade="F2"/>
            <w:vAlign w:val="center"/>
          </w:tcPr>
          <w:p w14:paraId="2ECEC9D2" w14:textId="571DB526" w:rsidR="00827AFD" w:rsidRPr="00C963A9" w:rsidRDefault="00827AFD" w:rsidP="00C963A9">
            <w:pPr>
              <w:spacing w:line="276" w:lineRule="auto"/>
              <w:rPr>
                <w:rFonts w:ascii="Tahoma" w:hAnsi="Tahoma" w:cs="Tahoma"/>
                <w:color w:val="000000"/>
                <w:sz w:val="20"/>
                <w:szCs w:val="20"/>
                <w:lang w:val="fr-FR" w:eastAsia="en-US"/>
              </w:rPr>
            </w:pPr>
            <w:r w:rsidRPr="00C963A9">
              <w:rPr>
                <w:rFonts w:ascii="Tahoma" w:hAnsi="Tahoma" w:cs="Tahoma"/>
                <w:color w:val="000000"/>
                <w:sz w:val="20"/>
                <w:szCs w:val="20"/>
                <w:lang w:val="fr-FR" w:eastAsia="en-US"/>
              </w:rPr>
              <w:t xml:space="preserve">Bilan </w:t>
            </w:r>
            <w:r>
              <w:rPr>
                <w:rFonts w:ascii="Tahoma" w:hAnsi="Tahoma" w:cs="Tahoma"/>
                <w:color w:val="000000"/>
                <w:sz w:val="20"/>
                <w:szCs w:val="20"/>
                <w:lang w:val="fr-FR" w:eastAsia="en-US"/>
              </w:rPr>
              <w:t>de l’impact des actions communication de l’INAI du 1</w:t>
            </w:r>
            <w:r w:rsidRPr="00C963A9">
              <w:rPr>
                <w:rFonts w:ascii="Tahoma" w:hAnsi="Tahoma" w:cs="Tahoma"/>
                <w:color w:val="000000"/>
                <w:sz w:val="20"/>
                <w:szCs w:val="20"/>
                <w:vertAlign w:val="superscript"/>
                <w:lang w:val="fr-FR" w:eastAsia="en-US"/>
              </w:rPr>
              <w:t>er</w:t>
            </w:r>
            <w:r>
              <w:rPr>
                <w:rFonts w:ascii="Tahoma" w:hAnsi="Tahoma" w:cs="Tahoma"/>
                <w:color w:val="000000"/>
                <w:sz w:val="20"/>
                <w:szCs w:val="20"/>
                <w:lang w:val="fr-FR" w:eastAsia="en-US"/>
              </w:rPr>
              <w:t xml:space="preserve"> semestre de 2020 (relais sur les réseaux sociaux / presse électronique / médias audiovisuels</w:t>
            </w:r>
            <w:proofErr w:type="gramStart"/>
            <w:r>
              <w:rPr>
                <w:rFonts w:ascii="Tahoma" w:hAnsi="Tahoma" w:cs="Tahoma"/>
                <w:color w:val="000000"/>
                <w:sz w:val="20"/>
                <w:szCs w:val="20"/>
                <w:lang w:val="fr-FR" w:eastAsia="en-US"/>
              </w:rPr>
              <w:t xml:space="preserve"> ..</w:t>
            </w:r>
            <w:proofErr w:type="gramEnd"/>
            <w:r>
              <w:rPr>
                <w:rFonts w:ascii="Tahoma" w:hAnsi="Tahoma" w:cs="Tahoma"/>
                <w:color w:val="000000"/>
                <w:sz w:val="20"/>
                <w:szCs w:val="20"/>
                <w:lang w:val="fr-FR" w:eastAsia="en-US"/>
              </w:rPr>
              <w:t xml:space="preserve">)  </w:t>
            </w:r>
          </w:p>
        </w:tc>
        <w:tc>
          <w:tcPr>
            <w:tcW w:w="1342" w:type="dxa"/>
            <w:tcBorders>
              <w:left w:val="single" w:sz="2" w:space="0" w:color="808080" w:themeColor="background1" w:themeShade="80"/>
              <w:right w:val="single" w:sz="2" w:space="0" w:color="FF0000"/>
            </w:tcBorders>
            <w:shd w:val="clear" w:color="auto" w:fill="F2F2F2" w:themeFill="background1" w:themeFillShade="F2"/>
            <w:vAlign w:val="center"/>
          </w:tcPr>
          <w:p w14:paraId="4E215BD9" w14:textId="4BD87D3C" w:rsidR="00827AFD" w:rsidRDefault="00827AFD" w:rsidP="00C963A9">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w:t>
            </w:r>
            <w:r w:rsidR="003017D8">
              <w:rPr>
                <w:rFonts w:ascii="Tahoma" w:hAnsi="Tahoma" w:cs="Tahoma"/>
                <w:sz w:val="18"/>
                <w:szCs w:val="18"/>
                <w:lang w:val="fr-FR" w:eastAsia="en-US"/>
              </w:rPr>
              <w:t>9</w:t>
            </w:r>
            <w:r>
              <w:rPr>
                <w:rFonts w:ascii="Tahoma" w:hAnsi="Tahoma" w:cs="Tahoma"/>
                <w:sz w:val="18"/>
                <w:szCs w:val="18"/>
                <w:lang w:val="fr-FR" w:eastAsia="en-US"/>
              </w:rPr>
              <w:t>/2020</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CD7683" w14:textId="41001866" w:rsidR="00827AFD" w:rsidRDefault="00827AFD" w:rsidP="00C963A9">
            <w:pPr>
              <w:spacing w:line="276" w:lineRule="auto"/>
              <w:ind w:left="-135" w:right="-91"/>
              <w:jc w:val="center"/>
              <w:rPr>
                <w:rFonts w:ascii="Tahoma" w:hAnsi="Tahoma" w:cs="Tahoma"/>
                <w:sz w:val="18"/>
                <w:szCs w:val="18"/>
                <w:lang w:val="fr-FR" w:eastAsia="en-US"/>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345CA71" w14:textId="5BF63142" w:rsidR="00827AFD" w:rsidRDefault="00827AFD" w:rsidP="00C963A9">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3000</w:t>
            </w:r>
          </w:p>
        </w:tc>
      </w:tr>
      <w:tr w:rsidR="00827AFD" w:rsidRPr="001872B5" w14:paraId="0E8BF329" w14:textId="477423FF" w:rsidTr="00827AFD">
        <w:trPr>
          <w:trHeight w:val="423"/>
          <w:jc w:val="center"/>
        </w:trPr>
        <w:tc>
          <w:tcPr>
            <w:tcW w:w="7345" w:type="dxa"/>
            <w:gridSpan w:val="2"/>
            <w:tcBorders>
              <w:right w:val="single" w:sz="2" w:space="0" w:color="FF0000"/>
            </w:tcBorders>
            <w:shd w:val="clear" w:color="auto" w:fill="F2F2F2" w:themeFill="background1" w:themeFillShade="F2"/>
            <w:vAlign w:val="center"/>
          </w:tcPr>
          <w:p w14:paraId="4E97576F" w14:textId="77777777" w:rsidR="00827AFD" w:rsidRPr="000A543A" w:rsidRDefault="00827AFD" w:rsidP="00C963A9">
            <w:pPr>
              <w:spacing w:line="276" w:lineRule="auto"/>
              <w:ind w:left="-135" w:right="1"/>
              <w:jc w:val="right"/>
              <w:rPr>
                <w:rFonts w:ascii="Tahoma" w:hAnsi="Tahoma" w:cs="Tahoma"/>
                <w:sz w:val="18"/>
                <w:szCs w:val="18"/>
                <w:lang w:val="fr-FR" w:eastAsia="en-US"/>
              </w:rPr>
            </w:pPr>
            <w:r w:rsidRPr="000A543A">
              <w:rPr>
                <w:rFonts w:ascii="Tahoma" w:hAnsi="Tahoma" w:cs="Tahoma"/>
                <w:sz w:val="18"/>
                <w:szCs w:val="18"/>
                <w:lang w:val="fr-FR" w:eastAsia="en-US"/>
              </w:rPr>
              <w:t xml:space="preserve">TOTAL </w:t>
            </w:r>
            <w:r w:rsidRPr="000A543A">
              <w:rPr>
                <w:sz w:val="18"/>
                <w:szCs w:val="18"/>
                <w:lang w:val="fr-FR" w:eastAsia="en-US"/>
              </w:rPr>
              <w:t>►</w:t>
            </w:r>
          </w:p>
        </w:tc>
        <w:tc>
          <w:tcPr>
            <w:tcW w:w="10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726BC749" w:rsidR="00827AFD" w:rsidRPr="000A543A" w:rsidRDefault="00827AFD" w:rsidP="00C963A9">
            <w:pPr>
              <w:spacing w:line="276" w:lineRule="auto"/>
              <w:ind w:left="-135" w:right="-91"/>
              <w:jc w:val="center"/>
              <w:rPr>
                <w:rFonts w:ascii="Tahoma" w:hAnsi="Tahoma" w:cs="Tahoma"/>
                <w:sz w:val="18"/>
                <w:szCs w:val="18"/>
                <w:lang w:val="fr-FR" w:eastAsia="en-US"/>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D95CA66" w14:textId="18080D12" w:rsidR="00827AFD" w:rsidRDefault="00827AFD" w:rsidP="00C963A9">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18000</w:t>
            </w:r>
          </w:p>
        </w:tc>
      </w:tr>
    </w:tbl>
    <w:p w14:paraId="5FE6DC01" w14:textId="77777777" w:rsidR="00A220B0" w:rsidRPr="001872B5" w:rsidRDefault="00A220B0" w:rsidP="004F2CFB">
      <w:pPr>
        <w:spacing w:before="60" w:after="120"/>
        <w:rPr>
          <w:rFonts w:ascii="Tahoma" w:hAnsi="Tahoma" w:cs="Tahoma"/>
          <w:b/>
          <w:lang w:val="fr-FR"/>
        </w:rPr>
      </w:pPr>
    </w:p>
    <w:p w14:paraId="694B38A3" w14:textId="734A7B27" w:rsidR="0026342E" w:rsidRPr="001872B5" w:rsidRDefault="00812B47"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br w:type="page"/>
      </w:r>
      <w:r w:rsidR="0026342E" w:rsidRPr="001872B5">
        <w:rPr>
          <w:rFonts w:ascii="Tahoma" w:hAnsi="Tahoma" w:cs="Tahoma"/>
          <w:b/>
          <w:lang w:val="fr-FR"/>
        </w:rPr>
        <w:lastRenderedPageBreak/>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3AA8A83A"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r w:rsidR="003F05B7">
        <w:rPr>
          <w:rFonts w:ascii="Tahoma" w:hAnsi="Tahoma" w:cs="Tahoma"/>
          <w:sz w:val="19"/>
          <w:szCs w:val="19"/>
          <w:lang w:val="fr-FR"/>
        </w:rPr>
        <w:t xml:space="preserve"> </w:t>
      </w:r>
      <w:r w:rsidRPr="001872B5">
        <w:rPr>
          <w:rFonts w:ascii="Tahoma" w:hAnsi="Tahoma" w:cs="Tahoma"/>
          <w:sz w:val="19"/>
          <w:szCs w:val="19"/>
          <w:lang w:val="fr-FR"/>
        </w:rPr>
        <w:t>;</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CB57EFF" w14:textId="77777777" w:rsidR="00104170" w:rsidRDefault="0026342E" w:rsidP="00104170">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104170">
        <w:rPr>
          <w:rFonts w:ascii="Tahoma" w:hAnsi="Tahoma" w:cs="Tahoma"/>
          <w:sz w:val="19"/>
          <w:szCs w:val="19"/>
          <w:lang w:val="fr-FR"/>
        </w:rPr>
        <w:t> ;</w:t>
      </w:r>
    </w:p>
    <w:p w14:paraId="16117F88" w14:textId="55E63CC0" w:rsidR="00104170" w:rsidRPr="00104170" w:rsidRDefault="00104170" w:rsidP="00104170">
      <w:pPr>
        <w:numPr>
          <w:ilvl w:val="0"/>
          <w:numId w:val="4"/>
        </w:numPr>
        <w:tabs>
          <w:tab w:val="left" w:pos="284"/>
        </w:tabs>
        <w:ind w:left="-142" w:right="-142" w:hanging="152"/>
        <w:jc w:val="both"/>
        <w:rPr>
          <w:rFonts w:ascii="Tahoma" w:hAnsi="Tahoma" w:cs="Tahoma"/>
          <w:sz w:val="19"/>
          <w:szCs w:val="19"/>
          <w:lang w:val="fr-FR"/>
        </w:rPr>
      </w:pPr>
      <w:r w:rsidRPr="00104170">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104170">
        <w:rPr>
          <w:rFonts w:ascii="Tahoma" w:hAnsi="Tahoma" w:cs="Tahoma"/>
          <w:color w:val="000000"/>
          <w:sz w:val="20"/>
          <w:szCs w:val="18"/>
          <w:lang w:val="fr-FR"/>
        </w:rPr>
        <w:t xml:space="preserve">es listes des personnes ou entités sujettes aux mesures restrictives appliquées par l’Union Européenne (disponible sur </w:t>
      </w:r>
      <w:hyperlink r:id="rId13" w:history="1">
        <w:r w:rsidRPr="00104170">
          <w:rPr>
            <w:rStyle w:val="Hyperlink"/>
            <w:rFonts w:ascii="Tahoma" w:hAnsi="Tahoma" w:cs="Tahoma"/>
            <w:sz w:val="20"/>
            <w:szCs w:val="18"/>
            <w:lang w:val="fr-FR"/>
          </w:rPr>
          <w:t>www.sanctionsmap.eu</w:t>
        </w:r>
      </w:hyperlink>
      <w:r w:rsidRPr="00104170">
        <w:rPr>
          <w:rFonts w:ascii="Tahoma" w:hAnsi="Tahoma" w:cs="Tahoma"/>
          <w:color w:val="000000"/>
          <w:sz w:val="20"/>
          <w:szCs w:val="18"/>
          <w:lang w:val="fr-FR"/>
        </w:rPr>
        <w:t>)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1872B5" w:rsidRDefault="0026342E" w:rsidP="0026342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1872B5">
        <w:rPr>
          <w:rFonts w:ascii="Tahoma" w:hAnsi="Tahoma" w:cs="Tahoma"/>
          <w:color w:val="FF0000"/>
          <w:sz w:val="18"/>
          <w:szCs w:val="18"/>
          <w:lang w:val="fr-FR"/>
        </w:rPr>
        <w:t>Compléter cette partie, imprimer et signer le document dans la cellule indiquée, envoyer une copie scannée dans son intégralité à l’adresse email indiquée sur la première page.</w:t>
      </w:r>
      <w:r w:rsidRPr="001872B5">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B2F7"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6"/>
        <w:gridCol w:w="1598"/>
        <w:gridCol w:w="3038"/>
        <w:gridCol w:w="234"/>
        <w:gridCol w:w="1628"/>
        <w:gridCol w:w="2928"/>
      </w:tblGrid>
      <w:tr w:rsidR="0026342E" w:rsidRPr="00B62DD8"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B62DD8"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Conseil de l’Europe </w:t>
            </w:r>
            <w:r w:rsidRPr="001872B5">
              <w:rPr>
                <w:rFonts w:eastAsia="Calibri"/>
                <w:b/>
                <w:bCs/>
                <w:sz w:val="24"/>
                <w:szCs w:val="24"/>
                <w:lang w:val="fr-FR" w:eastAsia="en-US"/>
              </w:rPr>
              <w:t>▼</w:t>
            </w:r>
          </w:p>
          <w:p w14:paraId="46529DF6"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du Secrétaire Général du Conseil de l’Europe</w:t>
            </w:r>
            <w:r w:rsidRPr="001872B5">
              <w:rPr>
                <w:rFonts w:ascii="Tahoma" w:eastAsia="Calibri" w:hAnsi="Tahoma" w:cs="Tahoma"/>
                <w:b/>
                <w:bCs/>
                <w:sz w:val="20"/>
                <w:szCs w:val="20"/>
                <w:lang w:val="fr-FR" w:eastAsia="en-US"/>
              </w:rPr>
              <w:t xml:space="preserve"> </w:t>
            </w:r>
          </w:p>
        </w:tc>
      </w:tr>
      <w:tr w:rsidR="0026342E" w:rsidRPr="00B62DD8"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2E1A6A40"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1872B5" w:rsidRDefault="0026342E" w:rsidP="00DB5EBB">
            <w:pPr>
              <w:rPr>
                <w:rFonts w:ascii="Tahoma" w:eastAsia="Calibri" w:hAnsi="Tahoma" w:cs="Tahoma"/>
                <w:sz w:val="20"/>
                <w:szCs w:val="20"/>
                <w:lang w:val="fr-FR" w:eastAsia="en-US"/>
              </w:rPr>
            </w:pP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466AF496"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3131C281" w:rsidR="0026342E" w:rsidRPr="001872B5" w:rsidRDefault="00827AFD" w:rsidP="00DB5EBB">
            <w:pPr>
              <w:rPr>
                <w:rFonts w:ascii="Tahoma" w:eastAsia="Calibri" w:hAnsi="Tahoma" w:cs="Tahoma"/>
                <w:sz w:val="20"/>
                <w:szCs w:val="20"/>
                <w:lang w:val="fr-FR" w:eastAsia="en-US"/>
              </w:rPr>
            </w:pPr>
            <w:r>
              <w:rPr>
                <w:rFonts w:ascii="Tahoma" w:eastAsia="Calibri" w:hAnsi="Tahoma" w:cs="Tahoma"/>
                <w:sz w:val="20"/>
                <w:szCs w:val="20"/>
                <w:lang w:val="fr-FR" w:eastAsia="en-US"/>
              </w:rPr>
              <w:t>20%</w:t>
            </w: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06931EC7" w:rsidR="0026342E" w:rsidRPr="003158BD" w:rsidRDefault="0026342E" w:rsidP="00DB5EBB">
            <w:pPr>
              <w:rPr>
                <w:rFonts w:ascii="Tahoma" w:eastAsia="Calibri" w:hAnsi="Tahoma" w:cs="Tahoma"/>
                <w:sz w:val="20"/>
                <w:szCs w:val="20"/>
                <w:lang w:val="fr-FR" w:eastAsia="en-US"/>
              </w:rPr>
            </w:pPr>
            <w:r w:rsidRPr="003158BD">
              <w:rPr>
                <w:rFonts w:ascii="Tahoma" w:eastAsia="Calibri" w:hAnsi="Tahoma" w:cs="Tahoma"/>
                <w:sz w:val="20"/>
                <w:szCs w:val="20"/>
                <w:lang w:val="fr-FR" w:eastAsia="en-US"/>
              </w:rPr>
              <w:t>A</w:t>
            </w:r>
            <w:r w:rsidR="000A543A" w:rsidRPr="003158BD">
              <w:rPr>
                <w:rFonts w:ascii="Tahoma" w:eastAsia="Calibri" w:hAnsi="Tahoma" w:cs="Tahoma"/>
                <w:sz w:val="20"/>
                <w:szCs w:val="20"/>
                <w:lang w:val="fr-FR" w:eastAsia="en-US"/>
              </w:rPr>
              <w:t xml:space="preserve"> Tunis </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5EF801ED" w:rsidR="0026342E" w:rsidRPr="001872B5" w:rsidRDefault="0026342E" w:rsidP="00DB5EBB">
            <w:pPr>
              <w:rPr>
                <w:rFonts w:ascii="Tahoma" w:eastAsia="Calibri" w:hAnsi="Tahoma" w:cs="Tahoma"/>
                <w:sz w:val="20"/>
                <w:szCs w:val="20"/>
                <w:lang w:val="fr-FR" w:eastAsia="en-US"/>
              </w:rPr>
            </w:pPr>
            <w:r w:rsidRPr="001872B5">
              <w:rPr>
                <w:rFonts w:ascii="Tahoma" w:eastAsia="Calibri" w:hAnsi="Tahoma" w:cs="Tahoma"/>
                <w:sz w:val="20"/>
                <w:szCs w:val="20"/>
                <w:lang w:val="fr-FR" w:eastAsia="en-US"/>
              </w:rPr>
              <w:t>A</w:t>
            </w:r>
            <w:r w:rsidR="000A543A">
              <w:rPr>
                <w:rFonts w:ascii="Tahoma" w:eastAsia="Calibri" w:hAnsi="Tahoma" w:cs="Tahoma"/>
                <w:sz w:val="20"/>
                <w:szCs w:val="20"/>
                <w:lang w:val="fr-FR" w:eastAsia="en-US"/>
              </w:rPr>
              <w:t xml:space="preserve"> </w:t>
            </w:r>
            <w:r w:rsidR="003D6C8A">
              <w:rPr>
                <w:rFonts w:ascii="Tahoma" w:eastAsia="Calibri" w:hAnsi="Tahoma" w:cs="Tahoma"/>
                <w:sz w:val="20"/>
                <w:szCs w:val="20"/>
                <w:lang w:val="fr-FR" w:eastAsia="en-US"/>
              </w:rPr>
              <w:t>Tunis</w:t>
            </w: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10360872" w:rsidR="0026342E" w:rsidRPr="001872B5" w:rsidRDefault="0026342E" w:rsidP="000A543A">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de PO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1872B5" w:rsidRDefault="0026342E" w:rsidP="00DB5EBB">
            <w:pPr>
              <w:rPr>
                <w:rFonts w:ascii="Tahoma" w:eastAsia="Calibri" w:hAnsi="Tahoma" w:cs="Tahoma"/>
                <w:sz w:val="20"/>
                <w:szCs w:val="20"/>
                <w:lang w:val="fr-FR" w:eastAsia="en-US"/>
              </w:rPr>
            </w:pPr>
          </w:p>
        </w:tc>
      </w:tr>
      <w:tr w:rsidR="0026342E"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FIMS </w:t>
            </w:r>
            <w:r w:rsidRPr="001872B5">
              <w:rPr>
                <w:rFonts w:eastAsia="Calibri"/>
                <w:sz w:val="16"/>
                <w:szCs w:val="16"/>
                <w:lang w:val="fr-FR" w:eastAsia="en-US"/>
              </w:rPr>
              <w:t>►</w:t>
            </w:r>
            <w:r w:rsidRPr="001872B5">
              <w:rPr>
                <w:rFonts w:ascii="Tahoma" w:eastAsia="Calibri" w:hAnsi="Tahoma" w:cs="Tahoma"/>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1872B5" w:rsidRDefault="0026342E" w:rsidP="00DB5EBB">
            <w:pPr>
              <w:rPr>
                <w:rFonts w:ascii="Tahoma" w:eastAsia="Calibri" w:hAnsi="Tahoma" w:cs="Tahoma"/>
                <w:sz w:val="20"/>
                <w:szCs w:val="20"/>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1"/>
        <w:gridCol w:w="751"/>
        <w:gridCol w:w="844"/>
        <w:gridCol w:w="8683"/>
      </w:tblGrid>
      <w:tr w:rsidR="00E6373B" w:rsidRPr="00B62DD8"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B62DD8"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0E1E47B7" w:rsidR="00E6373B" w:rsidRPr="001872B5" w:rsidRDefault="00E6373B"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 xml:space="preserve">Conseil de l’Europe, </w:t>
            </w:r>
            <w:r w:rsidR="003D6C8A">
              <w:rPr>
                <w:rFonts w:ascii="Tahoma" w:eastAsia="Calibri" w:hAnsi="Tahoma" w:cs="Tahoma"/>
                <w:b/>
                <w:bCs/>
                <w:sz w:val="17"/>
                <w:szCs w:val="17"/>
                <w:lang w:val="fr-FR" w:eastAsia="en-US"/>
              </w:rPr>
              <w:t xml:space="preserve">5 </w:t>
            </w:r>
            <w:r w:rsidRPr="001872B5">
              <w:rPr>
                <w:rFonts w:ascii="Tahoma" w:eastAsia="Calibri" w:hAnsi="Tahoma" w:cs="Tahoma"/>
                <w:b/>
                <w:bCs/>
                <w:sz w:val="17"/>
                <w:szCs w:val="17"/>
                <w:lang w:val="fr-FR" w:eastAsia="en-US"/>
              </w:rPr>
              <w:t>Avenue de l</w:t>
            </w:r>
            <w:r w:rsidR="003D6C8A">
              <w:rPr>
                <w:rFonts w:ascii="Tahoma" w:eastAsia="Calibri" w:hAnsi="Tahoma" w:cs="Tahoma"/>
                <w:b/>
                <w:bCs/>
                <w:sz w:val="17"/>
                <w:szCs w:val="17"/>
                <w:lang w:val="fr-FR" w:eastAsia="en-US"/>
              </w:rPr>
              <w:t>a Feuille d’Erable – Lake Forum, 6</w:t>
            </w:r>
            <w:r w:rsidR="003D6C8A" w:rsidRPr="003D6C8A">
              <w:rPr>
                <w:rFonts w:ascii="Tahoma" w:eastAsia="Calibri" w:hAnsi="Tahoma" w:cs="Tahoma"/>
                <w:b/>
                <w:bCs/>
                <w:sz w:val="17"/>
                <w:szCs w:val="17"/>
                <w:vertAlign w:val="superscript"/>
                <w:lang w:val="fr-FR" w:eastAsia="en-US"/>
              </w:rPr>
              <w:t>ème</w:t>
            </w:r>
            <w:r w:rsidR="003D6C8A">
              <w:rPr>
                <w:rFonts w:ascii="Tahoma" w:eastAsia="Calibri" w:hAnsi="Tahoma" w:cs="Tahoma"/>
                <w:b/>
                <w:bCs/>
                <w:sz w:val="17"/>
                <w:szCs w:val="17"/>
                <w:lang w:val="fr-FR" w:eastAsia="en-US"/>
              </w:rPr>
              <w:t xml:space="preserve"> étage </w:t>
            </w:r>
            <w:r w:rsidRPr="001872B5">
              <w:rPr>
                <w:rFonts w:ascii="Tahoma" w:eastAsia="Calibri" w:hAnsi="Tahoma" w:cs="Tahoma"/>
                <w:b/>
                <w:bCs/>
                <w:sz w:val="17"/>
                <w:szCs w:val="17"/>
                <w:lang w:val="fr-FR" w:eastAsia="en-US"/>
              </w:rPr>
              <w:t xml:space="preserve">– </w:t>
            </w:r>
            <w:r w:rsidR="003D6C8A">
              <w:rPr>
                <w:rFonts w:ascii="Tahoma" w:eastAsia="Calibri" w:hAnsi="Tahoma" w:cs="Tahoma"/>
                <w:b/>
                <w:bCs/>
                <w:sz w:val="17"/>
                <w:szCs w:val="17"/>
                <w:lang w:val="fr-FR" w:eastAsia="en-US"/>
              </w:rPr>
              <w:t>1053 Les Berges du Lac, Tunis / Tunisie</w:t>
            </w:r>
          </w:p>
        </w:tc>
      </w:tr>
      <w:tr w:rsidR="00E6373B" w:rsidRPr="00B62DD8"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4D9C5970" w:rsidR="00E6373B" w:rsidRPr="001872B5" w:rsidRDefault="003D6C8A" w:rsidP="00E6373B">
            <w:pPr>
              <w:jc w:val="center"/>
              <w:rPr>
                <w:rFonts w:ascii="Tahoma" w:eastAsia="Calibri" w:hAnsi="Tahoma" w:cs="Tahoma"/>
                <w:sz w:val="24"/>
                <w:szCs w:val="24"/>
                <w:lang w:val="fr-FR" w:eastAsia="en-US"/>
              </w:rPr>
            </w:pPr>
            <w:r w:rsidRPr="000A543A">
              <w:rPr>
                <w:rFonts w:ascii="MS UI Gothic" w:eastAsia="MS UI Gothic" w:hAnsi="MS UI Gothic" w:cs="MS UI Gothic" w:hint="eastAsia"/>
                <w:b/>
                <w:bCs/>
                <w:sz w:val="24"/>
                <w:szCs w:val="24"/>
                <w:lang w:val="fr-FR" w:eastAsia="en-US"/>
              </w:rPr>
              <w:t>X</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p>
        </w:tc>
      </w:tr>
      <w:tr w:rsidR="00E6373B" w:rsidRPr="00B62DD8"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3B8D2047" w:rsidR="00E6373B" w:rsidRPr="000A543A" w:rsidRDefault="003D6C8A" w:rsidP="00E6373B">
            <w:pPr>
              <w:jc w:val="center"/>
              <w:rPr>
                <w:rFonts w:ascii="Tahoma" w:eastAsia="Calibri" w:hAnsi="Tahoma" w:cs="Tahoma"/>
                <w:b/>
                <w:bCs/>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p>
        </w:tc>
      </w:tr>
      <w:tr w:rsidR="00E6373B" w:rsidRPr="00B62DD8"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77777777"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B62DD8"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4149988F" w:rsidR="00E6373B" w:rsidRPr="001872B5" w:rsidRDefault="007544EF" w:rsidP="007544EF">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lastRenderedPageBreak/>
              <w:t>Pour les prestations matériellement exécutées en France, les prestataires qui ne disposeraient pas d’un numéro de TVA français 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hyperlink r:id="rId14" w:history="1">
              <w:r w:rsidR="00E6373B" w:rsidRPr="001872B5">
                <w:rPr>
                  <w:rFonts w:ascii="Tahoma" w:eastAsia="Calibri" w:hAnsi="Tahoma" w:cs="Tahoma"/>
                  <w:color w:val="0000FF" w:themeColor="hyperlink"/>
                  <w:sz w:val="17"/>
                  <w:szCs w:val="17"/>
                  <w:u w:val="single"/>
                  <w:lang w:val="fr-FR" w:eastAsia="en-US"/>
                </w:rPr>
                <w:t>sie.entreprises-etrangeres@dgfip.finances.gouv.fr</w:t>
              </w:r>
            </w:hyperlink>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B62DD8"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600206FC" w:rsidR="00E6373B" w:rsidRPr="001872B5" w:rsidRDefault="00E6373B" w:rsidP="00F74BF3">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prestataires doivent </w:t>
            </w:r>
            <w:r w:rsidR="003B2741" w:rsidRPr="001872B5">
              <w:rPr>
                <w:rFonts w:ascii="Tahoma" w:eastAsia="Calibri" w:hAnsi="Tahoma" w:cs="Tahoma"/>
                <w:sz w:val="17"/>
                <w:szCs w:val="17"/>
                <w:lang w:val="fr-FR" w:eastAsia="en-US"/>
              </w:rPr>
              <w:t>s’enregistrer relativement</w:t>
            </w:r>
            <w:r w:rsidRPr="001872B5">
              <w:rPr>
                <w:rFonts w:ascii="Tahoma" w:eastAsia="Calibri" w:hAnsi="Tahoma" w:cs="Tahoma"/>
                <w:sz w:val="17"/>
                <w:szCs w:val="17"/>
                <w:lang w:val="fr-FR" w:eastAsia="en-US"/>
              </w:rPr>
              <w:t xml:space="preserve">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B62DD8"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1872B5" w:rsidRDefault="00E6373B" w:rsidP="00E6373B">
            <w:pPr>
              <w:rPr>
                <w:rFonts w:ascii="Tahoma" w:eastAsia="Calibri" w:hAnsi="Tahoma" w:cs="Tahoma"/>
                <w:sz w:val="16"/>
                <w:szCs w:val="16"/>
                <w:lang w:val="fr-FR" w:eastAsia="en-US"/>
              </w:rPr>
            </w:pPr>
            <w:r w:rsidRPr="001872B5">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C029E4">
          <w:headerReference w:type="default" r:id="rId15"/>
          <w:footerReference w:type="default" r:id="rId16"/>
          <w:headerReference w:type="first" r:id="rId17"/>
          <w:pgSz w:w="11907" w:h="16840" w:code="9"/>
          <w:pgMar w:top="568"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46094970" w14:textId="77777777" w:rsid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l’Acte</w:t>
      </w:r>
      <w:proofErr w:type="gramEnd"/>
      <w:r w:rsidRPr="003B2741">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2903AF93" w14:textId="06BAC44C" w:rsidR="001872B5" w:rsidRP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l’offre</w:t>
      </w:r>
      <w:proofErr w:type="gramEnd"/>
      <w:r w:rsidRPr="003B2741">
        <w:rPr>
          <w:rFonts w:ascii="Tahoma" w:eastAsia="Calibri" w:hAnsi="Tahoma" w:cs="Tahoma"/>
          <w:color w:val="000000" w:themeColor="text1"/>
          <w:sz w:val="18"/>
          <w:szCs w:val="18"/>
          <w:lang w:val="fr-FR" w:eastAsia="en-US"/>
        </w:rPr>
        <w:t xml:space="preserv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5B8B4A52"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1"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2"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2"/>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3"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3"/>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09AF0A4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3.6.1</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 xml:space="preserve">Le Prestataire est informé que tous les termes du Contrat, y compris les données relatives à son identité et à ses prix, peuvent être </w:t>
      </w:r>
      <w:proofErr w:type="gramStart"/>
      <w:r w:rsidRPr="00561E48">
        <w:rPr>
          <w:rFonts w:ascii="Tahoma" w:hAnsi="Tahoma" w:cs="Tahoma"/>
          <w:sz w:val="18"/>
          <w:szCs w:val="18"/>
          <w:lang w:val="fr-FR"/>
        </w:rPr>
        <w:t>divulgués  aux</w:t>
      </w:r>
      <w:proofErr w:type="gramEnd"/>
      <w:r w:rsidRPr="00561E48">
        <w:rPr>
          <w:rFonts w:ascii="Tahoma" w:hAnsi="Tahoma" w:cs="Tahoma"/>
          <w:sz w:val="18"/>
          <w:szCs w:val="18"/>
          <w:lang w:val="fr-FR"/>
        </w:rPr>
        <w:t xml:space="preserve">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1B29FB25"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3.6.2</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1"/>
    <w:p w14:paraId="11567082"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3B2741">
      <w:pPr>
        <w:pStyle w:val="ListParagraph"/>
        <w:numPr>
          <w:ilvl w:val="0"/>
          <w:numId w:val="26"/>
        </w:numPr>
        <w:ind w:left="851" w:hanging="491"/>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2DEE44D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3"/>
      </w:r>
      <w:r w:rsidRPr="00561E48">
        <w:rPr>
          <w:rFonts w:ascii="Tahoma" w:hAnsi="Tahoma" w:cs="Tahoma"/>
          <w:sz w:val="18"/>
          <w:szCs w:val="18"/>
          <w:lang w:val="fr-FR"/>
        </w:rPr>
        <w:t>.</w:t>
      </w:r>
    </w:p>
    <w:p w14:paraId="43E7DB31"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Pr="00561E48">
        <w:rPr>
          <w:rFonts w:ascii="Tahoma" w:hAnsi="Tahoma" w:cs="Tahoma"/>
          <w:sz w:val="18"/>
          <w:szCs w:val="18"/>
          <w:lang w:val="fr-FR"/>
        </w:rPr>
        <w:lastRenderedPageBreak/>
        <w:t>Les indemnités journalières (y compris les frais de transport au sein de la localité visitée) sont remboursées au taux applicable.</w:t>
      </w:r>
    </w:p>
    <w:p w14:paraId="30D0D1BA" w14:textId="77777777" w:rsidR="001872B5" w:rsidRPr="00561E48" w:rsidRDefault="001872B5" w:rsidP="001872B5">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2"/>
      <w:r w:rsidRPr="00561E48">
        <w:rPr>
          <w:rFonts w:ascii="Tahoma" w:hAnsi="Tahoma" w:cs="Tahoma"/>
          <w:b/>
          <w:smallCaps/>
          <w:color w:val="365F91" w:themeColor="accent1" w:themeShade="BF"/>
          <w:sz w:val="18"/>
          <w:szCs w:val="18"/>
          <w:lang w:val="fr-FR" w:eastAsia="fr-FR"/>
        </w:rPr>
        <w:t>Article 5 – Rupture du Contrat</w:t>
      </w:r>
      <w:bookmarkEnd w:id="4"/>
    </w:p>
    <w:p w14:paraId="5A8F568B" w14:textId="77777777" w:rsidR="007D4A91" w:rsidRDefault="007D4A91" w:rsidP="007D4A91">
      <w:pPr>
        <w:pStyle w:val="ListParagraph"/>
        <w:numPr>
          <w:ilvl w:val="0"/>
          <w:numId w:val="31"/>
        </w:numPr>
        <w:ind w:hanging="720"/>
        <w:jc w:val="both"/>
        <w:rPr>
          <w:rFonts w:ascii="Tahoma" w:hAnsi="Tahoma" w:cs="Tahoma"/>
          <w:sz w:val="18"/>
          <w:szCs w:val="18"/>
          <w:lang w:val="fr-FR"/>
        </w:rPr>
      </w:pPr>
      <w:r>
        <w:rPr>
          <w:rFonts w:ascii="Tahoma" w:hAnsi="Tahoma" w:cs="Tahoma"/>
          <w:sz w:val="18"/>
          <w:szCs w:val="18"/>
          <w:lang w:val="fr-FR"/>
        </w:rPr>
        <w:t>Si le Prestataire :</w:t>
      </w:r>
    </w:p>
    <w:p w14:paraId="47F805E3"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1106A4D1"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46EDA71D"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2630DE6D" w14:textId="77777777" w:rsidR="007D4A91" w:rsidRDefault="007D4A91" w:rsidP="007D4A91">
      <w:pPr>
        <w:jc w:val="both"/>
        <w:rPr>
          <w:rFonts w:ascii="Tahoma" w:hAnsi="Tahoma" w:cs="Tahoma"/>
          <w:sz w:val="18"/>
          <w:szCs w:val="18"/>
          <w:lang w:val="fr-FR"/>
        </w:rPr>
      </w:pPr>
    </w:p>
    <w:p w14:paraId="781C07B7" w14:textId="25821C0A" w:rsidR="007D4A91" w:rsidRPr="007F472C" w:rsidRDefault="007D4A91" w:rsidP="007F472C">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47E48D09"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3"/>
      <w:bookmarkStart w:id="6" w:name="_Toc179868654"/>
      <w:r w:rsidRPr="00561E48">
        <w:rPr>
          <w:rFonts w:ascii="Tahoma" w:hAnsi="Tahoma" w:cs="Tahoma"/>
          <w:b/>
          <w:smallCaps/>
          <w:color w:val="365F91" w:themeColor="accent1" w:themeShade="BF"/>
          <w:sz w:val="18"/>
          <w:szCs w:val="18"/>
          <w:lang w:val="fr-FR" w:eastAsia="fr-FR"/>
        </w:rPr>
        <w:t>Article 6 - Modifications</w:t>
      </w:r>
      <w:bookmarkEnd w:id="5"/>
      <w:r w:rsidRPr="00561E48">
        <w:rPr>
          <w:rFonts w:ascii="Tahoma" w:hAnsi="Tahoma" w:cs="Tahoma"/>
          <w:b/>
          <w:smallCaps/>
          <w:color w:val="365F91" w:themeColor="accent1" w:themeShade="BF"/>
          <w:sz w:val="18"/>
          <w:szCs w:val="18"/>
          <w:lang w:val="fr-FR" w:eastAsia="fr-FR"/>
        </w:rPr>
        <w:t xml:space="preserve"> </w:t>
      </w:r>
    </w:p>
    <w:p w14:paraId="706A3B7A" w14:textId="77777777" w:rsidR="001872B5" w:rsidRPr="00561E48" w:rsidRDefault="001872B5" w:rsidP="001872B5">
      <w:pPr>
        <w:spacing w:after="120"/>
        <w:ind w:left="567" w:hanging="567"/>
        <w:jc w:val="both"/>
        <w:rPr>
          <w:rFonts w:ascii="Tahoma" w:hAnsi="Tahoma" w:cs="Tahoma"/>
          <w:sz w:val="18"/>
          <w:szCs w:val="18"/>
          <w:lang w:val="fr-FR"/>
        </w:rPr>
      </w:pPr>
      <w:r w:rsidRPr="00561E48">
        <w:rPr>
          <w:rFonts w:ascii="Tahoma" w:hAnsi="Tahoma" w:cs="Tahoma"/>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4B9EF57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color w:val="000000"/>
          <w:sz w:val="18"/>
          <w:szCs w:val="18"/>
          <w:lang w:val="fr-FR"/>
        </w:rPr>
        <w:t>6.3 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6.4 Le prestataire ne peut sous-traiter tout ou partie des services sans l’autorisation écrite préalable du Conseil.</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6"/>
      <w:r w:rsidRPr="00561E48">
        <w:rPr>
          <w:rFonts w:ascii="Tahoma" w:hAnsi="Tahoma" w:cs="Tahoma"/>
          <w:b/>
          <w:smallCaps/>
          <w:color w:val="365F91" w:themeColor="accent1" w:themeShade="BF"/>
          <w:sz w:val="18"/>
          <w:szCs w:val="18"/>
          <w:lang w:val="fr-FR"/>
        </w:rPr>
        <w:t>Cas de force majeure</w:t>
      </w:r>
    </w:p>
    <w:p w14:paraId="7F460363"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7.2 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266DE911"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6192EDB7"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 Toute communication est réputée avoir été effectuée au jour de sa réception par la Partie destinataire, sauf si le Contrat fait référence à sa date d’envoi.</w:t>
      </w:r>
    </w:p>
    <w:p w14:paraId="5CB67CB1"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 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651365"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1884DF3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3C7533CD" w14:textId="77777777"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775116FC" w14:textId="4F612A75"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r w:rsidR="003B2741">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7CEBC7BD"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3D3E63D3"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1D885E69"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w:t>
      </w:r>
      <w:r w:rsidRPr="00DC4837">
        <w:rPr>
          <w:rFonts w:ascii="Tahoma" w:hAnsi="Tahoma" w:cs="Tahoma"/>
          <w:color w:val="000000" w:themeColor="text1"/>
          <w:sz w:val="18"/>
          <w:szCs w:val="18"/>
          <w:lang w:val="fr-FR"/>
        </w:rPr>
        <w:t>dans toute situation analogue résultant d'une procédure de même nature, ou s’il fait l'objet d'une telle procédure;</w:t>
      </w:r>
    </w:p>
    <w:p w14:paraId="139AA3EF"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lastRenderedPageBreak/>
        <w:t>s’il</w:t>
      </w:r>
      <w:proofErr w:type="gramEnd"/>
      <w:r w:rsidRPr="00DC4837">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E8FCDBC" w14:textId="49C3D1AB"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DC4837">
        <w:rPr>
          <w:rFonts w:ascii="Tahoma" w:hAnsi="Tahoma" w:cs="Tahoma"/>
          <w:color w:val="000000" w:themeColor="text1"/>
          <w:sz w:val="18"/>
          <w:szCs w:val="18"/>
          <w:lang w:val="fr-FR"/>
        </w:rPr>
        <w:t> ;</w:t>
      </w:r>
    </w:p>
    <w:p w14:paraId="2D5FA2BE" w14:textId="3A59E0CC" w:rsidR="00DC4837" w:rsidRPr="00DC4837" w:rsidRDefault="00DC4837"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18"/>
          <w:szCs w:val="18"/>
          <w:lang w:val="fr-FR"/>
        </w:rPr>
      </w:pPr>
      <w:r>
        <w:rPr>
          <w:rFonts w:ascii="Tahoma" w:hAnsi="Tahoma" w:cs="Tahoma"/>
          <w:color w:val="000000" w:themeColor="text1"/>
          <w:sz w:val="18"/>
          <w:szCs w:val="18"/>
          <w:lang w:val="fr-FR"/>
        </w:rPr>
        <w:t xml:space="preserve">  </w:t>
      </w:r>
      <w:proofErr w:type="gramStart"/>
      <w:r w:rsidR="001872B5" w:rsidRPr="00DC4837">
        <w:rPr>
          <w:rFonts w:ascii="Tahoma" w:hAnsi="Tahoma" w:cs="Tahoma"/>
          <w:color w:val="000000" w:themeColor="text1"/>
          <w:sz w:val="18"/>
          <w:szCs w:val="18"/>
          <w:lang w:val="fr-FR"/>
        </w:rPr>
        <w:t>s’il</w:t>
      </w:r>
      <w:proofErr w:type="gramEnd"/>
      <w:r w:rsidR="001872B5" w:rsidRPr="00DC4837">
        <w:rPr>
          <w:rFonts w:ascii="Tahoma" w:hAnsi="Tahoma" w:cs="Tahoma"/>
          <w:color w:val="000000" w:themeColor="text1"/>
          <w:sz w:val="18"/>
          <w:szCs w:val="18"/>
          <w:lang w:val="fr-FR"/>
        </w:rPr>
        <w:t xml:space="preserve"> est ou est susceptible d’être en situation de conflit d’intérêts</w:t>
      </w:r>
      <w:r w:rsidRPr="00DC4837">
        <w:rPr>
          <w:rFonts w:ascii="Tahoma" w:hAnsi="Tahoma" w:cs="Tahoma"/>
          <w:color w:val="000000" w:themeColor="text1"/>
          <w:sz w:val="18"/>
          <w:szCs w:val="18"/>
          <w:lang w:val="fr-FR"/>
        </w:rPr>
        <w:t> ;</w:t>
      </w:r>
    </w:p>
    <w:p w14:paraId="5ACD0237" w14:textId="057087A0" w:rsidR="00DC4837" w:rsidRPr="00DC4837" w:rsidRDefault="00E96556"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20"/>
          <w:szCs w:val="18"/>
          <w:lang w:val="fr-FR"/>
        </w:rPr>
      </w:pPr>
      <w:sdt>
        <w:sdtPr>
          <w:rPr>
            <w:rFonts w:ascii="Tahoma" w:hAnsi="Tahoma" w:cs="Tahoma"/>
            <w:color w:val="000000"/>
            <w:sz w:val="18"/>
            <w:szCs w:val="18"/>
          </w:rPr>
          <w:id w:val="530299677"/>
          <w:lock w:val="sdtContentLocked"/>
          <w:placeholder>
            <w:docPart w:val="9162817D07724828B694954E3C06945D"/>
          </w:placeholder>
        </w:sdtPr>
        <w:sdtEndPr/>
        <w:sdtContent>
          <w:r w:rsidR="00DC4837" w:rsidRPr="00DC4837">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8" w:history="1">
            <w:r w:rsidR="00DC4837" w:rsidRPr="00DC4837">
              <w:rPr>
                <w:rStyle w:val="Hyperlink"/>
                <w:rFonts w:ascii="Tahoma" w:hAnsi="Tahoma" w:cs="Tahoma"/>
                <w:sz w:val="18"/>
                <w:szCs w:val="18"/>
                <w:lang w:val="fr-FR"/>
              </w:rPr>
              <w:t>www.sanctionsmap.eu</w:t>
            </w:r>
          </w:hyperlink>
          <w:r w:rsidR="00DC4837" w:rsidRPr="00DC4837">
            <w:rPr>
              <w:rFonts w:ascii="Tahoma" w:hAnsi="Tahoma" w:cs="Tahoma"/>
              <w:color w:val="000000"/>
              <w:sz w:val="18"/>
              <w:szCs w:val="18"/>
              <w:lang w:val="fr-FR"/>
            </w:rPr>
            <w:t>).</w:t>
          </w:r>
        </w:sdtContent>
      </w:sdt>
    </w:p>
    <w:p w14:paraId="3913366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7"/>
      <w:r w:rsidRPr="00561E48">
        <w:rPr>
          <w:rFonts w:ascii="Tahoma" w:hAnsi="Tahoma" w:cs="Tahoma"/>
          <w:b/>
          <w:smallCaps/>
          <w:color w:val="365F91" w:themeColor="accent1" w:themeShade="BF"/>
          <w:sz w:val="18"/>
          <w:szCs w:val="18"/>
          <w:lang w:val="fr-FR" w:eastAsia="fr-FR"/>
        </w:rPr>
        <w:t xml:space="preserve">Litiges </w:t>
      </w:r>
    </w:p>
    <w:p w14:paraId="311C1DFC"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11.1 Tout litige relatif à l'exécution ou à l'application de ce Contrat sera soumis, à défaut de règlement amiable entre les parties, à la décision d'une commission arbitrale</w:t>
      </w:r>
    </w:p>
    <w:p w14:paraId="1EB72856" w14:textId="5DA6AC22"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commission arbitrale composée de deux arbitres choisis chacun par l'une des parties et d'un surarbitre désigné par les deux arbitres</w:t>
      </w:r>
      <w:r w:rsidR="003B2741">
        <w:rPr>
          <w:rFonts w:ascii="Tahoma" w:hAnsi="Tahoma" w:cs="Tahoma"/>
          <w:sz w:val="18"/>
          <w:szCs w:val="18"/>
          <w:lang w:val="fr-FR"/>
        </w:rPr>
        <w:t xml:space="preserve"> </w:t>
      </w:r>
      <w:r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73933245"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70FC88C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231778E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 xml:space="preserve">ex aequo et </w:t>
      </w:r>
      <w:proofErr w:type="spellStart"/>
      <w:r w:rsidRPr="00561E48">
        <w:rPr>
          <w:rFonts w:ascii="Tahoma" w:hAnsi="Tahoma" w:cs="Tahoma"/>
          <w:i/>
          <w:iCs/>
          <w:sz w:val="18"/>
          <w:szCs w:val="18"/>
          <w:lang w:val="fr-FR"/>
        </w:rPr>
        <w:t>bono</w:t>
      </w:r>
      <w:proofErr w:type="spellEnd"/>
      <w:r w:rsidRPr="00561E48">
        <w:rPr>
          <w:rFonts w:ascii="Tahoma" w:hAnsi="Tahoma" w:cs="Tahoma"/>
          <w:sz w:val="18"/>
          <w:szCs w:val="18"/>
          <w:lang w:val="fr-FR"/>
        </w:rPr>
        <w:t>, compte tenu des principes généraux du droit ainsi que des usages du commerce.</w:t>
      </w:r>
    </w:p>
    <w:p w14:paraId="56853A0F"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501147FC"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8" w:name="_Toc179868656"/>
      <w:r w:rsidRPr="00561E48">
        <w:rPr>
          <w:rFonts w:ascii="Tahoma" w:hAnsi="Tahoma" w:cs="Tahoma"/>
          <w:b/>
          <w:smallCaps/>
          <w:color w:val="365F91" w:themeColor="accent1" w:themeShade="BF"/>
          <w:sz w:val="18"/>
          <w:szCs w:val="18"/>
          <w:lang w:val="fr-FR" w:eastAsia="fr-FR"/>
        </w:rPr>
        <w:t xml:space="preserve">Article 12 – </w:t>
      </w:r>
      <w:bookmarkEnd w:id="8"/>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DD40" w14:textId="77777777" w:rsidR="00E96556" w:rsidRDefault="00E96556" w:rsidP="00D50F13">
      <w:r>
        <w:separator/>
      </w:r>
    </w:p>
  </w:endnote>
  <w:endnote w:type="continuationSeparator" w:id="0">
    <w:p w14:paraId="17F12F2D" w14:textId="77777777" w:rsidR="00E96556" w:rsidRDefault="00E96556" w:rsidP="00D50F13">
      <w:r>
        <w:continuationSeparator/>
      </w:r>
    </w:p>
  </w:endnote>
  <w:endnote w:type="continuationNotice" w:id="1">
    <w:p w14:paraId="42C570CC" w14:textId="77777777" w:rsidR="00E96556" w:rsidRDefault="00E9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DB5EBB" w:rsidRPr="00AE2D2B" w:rsidRDefault="00DB5EBB"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DB5EBB" w:rsidRPr="00B47508" w:rsidRDefault="00DB5E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7031A" w14:textId="77777777" w:rsidR="00E96556" w:rsidRDefault="00E96556" w:rsidP="00D50F13">
      <w:r>
        <w:separator/>
      </w:r>
    </w:p>
  </w:footnote>
  <w:footnote w:type="continuationSeparator" w:id="0">
    <w:p w14:paraId="038E70BC" w14:textId="77777777" w:rsidR="00E96556" w:rsidRDefault="00E96556" w:rsidP="00D50F13">
      <w:r>
        <w:continuationSeparator/>
      </w:r>
    </w:p>
  </w:footnote>
  <w:footnote w:type="continuationNotice" w:id="1">
    <w:p w14:paraId="0B226D72" w14:textId="77777777" w:rsidR="00E96556" w:rsidRDefault="00E96556"/>
  </w:footnote>
  <w:footnote w:id="2">
    <w:p w14:paraId="0A68F57E" w14:textId="77777777" w:rsidR="00154E01" w:rsidRPr="005F4D6F" w:rsidRDefault="00154E01" w:rsidP="00154E01">
      <w:pPr>
        <w:pStyle w:val="FootnoteText"/>
        <w:rPr>
          <w:sz w:val="16"/>
          <w:szCs w:val="16"/>
          <w:lang w:val="fr-FR"/>
        </w:rPr>
      </w:pPr>
      <w:r w:rsidRPr="005F4D6F">
        <w:rPr>
          <w:rStyle w:val="FootnoteReference"/>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03284607" w14:textId="77777777" w:rsidR="001872B5" w:rsidRPr="004807B7" w:rsidRDefault="001872B5" w:rsidP="001872B5">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r w:rsidR="00E96556">
        <w:fldChar w:fldCharType="begin"/>
      </w:r>
      <w:r w:rsidR="00E96556" w:rsidRPr="00B62DD8">
        <w:rPr>
          <w:lang w:val="fr-FR"/>
        </w:rPr>
        <w:instrText xml:space="preserve"> HYPERLINK "https://search.coe.int/cm/Pages/result_details.aspx?ObjectId=09000016805ceb34" </w:instrText>
      </w:r>
      <w:r w:rsidR="00E96556">
        <w:fldChar w:fldCharType="separate"/>
      </w:r>
      <w:r w:rsidRPr="00CB2568">
        <w:rPr>
          <w:rFonts w:ascii="Arial Narrow" w:hAnsi="Arial Narrow"/>
          <w:color w:val="0000FF"/>
          <w:sz w:val="16"/>
          <w:szCs w:val="16"/>
          <w:u w:val="single"/>
          <w:lang w:val="fr-FR"/>
        </w:rPr>
        <w:t>https://search.coe.int/cm/Pages/result_details.aspx?ObjectId=09000016805ceb34</w:t>
      </w:r>
      <w:r w:rsidR="00E96556">
        <w:rPr>
          <w:rFonts w:ascii="Arial Narrow" w:hAnsi="Arial Narrow"/>
          <w:color w:val="0000FF"/>
          <w:sz w:val="16"/>
          <w:szCs w:val="16"/>
          <w:u w:val="single"/>
          <w:lang w:val="fr-FR"/>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89050"/>
      <w:docPartObj>
        <w:docPartGallery w:val="Page Numbers (Top of Page)"/>
        <w:docPartUnique/>
      </w:docPartObj>
    </w:sdtPr>
    <w:sdtEndPr>
      <w:rPr>
        <w:rFonts w:ascii="Arial Narrow" w:hAnsi="Arial Narrow"/>
        <w:noProof/>
        <w:sz w:val="20"/>
        <w:szCs w:val="20"/>
      </w:rPr>
    </w:sdtEndPr>
    <w:sdtContent>
      <w:p w14:paraId="39120EEA" w14:textId="0FD71D2D"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94049E">
          <w:rPr>
            <w:rFonts w:ascii="Arial Narrow" w:hAnsi="Arial Narrow"/>
            <w:noProof/>
            <w:sz w:val="20"/>
            <w:szCs w:val="20"/>
          </w:rPr>
          <w:t>6</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DB5EBB" w:rsidRDefault="00DB5EBB">
    <w:pPr>
      <w:pStyle w:val="Header"/>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9909C4"/>
    <w:multiLevelType w:val="hybridMultilevel"/>
    <w:tmpl w:val="F4785F18"/>
    <w:lvl w:ilvl="0" w:tplc="961672FE">
      <w:start w:val="1"/>
      <w:numFmt w:val="lowerLetter"/>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0"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15:restartNumberingAfterBreak="0">
    <w:nsid w:val="3A714970"/>
    <w:multiLevelType w:val="hybridMultilevel"/>
    <w:tmpl w:val="57884D72"/>
    <w:lvl w:ilvl="0" w:tplc="B7CCB7D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C3206"/>
    <w:multiLevelType w:val="hybridMultilevel"/>
    <w:tmpl w:val="E734598A"/>
    <w:lvl w:ilvl="0" w:tplc="9F9EFD44">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96D7F"/>
    <w:multiLevelType w:val="hybridMultilevel"/>
    <w:tmpl w:val="81FE727E"/>
    <w:lvl w:ilvl="0" w:tplc="D24081B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7DC5358B"/>
    <w:multiLevelType w:val="hybridMultilevel"/>
    <w:tmpl w:val="EB1E82DE"/>
    <w:lvl w:ilvl="0" w:tplc="4EC65C7E">
      <w:start w:val="473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B64F1F"/>
    <w:multiLevelType w:val="hybridMultilevel"/>
    <w:tmpl w:val="F09C349E"/>
    <w:lvl w:ilvl="0" w:tplc="1902D414">
      <w:start w:val="1"/>
      <w:numFmt w:val="lowerLetter"/>
      <w:lvlText w:val="%1)"/>
      <w:lvlJc w:val="left"/>
      <w:pPr>
        <w:ind w:left="1494" w:hanging="360"/>
      </w:pPr>
      <w:rPr>
        <w:rFonts w:hint="default"/>
        <w:sz w:val="18"/>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0"/>
  </w:num>
  <w:num w:numId="2">
    <w:abstractNumId w:val="15"/>
  </w:num>
  <w:num w:numId="3">
    <w:abstractNumId w:val="28"/>
  </w:num>
  <w:num w:numId="4">
    <w:abstractNumId w:val="29"/>
  </w:num>
  <w:num w:numId="5">
    <w:abstractNumId w:val="3"/>
  </w:num>
  <w:num w:numId="6">
    <w:abstractNumId w:val="2"/>
  </w:num>
  <w:num w:numId="7">
    <w:abstractNumId w:val="11"/>
  </w:num>
  <w:num w:numId="8">
    <w:abstractNumId w:val="4"/>
  </w:num>
  <w:num w:numId="9">
    <w:abstractNumId w:val="32"/>
  </w:num>
  <w:num w:numId="10">
    <w:abstractNumId w:val="30"/>
  </w:num>
  <w:num w:numId="11">
    <w:abstractNumId w:val="23"/>
  </w:num>
  <w:num w:numId="12">
    <w:abstractNumId w:val="6"/>
  </w:num>
  <w:num w:numId="13">
    <w:abstractNumId w:val="34"/>
  </w:num>
  <w:num w:numId="14">
    <w:abstractNumId w:val="17"/>
  </w:num>
  <w:num w:numId="15">
    <w:abstractNumId w:val="31"/>
  </w:num>
  <w:num w:numId="16">
    <w:abstractNumId w:val="1"/>
  </w:num>
  <w:num w:numId="17">
    <w:abstractNumId w:val="0"/>
  </w:num>
  <w:num w:numId="18">
    <w:abstractNumId w:val="7"/>
  </w:num>
  <w:num w:numId="19">
    <w:abstractNumId w:val="14"/>
  </w:num>
  <w:num w:numId="20">
    <w:abstractNumId w:val="21"/>
  </w:num>
  <w:num w:numId="21">
    <w:abstractNumId w:val="13"/>
  </w:num>
  <w:num w:numId="22">
    <w:abstractNumId w:val="25"/>
  </w:num>
  <w:num w:numId="23">
    <w:abstractNumId w:val="5"/>
  </w:num>
  <w:num w:numId="24">
    <w:abstractNumId w:val="24"/>
  </w:num>
  <w:num w:numId="25">
    <w:abstractNumId w:val="16"/>
  </w:num>
  <w:num w:numId="26">
    <w:abstractNumId w:val="18"/>
  </w:num>
  <w:num w:numId="27">
    <w:abstractNumId w:val="27"/>
  </w:num>
  <w:num w:numId="28">
    <w:abstractNumId w:val="9"/>
  </w:num>
  <w:num w:numId="29">
    <w:abstractNumId w:val="8"/>
  </w:num>
  <w:num w:numId="30">
    <w:abstractNumId w:val="2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2"/>
  </w:num>
  <w:num w:numId="35">
    <w:abstractNumId w:val="26"/>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25594"/>
    <w:rsid w:val="0003425B"/>
    <w:rsid w:val="00037A7D"/>
    <w:rsid w:val="0004179C"/>
    <w:rsid w:val="000478B8"/>
    <w:rsid w:val="0006034A"/>
    <w:rsid w:val="00072FB8"/>
    <w:rsid w:val="00080AEE"/>
    <w:rsid w:val="00080CD5"/>
    <w:rsid w:val="0008106F"/>
    <w:rsid w:val="0008205C"/>
    <w:rsid w:val="0008344D"/>
    <w:rsid w:val="000837E6"/>
    <w:rsid w:val="000841B9"/>
    <w:rsid w:val="00084509"/>
    <w:rsid w:val="000852FE"/>
    <w:rsid w:val="00093155"/>
    <w:rsid w:val="000966F4"/>
    <w:rsid w:val="000A0D8A"/>
    <w:rsid w:val="000A19C2"/>
    <w:rsid w:val="000A543A"/>
    <w:rsid w:val="000B26A2"/>
    <w:rsid w:val="000B4274"/>
    <w:rsid w:val="000C3F9A"/>
    <w:rsid w:val="000C4D6D"/>
    <w:rsid w:val="000D3674"/>
    <w:rsid w:val="000E0285"/>
    <w:rsid w:val="000E2440"/>
    <w:rsid w:val="000E24AC"/>
    <w:rsid w:val="000E3E9A"/>
    <w:rsid w:val="000E596B"/>
    <w:rsid w:val="000E59DC"/>
    <w:rsid w:val="000E5DF5"/>
    <w:rsid w:val="000F1520"/>
    <w:rsid w:val="000F18A2"/>
    <w:rsid w:val="000F3067"/>
    <w:rsid w:val="000F3CB2"/>
    <w:rsid w:val="000F448F"/>
    <w:rsid w:val="000F5561"/>
    <w:rsid w:val="00103895"/>
    <w:rsid w:val="00104170"/>
    <w:rsid w:val="001127B2"/>
    <w:rsid w:val="00113108"/>
    <w:rsid w:val="0011556A"/>
    <w:rsid w:val="00126183"/>
    <w:rsid w:val="0012667B"/>
    <w:rsid w:val="00127842"/>
    <w:rsid w:val="00127AB4"/>
    <w:rsid w:val="00135199"/>
    <w:rsid w:val="001359BE"/>
    <w:rsid w:val="0014098C"/>
    <w:rsid w:val="00150458"/>
    <w:rsid w:val="00150C0F"/>
    <w:rsid w:val="00154E01"/>
    <w:rsid w:val="00160002"/>
    <w:rsid w:val="00160CE8"/>
    <w:rsid w:val="0016172B"/>
    <w:rsid w:val="00162598"/>
    <w:rsid w:val="0017018D"/>
    <w:rsid w:val="00183E4D"/>
    <w:rsid w:val="001849D2"/>
    <w:rsid w:val="001872B5"/>
    <w:rsid w:val="001910F6"/>
    <w:rsid w:val="0019283C"/>
    <w:rsid w:val="0019309A"/>
    <w:rsid w:val="001A207E"/>
    <w:rsid w:val="001A5371"/>
    <w:rsid w:val="001B0127"/>
    <w:rsid w:val="001B138A"/>
    <w:rsid w:val="001B7A25"/>
    <w:rsid w:val="001C063A"/>
    <w:rsid w:val="001C3E05"/>
    <w:rsid w:val="001C3FC2"/>
    <w:rsid w:val="001C4BA2"/>
    <w:rsid w:val="001C6878"/>
    <w:rsid w:val="001D2D05"/>
    <w:rsid w:val="001D40AD"/>
    <w:rsid w:val="001D5926"/>
    <w:rsid w:val="001D6688"/>
    <w:rsid w:val="001E5424"/>
    <w:rsid w:val="001F0177"/>
    <w:rsid w:val="001F4B81"/>
    <w:rsid w:val="001F5A87"/>
    <w:rsid w:val="002003D7"/>
    <w:rsid w:val="002019A5"/>
    <w:rsid w:val="002111B3"/>
    <w:rsid w:val="002133FA"/>
    <w:rsid w:val="00213A16"/>
    <w:rsid w:val="00223781"/>
    <w:rsid w:val="00225B0D"/>
    <w:rsid w:val="00225FA7"/>
    <w:rsid w:val="00230B5C"/>
    <w:rsid w:val="002316F2"/>
    <w:rsid w:val="002336A0"/>
    <w:rsid w:val="00233894"/>
    <w:rsid w:val="00240827"/>
    <w:rsid w:val="002420BA"/>
    <w:rsid w:val="00245076"/>
    <w:rsid w:val="002459D2"/>
    <w:rsid w:val="00251355"/>
    <w:rsid w:val="00251BEF"/>
    <w:rsid w:val="00256C49"/>
    <w:rsid w:val="0026342E"/>
    <w:rsid w:val="0026608E"/>
    <w:rsid w:val="00266619"/>
    <w:rsid w:val="002818A7"/>
    <w:rsid w:val="00290EAC"/>
    <w:rsid w:val="0029219E"/>
    <w:rsid w:val="00293CBB"/>
    <w:rsid w:val="00294937"/>
    <w:rsid w:val="002A2C42"/>
    <w:rsid w:val="002A56A1"/>
    <w:rsid w:val="002B406F"/>
    <w:rsid w:val="002B4786"/>
    <w:rsid w:val="002B52CC"/>
    <w:rsid w:val="002C6F98"/>
    <w:rsid w:val="002D471E"/>
    <w:rsid w:val="002D5425"/>
    <w:rsid w:val="002D5DC0"/>
    <w:rsid w:val="002D6445"/>
    <w:rsid w:val="002E0260"/>
    <w:rsid w:val="002E3387"/>
    <w:rsid w:val="002E5606"/>
    <w:rsid w:val="002F5A8E"/>
    <w:rsid w:val="002F631F"/>
    <w:rsid w:val="002F6A7C"/>
    <w:rsid w:val="00300098"/>
    <w:rsid w:val="003017D8"/>
    <w:rsid w:val="00311B46"/>
    <w:rsid w:val="00313FD4"/>
    <w:rsid w:val="003158BD"/>
    <w:rsid w:val="00320711"/>
    <w:rsid w:val="003225BB"/>
    <w:rsid w:val="0032345F"/>
    <w:rsid w:val="00323849"/>
    <w:rsid w:val="00332AF4"/>
    <w:rsid w:val="003347E8"/>
    <w:rsid w:val="0034681E"/>
    <w:rsid w:val="00350F4E"/>
    <w:rsid w:val="0035108E"/>
    <w:rsid w:val="003565A5"/>
    <w:rsid w:val="00361219"/>
    <w:rsid w:val="00362CA7"/>
    <w:rsid w:val="00366A14"/>
    <w:rsid w:val="003705A6"/>
    <w:rsid w:val="003712F2"/>
    <w:rsid w:val="00371509"/>
    <w:rsid w:val="003840F5"/>
    <w:rsid w:val="00386026"/>
    <w:rsid w:val="003915CC"/>
    <w:rsid w:val="0039258A"/>
    <w:rsid w:val="00394B2C"/>
    <w:rsid w:val="00396359"/>
    <w:rsid w:val="003A0F5F"/>
    <w:rsid w:val="003A42A7"/>
    <w:rsid w:val="003A46D8"/>
    <w:rsid w:val="003A5FA3"/>
    <w:rsid w:val="003B1C2E"/>
    <w:rsid w:val="003B2741"/>
    <w:rsid w:val="003B2E7E"/>
    <w:rsid w:val="003B4914"/>
    <w:rsid w:val="003B7DC9"/>
    <w:rsid w:val="003C1D13"/>
    <w:rsid w:val="003C3259"/>
    <w:rsid w:val="003D6C8A"/>
    <w:rsid w:val="003D7A54"/>
    <w:rsid w:val="003E2255"/>
    <w:rsid w:val="003E2D15"/>
    <w:rsid w:val="003E2D84"/>
    <w:rsid w:val="003E6D30"/>
    <w:rsid w:val="003F05B7"/>
    <w:rsid w:val="003F2595"/>
    <w:rsid w:val="003F5956"/>
    <w:rsid w:val="003F7D5B"/>
    <w:rsid w:val="00400DF8"/>
    <w:rsid w:val="004020C0"/>
    <w:rsid w:val="00402529"/>
    <w:rsid w:val="004073BF"/>
    <w:rsid w:val="004121E2"/>
    <w:rsid w:val="00415503"/>
    <w:rsid w:val="00417929"/>
    <w:rsid w:val="00420E9A"/>
    <w:rsid w:val="004303CB"/>
    <w:rsid w:val="00432F42"/>
    <w:rsid w:val="00433A59"/>
    <w:rsid w:val="00433B75"/>
    <w:rsid w:val="004377ED"/>
    <w:rsid w:val="00437926"/>
    <w:rsid w:val="00441D52"/>
    <w:rsid w:val="004470B4"/>
    <w:rsid w:val="0045529F"/>
    <w:rsid w:val="00456407"/>
    <w:rsid w:val="0046282E"/>
    <w:rsid w:val="0046469D"/>
    <w:rsid w:val="004702E7"/>
    <w:rsid w:val="0047031B"/>
    <w:rsid w:val="00474816"/>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E1F03"/>
    <w:rsid w:val="004E67E1"/>
    <w:rsid w:val="004E796F"/>
    <w:rsid w:val="004E7A45"/>
    <w:rsid w:val="004E7D01"/>
    <w:rsid w:val="004F2CFB"/>
    <w:rsid w:val="004F71A4"/>
    <w:rsid w:val="00504A4C"/>
    <w:rsid w:val="0050684E"/>
    <w:rsid w:val="005144E0"/>
    <w:rsid w:val="00523268"/>
    <w:rsid w:val="00523F32"/>
    <w:rsid w:val="0052732D"/>
    <w:rsid w:val="00527592"/>
    <w:rsid w:val="0053184A"/>
    <w:rsid w:val="00531A42"/>
    <w:rsid w:val="0053377B"/>
    <w:rsid w:val="00542FEE"/>
    <w:rsid w:val="00550849"/>
    <w:rsid w:val="00566A81"/>
    <w:rsid w:val="00567F3E"/>
    <w:rsid w:val="00580475"/>
    <w:rsid w:val="005840ED"/>
    <w:rsid w:val="005845C2"/>
    <w:rsid w:val="00590EDA"/>
    <w:rsid w:val="00594A9F"/>
    <w:rsid w:val="005A4B59"/>
    <w:rsid w:val="005A6386"/>
    <w:rsid w:val="005A6974"/>
    <w:rsid w:val="005B0752"/>
    <w:rsid w:val="005B17CB"/>
    <w:rsid w:val="005C5D6E"/>
    <w:rsid w:val="005E2710"/>
    <w:rsid w:val="005F0F4C"/>
    <w:rsid w:val="005F31EE"/>
    <w:rsid w:val="005F4D6F"/>
    <w:rsid w:val="005F65E7"/>
    <w:rsid w:val="00610E75"/>
    <w:rsid w:val="00611175"/>
    <w:rsid w:val="00613313"/>
    <w:rsid w:val="006232B4"/>
    <w:rsid w:val="006266B6"/>
    <w:rsid w:val="00636A19"/>
    <w:rsid w:val="006426F7"/>
    <w:rsid w:val="00647C28"/>
    <w:rsid w:val="00653BB6"/>
    <w:rsid w:val="006558F9"/>
    <w:rsid w:val="00660256"/>
    <w:rsid w:val="00662182"/>
    <w:rsid w:val="00662FF0"/>
    <w:rsid w:val="00665488"/>
    <w:rsid w:val="006717A7"/>
    <w:rsid w:val="0067529C"/>
    <w:rsid w:val="00675E43"/>
    <w:rsid w:val="006771B6"/>
    <w:rsid w:val="00680325"/>
    <w:rsid w:val="006832F7"/>
    <w:rsid w:val="00687D63"/>
    <w:rsid w:val="006912CB"/>
    <w:rsid w:val="00694CBF"/>
    <w:rsid w:val="006A2AD4"/>
    <w:rsid w:val="006A51F8"/>
    <w:rsid w:val="006A750B"/>
    <w:rsid w:val="006A7F07"/>
    <w:rsid w:val="006B14F0"/>
    <w:rsid w:val="006B2D7D"/>
    <w:rsid w:val="006B4C46"/>
    <w:rsid w:val="006B5CAE"/>
    <w:rsid w:val="006B71A1"/>
    <w:rsid w:val="006C7D58"/>
    <w:rsid w:val="006D00AF"/>
    <w:rsid w:val="006D0E85"/>
    <w:rsid w:val="006D3613"/>
    <w:rsid w:val="006D78F7"/>
    <w:rsid w:val="006E09FC"/>
    <w:rsid w:val="006E0CCF"/>
    <w:rsid w:val="006F040B"/>
    <w:rsid w:val="006F044B"/>
    <w:rsid w:val="00711683"/>
    <w:rsid w:val="00711B7F"/>
    <w:rsid w:val="00714D53"/>
    <w:rsid w:val="0072200B"/>
    <w:rsid w:val="00724573"/>
    <w:rsid w:val="00732180"/>
    <w:rsid w:val="007332D8"/>
    <w:rsid w:val="00743F00"/>
    <w:rsid w:val="00747ADB"/>
    <w:rsid w:val="00751959"/>
    <w:rsid w:val="007544EF"/>
    <w:rsid w:val="007556CC"/>
    <w:rsid w:val="0075705D"/>
    <w:rsid w:val="00757077"/>
    <w:rsid w:val="00760068"/>
    <w:rsid w:val="00762290"/>
    <w:rsid w:val="00762726"/>
    <w:rsid w:val="00764810"/>
    <w:rsid w:val="007659C0"/>
    <w:rsid w:val="00766341"/>
    <w:rsid w:val="00766CF1"/>
    <w:rsid w:val="0077656C"/>
    <w:rsid w:val="00780BD0"/>
    <w:rsid w:val="007860E1"/>
    <w:rsid w:val="007867C0"/>
    <w:rsid w:val="0079040A"/>
    <w:rsid w:val="00791E04"/>
    <w:rsid w:val="00792B49"/>
    <w:rsid w:val="007960C5"/>
    <w:rsid w:val="007B0925"/>
    <w:rsid w:val="007B795C"/>
    <w:rsid w:val="007C267B"/>
    <w:rsid w:val="007C4BED"/>
    <w:rsid w:val="007C6447"/>
    <w:rsid w:val="007D46B2"/>
    <w:rsid w:val="007D4A91"/>
    <w:rsid w:val="007E335A"/>
    <w:rsid w:val="007E3BF6"/>
    <w:rsid w:val="007E4D47"/>
    <w:rsid w:val="007E6D96"/>
    <w:rsid w:val="007F361D"/>
    <w:rsid w:val="007F472C"/>
    <w:rsid w:val="007F79F8"/>
    <w:rsid w:val="00805318"/>
    <w:rsid w:val="00806CD2"/>
    <w:rsid w:val="00810D55"/>
    <w:rsid w:val="00812B47"/>
    <w:rsid w:val="00812FBB"/>
    <w:rsid w:val="00821937"/>
    <w:rsid w:val="0082549E"/>
    <w:rsid w:val="00826BA5"/>
    <w:rsid w:val="00826C49"/>
    <w:rsid w:val="00827AFD"/>
    <w:rsid w:val="0083377F"/>
    <w:rsid w:val="00840C1E"/>
    <w:rsid w:val="00847F47"/>
    <w:rsid w:val="00856710"/>
    <w:rsid w:val="0085784E"/>
    <w:rsid w:val="00860FEB"/>
    <w:rsid w:val="008628C7"/>
    <w:rsid w:val="008713A9"/>
    <w:rsid w:val="00873212"/>
    <w:rsid w:val="008839EC"/>
    <w:rsid w:val="00883C2D"/>
    <w:rsid w:val="008871ED"/>
    <w:rsid w:val="00887B2A"/>
    <w:rsid w:val="00890F8A"/>
    <w:rsid w:val="00892D73"/>
    <w:rsid w:val="008A385E"/>
    <w:rsid w:val="008A486B"/>
    <w:rsid w:val="008A7650"/>
    <w:rsid w:val="008B37A2"/>
    <w:rsid w:val="008B3EEE"/>
    <w:rsid w:val="008B6BE9"/>
    <w:rsid w:val="008B6FDD"/>
    <w:rsid w:val="008C09DB"/>
    <w:rsid w:val="008C0BA5"/>
    <w:rsid w:val="008C754F"/>
    <w:rsid w:val="008D113B"/>
    <w:rsid w:val="008D3220"/>
    <w:rsid w:val="008E0AD9"/>
    <w:rsid w:val="008F2664"/>
    <w:rsid w:val="008F2DBD"/>
    <w:rsid w:val="008F3844"/>
    <w:rsid w:val="008F3D21"/>
    <w:rsid w:val="008F51A7"/>
    <w:rsid w:val="00901465"/>
    <w:rsid w:val="00901C1A"/>
    <w:rsid w:val="00902909"/>
    <w:rsid w:val="00904B93"/>
    <w:rsid w:val="009058FD"/>
    <w:rsid w:val="00907AE7"/>
    <w:rsid w:val="009122AB"/>
    <w:rsid w:val="009214B5"/>
    <w:rsid w:val="00922D22"/>
    <w:rsid w:val="0093185B"/>
    <w:rsid w:val="00932B90"/>
    <w:rsid w:val="0094049E"/>
    <w:rsid w:val="0095095F"/>
    <w:rsid w:val="00952862"/>
    <w:rsid w:val="00956F45"/>
    <w:rsid w:val="009609C4"/>
    <w:rsid w:val="009628F4"/>
    <w:rsid w:val="0097037F"/>
    <w:rsid w:val="0097119A"/>
    <w:rsid w:val="00973B2D"/>
    <w:rsid w:val="00973EF1"/>
    <w:rsid w:val="0098229E"/>
    <w:rsid w:val="009834FA"/>
    <w:rsid w:val="00983822"/>
    <w:rsid w:val="00987B83"/>
    <w:rsid w:val="00990987"/>
    <w:rsid w:val="009A100B"/>
    <w:rsid w:val="009A1550"/>
    <w:rsid w:val="009A5B27"/>
    <w:rsid w:val="009B76BE"/>
    <w:rsid w:val="009C78D2"/>
    <w:rsid w:val="009D290D"/>
    <w:rsid w:val="009E0C9B"/>
    <w:rsid w:val="009E4346"/>
    <w:rsid w:val="009E55DF"/>
    <w:rsid w:val="009F32D6"/>
    <w:rsid w:val="009F49A6"/>
    <w:rsid w:val="009F5764"/>
    <w:rsid w:val="009F6493"/>
    <w:rsid w:val="009F6782"/>
    <w:rsid w:val="00A00374"/>
    <w:rsid w:val="00A01BC9"/>
    <w:rsid w:val="00A0376A"/>
    <w:rsid w:val="00A06007"/>
    <w:rsid w:val="00A12241"/>
    <w:rsid w:val="00A220B0"/>
    <w:rsid w:val="00A2240E"/>
    <w:rsid w:val="00A24429"/>
    <w:rsid w:val="00A24710"/>
    <w:rsid w:val="00A30FC9"/>
    <w:rsid w:val="00A34538"/>
    <w:rsid w:val="00A40899"/>
    <w:rsid w:val="00A430DC"/>
    <w:rsid w:val="00A45212"/>
    <w:rsid w:val="00A51EDA"/>
    <w:rsid w:val="00A535BA"/>
    <w:rsid w:val="00A53BF2"/>
    <w:rsid w:val="00A65785"/>
    <w:rsid w:val="00A675CC"/>
    <w:rsid w:val="00A731FE"/>
    <w:rsid w:val="00A774EF"/>
    <w:rsid w:val="00A77DE0"/>
    <w:rsid w:val="00A81AEC"/>
    <w:rsid w:val="00A8461F"/>
    <w:rsid w:val="00A85379"/>
    <w:rsid w:val="00A95F1C"/>
    <w:rsid w:val="00A96A37"/>
    <w:rsid w:val="00AA0C25"/>
    <w:rsid w:val="00AA1957"/>
    <w:rsid w:val="00AA7B01"/>
    <w:rsid w:val="00AB03AB"/>
    <w:rsid w:val="00AB13EF"/>
    <w:rsid w:val="00AB1B8D"/>
    <w:rsid w:val="00AB66D1"/>
    <w:rsid w:val="00AC0A65"/>
    <w:rsid w:val="00AC1B70"/>
    <w:rsid w:val="00AD0308"/>
    <w:rsid w:val="00AD33C7"/>
    <w:rsid w:val="00AD423A"/>
    <w:rsid w:val="00AD5923"/>
    <w:rsid w:val="00AD5E4A"/>
    <w:rsid w:val="00AE25B7"/>
    <w:rsid w:val="00AE2A99"/>
    <w:rsid w:val="00AE5507"/>
    <w:rsid w:val="00AE797E"/>
    <w:rsid w:val="00AF51B5"/>
    <w:rsid w:val="00B017DB"/>
    <w:rsid w:val="00B018FC"/>
    <w:rsid w:val="00B036FF"/>
    <w:rsid w:val="00B06935"/>
    <w:rsid w:val="00B11F35"/>
    <w:rsid w:val="00B14D5F"/>
    <w:rsid w:val="00B21BA4"/>
    <w:rsid w:val="00B221A3"/>
    <w:rsid w:val="00B2354B"/>
    <w:rsid w:val="00B242A3"/>
    <w:rsid w:val="00B2553C"/>
    <w:rsid w:val="00B30098"/>
    <w:rsid w:val="00B3135A"/>
    <w:rsid w:val="00B43A63"/>
    <w:rsid w:val="00B47508"/>
    <w:rsid w:val="00B50164"/>
    <w:rsid w:val="00B5712C"/>
    <w:rsid w:val="00B60F30"/>
    <w:rsid w:val="00B62DD8"/>
    <w:rsid w:val="00B653B9"/>
    <w:rsid w:val="00B6739B"/>
    <w:rsid w:val="00B72357"/>
    <w:rsid w:val="00B74DC5"/>
    <w:rsid w:val="00B83D3D"/>
    <w:rsid w:val="00B9214D"/>
    <w:rsid w:val="00BA18E5"/>
    <w:rsid w:val="00BA355F"/>
    <w:rsid w:val="00BA535D"/>
    <w:rsid w:val="00BA75BC"/>
    <w:rsid w:val="00BB11AE"/>
    <w:rsid w:val="00BB66CF"/>
    <w:rsid w:val="00BC4242"/>
    <w:rsid w:val="00BC56A7"/>
    <w:rsid w:val="00BD2546"/>
    <w:rsid w:val="00BD428B"/>
    <w:rsid w:val="00BD671C"/>
    <w:rsid w:val="00BD6B89"/>
    <w:rsid w:val="00BE0F5B"/>
    <w:rsid w:val="00BE13D6"/>
    <w:rsid w:val="00BE2F43"/>
    <w:rsid w:val="00BE33D8"/>
    <w:rsid w:val="00BF0EF7"/>
    <w:rsid w:val="00BF2766"/>
    <w:rsid w:val="00BF34D9"/>
    <w:rsid w:val="00C029E4"/>
    <w:rsid w:val="00C07F6F"/>
    <w:rsid w:val="00C10540"/>
    <w:rsid w:val="00C11F6F"/>
    <w:rsid w:val="00C12D50"/>
    <w:rsid w:val="00C143D1"/>
    <w:rsid w:val="00C16967"/>
    <w:rsid w:val="00C20349"/>
    <w:rsid w:val="00C20832"/>
    <w:rsid w:val="00C20B95"/>
    <w:rsid w:val="00C20BE1"/>
    <w:rsid w:val="00C30B4D"/>
    <w:rsid w:val="00C35F97"/>
    <w:rsid w:val="00C4103C"/>
    <w:rsid w:val="00C41476"/>
    <w:rsid w:val="00C5327B"/>
    <w:rsid w:val="00C53AF9"/>
    <w:rsid w:val="00C57EAD"/>
    <w:rsid w:val="00C63C98"/>
    <w:rsid w:val="00C674A5"/>
    <w:rsid w:val="00C73C2F"/>
    <w:rsid w:val="00C73ED8"/>
    <w:rsid w:val="00C7643B"/>
    <w:rsid w:val="00C81260"/>
    <w:rsid w:val="00C81B85"/>
    <w:rsid w:val="00C8260C"/>
    <w:rsid w:val="00C8316F"/>
    <w:rsid w:val="00C963A9"/>
    <w:rsid w:val="00CA4416"/>
    <w:rsid w:val="00CA6E6F"/>
    <w:rsid w:val="00CB35E5"/>
    <w:rsid w:val="00CD04A7"/>
    <w:rsid w:val="00CD061B"/>
    <w:rsid w:val="00CE0F61"/>
    <w:rsid w:val="00CE4E5E"/>
    <w:rsid w:val="00CE58F8"/>
    <w:rsid w:val="00CF4DB5"/>
    <w:rsid w:val="00CF59FB"/>
    <w:rsid w:val="00CF64A3"/>
    <w:rsid w:val="00D04381"/>
    <w:rsid w:val="00D10FC0"/>
    <w:rsid w:val="00D11491"/>
    <w:rsid w:val="00D121FC"/>
    <w:rsid w:val="00D135C6"/>
    <w:rsid w:val="00D14044"/>
    <w:rsid w:val="00D21549"/>
    <w:rsid w:val="00D225E4"/>
    <w:rsid w:val="00D25795"/>
    <w:rsid w:val="00D322CA"/>
    <w:rsid w:val="00D338C6"/>
    <w:rsid w:val="00D34C9B"/>
    <w:rsid w:val="00D36D7C"/>
    <w:rsid w:val="00D417C2"/>
    <w:rsid w:val="00D44009"/>
    <w:rsid w:val="00D47F70"/>
    <w:rsid w:val="00D50229"/>
    <w:rsid w:val="00D50F13"/>
    <w:rsid w:val="00D51502"/>
    <w:rsid w:val="00D51BA1"/>
    <w:rsid w:val="00D52157"/>
    <w:rsid w:val="00D5261C"/>
    <w:rsid w:val="00D549A8"/>
    <w:rsid w:val="00D5513E"/>
    <w:rsid w:val="00D6731D"/>
    <w:rsid w:val="00D73100"/>
    <w:rsid w:val="00D90F8E"/>
    <w:rsid w:val="00DB379D"/>
    <w:rsid w:val="00DB59F6"/>
    <w:rsid w:val="00DB5EBB"/>
    <w:rsid w:val="00DC3F97"/>
    <w:rsid w:val="00DC4837"/>
    <w:rsid w:val="00DC7656"/>
    <w:rsid w:val="00DD4C16"/>
    <w:rsid w:val="00DE0239"/>
    <w:rsid w:val="00DE59F7"/>
    <w:rsid w:val="00DE7E04"/>
    <w:rsid w:val="00E00310"/>
    <w:rsid w:val="00E0039F"/>
    <w:rsid w:val="00E045AD"/>
    <w:rsid w:val="00E049B6"/>
    <w:rsid w:val="00E05457"/>
    <w:rsid w:val="00E05C41"/>
    <w:rsid w:val="00E0771D"/>
    <w:rsid w:val="00E11E01"/>
    <w:rsid w:val="00E1471B"/>
    <w:rsid w:val="00E150E1"/>
    <w:rsid w:val="00E160F4"/>
    <w:rsid w:val="00E16762"/>
    <w:rsid w:val="00E17F6A"/>
    <w:rsid w:val="00E22FD7"/>
    <w:rsid w:val="00E2323F"/>
    <w:rsid w:val="00E308C4"/>
    <w:rsid w:val="00E32627"/>
    <w:rsid w:val="00E401BB"/>
    <w:rsid w:val="00E41727"/>
    <w:rsid w:val="00E4398A"/>
    <w:rsid w:val="00E44537"/>
    <w:rsid w:val="00E56FDA"/>
    <w:rsid w:val="00E57189"/>
    <w:rsid w:val="00E604B5"/>
    <w:rsid w:val="00E6373B"/>
    <w:rsid w:val="00E6464C"/>
    <w:rsid w:val="00E72110"/>
    <w:rsid w:val="00E727AF"/>
    <w:rsid w:val="00E81D73"/>
    <w:rsid w:val="00E90DC4"/>
    <w:rsid w:val="00E9309D"/>
    <w:rsid w:val="00E93ADA"/>
    <w:rsid w:val="00E94437"/>
    <w:rsid w:val="00E96556"/>
    <w:rsid w:val="00EA0903"/>
    <w:rsid w:val="00EA6641"/>
    <w:rsid w:val="00EB550D"/>
    <w:rsid w:val="00EB6C90"/>
    <w:rsid w:val="00EB7FA3"/>
    <w:rsid w:val="00EC08A1"/>
    <w:rsid w:val="00EC479D"/>
    <w:rsid w:val="00ED2ADB"/>
    <w:rsid w:val="00EE1D09"/>
    <w:rsid w:val="00EE2F90"/>
    <w:rsid w:val="00EE6150"/>
    <w:rsid w:val="00EE7240"/>
    <w:rsid w:val="00EF0530"/>
    <w:rsid w:val="00EF66B8"/>
    <w:rsid w:val="00F00AEC"/>
    <w:rsid w:val="00F130D7"/>
    <w:rsid w:val="00F17C76"/>
    <w:rsid w:val="00F21315"/>
    <w:rsid w:val="00F23365"/>
    <w:rsid w:val="00F25459"/>
    <w:rsid w:val="00F26952"/>
    <w:rsid w:val="00F270C4"/>
    <w:rsid w:val="00F30E47"/>
    <w:rsid w:val="00F50F2D"/>
    <w:rsid w:val="00F5465F"/>
    <w:rsid w:val="00F56682"/>
    <w:rsid w:val="00F57BB6"/>
    <w:rsid w:val="00F57EC4"/>
    <w:rsid w:val="00F7148B"/>
    <w:rsid w:val="00F742F2"/>
    <w:rsid w:val="00F74BF3"/>
    <w:rsid w:val="00F77E7D"/>
    <w:rsid w:val="00F84B26"/>
    <w:rsid w:val="00F927F6"/>
    <w:rsid w:val="00FA5482"/>
    <w:rsid w:val="00FA7021"/>
    <w:rsid w:val="00FA70E6"/>
    <w:rsid w:val="00FB168A"/>
    <w:rsid w:val="00FB5EB0"/>
    <w:rsid w:val="00FC08DE"/>
    <w:rsid w:val="00FC2171"/>
    <w:rsid w:val="00FC3F2E"/>
    <w:rsid w:val="00FC453F"/>
    <w:rsid w:val="00FC6ECA"/>
    <w:rsid w:val="00FC72C5"/>
    <w:rsid w:val="00FC7A03"/>
    <w:rsid w:val="00FC7E0E"/>
    <w:rsid w:val="00FD4486"/>
    <w:rsid w:val="00FD4985"/>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DE6B3FCF-600E-432A-82D0-B2532E4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9122AB"/>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CB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9430013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66689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208561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kram.BEN-SASSI@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a.EBNER@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2817D07724828B694954E3C06945D"/>
        <w:category>
          <w:name w:val="General"/>
          <w:gallery w:val="placeholder"/>
        </w:category>
        <w:types>
          <w:type w:val="bbPlcHdr"/>
        </w:types>
        <w:behaviors>
          <w:behavior w:val="content"/>
        </w:behaviors>
        <w:guid w:val="{CA9266A6-A067-498B-AC2C-220F56761A77}"/>
      </w:docPartPr>
      <w:docPartBody>
        <w:p w:rsidR="00476CA0" w:rsidRDefault="00D80A3F" w:rsidP="00D80A3F">
          <w:pPr>
            <w:pStyle w:val="9162817D07724828B694954E3C06945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3F"/>
    <w:rsid w:val="001167F7"/>
    <w:rsid w:val="00144EDA"/>
    <w:rsid w:val="00170E37"/>
    <w:rsid w:val="00246238"/>
    <w:rsid w:val="002F352D"/>
    <w:rsid w:val="00327CC0"/>
    <w:rsid w:val="00371D8B"/>
    <w:rsid w:val="003D2F1F"/>
    <w:rsid w:val="004653D6"/>
    <w:rsid w:val="00476CA0"/>
    <w:rsid w:val="006D1B83"/>
    <w:rsid w:val="0074648D"/>
    <w:rsid w:val="00982BB3"/>
    <w:rsid w:val="009D3F15"/>
    <w:rsid w:val="009D4711"/>
    <w:rsid w:val="00AC2E50"/>
    <w:rsid w:val="00B23029"/>
    <w:rsid w:val="00C9795E"/>
    <w:rsid w:val="00CA333C"/>
    <w:rsid w:val="00D80A3F"/>
    <w:rsid w:val="00F30953"/>
    <w:rsid w:val="00FD74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A3F"/>
  </w:style>
  <w:style w:type="paragraph" w:customStyle="1" w:styleId="9162817D07724828B694954E3C06945D">
    <w:name w:val="9162817D07724828B694954E3C06945D"/>
    <w:rsid w:val="00D8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E6DE13F8-C3A8-47FA-BF5E-82E65952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6268</Words>
  <Characters>34476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AE.RC.Oo.FR</vt:lpstr>
    </vt:vector>
  </TitlesOfParts>
  <Company>Council of Europe</Company>
  <LinksUpToDate>false</LinksUpToDate>
  <CharactersWithSpaces>40663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WOLF Catherine</cp:lastModifiedBy>
  <cp:revision>2</cp:revision>
  <cp:lastPrinted>2016-04-12T12:31:00Z</cp:lastPrinted>
  <dcterms:created xsi:type="dcterms:W3CDTF">2020-02-19T17:24:00Z</dcterms:created>
  <dcterms:modified xsi:type="dcterms:W3CDTF">2020-02-19T17:24:00Z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