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0B71B3FA" w14:textId="681FD7A7" w:rsidR="00B94D47" w:rsidRPr="00453A9E" w:rsidRDefault="003C0EF9" w:rsidP="00B94D47">
      <w:pPr>
        <w:rPr>
          <w:rFonts w:ascii="Tahoma" w:hAnsi="Tahoma" w:cs="Tahoma"/>
          <w:b/>
          <w:sz w:val="24"/>
          <w:szCs w:val="28"/>
          <w:highlight w:val="cyan"/>
        </w:rPr>
      </w:pPr>
      <w:r>
        <w:rPr>
          <w:rFonts w:ascii="Tahoma" w:hAnsi="Tahoma" w:cs="Tahoma"/>
          <w:b/>
          <w:sz w:val="24"/>
          <w:szCs w:val="28"/>
        </w:rPr>
        <w:t xml:space="preserve">Development of a </w:t>
      </w:r>
      <w:r w:rsidR="00FB0D7D">
        <w:rPr>
          <w:rFonts w:ascii="Tahoma" w:hAnsi="Tahoma" w:cs="Tahoma"/>
          <w:b/>
          <w:sz w:val="24"/>
          <w:szCs w:val="28"/>
        </w:rPr>
        <w:t xml:space="preserve">guide on the protection of </w:t>
      </w:r>
      <w:r>
        <w:rPr>
          <w:rFonts w:ascii="Tahoma" w:hAnsi="Tahoma" w:cs="Tahoma"/>
          <w:b/>
          <w:sz w:val="24"/>
          <w:szCs w:val="28"/>
        </w:rPr>
        <w:t>personal data for developers of video games for youth and children</w:t>
      </w:r>
    </w:p>
    <w:p w14:paraId="70A3F5FF" w14:textId="77777777" w:rsidR="00090CAE" w:rsidRPr="00453A9E" w:rsidRDefault="00090CAE" w:rsidP="00090CAE">
      <w:pPr>
        <w:pStyle w:val="ListParagraph"/>
        <w:spacing w:after="120"/>
        <w:jc w:val="both"/>
        <w:rPr>
          <w:rFonts w:ascii="Tahoma" w:hAnsi="Tahoma" w:cs="Tahoma"/>
          <w:sz w:val="20"/>
          <w:szCs w:val="20"/>
        </w:rPr>
      </w:pPr>
    </w:p>
    <w:p w14:paraId="2D21BBD4" w14:textId="77777777" w:rsidR="00FB0D7D" w:rsidRDefault="00FB0D7D" w:rsidP="00F45D7C">
      <w:pPr>
        <w:spacing w:after="120"/>
        <w:jc w:val="both"/>
        <w:rPr>
          <w:rFonts w:ascii="Tahoma" w:hAnsi="Tahoma" w:cs="Tahoma"/>
          <w:sz w:val="20"/>
          <w:szCs w:val="20"/>
        </w:rPr>
      </w:pPr>
    </w:p>
    <w:p w14:paraId="50E93B65" w14:textId="684D1CA3" w:rsidR="00F45D7C" w:rsidRPr="00F45D7C" w:rsidRDefault="00F45D7C" w:rsidP="00F45D7C">
      <w:pPr>
        <w:spacing w:after="120"/>
        <w:jc w:val="both"/>
        <w:rPr>
          <w:rFonts w:ascii="Tahoma" w:hAnsi="Tahoma" w:cs="Tahoma"/>
          <w:sz w:val="20"/>
          <w:szCs w:val="20"/>
        </w:rPr>
      </w:pPr>
      <w:r w:rsidRPr="00F45D7C">
        <w:rPr>
          <w:rFonts w:ascii="Tahoma" w:hAnsi="Tahoma" w:cs="Tahoma"/>
          <w:sz w:val="20"/>
          <w:szCs w:val="20"/>
        </w:rPr>
        <w:t xml:space="preserve">The Council of Europe is currently implementing, jointly with the European Union, a co-operation Project on "Protecting human rights, rule of law and democracy through shared standards in the Southern Mediterranean" (South Programme V). </w:t>
      </w:r>
    </w:p>
    <w:p w14:paraId="1E98629E" w14:textId="61C241C9" w:rsidR="00F45D7C" w:rsidRPr="00F45D7C" w:rsidRDefault="00F45D7C" w:rsidP="00F45D7C">
      <w:pPr>
        <w:spacing w:after="120"/>
        <w:jc w:val="both"/>
        <w:rPr>
          <w:rFonts w:ascii="Tahoma" w:hAnsi="Tahoma" w:cs="Tahoma"/>
          <w:sz w:val="20"/>
          <w:szCs w:val="20"/>
          <w:lang w:val="en-US"/>
        </w:rPr>
      </w:pPr>
      <w:r w:rsidRPr="00F45D7C">
        <w:rPr>
          <w:rFonts w:ascii="Tahoma" w:hAnsi="Tahoma" w:cs="Tahoma"/>
          <w:sz w:val="20"/>
          <w:szCs w:val="20"/>
        </w:rPr>
        <w:t xml:space="preserve">In that context, it is looking for </w:t>
      </w:r>
      <w:r w:rsidR="00FB0D7D">
        <w:rPr>
          <w:rFonts w:ascii="Tahoma" w:hAnsi="Tahoma" w:cs="Tahoma"/>
          <w:sz w:val="20"/>
          <w:szCs w:val="20"/>
        </w:rPr>
        <w:t xml:space="preserve">a maximum of 6 </w:t>
      </w:r>
      <w:r w:rsidRPr="00F45D7C">
        <w:rPr>
          <w:rFonts w:ascii="Tahoma" w:hAnsi="Tahoma" w:cs="Tahoma"/>
          <w:sz w:val="20"/>
          <w:szCs w:val="20"/>
        </w:rPr>
        <w:t>Providers for the provision of intellectual services to be requested 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76312B73"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w:t>
      </w:r>
      <w:r w:rsidR="00D02EE3">
        <w:rPr>
          <w:rFonts w:ascii="Tahoma" w:hAnsi="Tahoma" w:cs="Tahoma"/>
          <w:b/>
          <w:sz w:val="20"/>
          <w:szCs w:val="20"/>
        </w:rPr>
        <w:t>6</w:t>
      </w:r>
      <w:r w:rsidRPr="00453A9E">
        <w:rPr>
          <w:rFonts w:ascii="Tahoma" w:hAnsi="Tahoma" w:cs="Tahoma"/>
          <w:b/>
          <w:sz w:val="20"/>
          <w:szCs w:val="20"/>
        </w:rPr>
        <w:t>,000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3CE58738" w:rsidR="002307F0" w:rsidRPr="003C0EF9" w:rsidRDefault="002307F0" w:rsidP="002307F0">
      <w:pPr>
        <w:spacing w:after="120"/>
        <w:jc w:val="both"/>
        <w:rPr>
          <w:rFonts w:ascii="Tahoma" w:hAnsi="Tahoma" w:cs="Tahoma"/>
          <w:color w:val="000000" w:themeColor="text1"/>
          <w:sz w:val="20"/>
          <w:szCs w:val="20"/>
        </w:rPr>
      </w:pPr>
      <w:r w:rsidRPr="003C0EF9">
        <w:rPr>
          <w:rFonts w:ascii="Tahoma" w:hAnsi="Tahoma" w:cs="Tahoma"/>
          <w:color w:val="000000" w:themeColor="text1"/>
          <w:sz w:val="20"/>
          <w:szCs w:val="20"/>
        </w:rPr>
        <w:t xml:space="preserve">The tenderer must be either a natural person, a legal person </w:t>
      </w:r>
      <w:r w:rsidR="00CA202E" w:rsidRPr="003C0EF9">
        <w:rPr>
          <w:rFonts w:ascii="Tahoma" w:hAnsi="Tahoma" w:cs="Tahoma"/>
          <w:color w:val="000000" w:themeColor="text1"/>
          <w:sz w:val="20"/>
          <w:szCs w:val="20"/>
        </w:rPr>
        <w:t>or consortia of legal and/or natural persons</w:t>
      </w:r>
      <w:r w:rsidRPr="003C0EF9">
        <w:rPr>
          <w:rFonts w:ascii="Tahoma" w:hAnsi="Tahoma" w:cs="Tahoma"/>
          <w:color w:val="000000" w:themeColor="text1"/>
          <w:sz w:val="20"/>
          <w:szCs w:val="20"/>
        </w:rPr>
        <w:t>.</w:t>
      </w:r>
    </w:p>
    <w:p w14:paraId="105C063A" w14:textId="50273328"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w:t>
      </w:r>
      <w:bookmarkStart w:id="0" w:name="_Hlk134710964"/>
      <w:r w:rsidRPr="00453A9E">
        <w:rPr>
          <w:rFonts w:ascii="Tahoma" w:hAnsi="Tahoma" w:cs="Tahoma"/>
          <w:b/>
          <w:color w:val="000000" w:themeColor="text1"/>
          <w:sz w:val="20"/>
          <w:szCs w:val="20"/>
        </w:rPr>
        <w:t xml:space="preserve">:  </w:t>
      </w:r>
      <w:r w:rsidR="003C0EF9">
        <w:rPr>
          <w:rFonts w:ascii="Tahoma" w:hAnsi="Tahoma" w:cs="Tahoma"/>
          <w:b/>
          <w:color w:val="000000" w:themeColor="text1"/>
          <w:sz w:val="20"/>
          <w:szCs w:val="20"/>
        </w:rPr>
        <w:t>Consultation for the development of a personal data protection guide for developers of video games for youth and children</w:t>
      </w:r>
      <w:bookmarkEnd w:id="0"/>
      <w:r w:rsidR="003C0EF9">
        <w:rPr>
          <w:rFonts w:ascii="Tahoma" w:hAnsi="Tahoma" w:cs="Tahoma"/>
          <w:b/>
          <w:color w:val="000000" w:themeColor="text1"/>
          <w:sz w:val="20"/>
          <w:szCs w:val="20"/>
        </w:rPr>
        <w:t>.</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0CE5DBB7"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003C0EF9" w:rsidRPr="003C0EF9">
        <w:rPr>
          <w:rFonts w:ascii="Tahoma" w:hAnsi="Tahoma" w:cs="Tahoma"/>
          <w:b/>
          <w:color w:val="000000" w:themeColor="text1"/>
          <w:sz w:val="20"/>
          <w:szCs w:val="20"/>
          <w:u w:val="single"/>
        </w:rPr>
        <w:t>5</w:t>
      </w:r>
      <w:r w:rsidRPr="003C0EF9">
        <w:rPr>
          <w:rFonts w:ascii="Tahoma" w:hAnsi="Tahoma" w:cs="Tahoma"/>
          <w:b/>
          <w:color w:val="000000" w:themeColor="text1"/>
          <w:sz w:val="20"/>
          <w:szCs w:val="20"/>
          <w:u w:val="single"/>
        </w:rPr>
        <w:t xml:space="preserve"> (</w:t>
      </w:r>
      <w:r w:rsidR="003C0EF9" w:rsidRPr="003C0EF9">
        <w:rPr>
          <w:rFonts w:ascii="Tahoma" w:hAnsi="Tahoma" w:cs="Tahoma"/>
          <w:b/>
          <w:color w:val="000000" w:themeColor="text1"/>
          <w:sz w:val="20"/>
          <w:szCs w:val="20"/>
          <w:u w:val="single"/>
        </w:rPr>
        <w:t>five</w:t>
      </w:r>
      <w:r w:rsidRPr="003C0EF9">
        <w:rPr>
          <w:rFonts w:ascii="Tahoma" w:hAnsi="Tahoma" w:cs="Tahoma"/>
          <w:b/>
          <w:color w:val="000000" w:themeColor="text1"/>
          <w:sz w:val="20"/>
          <w:szCs w:val="20"/>
          <w:u w:val="single"/>
        </w:rPr>
        <w:t>)</w:t>
      </w:r>
      <w:r w:rsidRPr="00453A9E">
        <w:rPr>
          <w:rFonts w:ascii="Tahoma" w:hAnsi="Tahoma" w:cs="Tahoma"/>
          <w:b/>
          <w:color w:val="000000" w:themeColor="text1"/>
          <w:sz w:val="20"/>
          <w:szCs w:val="20"/>
          <w:u w:val="single"/>
        </w:rPr>
        <w:t xml:space="preser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w:t>
      </w:r>
      <w:r w:rsidRPr="003C0EF9">
        <w:rPr>
          <w:rFonts w:ascii="Tahoma" w:hAnsi="Tahoma" w:cs="Tahoma"/>
          <w:b/>
          <w:color w:val="000000" w:themeColor="text1"/>
          <w:sz w:val="20"/>
          <w:szCs w:val="20"/>
        </w:rPr>
        <w:t xml:space="preserve">: </w:t>
      </w:r>
      <w:r w:rsidR="00FF4714" w:rsidRPr="003C0EF9">
        <w:rPr>
          <w:rFonts w:ascii="Tahoma" w:hAnsi="Tahoma" w:cs="Tahoma"/>
          <w:b/>
          <w:color w:val="000000" w:themeColor="text1"/>
          <w:sz w:val="20"/>
          <w:szCs w:val="20"/>
        </w:rPr>
        <w:t>Question</w:t>
      </w:r>
      <w:r w:rsidR="003F350F" w:rsidRPr="003C0EF9">
        <w:rPr>
          <w:rFonts w:ascii="Tahoma" w:hAnsi="Tahoma" w:cs="Tahoma"/>
          <w:b/>
          <w:color w:val="000000" w:themeColor="text1"/>
          <w:sz w:val="20"/>
          <w:szCs w:val="20"/>
        </w:rPr>
        <w:t>s</w:t>
      </w:r>
      <w:r w:rsidR="00FF4714" w:rsidRPr="003C0EF9">
        <w:rPr>
          <w:rFonts w:ascii="Tahoma" w:hAnsi="Tahoma" w:cs="Tahoma"/>
          <w:b/>
          <w:color w:val="000000" w:themeColor="text1"/>
          <w:sz w:val="20"/>
          <w:szCs w:val="20"/>
        </w:rPr>
        <w:t xml:space="preserve"> -</w:t>
      </w:r>
      <w:r w:rsidR="003C0EF9">
        <w:rPr>
          <w:rFonts w:ascii="Tahoma" w:hAnsi="Tahoma" w:cs="Tahoma"/>
          <w:b/>
          <w:color w:val="000000" w:themeColor="text1"/>
          <w:sz w:val="20"/>
          <w:szCs w:val="20"/>
        </w:rPr>
        <w:t xml:space="preserve"> Consultation for the development of a personal data protection guide for developers of video games for youth and children</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E48E5"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5ED9D841"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5-08-31T00:00:00Z">
                      <w:dateFormat w:val="dd MMMM yyyy"/>
                      <w:lid w:val="en-GB"/>
                      <w:storeMappedDataAs w:val="dateTime"/>
                      <w:calendar w:val="gregorian"/>
                    </w:date>
                  </w:sdtPr>
                  <w:sdtEndPr>
                    <w:rPr>
                      <w:lang w:eastAsia="fr-FR"/>
                    </w:rPr>
                  </w:sdtEndPr>
                  <w:sdtContent>
                    <w:r w:rsidR="003C0EF9">
                      <w:rPr>
                        <w:rFonts w:ascii="Tahoma" w:hAnsi="Tahoma" w:cs="Tahoma"/>
                        <w:sz w:val="20"/>
                        <w:szCs w:val="20"/>
                      </w:rPr>
                      <w:t xml:space="preserve">31 </w:t>
                    </w:r>
                    <w:r w:rsidR="00FB0D7D">
                      <w:rPr>
                        <w:rFonts w:ascii="Tahoma" w:hAnsi="Tahoma" w:cs="Tahoma"/>
                        <w:sz w:val="20"/>
                        <w:szCs w:val="20"/>
                      </w:rPr>
                      <w:t>August 2</w:t>
                    </w:r>
                    <w:r w:rsidR="003C0EF9">
                      <w:rPr>
                        <w:rFonts w:ascii="Tahoma" w:hAnsi="Tahoma" w:cs="Tahoma"/>
                        <w:sz w:val="20"/>
                        <w:szCs w:val="20"/>
                      </w:rPr>
                      <w:t>025</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3-08-15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7989EE03" w:rsidR="002307F0" w:rsidRPr="00453A9E" w:rsidRDefault="000E48E5" w:rsidP="00A723AA">
                <w:pPr>
                  <w:rPr>
                    <w:rFonts w:ascii="Tahoma" w:hAnsi="Tahoma" w:cs="Tahoma"/>
                    <w:sz w:val="20"/>
                    <w:szCs w:val="20"/>
                    <w:lang w:eastAsia="fr-FR"/>
                  </w:rPr>
                </w:pPr>
                <w:r>
                  <w:rPr>
                    <w:rFonts w:ascii="Tahoma" w:hAnsi="Tahoma" w:cs="Tahoma"/>
                    <w:b/>
                    <w:color w:val="000000" w:themeColor="text1"/>
                    <w:sz w:val="20"/>
                    <w:szCs w:val="20"/>
                  </w:rPr>
                  <w:t>15 August 2023</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2830E48D" w:rsidR="002307F0" w:rsidRPr="00453A9E" w:rsidRDefault="00605757" w:rsidP="00A723AA">
                <w:pPr>
                  <w:rPr>
                    <w:rFonts w:ascii="Tahoma" w:hAnsi="Tahoma" w:cs="Tahoma"/>
                    <w:b/>
                    <w:color w:val="000000" w:themeColor="text1"/>
                    <w:sz w:val="20"/>
                    <w:szCs w:val="20"/>
                  </w:rPr>
                </w:pPr>
                <w:r>
                  <w:rPr>
                    <w:rFonts w:ascii="Tahoma" w:hAnsi="Tahoma" w:cs="Tahoma"/>
                    <w:b/>
                    <w:color w:val="000000" w:themeColor="text1"/>
                    <w:sz w:val="20"/>
                    <w:szCs w:val="20"/>
                  </w:rPr>
                  <w:t>Imen.bahri@coe.int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58C4E006" w:rsidR="002307F0" w:rsidRPr="00453A9E" w:rsidRDefault="003C0EF9" w:rsidP="00A723AA">
                <w:pPr>
                  <w:rPr>
                    <w:rFonts w:ascii="Tahoma" w:hAnsi="Tahoma" w:cs="Tahoma"/>
                    <w:b/>
                    <w:color w:val="000000" w:themeColor="text1"/>
                    <w:sz w:val="20"/>
                    <w:szCs w:val="20"/>
                  </w:rPr>
                </w:pPr>
                <w:r>
                  <w:rPr>
                    <w:rFonts w:ascii="Tahoma" w:hAnsi="Tahoma" w:cs="Tahoma"/>
                    <w:sz w:val="20"/>
                    <w:szCs w:val="20"/>
                  </w:rPr>
                  <w:t>Imen.bahri@coe.int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3-09-15T00:00:00Z">
              <w:dateFormat w:val="dd MMMM yyyy"/>
              <w:lid w:val="en-GB"/>
              <w:storeMappedDataAs w:val="dateTime"/>
              <w:calendar w:val="gregorian"/>
            </w:date>
          </w:sdtPr>
          <w:sdtEndPr>
            <w:rPr>
              <w:lang w:eastAsia="fr-FR"/>
            </w:rPr>
          </w:sdtEndPr>
          <w:sdtContent>
            <w:tc>
              <w:tcPr>
                <w:tcW w:w="6061" w:type="dxa"/>
                <w:vAlign w:val="center"/>
              </w:tcPr>
              <w:p w14:paraId="141944D4" w14:textId="3FFAEBFE" w:rsidR="002307F0" w:rsidRPr="00453A9E" w:rsidRDefault="000E48E5" w:rsidP="00A723AA">
                <w:pPr>
                  <w:rPr>
                    <w:rFonts w:ascii="Tahoma" w:hAnsi="Tahoma" w:cs="Tahoma"/>
                    <w:sz w:val="20"/>
                    <w:szCs w:val="20"/>
                    <w:lang w:eastAsia="fr-FR"/>
                  </w:rPr>
                </w:pPr>
                <w:r>
                  <w:rPr>
                    <w:rFonts w:ascii="Tahoma" w:hAnsi="Tahoma" w:cs="Tahoma"/>
                    <w:sz w:val="20"/>
                    <w:szCs w:val="20"/>
                  </w:rPr>
                  <w:t>15 September 2023</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02AD38B5" w:rsidR="002307F0"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BE2DB21" w14:textId="287AA5A5" w:rsidR="007E6F53" w:rsidRPr="00F45D7C" w:rsidRDefault="007E6F53" w:rsidP="007E6F53">
      <w:pPr>
        <w:spacing w:after="120"/>
        <w:jc w:val="both"/>
        <w:rPr>
          <w:rFonts w:ascii="Tahoma" w:hAnsi="Tahoma" w:cs="Tahoma"/>
          <w:sz w:val="20"/>
          <w:szCs w:val="20"/>
        </w:rPr>
      </w:pPr>
      <w:bookmarkStart w:id="1" w:name="_Hlk136513476"/>
      <w:r>
        <w:rPr>
          <w:rFonts w:ascii="Tahoma" w:hAnsi="Tahoma" w:cs="Tahoma"/>
          <w:sz w:val="20"/>
          <w:szCs w:val="20"/>
        </w:rPr>
        <w:t xml:space="preserve">The South programme </w:t>
      </w:r>
      <w:r w:rsidR="007E03FF">
        <w:rPr>
          <w:rFonts w:ascii="Tahoma" w:hAnsi="Tahoma" w:cs="Tahoma"/>
          <w:sz w:val="20"/>
          <w:szCs w:val="20"/>
        </w:rPr>
        <w:t xml:space="preserve">V </w:t>
      </w:r>
      <w:r>
        <w:rPr>
          <w:rFonts w:ascii="Tahoma" w:hAnsi="Tahoma" w:cs="Tahoma"/>
          <w:sz w:val="20"/>
          <w:szCs w:val="20"/>
        </w:rPr>
        <w:t>“</w:t>
      </w:r>
      <w:r w:rsidRPr="00F45D7C">
        <w:rPr>
          <w:rFonts w:ascii="Tahoma" w:hAnsi="Tahoma" w:cs="Tahoma"/>
          <w:sz w:val="20"/>
          <w:szCs w:val="20"/>
        </w:rPr>
        <w:t xml:space="preserve">Protecting human rights, rule of law and democracy through shared standards in the Southern Mediterranean" </w:t>
      </w:r>
      <w:r>
        <w:rPr>
          <w:rFonts w:ascii="Tahoma" w:hAnsi="Tahoma" w:cs="Tahoma"/>
          <w:sz w:val="20"/>
          <w:szCs w:val="20"/>
        </w:rPr>
        <w:t xml:space="preserve">aims at consolidating the achievements of co-operation started in 2021 with the objectives, notably, the development </w:t>
      </w:r>
      <w:r w:rsidR="0026664D">
        <w:rPr>
          <w:rFonts w:ascii="Tahoma" w:hAnsi="Tahoma" w:cs="Tahoma"/>
          <w:sz w:val="20"/>
          <w:szCs w:val="20"/>
        </w:rPr>
        <w:t>with regional partners</w:t>
      </w:r>
      <w:r w:rsidR="00FB0D7D">
        <w:rPr>
          <w:rFonts w:ascii="Tahoma" w:hAnsi="Tahoma" w:cs="Tahoma"/>
          <w:sz w:val="20"/>
          <w:szCs w:val="20"/>
        </w:rPr>
        <w:t xml:space="preserve"> </w:t>
      </w:r>
      <w:r>
        <w:rPr>
          <w:rFonts w:ascii="Tahoma" w:hAnsi="Tahoma" w:cs="Tahoma"/>
          <w:sz w:val="20"/>
          <w:szCs w:val="20"/>
        </w:rPr>
        <w:t>of a common legal space</w:t>
      </w:r>
      <w:r w:rsidR="00FB0D7D">
        <w:rPr>
          <w:rFonts w:ascii="Tahoma" w:hAnsi="Tahoma" w:cs="Tahoma"/>
          <w:sz w:val="20"/>
          <w:szCs w:val="20"/>
        </w:rPr>
        <w:t xml:space="preserve"> that would be compatible with European legal principles. </w:t>
      </w:r>
      <w:r w:rsidRPr="00F45D7C">
        <w:rPr>
          <w:rFonts w:ascii="Tahoma" w:hAnsi="Tahoma" w:cs="Tahoma"/>
          <w:sz w:val="20"/>
          <w:szCs w:val="20"/>
        </w:rPr>
        <w:t xml:space="preserve">The Council of Europe and the European Union closely work together with the beneficiary </w:t>
      </w:r>
      <w:r w:rsidR="0026664D">
        <w:rPr>
          <w:rFonts w:ascii="Tahoma" w:hAnsi="Tahoma" w:cs="Tahoma"/>
          <w:sz w:val="20"/>
          <w:szCs w:val="20"/>
        </w:rPr>
        <w:t>partners</w:t>
      </w:r>
      <w:r w:rsidRPr="00F45D7C">
        <w:rPr>
          <w:rFonts w:ascii="Tahoma" w:hAnsi="Tahoma" w:cs="Tahoma"/>
          <w:sz w:val="20"/>
          <w:szCs w:val="20"/>
        </w:rPr>
        <w:t xml:space="preserve"> of the southern Mediterranean (Algeria, Egypt, Israel, Jordan, Lebanon, Libya, Morocco, Palestine* and Tunisia) to promote a strong common legal space that would be aligned with European standards and respect the priorities and specific needs of each </w:t>
      </w:r>
      <w:r w:rsidR="00AF7CA3">
        <w:rPr>
          <w:rFonts w:ascii="Tahoma" w:hAnsi="Tahoma" w:cs="Tahoma"/>
          <w:sz w:val="20"/>
          <w:szCs w:val="20"/>
        </w:rPr>
        <w:t>partner</w:t>
      </w:r>
      <w:r w:rsidRPr="00F45D7C">
        <w:rPr>
          <w:rFonts w:ascii="Tahoma" w:hAnsi="Tahoma" w:cs="Tahoma"/>
          <w:sz w:val="20"/>
          <w:szCs w:val="20"/>
        </w:rPr>
        <w:t>.</w:t>
      </w:r>
    </w:p>
    <w:p w14:paraId="2AB385B2" w14:textId="40297B11" w:rsidR="003222ED" w:rsidRPr="00453A9E" w:rsidRDefault="00FB0D7D" w:rsidP="003222ED">
      <w:pPr>
        <w:jc w:val="both"/>
        <w:rPr>
          <w:rFonts w:ascii="Tahoma" w:hAnsi="Tahoma" w:cs="Tahoma"/>
          <w:color w:val="000000" w:themeColor="text1"/>
          <w:sz w:val="20"/>
          <w:szCs w:val="20"/>
        </w:rPr>
      </w:pPr>
      <w:r>
        <w:rPr>
          <w:rFonts w:ascii="Tahoma" w:hAnsi="Tahoma" w:cs="Tahoma"/>
          <w:sz w:val="20"/>
          <w:szCs w:val="20"/>
        </w:rPr>
        <w:t xml:space="preserve">Within its </w:t>
      </w:r>
      <w:r w:rsidRPr="007570A4">
        <w:rPr>
          <w:rFonts w:ascii="Tahoma" w:hAnsi="Tahoma" w:cs="Tahoma"/>
          <w:sz w:val="20"/>
          <w:szCs w:val="20"/>
        </w:rPr>
        <w:t>component focused on the protection of personal data</w:t>
      </w:r>
      <w:r>
        <w:rPr>
          <w:rFonts w:ascii="Tahoma" w:hAnsi="Tahoma" w:cs="Tahoma"/>
          <w:sz w:val="20"/>
          <w:szCs w:val="20"/>
        </w:rPr>
        <w:t xml:space="preserve">, the </w:t>
      </w:r>
      <w:r w:rsidRPr="007570A4">
        <w:rPr>
          <w:rFonts w:ascii="Tahoma" w:hAnsi="Tahoma" w:cs="Tahoma"/>
          <w:sz w:val="20"/>
          <w:szCs w:val="20"/>
        </w:rPr>
        <w:t>Programme aims</w:t>
      </w:r>
      <w:r>
        <w:rPr>
          <w:rFonts w:ascii="Tahoma" w:hAnsi="Tahoma" w:cs="Tahoma"/>
          <w:sz w:val="20"/>
          <w:szCs w:val="20"/>
        </w:rPr>
        <w:t xml:space="preserve"> at enlarging the common legal space between Europe and the countries of the south of the Mediterranean on that specific topic, on the basis of relevant international legal standards. One of the projects is the development of a guide on the protection of personal data for developers of video games for children and youth.</w:t>
      </w:r>
    </w:p>
    <w:bookmarkEnd w:id="1"/>
    <w:p w14:paraId="2AE03D35" w14:textId="77777777" w:rsidR="002307F0" w:rsidRPr="00453A9E" w:rsidRDefault="002307F0" w:rsidP="002307F0">
      <w:pPr>
        <w:jc w:val="both"/>
        <w:rPr>
          <w:rFonts w:ascii="Tahoma" w:hAnsi="Tahoma" w:cs="Tahoma"/>
          <w:color w:val="000000" w:themeColor="text1"/>
          <w:sz w:val="20"/>
          <w:szCs w:val="20"/>
        </w:rPr>
      </w:pPr>
    </w:p>
    <w:p w14:paraId="08711CFA" w14:textId="4372E6E4" w:rsidR="00E774DD" w:rsidRPr="00E774DD" w:rsidRDefault="00E774DD" w:rsidP="003222ED">
      <w:pPr>
        <w:jc w:val="both"/>
        <w:rPr>
          <w:rFonts w:ascii="Tahoma" w:eastAsia="Calibri" w:hAnsi="Tahoma" w:cs="Tahoma"/>
          <w:i/>
          <w:iCs/>
          <w:sz w:val="20"/>
          <w:szCs w:val="20"/>
          <w:lang w:eastAsia="en-US"/>
        </w:rPr>
      </w:pPr>
      <w:r w:rsidRPr="00E774DD">
        <w:rPr>
          <w:rFonts w:ascii="Tahoma" w:eastAsia="Calibri" w:hAnsi="Tahoma" w:cs="Tahoma"/>
          <w:i/>
          <w:iCs/>
          <w:sz w:val="20"/>
          <w:szCs w:val="20"/>
          <w:lang w:eastAsia="en-US"/>
        </w:rPr>
        <w:t>Types of expected deliverables</w:t>
      </w:r>
    </w:p>
    <w:p w14:paraId="2A1097C4" w14:textId="77777777" w:rsidR="00E774DD" w:rsidRDefault="00E774DD" w:rsidP="003222ED">
      <w:pPr>
        <w:jc w:val="both"/>
        <w:rPr>
          <w:rFonts w:ascii="Tahoma" w:eastAsia="Calibri" w:hAnsi="Tahoma" w:cs="Tahoma"/>
          <w:sz w:val="20"/>
          <w:szCs w:val="20"/>
          <w:lang w:eastAsia="en-US"/>
        </w:rPr>
      </w:pPr>
    </w:p>
    <w:p w14:paraId="4CEE6C82" w14:textId="50D14C83" w:rsidR="00BB7623" w:rsidRDefault="00FB0D7D" w:rsidP="003222ED">
      <w:pPr>
        <w:jc w:val="both"/>
        <w:rPr>
          <w:rFonts w:ascii="Tahoma" w:eastAsia="Calibri" w:hAnsi="Tahoma" w:cs="Tahoma"/>
          <w:sz w:val="20"/>
          <w:szCs w:val="20"/>
          <w:lang w:eastAsia="en-US"/>
        </w:rPr>
      </w:pPr>
      <w:r>
        <w:rPr>
          <w:rFonts w:ascii="Tahoma" w:eastAsia="Calibri" w:hAnsi="Tahoma" w:cs="Tahoma"/>
          <w:sz w:val="20"/>
          <w:szCs w:val="20"/>
          <w:lang w:eastAsia="en-US"/>
        </w:rPr>
        <w:t>Therefore, t</w:t>
      </w:r>
      <w:r w:rsidR="00BB7623" w:rsidRPr="00453A9E">
        <w:rPr>
          <w:rFonts w:ascii="Tahoma" w:eastAsia="Calibri" w:hAnsi="Tahoma" w:cs="Tahoma"/>
          <w:sz w:val="20"/>
          <w:szCs w:val="20"/>
          <w:lang w:eastAsia="en-US"/>
        </w:rPr>
        <w:t xml:space="preserve">he Council of Europe is looking for </w:t>
      </w:r>
      <w:r w:rsidR="003222ED">
        <w:rPr>
          <w:rFonts w:ascii="Tahoma" w:eastAsia="Calibri" w:hAnsi="Tahoma" w:cs="Tahoma"/>
          <w:sz w:val="20"/>
          <w:szCs w:val="20"/>
          <w:lang w:eastAsia="en-US"/>
        </w:rPr>
        <w:t>6</w:t>
      </w:r>
      <w:r w:rsidR="00BB7623" w:rsidRPr="00453A9E">
        <w:rPr>
          <w:rFonts w:ascii="Tahoma" w:eastAsia="Calibri" w:hAnsi="Tahoma" w:cs="Tahoma"/>
          <w:sz w:val="20"/>
          <w:szCs w:val="20"/>
          <w:lang w:eastAsia="en-US"/>
        </w:rPr>
        <w:t xml:space="preserve"> </w:t>
      </w:r>
      <w:r w:rsidR="003222ED">
        <w:rPr>
          <w:rFonts w:ascii="Tahoma" w:eastAsia="Calibri" w:hAnsi="Tahoma" w:cs="Tahoma"/>
          <w:sz w:val="20"/>
          <w:szCs w:val="20"/>
          <w:lang w:eastAsia="en-US"/>
        </w:rPr>
        <w:t xml:space="preserve">( six) </w:t>
      </w:r>
      <w:r w:rsidR="00BB7623" w:rsidRPr="00453A9E">
        <w:rPr>
          <w:rFonts w:ascii="Tahoma" w:eastAsia="Calibri" w:hAnsi="Tahoma" w:cs="Tahoma"/>
          <w:sz w:val="20"/>
          <w:szCs w:val="20"/>
          <w:lang w:eastAsia="en-US"/>
        </w:rPr>
        <w:t xml:space="preserve">Providers (provided enough tenders meet the criteria indicated below) in order to support the implementation of the project with a particular expertise on </w:t>
      </w:r>
      <w:r w:rsidR="003222ED">
        <w:rPr>
          <w:rFonts w:ascii="Tahoma" w:eastAsia="Calibri" w:hAnsi="Tahoma" w:cs="Tahoma"/>
          <w:sz w:val="20"/>
          <w:szCs w:val="20"/>
          <w:lang w:eastAsia="en-US"/>
        </w:rPr>
        <w:t>personal data protection.</w:t>
      </w:r>
    </w:p>
    <w:p w14:paraId="16E7433D" w14:textId="5A4FFCB9" w:rsidR="003222ED" w:rsidRDefault="003222ED" w:rsidP="003222ED">
      <w:pPr>
        <w:jc w:val="both"/>
        <w:rPr>
          <w:rFonts w:ascii="Tahoma" w:eastAsia="Calibri" w:hAnsi="Tahoma" w:cs="Tahoma"/>
          <w:sz w:val="20"/>
          <w:szCs w:val="20"/>
          <w:lang w:eastAsia="en-US"/>
        </w:rPr>
      </w:pPr>
      <w:r>
        <w:rPr>
          <w:rFonts w:ascii="Tahoma" w:eastAsia="Calibri" w:hAnsi="Tahoma" w:cs="Tahoma"/>
          <w:sz w:val="20"/>
          <w:szCs w:val="20"/>
          <w:lang w:eastAsia="en-US"/>
        </w:rPr>
        <w:t>Expected deliverables (non-exhaustive list):</w:t>
      </w:r>
    </w:p>
    <w:p w14:paraId="499F21AB" w14:textId="77777777" w:rsidR="00E774DD" w:rsidRDefault="00E774DD" w:rsidP="003222ED">
      <w:pPr>
        <w:jc w:val="both"/>
        <w:rPr>
          <w:rFonts w:ascii="Tahoma" w:eastAsia="Calibri" w:hAnsi="Tahoma" w:cs="Tahoma"/>
          <w:sz w:val="20"/>
          <w:szCs w:val="20"/>
          <w:lang w:eastAsia="en-US"/>
        </w:rPr>
      </w:pPr>
    </w:p>
    <w:p w14:paraId="20700F8E" w14:textId="6B36F662" w:rsidR="003222ED" w:rsidRDefault="0040164D" w:rsidP="003222E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Preparing</w:t>
      </w:r>
      <w:r w:rsidR="003222ED">
        <w:rPr>
          <w:rFonts w:ascii="Tahoma" w:eastAsia="Calibri" w:hAnsi="Tahoma" w:cs="Tahoma"/>
          <w:sz w:val="20"/>
          <w:szCs w:val="20"/>
          <w:lang w:eastAsia="en-US"/>
        </w:rPr>
        <w:t xml:space="preserve"> a </w:t>
      </w:r>
      <w:r>
        <w:rPr>
          <w:rFonts w:ascii="Tahoma" w:eastAsia="Calibri" w:hAnsi="Tahoma" w:cs="Tahoma"/>
          <w:sz w:val="20"/>
          <w:szCs w:val="20"/>
          <w:lang w:eastAsia="en-US"/>
        </w:rPr>
        <w:t xml:space="preserve">guide on the protection of </w:t>
      </w:r>
      <w:r w:rsidR="003222ED">
        <w:rPr>
          <w:rFonts w:ascii="Tahoma" w:eastAsia="Calibri" w:hAnsi="Tahoma" w:cs="Tahoma"/>
          <w:sz w:val="20"/>
          <w:szCs w:val="20"/>
          <w:lang w:eastAsia="en-US"/>
        </w:rPr>
        <w:t>personal data for developers of video games for youth and children;</w:t>
      </w:r>
    </w:p>
    <w:p w14:paraId="369702B7" w14:textId="77777777" w:rsidR="00E774DD" w:rsidRDefault="00E774DD" w:rsidP="00E774DD">
      <w:pPr>
        <w:pStyle w:val="ListParagraph"/>
        <w:jc w:val="both"/>
        <w:rPr>
          <w:rFonts w:ascii="Tahoma" w:eastAsia="Calibri" w:hAnsi="Tahoma" w:cs="Tahoma"/>
          <w:sz w:val="20"/>
          <w:szCs w:val="20"/>
          <w:lang w:eastAsia="en-US"/>
        </w:rPr>
      </w:pPr>
    </w:p>
    <w:p w14:paraId="32EFFB5F" w14:textId="78DB7C80" w:rsidR="003222ED" w:rsidRDefault="00760239" w:rsidP="003222E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Within the framework of this development, participatin</w:t>
      </w:r>
      <w:r w:rsidR="0040164D">
        <w:rPr>
          <w:rFonts w:ascii="Tahoma" w:eastAsia="Calibri" w:hAnsi="Tahoma" w:cs="Tahoma"/>
          <w:sz w:val="20"/>
          <w:szCs w:val="20"/>
          <w:lang w:eastAsia="en-US"/>
        </w:rPr>
        <w:t>g in</w:t>
      </w:r>
      <w:r>
        <w:rPr>
          <w:rFonts w:ascii="Tahoma" w:eastAsia="Calibri" w:hAnsi="Tahoma" w:cs="Tahoma"/>
          <w:sz w:val="20"/>
          <w:szCs w:val="20"/>
          <w:lang w:eastAsia="en-US"/>
        </w:rPr>
        <w:t xml:space="preserve"> meeting or workshops with professionals of the sector and possibly the animation of these meeting/workshops;</w:t>
      </w:r>
    </w:p>
    <w:p w14:paraId="30DD2DEF" w14:textId="77777777" w:rsidR="00E774DD" w:rsidRPr="00E774DD" w:rsidRDefault="00E774DD" w:rsidP="00E774DD">
      <w:pPr>
        <w:pStyle w:val="ListParagraph"/>
        <w:rPr>
          <w:rFonts w:ascii="Tahoma" w:eastAsia="Calibri" w:hAnsi="Tahoma" w:cs="Tahoma"/>
          <w:sz w:val="20"/>
          <w:szCs w:val="20"/>
          <w:lang w:eastAsia="en-US"/>
        </w:rPr>
      </w:pPr>
    </w:p>
    <w:p w14:paraId="3A634F81" w14:textId="1B57C111" w:rsidR="00760239" w:rsidRPr="003222ED" w:rsidRDefault="00760239" w:rsidP="003222E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Contributing to the organi</w:t>
      </w:r>
      <w:r w:rsidR="0040164D">
        <w:rPr>
          <w:rFonts w:ascii="Tahoma" w:eastAsia="Calibri" w:hAnsi="Tahoma" w:cs="Tahoma"/>
          <w:sz w:val="20"/>
          <w:szCs w:val="20"/>
          <w:lang w:eastAsia="en-US"/>
        </w:rPr>
        <w:t>s</w:t>
      </w:r>
      <w:r>
        <w:rPr>
          <w:rFonts w:ascii="Tahoma" w:eastAsia="Calibri" w:hAnsi="Tahoma" w:cs="Tahoma"/>
          <w:sz w:val="20"/>
          <w:szCs w:val="20"/>
          <w:lang w:eastAsia="en-US"/>
        </w:rPr>
        <w:t xml:space="preserve">ation and </w:t>
      </w:r>
      <w:r w:rsidR="0040164D">
        <w:rPr>
          <w:rFonts w:ascii="Tahoma" w:eastAsia="Calibri" w:hAnsi="Tahoma" w:cs="Tahoma"/>
          <w:sz w:val="20"/>
          <w:szCs w:val="20"/>
          <w:lang w:eastAsia="en-US"/>
        </w:rPr>
        <w:t xml:space="preserve">running </w:t>
      </w:r>
      <w:r>
        <w:rPr>
          <w:rFonts w:ascii="Tahoma" w:eastAsia="Calibri" w:hAnsi="Tahoma" w:cs="Tahoma"/>
          <w:sz w:val="20"/>
          <w:szCs w:val="20"/>
          <w:lang w:eastAsia="en-US"/>
        </w:rPr>
        <w:t>of activities</w:t>
      </w:r>
      <w:r w:rsidR="00AF795B">
        <w:rPr>
          <w:rFonts w:ascii="Tahoma" w:eastAsia="Calibri" w:hAnsi="Tahoma" w:cs="Tahoma"/>
          <w:sz w:val="20"/>
          <w:szCs w:val="20"/>
          <w:lang w:eastAsia="en-US"/>
        </w:rPr>
        <w:t xml:space="preserve"> to present and promote the guide and any training workshops.</w:t>
      </w:r>
    </w:p>
    <w:p w14:paraId="71C5830D" w14:textId="77777777" w:rsidR="00BB7623" w:rsidRPr="00453A9E" w:rsidRDefault="00BB7623" w:rsidP="00BB7623">
      <w:pPr>
        <w:jc w:val="both"/>
        <w:rPr>
          <w:rFonts w:ascii="Tahoma" w:eastAsia="Calibri" w:hAnsi="Tahoma" w:cs="Tahoma"/>
          <w:sz w:val="20"/>
          <w:szCs w:val="20"/>
          <w:lang w:eastAsia="en-US"/>
        </w:rPr>
      </w:pPr>
    </w:p>
    <w:p w14:paraId="580450A9" w14:textId="34A6F2A8" w:rsidR="00DC1F49" w:rsidRDefault="00BB7623" w:rsidP="00DC1F49">
      <w:pPr>
        <w:jc w:val="both"/>
        <w:rPr>
          <w:rFonts w:ascii="Tahoma" w:eastAsiaTheme="minorHAnsi" w:hAnsi="Tahoma" w:cs="Tahoma"/>
          <w:sz w:val="20"/>
          <w:szCs w:val="20"/>
          <w:lang w:eastAsia="en-US"/>
        </w:rPr>
      </w:pPr>
      <w:r w:rsidRPr="00453A9E">
        <w:rPr>
          <w:rFonts w:ascii="Tahoma" w:eastAsia="Calibri" w:hAnsi="Tahoma" w:cs="Tahoma"/>
          <w:sz w:val="20"/>
          <w:szCs w:val="20"/>
          <w:lang w:eastAsia="en-US"/>
        </w:rPr>
        <w:t xml:space="preserve">This Contract is currently estimated to cover up </w:t>
      </w:r>
      <w:r w:rsidR="00CB286B">
        <w:rPr>
          <w:rFonts w:ascii="Tahoma" w:eastAsia="Calibri" w:hAnsi="Tahoma" w:cs="Tahoma"/>
          <w:sz w:val="20"/>
          <w:szCs w:val="20"/>
          <w:lang w:eastAsia="en-US"/>
        </w:rPr>
        <w:t>20</w:t>
      </w:r>
      <w:r w:rsidRPr="00453A9E">
        <w:rPr>
          <w:rFonts w:ascii="Tahoma" w:eastAsia="Calibri" w:hAnsi="Tahoma" w:cs="Tahoma"/>
          <w:sz w:val="20"/>
          <w:szCs w:val="20"/>
          <w:lang w:eastAsia="en-US"/>
        </w:rPr>
        <w:t xml:space="preserve"> </w:t>
      </w:r>
      <w:r w:rsidR="00AF795B">
        <w:rPr>
          <w:rFonts w:ascii="Tahoma" w:eastAsia="Calibri" w:hAnsi="Tahoma" w:cs="Tahoma"/>
          <w:sz w:val="20"/>
          <w:szCs w:val="20"/>
          <w:lang w:eastAsia="en-US"/>
        </w:rPr>
        <w:t>(</w:t>
      </w:r>
      <w:r w:rsidR="00AF795B">
        <w:rPr>
          <w:rFonts w:ascii="Tahoma" w:eastAsia="Calibri" w:hAnsi="Tahoma" w:cs="Tahoma"/>
          <w:i/>
          <w:sz w:val="20"/>
          <w:szCs w:val="20"/>
          <w:lang w:eastAsia="en-US"/>
        </w:rPr>
        <w:t>t</w:t>
      </w:r>
      <w:r w:rsidR="00CB286B">
        <w:rPr>
          <w:rFonts w:ascii="Tahoma" w:eastAsia="Calibri" w:hAnsi="Tahoma" w:cs="Tahoma"/>
          <w:i/>
          <w:sz w:val="20"/>
          <w:szCs w:val="20"/>
          <w:lang w:eastAsia="en-US"/>
        </w:rPr>
        <w:t>wenty</w:t>
      </w:r>
      <w:r w:rsidR="00AF795B">
        <w:rPr>
          <w:rFonts w:ascii="Tahoma" w:eastAsia="Calibri" w:hAnsi="Tahoma" w:cs="Tahoma"/>
          <w:sz w:val="20"/>
          <w:szCs w:val="20"/>
          <w:lang w:eastAsia="en-US"/>
        </w:rPr>
        <w:t>)</w:t>
      </w:r>
      <w:r w:rsidR="00FF2E20" w:rsidRPr="00453A9E">
        <w:rPr>
          <w:rFonts w:ascii="Tahoma" w:eastAsia="Calibri" w:hAnsi="Tahoma" w:cs="Tahoma"/>
          <w:sz w:val="20"/>
          <w:szCs w:val="20"/>
          <w:lang w:eastAsia="en-US"/>
        </w:rPr>
        <w:t xml:space="preserve">, to be held by </w:t>
      </w:r>
      <w:r w:rsidR="00AF795B">
        <w:rPr>
          <w:rFonts w:ascii="Tahoma" w:eastAsia="Calibri" w:hAnsi="Tahoma" w:cs="Tahoma"/>
          <w:sz w:val="20"/>
          <w:szCs w:val="20"/>
          <w:lang w:eastAsia="en-US"/>
        </w:rPr>
        <w:t>31/</w:t>
      </w:r>
      <w:r w:rsidR="00FB0D7D">
        <w:rPr>
          <w:rFonts w:ascii="Tahoma" w:eastAsia="Calibri" w:hAnsi="Tahoma" w:cs="Tahoma"/>
          <w:sz w:val="20"/>
          <w:szCs w:val="20"/>
          <w:lang w:eastAsia="en-US"/>
        </w:rPr>
        <w:t>08</w:t>
      </w:r>
      <w:r w:rsidR="00AF795B">
        <w:rPr>
          <w:rFonts w:ascii="Tahoma" w:eastAsia="Calibri" w:hAnsi="Tahoma" w:cs="Tahoma"/>
          <w:sz w:val="20"/>
          <w:szCs w:val="20"/>
          <w:lang w:eastAsia="en-US"/>
        </w:rPr>
        <w:t>/2025</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 xml:space="preserve">This estimate is for information only and shall not constitute any sort of contractual commitment on the part of the Council of Europe. </w:t>
      </w:r>
      <w:r w:rsidR="00E774DD">
        <w:rPr>
          <w:rFonts w:ascii="Tahoma" w:eastAsia="Calibri" w:hAnsi="Tahoma" w:cs="Tahoma"/>
          <w:sz w:val="20"/>
          <w:szCs w:val="20"/>
          <w:lang w:eastAsia="en-US"/>
        </w:rPr>
        <w:t xml:space="preserve">This is only an estimate figure and annot be understood as a firm contractual commitment from the Council of Europe. </w:t>
      </w:r>
      <w:r w:rsidRPr="00453A9E">
        <w:rPr>
          <w:rFonts w:ascii="Tahoma" w:eastAsia="Calibri" w:hAnsi="Tahoma" w:cs="Tahoma"/>
          <w:sz w:val="20"/>
          <w:szCs w:val="20"/>
          <w:lang w:eastAsia="en-US"/>
        </w:rPr>
        <w:t>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r w:rsidR="00DC1F49">
        <w:rPr>
          <w:rFonts w:ascii="Tahoma" w:eastAsia="Calibri" w:hAnsi="Tahoma" w:cs="Tahoma"/>
          <w:b/>
          <w:sz w:val="20"/>
          <w:szCs w:val="20"/>
          <w:lang w:eastAsia="en-US"/>
        </w:rPr>
        <w:t xml:space="preserve"> </w:t>
      </w:r>
      <w:r w:rsidR="00DC1F49">
        <w:rPr>
          <w:rFonts w:ascii="Tahoma" w:eastAsiaTheme="minorHAnsi" w:hAnsi="Tahoma" w:cs="Tahoma"/>
          <w:sz w:val="20"/>
          <w:szCs w:val="20"/>
          <w:lang w:eastAsia="en-US"/>
        </w:rPr>
        <w:t>T</w:t>
      </w:r>
      <w:r w:rsidRPr="00453A9E">
        <w:rPr>
          <w:rFonts w:ascii="Tahoma" w:eastAsiaTheme="minorHAnsi" w:hAnsi="Tahoma" w:cs="Tahoma"/>
          <w:sz w:val="20"/>
          <w:szCs w:val="20"/>
          <w:lang w:eastAsia="en-US"/>
        </w:rPr>
        <w:t xml:space="preserve">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236A9947" w14:textId="77777777"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16BABA32" w14:textId="6CE656D6"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bookmarkStart w:id="2" w:name="_Hlk136512765"/>
      <w:r w:rsidRPr="00A91BD1">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A91BD1">
        <w:rPr>
          <w:rFonts w:ascii="Tahoma" w:eastAsiaTheme="minorHAnsi" w:hAnsi="Tahoma" w:cs="Tahoma"/>
          <w:noProof/>
          <w:sz w:val="20"/>
          <w:szCs w:val="20"/>
          <w:lang w:eastAsia="en-US"/>
        </w:rPr>
        <w:t xml:space="preserve"> but related to the field of expertise object of the present Framework Contract</w:t>
      </w:r>
      <w:r w:rsidRPr="00A91BD1">
        <w:rPr>
          <w:rFonts w:ascii="Tahoma" w:eastAsiaTheme="minorHAnsi" w:hAnsi="Tahoma" w:cs="Tahoma"/>
          <w:noProof/>
          <w:sz w:val="20"/>
          <w:szCs w:val="20"/>
          <w:lang w:eastAsia="en-US"/>
        </w:rPr>
        <w:t>.</w:t>
      </w:r>
    </w:p>
    <w:bookmarkEnd w:id="2"/>
    <w:p w14:paraId="1485D939" w14:textId="77777777" w:rsidR="00FF2E20" w:rsidRPr="00453A9E" w:rsidRDefault="00FF2E20" w:rsidP="00FF2E20">
      <w:pPr>
        <w:jc w:val="both"/>
        <w:rPr>
          <w:rFonts w:ascii="Tahoma" w:hAnsi="Tahoma" w:cs="Tahoma"/>
          <w:noProof/>
          <w:sz w:val="20"/>
          <w:szCs w:val="20"/>
          <w:highlight w:val="cyan"/>
        </w:rPr>
      </w:pPr>
    </w:p>
    <w:p w14:paraId="6EDE5D26" w14:textId="77777777" w:rsidR="00FF2E20" w:rsidRPr="009825AF" w:rsidRDefault="00FF2E20" w:rsidP="00FF2E20">
      <w:pPr>
        <w:jc w:val="both"/>
        <w:rPr>
          <w:rFonts w:ascii="Tahoma" w:hAnsi="Tahoma" w:cs="Tahoma"/>
          <w:color w:val="000000" w:themeColor="text1"/>
          <w:spacing w:val="-4"/>
          <w:sz w:val="20"/>
          <w:szCs w:val="20"/>
          <w:lang w:eastAsia="en-US"/>
        </w:rPr>
      </w:pPr>
      <w:r w:rsidRPr="009825AF">
        <w:rPr>
          <w:rFonts w:ascii="Tahoma" w:hAnsi="Tahoma" w:cs="Tahoma"/>
          <w:color w:val="000000" w:themeColor="text1"/>
          <w:spacing w:val="-4"/>
          <w:sz w:val="20"/>
          <w:szCs w:val="20"/>
          <w:lang w:eastAsia="en-US"/>
        </w:rPr>
        <w:t xml:space="preserve">In terms of </w:t>
      </w:r>
      <w:r w:rsidRPr="009825AF">
        <w:rPr>
          <w:rFonts w:ascii="Tahoma" w:hAnsi="Tahoma" w:cs="Tahoma"/>
          <w:b/>
          <w:color w:val="000000" w:themeColor="text1"/>
          <w:spacing w:val="-4"/>
          <w:sz w:val="20"/>
          <w:szCs w:val="20"/>
          <w:lang w:eastAsia="en-US"/>
        </w:rPr>
        <w:t>quality requirements</w:t>
      </w:r>
      <w:r w:rsidRPr="009825AF">
        <w:rPr>
          <w:rFonts w:ascii="Tahoma" w:hAnsi="Tahoma" w:cs="Tahoma"/>
          <w:color w:val="000000" w:themeColor="text1"/>
          <w:spacing w:val="-4"/>
          <w:sz w:val="20"/>
          <w:szCs w:val="20"/>
          <w:lang w:eastAsia="en-US"/>
        </w:rPr>
        <w:t>, the pre-selected Service Providers must ensure</w:t>
      </w:r>
      <w:r w:rsidRPr="009825AF">
        <w:rPr>
          <w:rFonts w:ascii="Tahoma" w:hAnsi="Tahoma" w:cs="Tahoma"/>
          <w:i/>
          <w:color w:val="000000" w:themeColor="text1"/>
          <w:spacing w:val="-4"/>
          <w:sz w:val="20"/>
          <w:szCs w:val="20"/>
          <w:lang w:eastAsia="en-US"/>
        </w:rPr>
        <w:t>, inter alia</w:t>
      </w:r>
      <w:r w:rsidRPr="009825AF">
        <w:rPr>
          <w:rFonts w:ascii="Tahoma" w:hAnsi="Tahoma" w:cs="Tahoma"/>
          <w:color w:val="000000" w:themeColor="text1"/>
          <w:spacing w:val="-4"/>
          <w:sz w:val="20"/>
          <w:szCs w:val="20"/>
          <w:lang w:eastAsia="en-US"/>
        </w:rPr>
        <w:t>, that:</w:t>
      </w:r>
    </w:p>
    <w:p w14:paraId="63A86846" w14:textId="77777777" w:rsidR="00FF2E20" w:rsidRPr="009825AF"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9825AF">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9825AF"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825AF">
        <w:rPr>
          <w:rFonts w:ascii="Tahoma" w:hAnsi="Tahoma" w:cs="Tahoma"/>
          <w:color w:val="000000" w:themeColor="text1"/>
          <w:spacing w:val="-4"/>
          <w:sz w:val="20"/>
          <w:szCs w:val="20"/>
          <w:lang w:eastAsia="en-US"/>
        </w:rPr>
        <w:t>Any specific instructions given by the Council – whenever this is the case – are followed.</w:t>
      </w:r>
    </w:p>
    <w:p w14:paraId="15C3F855" w14:textId="490B25BC" w:rsidR="002307F0" w:rsidRPr="00453A9E" w:rsidRDefault="000E345A"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E345A">
        <w:rPr>
          <w:rFonts w:ascii="Tahoma" w:hAnsi="Tahoma" w:cs="Tahoma"/>
          <w:noProof/>
          <w:color w:val="000000" w:themeColor="text1"/>
          <w:sz w:val="20"/>
          <w:szCs w:val="20"/>
        </w:rPr>
        <w:t>For</w:t>
      </w:r>
      <w:r w:rsidR="002307F0" w:rsidRPr="000E345A">
        <w:rPr>
          <w:rFonts w:ascii="Tahoma" w:hAnsi="Tahoma" w:cs="Tahoma"/>
          <w:noProof/>
          <w:color w:val="000000" w:themeColor="text1"/>
          <w:sz w:val="20"/>
          <w:szCs w:val="20"/>
        </w:rPr>
        <w:t xml:space="preserve"> to the orders requested on an as needed basis, the Provider shall keep regular communication with the Council to ensure continuing exchange of information relevant to the project implementation. This involves, among others, </w:t>
      </w:r>
      <w:r w:rsidR="002307F0" w:rsidRPr="000E345A">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002307F0" w:rsidRPr="000E345A">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41738BDC" w:rsidR="002307F0"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E345A">
        <w:rPr>
          <w:rFonts w:ascii="Tahoma" w:hAnsi="Tahoma" w:cs="Tahoma"/>
          <w:noProof/>
          <w:color w:val="000000" w:themeColor="text1"/>
          <w:sz w:val="20"/>
          <w:szCs w:val="20"/>
        </w:rPr>
        <w:t>Unless otherwise agreed with the Council, written documents produced by the Provider shall be in English</w:t>
      </w:r>
      <w:r w:rsidR="000E345A" w:rsidRPr="000E345A">
        <w:rPr>
          <w:rFonts w:ascii="Tahoma" w:hAnsi="Tahoma" w:cs="Tahoma"/>
          <w:noProof/>
          <w:color w:val="000000" w:themeColor="text1"/>
          <w:sz w:val="20"/>
          <w:szCs w:val="20"/>
        </w:rPr>
        <w:t xml:space="preserve"> and/or in French</w:t>
      </w:r>
      <w:r w:rsidRPr="000E345A">
        <w:rPr>
          <w:rFonts w:ascii="Tahoma" w:hAnsi="Tahoma" w:cs="Tahoma"/>
          <w:noProof/>
          <w:color w:val="000000" w:themeColor="text1"/>
          <w:sz w:val="20"/>
          <w:szCs w:val="20"/>
        </w:rPr>
        <w:t xml:space="preserve"> (see more on requirements for written documents in Articles 3.2.2 and 3.2.3 of the Legal Conditions in the Act of Engagement).</w:t>
      </w:r>
    </w:p>
    <w:p w14:paraId="08C96106" w14:textId="309BDE73" w:rsidR="00FB0D7D" w:rsidRDefault="00FB0D7D"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66B1AF40" w14:textId="499D2369" w:rsidR="00FB0D7D" w:rsidRDefault="00FB0D7D"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3CF4BF6D"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Tenderers are invited to indicate their fees, by completing and sending the table of fees, as attached in Section A to the Act of Engagement. These fees are final and not subject to review</w:t>
      </w:r>
      <w:r w:rsidRPr="009825AF">
        <w:rPr>
          <w:rFonts w:ascii="Tahoma" w:hAnsi="Tahoma" w:cs="Tahoma"/>
          <w:color w:val="000000" w:themeColor="text1"/>
          <w:sz w:val="20"/>
          <w:szCs w:val="20"/>
        </w:rPr>
        <w:t>.</w:t>
      </w:r>
      <w:r w:rsidR="00285EF9" w:rsidRPr="009825AF">
        <w:rPr>
          <w:rFonts w:ascii="Tahoma" w:hAnsi="Tahoma" w:cs="Tahoma"/>
          <w:color w:val="000000" w:themeColor="text1"/>
          <w:sz w:val="20"/>
          <w:szCs w:val="20"/>
        </w:rPr>
        <w:t xml:space="preserve"> </w:t>
      </w:r>
      <w:r w:rsidR="00285EF9" w:rsidRPr="009825AF">
        <w:rPr>
          <w:rFonts w:ascii="Tahoma" w:hAnsi="Tahoma" w:cs="Tahoma"/>
          <w:sz w:val="20"/>
          <w:szCs w:val="20"/>
          <w:lang w:val="en-US"/>
        </w:rPr>
        <w:t xml:space="preserve">Tenders proposing fees above the exclusion level indicated in the Table of fees will be </w:t>
      </w:r>
      <w:r w:rsidR="00285EF9" w:rsidRPr="009825AF">
        <w:rPr>
          <w:rFonts w:ascii="Tahoma" w:hAnsi="Tahoma" w:cs="Tahoma"/>
          <w:b/>
          <w:sz w:val="20"/>
          <w:szCs w:val="20"/>
          <w:u w:val="single"/>
          <w:lang w:val="en-US"/>
        </w:rPr>
        <w:t>entirely and automatically</w:t>
      </w:r>
      <w:r w:rsidR="00285EF9" w:rsidRPr="009825AF">
        <w:rPr>
          <w:rFonts w:ascii="Tahoma" w:hAnsi="Tahoma" w:cs="Tahoma"/>
          <w:sz w:val="20"/>
          <w:szCs w:val="20"/>
          <w:lang w:val="en-US"/>
        </w:rPr>
        <w:t xml:space="preserve"> excluded from the tender procedure.</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0C2EFFB1" w:rsidR="002307F0" w:rsidRPr="00453A9E" w:rsidRDefault="002307F0" w:rsidP="002307F0">
      <w:pPr>
        <w:keepLines/>
        <w:autoSpaceDE w:val="0"/>
        <w:autoSpaceDN w:val="0"/>
        <w:adjustRightInd w:val="0"/>
        <w:contextualSpacing/>
        <w:jc w:val="both"/>
        <w:rPr>
          <w:rFonts w:ascii="Tahoma" w:hAnsi="Tahoma" w:cs="Tahoma"/>
          <w:sz w:val="20"/>
          <w:szCs w:val="20"/>
        </w:rPr>
      </w:pPr>
      <w:r w:rsidRPr="009825AF">
        <w:rPr>
          <w:rFonts w:ascii="Tahoma" w:hAnsi="Tahoma" w:cs="Tahoma"/>
          <w:color w:val="000000" w:themeColor="text1"/>
          <w:sz w:val="20"/>
          <w:szCs w:val="20"/>
        </w:rPr>
        <w:t xml:space="preserve">The Council will indicate on each Order Form (see Section </w:t>
      </w:r>
      <w:r w:rsidRPr="009825AF">
        <w:rPr>
          <w:rFonts w:ascii="Tahoma" w:hAnsi="Tahoma" w:cs="Tahoma"/>
          <w:color w:val="000000" w:themeColor="text1"/>
          <w:sz w:val="20"/>
          <w:szCs w:val="20"/>
        </w:rPr>
        <w:fldChar w:fldCharType="begin"/>
      </w:r>
      <w:r w:rsidRPr="009825AF">
        <w:rPr>
          <w:rFonts w:ascii="Tahoma" w:hAnsi="Tahoma" w:cs="Tahoma"/>
          <w:color w:val="000000" w:themeColor="text1"/>
          <w:sz w:val="20"/>
          <w:szCs w:val="20"/>
        </w:rPr>
        <w:instrText xml:space="preserve"> REF _Ref482368674 \r \h </w:instrText>
      </w:r>
      <w:r w:rsidR="004F38E2" w:rsidRPr="009825AF">
        <w:rPr>
          <w:rFonts w:ascii="Tahoma" w:hAnsi="Tahoma" w:cs="Tahoma"/>
          <w:color w:val="000000" w:themeColor="text1"/>
          <w:sz w:val="20"/>
          <w:szCs w:val="20"/>
        </w:rPr>
        <w:instrText xml:space="preserve"> \* MERGEFORMAT </w:instrText>
      </w:r>
      <w:r w:rsidRPr="009825AF">
        <w:rPr>
          <w:rFonts w:ascii="Tahoma" w:hAnsi="Tahoma" w:cs="Tahoma"/>
          <w:color w:val="000000" w:themeColor="text1"/>
          <w:sz w:val="20"/>
          <w:szCs w:val="20"/>
        </w:rPr>
      </w:r>
      <w:r w:rsidRPr="009825AF">
        <w:rPr>
          <w:rFonts w:ascii="Tahoma" w:hAnsi="Tahoma" w:cs="Tahoma"/>
          <w:color w:val="000000" w:themeColor="text1"/>
          <w:sz w:val="20"/>
          <w:szCs w:val="20"/>
        </w:rPr>
        <w:fldChar w:fldCharType="separate"/>
      </w:r>
      <w:r w:rsidRPr="009825AF">
        <w:rPr>
          <w:rFonts w:ascii="Tahoma" w:hAnsi="Tahoma" w:cs="Tahoma"/>
          <w:color w:val="000000" w:themeColor="text1"/>
          <w:sz w:val="20"/>
          <w:szCs w:val="20"/>
        </w:rPr>
        <w:t>D</w:t>
      </w:r>
      <w:r w:rsidRPr="009825AF">
        <w:rPr>
          <w:rFonts w:ascii="Tahoma" w:hAnsi="Tahoma" w:cs="Tahoma"/>
          <w:color w:val="000000" w:themeColor="text1"/>
          <w:sz w:val="20"/>
          <w:szCs w:val="20"/>
        </w:rPr>
        <w:fldChar w:fldCharType="end"/>
      </w:r>
      <w:r w:rsidRPr="009825AF">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109659E2" w:rsidR="002307F0" w:rsidRDefault="002307F0" w:rsidP="002307F0">
      <w:pPr>
        <w:jc w:val="both"/>
        <w:rPr>
          <w:rFonts w:ascii="Tahoma" w:hAnsi="Tahoma" w:cs="Tahoma"/>
          <w:color w:val="000000" w:themeColor="text1"/>
          <w:sz w:val="20"/>
          <w:szCs w:val="20"/>
        </w:rPr>
      </w:pPr>
    </w:p>
    <w:p w14:paraId="591CEB5C" w14:textId="77777777" w:rsidR="0040164D" w:rsidRPr="00453A9E" w:rsidRDefault="0040164D"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3" w:name="_Ref482368674"/>
      <w:r w:rsidRPr="00453A9E">
        <w:rPr>
          <w:rFonts w:ascii="Tahoma" w:hAnsi="Tahoma" w:cs="Tahoma"/>
          <w:caps/>
          <w:sz w:val="20"/>
          <w:szCs w:val="20"/>
        </w:rPr>
        <w:t>HOW WILL THIS FRAMEWORK CONTRACT WORK? (Ordering PROCEDURE)</w:t>
      </w:r>
      <w:bookmarkEnd w:id="3"/>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7ADE4E63" w14:textId="3D723276" w:rsidR="00756398" w:rsidRPr="009825AF" w:rsidRDefault="00756398" w:rsidP="002307F0">
      <w:pPr>
        <w:jc w:val="both"/>
        <w:rPr>
          <w:rFonts w:ascii="Tahoma" w:hAnsi="Tahoma" w:cs="Tahoma"/>
          <w:b/>
          <w:sz w:val="20"/>
          <w:szCs w:val="20"/>
          <w:lang w:val="en-US"/>
        </w:rPr>
      </w:pPr>
      <w:r w:rsidRPr="009825AF">
        <w:rPr>
          <w:rFonts w:ascii="Tahoma" w:hAnsi="Tahoma" w:cs="Tahoma"/>
          <w:b/>
          <w:sz w:val="20"/>
          <w:szCs w:val="20"/>
          <w:lang w:val="en-US"/>
        </w:rPr>
        <w:t>Pooling</w:t>
      </w:r>
    </w:p>
    <w:p w14:paraId="612893F6" w14:textId="2E9DE81C" w:rsidR="002307F0" w:rsidRPr="009825AF" w:rsidRDefault="002307F0" w:rsidP="002307F0">
      <w:pPr>
        <w:jc w:val="both"/>
        <w:rPr>
          <w:rFonts w:ascii="Tahoma" w:hAnsi="Tahoma" w:cs="Tahoma"/>
          <w:sz w:val="20"/>
          <w:szCs w:val="20"/>
        </w:rPr>
      </w:pPr>
      <w:r w:rsidRPr="009825AF">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9825AF" w:rsidRDefault="002307F0" w:rsidP="002307F0">
      <w:pPr>
        <w:pStyle w:val="Default"/>
        <w:numPr>
          <w:ilvl w:val="0"/>
          <w:numId w:val="12"/>
        </w:numPr>
        <w:rPr>
          <w:rFonts w:ascii="Tahoma" w:hAnsi="Tahoma" w:cs="Tahoma"/>
          <w:sz w:val="20"/>
          <w:szCs w:val="20"/>
        </w:rPr>
      </w:pPr>
      <w:r w:rsidRPr="009825AF">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9825AF" w:rsidRDefault="002307F0" w:rsidP="002307F0">
      <w:pPr>
        <w:pStyle w:val="Default"/>
        <w:numPr>
          <w:ilvl w:val="0"/>
          <w:numId w:val="12"/>
        </w:numPr>
        <w:rPr>
          <w:rFonts w:ascii="Tahoma" w:hAnsi="Tahoma" w:cs="Tahoma"/>
          <w:sz w:val="20"/>
          <w:szCs w:val="20"/>
        </w:rPr>
      </w:pPr>
      <w:r w:rsidRPr="009825AF">
        <w:rPr>
          <w:rFonts w:ascii="Tahoma" w:hAnsi="Tahoma" w:cs="Tahoma"/>
          <w:sz w:val="20"/>
          <w:szCs w:val="20"/>
        </w:rPr>
        <w:t>availability (including, without limitation, capacity to meet required deadlines and, where relevant, geographical location); and</w:t>
      </w:r>
    </w:p>
    <w:p w14:paraId="0282577F" w14:textId="77777777" w:rsidR="002307F0" w:rsidRPr="009825AF" w:rsidRDefault="002307F0" w:rsidP="002307F0">
      <w:pPr>
        <w:pStyle w:val="Default"/>
        <w:numPr>
          <w:ilvl w:val="0"/>
          <w:numId w:val="12"/>
        </w:numPr>
        <w:rPr>
          <w:rFonts w:ascii="Tahoma" w:hAnsi="Tahoma" w:cs="Tahoma"/>
          <w:sz w:val="20"/>
          <w:szCs w:val="20"/>
        </w:rPr>
      </w:pPr>
      <w:r w:rsidRPr="009825AF">
        <w:rPr>
          <w:rFonts w:ascii="Tahoma" w:hAnsi="Tahoma" w:cs="Tahoma"/>
          <w:sz w:val="20"/>
          <w:szCs w:val="20"/>
        </w:rPr>
        <w:t>price.</w:t>
      </w:r>
    </w:p>
    <w:p w14:paraId="5D635497" w14:textId="77777777" w:rsidR="002307F0" w:rsidRPr="00453A9E" w:rsidRDefault="002307F0" w:rsidP="002307F0">
      <w:pPr>
        <w:pStyle w:val="Default"/>
        <w:ind w:left="720"/>
        <w:rPr>
          <w:rFonts w:ascii="Tahoma" w:hAnsi="Tahoma" w:cs="Tahoma"/>
          <w:sz w:val="20"/>
          <w:szCs w:val="20"/>
          <w:highlight w:val="cyan"/>
        </w:rPr>
      </w:pPr>
    </w:p>
    <w:p w14:paraId="46B0FA33" w14:textId="5550B1B6" w:rsidR="002307F0" w:rsidRPr="009825AF" w:rsidRDefault="002307F0" w:rsidP="002307F0">
      <w:pPr>
        <w:pStyle w:val="Default"/>
        <w:jc w:val="both"/>
        <w:rPr>
          <w:rFonts w:ascii="Tahoma" w:hAnsi="Tahoma" w:cs="Tahoma"/>
          <w:sz w:val="20"/>
          <w:szCs w:val="20"/>
        </w:rPr>
      </w:pPr>
      <w:r w:rsidRPr="009825AF">
        <w:rPr>
          <w:rFonts w:ascii="Tahoma" w:hAnsi="Tahoma" w:cs="Tahoma"/>
          <w:sz w:val="20"/>
          <w:szCs w:val="20"/>
        </w:rPr>
        <w:t xml:space="preserve">Each time an Order Form is sent, the selected Provider undertakes to take all the necessary measures to send it </w:t>
      </w:r>
      <w:r w:rsidRPr="009825AF">
        <w:rPr>
          <w:rFonts w:ascii="Tahoma" w:hAnsi="Tahoma" w:cs="Tahoma"/>
          <w:b/>
          <w:sz w:val="20"/>
          <w:szCs w:val="20"/>
        </w:rPr>
        <w:t>signed</w:t>
      </w:r>
      <w:r w:rsidRPr="009825AF">
        <w:rPr>
          <w:rFonts w:ascii="Tahoma" w:hAnsi="Tahoma" w:cs="Tahoma"/>
          <w:sz w:val="20"/>
          <w:szCs w:val="20"/>
        </w:rPr>
        <w:t xml:space="preserve"> to the Council within </w:t>
      </w:r>
      <w:r w:rsidR="009825AF" w:rsidRPr="009825AF">
        <w:rPr>
          <w:rFonts w:ascii="Tahoma" w:hAnsi="Tahoma" w:cs="Tahoma"/>
          <w:sz w:val="20"/>
          <w:szCs w:val="20"/>
        </w:rPr>
        <w:t>5</w:t>
      </w:r>
      <w:r w:rsidRPr="009825AF">
        <w:rPr>
          <w:rFonts w:ascii="Tahoma" w:hAnsi="Tahoma" w:cs="Tahoma"/>
          <w:sz w:val="20"/>
          <w:szCs w:val="20"/>
        </w:rPr>
        <w:t xml:space="preserve"> (</w:t>
      </w:r>
      <w:r w:rsidR="009825AF" w:rsidRPr="009825AF">
        <w:rPr>
          <w:rFonts w:ascii="Tahoma" w:hAnsi="Tahoma" w:cs="Tahoma"/>
          <w:sz w:val="20"/>
          <w:szCs w:val="20"/>
        </w:rPr>
        <w:t>five</w:t>
      </w:r>
      <w:r w:rsidRPr="009825AF">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lastRenderedPageBreak/>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03E39FA4" w14:textId="45481315"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p w14:paraId="2A80A576" w14:textId="77777777" w:rsidR="00FC0B1C" w:rsidRPr="00ED4110"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4" w:name="_Hlk106805736"/>
      <w:r w:rsidRPr="00ED4110">
        <w:rPr>
          <w:rFonts w:ascii="Tahoma" w:eastAsia="Calibri" w:hAnsi="Tahoma" w:cs="Tahoma"/>
          <w:color w:val="000000"/>
          <w:sz w:val="20"/>
          <w:szCs w:val="18"/>
          <w:lang w:val="en-US" w:eastAsia="en-US"/>
        </w:rPr>
        <w:t>are retired Council of Europe staff members or are staff members having benefitted from an early departure scheme</w:t>
      </w:r>
      <w:r w:rsidR="00ED4110" w:rsidRPr="00ED4110">
        <w:rPr>
          <w:rFonts w:ascii="Tahoma" w:eastAsia="Calibri" w:hAnsi="Tahoma" w:cs="Tahoma"/>
          <w:color w:val="000000"/>
          <w:sz w:val="20"/>
          <w:szCs w:val="18"/>
          <w:lang w:val="en-US" w:eastAsia="en-US"/>
        </w:rPr>
        <w:t>;</w:t>
      </w:r>
    </w:p>
    <w:p w14:paraId="7910F3CD" w14:textId="6A8EDC25" w:rsidR="00ED4110" w:rsidRPr="009825AF" w:rsidRDefault="00ED4110" w:rsidP="00ED4110">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5" w:name="_Hlk106805241"/>
      <w:r w:rsidRPr="009825AF">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4"/>
      <w:bookmarkEnd w:id="5"/>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4B6DE442" w14:textId="1DFDF31C" w:rsidR="002307F0" w:rsidRDefault="009825AF" w:rsidP="002307F0">
      <w:pPr>
        <w:numPr>
          <w:ilvl w:val="0"/>
          <w:numId w:val="6"/>
        </w:numPr>
        <w:rPr>
          <w:rFonts w:ascii="Tahoma" w:hAnsi="Tahoma" w:cs="Tahoma"/>
          <w:sz w:val="20"/>
          <w:szCs w:val="20"/>
        </w:rPr>
      </w:pPr>
      <w:r>
        <w:rPr>
          <w:rFonts w:ascii="Tahoma" w:hAnsi="Tahoma" w:cs="Tahoma"/>
          <w:sz w:val="20"/>
          <w:szCs w:val="20"/>
        </w:rPr>
        <w:t xml:space="preserve">Higher education in law, engineering and “privacy” or any other relevant </w:t>
      </w:r>
      <w:r w:rsidR="0040164D">
        <w:rPr>
          <w:rFonts w:ascii="Tahoma" w:hAnsi="Tahoma" w:cs="Tahoma"/>
          <w:sz w:val="20"/>
          <w:szCs w:val="20"/>
        </w:rPr>
        <w:t>high</w:t>
      </w:r>
      <w:r>
        <w:rPr>
          <w:rFonts w:ascii="Tahoma" w:hAnsi="Tahoma" w:cs="Tahoma"/>
          <w:sz w:val="20"/>
          <w:szCs w:val="20"/>
        </w:rPr>
        <w:t xml:space="preserve"> education</w:t>
      </w:r>
      <w:r w:rsidR="00143B22">
        <w:rPr>
          <w:rFonts w:ascii="Tahoma" w:hAnsi="Tahoma" w:cs="Tahoma"/>
          <w:sz w:val="20"/>
          <w:szCs w:val="20"/>
        </w:rPr>
        <w:t>;</w:t>
      </w:r>
    </w:p>
    <w:p w14:paraId="72F996D7" w14:textId="5D1E764B" w:rsidR="00143B22" w:rsidRDefault="00143B22" w:rsidP="002307F0">
      <w:pPr>
        <w:numPr>
          <w:ilvl w:val="0"/>
          <w:numId w:val="6"/>
        </w:numPr>
        <w:rPr>
          <w:rFonts w:ascii="Tahoma" w:hAnsi="Tahoma" w:cs="Tahoma"/>
          <w:sz w:val="20"/>
          <w:szCs w:val="20"/>
        </w:rPr>
      </w:pPr>
      <w:r>
        <w:rPr>
          <w:rFonts w:ascii="Tahoma" w:hAnsi="Tahoma" w:cs="Tahoma"/>
          <w:sz w:val="20"/>
          <w:szCs w:val="20"/>
        </w:rPr>
        <w:t>Experience in the development compu</w:t>
      </w:r>
      <w:r w:rsidR="0040164D">
        <w:rPr>
          <w:rFonts w:ascii="Tahoma" w:hAnsi="Tahoma" w:cs="Tahoma"/>
          <w:sz w:val="20"/>
          <w:szCs w:val="20"/>
        </w:rPr>
        <w:t>t</w:t>
      </w:r>
      <w:r>
        <w:rPr>
          <w:rFonts w:ascii="Tahoma" w:hAnsi="Tahoma" w:cs="Tahoma"/>
          <w:sz w:val="20"/>
          <w:szCs w:val="20"/>
        </w:rPr>
        <w:t>er tools</w:t>
      </w:r>
      <w:r w:rsidR="0040164D">
        <w:rPr>
          <w:rFonts w:ascii="Tahoma" w:hAnsi="Tahoma" w:cs="Tahoma"/>
          <w:sz w:val="20"/>
          <w:szCs w:val="20"/>
        </w:rPr>
        <w:t xml:space="preserve"> and softwares</w:t>
      </w:r>
      <w:r>
        <w:rPr>
          <w:rFonts w:ascii="Tahoma" w:hAnsi="Tahoma" w:cs="Tahoma"/>
          <w:sz w:val="20"/>
          <w:szCs w:val="20"/>
        </w:rPr>
        <w:t>;</w:t>
      </w:r>
    </w:p>
    <w:p w14:paraId="1ACC9AA1" w14:textId="06A4139F" w:rsidR="00143B22" w:rsidRPr="00453A9E" w:rsidRDefault="00143B22" w:rsidP="002307F0">
      <w:pPr>
        <w:numPr>
          <w:ilvl w:val="0"/>
          <w:numId w:val="6"/>
        </w:numPr>
        <w:rPr>
          <w:rFonts w:ascii="Tahoma" w:hAnsi="Tahoma" w:cs="Tahoma"/>
          <w:sz w:val="20"/>
          <w:szCs w:val="20"/>
        </w:rPr>
      </w:pPr>
      <w:r>
        <w:rPr>
          <w:rFonts w:ascii="Tahoma" w:hAnsi="Tahoma" w:cs="Tahoma"/>
          <w:sz w:val="20"/>
          <w:szCs w:val="20"/>
        </w:rPr>
        <w:t>Knowledge of the tools used for the personal data protection by video game developers.</w:t>
      </w: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3526F072" w14:textId="7B29831E" w:rsidR="002307F0" w:rsidRPr="00453A9E" w:rsidRDefault="002307F0" w:rsidP="002307F0">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sidR="00B76507">
        <w:rPr>
          <w:rFonts w:ascii="Tahoma" w:hAnsi="Tahoma" w:cs="Tahoma"/>
          <w:color w:val="000000" w:themeColor="text1"/>
          <w:sz w:val="20"/>
          <w:szCs w:val="20"/>
        </w:rPr>
        <w:t>80</w:t>
      </w:r>
      <w:r w:rsidRPr="00453A9E">
        <w:rPr>
          <w:rFonts w:ascii="Tahoma" w:hAnsi="Tahoma" w:cs="Tahoma"/>
          <w:color w:val="000000" w:themeColor="text1"/>
          <w:sz w:val="20"/>
          <w:szCs w:val="20"/>
        </w:rPr>
        <w:t>%), including:</w:t>
      </w:r>
    </w:p>
    <w:p w14:paraId="31E30315" w14:textId="1FB8ACAE" w:rsidR="002307F0" w:rsidRPr="00CA3098" w:rsidRDefault="00CA3098"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Proven capacity in fields related to personal data protection.</w:t>
      </w:r>
    </w:p>
    <w:p w14:paraId="2FD4944A" w14:textId="1EF737A6" w:rsidR="00CA3098" w:rsidRPr="00CA3098" w:rsidRDefault="00CA3098" w:rsidP="00CA3098">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Capacity to respect the time limits.</w:t>
      </w:r>
    </w:p>
    <w:p w14:paraId="6CFA02E9" w14:textId="6ACB68B4" w:rsidR="002307F0" w:rsidRPr="001A7EE2" w:rsidRDefault="00CA3098" w:rsidP="002307F0">
      <w:pPr>
        <w:numPr>
          <w:ilvl w:val="1"/>
          <w:numId w:val="9"/>
        </w:numPr>
        <w:ind w:left="993" w:hanging="284"/>
        <w:rPr>
          <w:rFonts w:ascii="Tahoma" w:hAnsi="Tahoma" w:cs="Tahoma"/>
          <w:color w:val="808080"/>
          <w:sz w:val="20"/>
          <w:szCs w:val="20"/>
        </w:rPr>
      </w:pPr>
      <w:r>
        <w:rPr>
          <w:rFonts w:ascii="Tahoma" w:hAnsi="Tahoma" w:cs="Tahoma"/>
          <w:color w:val="000000"/>
          <w:sz w:val="20"/>
          <w:szCs w:val="20"/>
        </w:rPr>
        <w:t>Knowledge of</w:t>
      </w:r>
      <w:r w:rsidR="001A7EE2">
        <w:rPr>
          <w:rFonts w:ascii="Tahoma" w:hAnsi="Tahoma" w:cs="Tahoma"/>
          <w:color w:val="000000"/>
          <w:sz w:val="20"/>
          <w:szCs w:val="20"/>
        </w:rPr>
        <w:t xml:space="preserve"> relevant</w:t>
      </w:r>
      <w:r w:rsidR="008211B0">
        <w:rPr>
          <w:rFonts w:ascii="Tahoma" w:hAnsi="Tahoma" w:cs="Tahoma"/>
          <w:color w:val="000000"/>
          <w:sz w:val="20"/>
          <w:szCs w:val="20"/>
        </w:rPr>
        <w:t>,</w:t>
      </w:r>
      <w:r w:rsidR="001A7EE2">
        <w:rPr>
          <w:rFonts w:ascii="Tahoma" w:hAnsi="Tahoma" w:cs="Tahoma"/>
          <w:color w:val="000000"/>
          <w:sz w:val="20"/>
          <w:szCs w:val="20"/>
        </w:rPr>
        <w:t xml:space="preserve"> international</w:t>
      </w:r>
      <w:r w:rsidR="008211B0">
        <w:rPr>
          <w:rFonts w:ascii="Tahoma" w:hAnsi="Tahoma" w:cs="Tahoma"/>
          <w:color w:val="000000"/>
          <w:sz w:val="20"/>
          <w:szCs w:val="20"/>
        </w:rPr>
        <w:t>,</w:t>
      </w:r>
      <w:r w:rsidR="001A7EE2">
        <w:rPr>
          <w:rFonts w:ascii="Tahoma" w:hAnsi="Tahoma" w:cs="Tahoma"/>
          <w:color w:val="000000"/>
          <w:sz w:val="20"/>
          <w:szCs w:val="20"/>
        </w:rPr>
        <w:t xml:space="preserve"> normative and legal texts on the protection of personal data would be an asset.</w:t>
      </w:r>
    </w:p>
    <w:p w14:paraId="30FE6FB2" w14:textId="161443B8" w:rsidR="001A7EE2" w:rsidRPr="001A7EE2" w:rsidRDefault="001A7EE2" w:rsidP="001A7EE2">
      <w:pPr>
        <w:numPr>
          <w:ilvl w:val="1"/>
          <w:numId w:val="9"/>
        </w:numPr>
        <w:ind w:left="993" w:hanging="284"/>
        <w:rPr>
          <w:rFonts w:ascii="Tahoma" w:hAnsi="Tahoma" w:cs="Tahoma"/>
          <w:color w:val="808080"/>
          <w:sz w:val="20"/>
          <w:szCs w:val="20"/>
        </w:rPr>
      </w:pPr>
      <w:r>
        <w:rPr>
          <w:rFonts w:ascii="Tahoma" w:hAnsi="Tahoma" w:cs="Tahoma"/>
          <w:color w:val="000000"/>
          <w:sz w:val="20"/>
          <w:szCs w:val="20"/>
        </w:rPr>
        <w:t>Ability to adapt to context and cultural constraints</w:t>
      </w:r>
    </w:p>
    <w:p w14:paraId="22769574" w14:textId="57432F14" w:rsidR="001A7EE2" w:rsidRPr="008D30FE" w:rsidRDefault="008D30FE" w:rsidP="001A7EE2">
      <w:pPr>
        <w:numPr>
          <w:ilvl w:val="1"/>
          <w:numId w:val="9"/>
        </w:numPr>
        <w:ind w:left="993" w:hanging="284"/>
        <w:rPr>
          <w:rFonts w:ascii="Tahoma" w:hAnsi="Tahoma" w:cs="Tahoma"/>
          <w:color w:val="808080"/>
          <w:sz w:val="20"/>
          <w:szCs w:val="20"/>
        </w:rPr>
      </w:pPr>
      <w:r>
        <w:rPr>
          <w:rFonts w:ascii="Tahoma" w:hAnsi="Tahoma" w:cs="Tahoma"/>
          <w:color w:val="000000"/>
          <w:sz w:val="20"/>
          <w:szCs w:val="20"/>
        </w:rPr>
        <w:t>Demonstrated</w:t>
      </w:r>
      <w:r w:rsidR="001A7EE2">
        <w:rPr>
          <w:rFonts w:ascii="Tahoma" w:hAnsi="Tahoma" w:cs="Tahoma"/>
          <w:color w:val="000000"/>
          <w:sz w:val="20"/>
          <w:szCs w:val="20"/>
        </w:rPr>
        <w:t xml:space="preserve"> comprehension of</w:t>
      </w:r>
      <w:r w:rsidRPr="008D30FE">
        <w:rPr>
          <w:rFonts w:ascii="Tahoma" w:hAnsi="Tahoma" w:cs="Tahoma"/>
          <w:color w:val="000000"/>
          <w:sz w:val="20"/>
          <w:szCs w:val="20"/>
        </w:rPr>
        <w:t xml:space="preserve"> the constraints related to national and international technical assistance projects</w:t>
      </w:r>
      <w:r w:rsidR="00CB286B">
        <w:rPr>
          <w:rFonts w:ascii="Tahoma" w:hAnsi="Tahoma" w:cs="Tahoma"/>
          <w:color w:val="000000"/>
          <w:sz w:val="20"/>
          <w:szCs w:val="20"/>
        </w:rPr>
        <w:t>;</w:t>
      </w:r>
    </w:p>
    <w:p w14:paraId="61B47F23" w14:textId="79504FE8" w:rsidR="008D30FE" w:rsidRPr="008D30FE" w:rsidRDefault="008D30FE" w:rsidP="001A7EE2">
      <w:pPr>
        <w:numPr>
          <w:ilvl w:val="1"/>
          <w:numId w:val="9"/>
        </w:numPr>
        <w:ind w:left="993" w:hanging="284"/>
        <w:rPr>
          <w:rFonts w:ascii="Tahoma" w:hAnsi="Tahoma" w:cs="Tahoma"/>
          <w:color w:val="808080"/>
          <w:sz w:val="20"/>
          <w:szCs w:val="20"/>
        </w:rPr>
      </w:pPr>
      <w:r>
        <w:rPr>
          <w:rFonts w:ascii="Tahoma" w:hAnsi="Tahoma" w:cs="Tahoma"/>
          <w:color w:val="000000"/>
          <w:sz w:val="20"/>
          <w:szCs w:val="20"/>
        </w:rPr>
        <w:t>Professional knowledge of English and French languages</w:t>
      </w:r>
      <w:r w:rsidR="00CB286B">
        <w:rPr>
          <w:rFonts w:ascii="Tahoma" w:hAnsi="Tahoma" w:cs="Tahoma"/>
          <w:color w:val="000000"/>
          <w:sz w:val="20"/>
          <w:szCs w:val="20"/>
        </w:rPr>
        <w:t>;</w:t>
      </w:r>
    </w:p>
    <w:p w14:paraId="2D6C6888" w14:textId="191678FC" w:rsidR="008D30FE" w:rsidRPr="008D30FE" w:rsidRDefault="008D30FE" w:rsidP="001A7EE2">
      <w:pPr>
        <w:numPr>
          <w:ilvl w:val="1"/>
          <w:numId w:val="9"/>
        </w:numPr>
        <w:ind w:left="993" w:hanging="284"/>
        <w:rPr>
          <w:rFonts w:ascii="Tahoma" w:hAnsi="Tahoma" w:cs="Tahoma"/>
          <w:color w:val="808080"/>
          <w:sz w:val="20"/>
          <w:szCs w:val="20"/>
        </w:rPr>
      </w:pPr>
      <w:r>
        <w:rPr>
          <w:rFonts w:ascii="Tahoma" w:hAnsi="Tahoma" w:cs="Tahoma"/>
          <w:color w:val="000000"/>
          <w:sz w:val="20"/>
          <w:szCs w:val="20"/>
        </w:rPr>
        <w:t>Sound interpersonal and communication skills</w:t>
      </w:r>
      <w:r w:rsidR="00CB286B">
        <w:rPr>
          <w:rFonts w:ascii="Tahoma" w:hAnsi="Tahoma" w:cs="Tahoma"/>
          <w:color w:val="000000"/>
          <w:sz w:val="20"/>
          <w:szCs w:val="20"/>
        </w:rPr>
        <w:t>;</w:t>
      </w:r>
    </w:p>
    <w:p w14:paraId="35A198B5" w14:textId="2E9E0D15" w:rsidR="008211B0" w:rsidRPr="008211B0" w:rsidRDefault="008D30FE" w:rsidP="008211B0">
      <w:pPr>
        <w:numPr>
          <w:ilvl w:val="1"/>
          <w:numId w:val="9"/>
        </w:numPr>
        <w:ind w:left="993" w:hanging="284"/>
        <w:rPr>
          <w:rFonts w:ascii="Tahoma" w:hAnsi="Tahoma" w:cs="Tahoma"/>
          <w:color w:val="808080"/>
          <w:sz w:val="20"/>
          <w:szCs w:val="20"/>
        </w:rPr>
      </w:pPr>
      <w:r>
        <w:rPr>
          <w:rFonts w:ascii="Tahoma" w:hAnsi="Tahoma" w:cs="Tahoma"/>
          <w:color w:val="000000"/>
          <w:sz w:val="20"/>
          <w:szCs w:val="20"/>
        </w:rPr>
        <w:t>Background in</w:t>
      </w:r>
      <w:r w:rsidR="008211B0">
        <w:rPr>
          <w:rFonts w:ascii="Tahoma" w:hAnsi="Tahoma" w:cs="Tahoma"/>
          <w:color w:val="000000"/>
          <w:sz w:val="20"/>
          <w:szCs w:val="20"/>
        </w:rPr>
        <w:t xml:space="preserve"> training sessions animation and seminars contribution.</w:t>
      </w:r>
    </w:p>
    <w:p w14:paraId="4E4E8D05" w14:textId="77777777" w:rsidR="002307F0" w:rsidRPr="00453A9E" w:rsidRDefault="002307F0" w:rsidP="002307F0">
      <w:pPr>
        <w:ind w:left="1440"/>
        <w:rPr>
          <w:rFonts w:ascii="Tahoma" w:hAnsi="Tahoma" w:cs="Tahoma"/>
          <w:color w:val="808080"/>
          <w:sz w:val="20"/>
          <w:szCs w:val="20"/>
        </w:rPr>
      </w:pPr>
    </w:p>
    <w:p w14:paraId="3684D3B5" w14:textId="1005B40F" w:rsidR="002307F0" w:rsidRPr="00453A9E" w:rsidRDefault="002307F0" w:rsidP="002307F0">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sidR="005403B4">
        <w:rPr>
          <w:rFonts w:ascii="Tahoma" w:hAnsi="Tahoma" w:cs="Tahoma"/>
          <w:color w:val="000000" w:themeColor="text1"/>
          <w:sz w:val="20"/>
          <w:szCs w:val="20"/>
        </w:rPr>
        <w:t>20</w:t>
      </w:r>
      <w:r w:rsidRPr="00453A9E">
        <w:rPr>
          <w:rFonts w:ascii="Tahoma" w:hAnsi="Tahoma" w:cs="Tahoma"/>
          <w:color w:val="000000" w:themeColor="text1"/>
          <w:sz w:val="20"/>
          <w:szCs w:val="20"/>
        </w:rPr>
        <w:t>%).</w:t>
      </w:r>
    </w:p>
    <w:p w14:paraId="20BA86E5" w14:textId="77777777" w:rsidR="002307F0" w:rsidRPr="00453A9E" w:rsidRDefault="002307F0" w:rsidP="002307F0">
      <w:pPr>
        <w:rPr>
          <w:rFonts w:ascii="Tahoma" w:hAnsi="Tahoma" w:cs="Tahoma"/>
          <w:sz w:val="20"/>
          <w:szCs w:val="20"/>
        </w:rPr>
      </w:pPr>
    </w:p>
    <w:p w14:paraId="24EFA0AD" w14:textId="3C9B22C6" w:rsidR="00387CDC" w:rsidRPr="00453A9E" w:rsidRDefault="00387CDC" w:rsidP="00387CDC">
      <w:pPr>
        <w:keepLines/>
        <w:autoSpaceDE w:val="0"/>
        <w:autoSpaceDN w:val="0"/>
        <w:adjustRightInd w:val="0"/>
        <w:contextualSpacing/>
        <w:jc w:val="both"/>
        <w:rPr>
          <w:rFonts w:ascii="Tahoma" w:hAnsi="Tahoma" w:cs="Tahoma"/>
          <w:sz w:val="20"/>
          <w:szCs w:val="20"/>
        </w:rPr>
      </w:pPr>
      <w:r w:rsidRPr="005403B4">
        <w:rPr>
          <w:rFonts w:ascii="Tahoma" w:hAnsi="Tahoma" w:cs="Tahoma"/>
          <w:color w:val="000000" w:themeColor="text1"/>
          <w:sz w:val="20"/>
          <w:szCs w:val="20"/>
        </w:rPr>
        <w:t>The Council reserves the right to hold interviews with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02859D8A"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6" w:name="_Hlk12554245"/>
      <w:r w:rsidRPr="00EF0C17">
        <w:rPr>
          <w:rFonts w:ascii="Tahoma" w:hAnsi="Tahoma" w:cs="Tahoma"/>
          <w:sz w:val="20"/>
          <w:szCs w:val="20"/>
        </w:rPr>
        <w:t>The Council reserves the right to hold negotiations with the bidders in accordance with Article 20 of Rule 1395.</w:t>
      </w:r>
      <w:bookmarkEnd w:id="6"/>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8127F">
        <w:rPr>
          <w:rFonts w:ascii="Tahoma" w:hAnsi="Tahoma" w:cs="Tahoma"/>
          <w:b/>
          <w:bCs/>
          <w:sz w:val="20"/>
          <w:szCs w:val="20"/>
        </w:rPr>
        <w:lastRenderedPageBreak/>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A detailed CV, preferably in Europass Format,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32CD9140" w14:textId="3636B6AD" w:rsidR="002307F0" w:rsidRDefault="005403B4" w:rsidP="002307F0">
      <w:pPr>
        <w:numPr>
          <w:ilvl w:val="0"/>
          <w:numId w:val="4"/>
        </w:numPr>
        <w:ind w:left="714" w:hanging="357"/>
        <w:rPr>
          <w:rFonts w:ascii="Tahoma" w:hAnsi="Tahoma" w:cs="Tahoma"/>
          <w:bCs/>
          <w:sz w:val="20"/>
          <w:szCs w:val="20"/>
        </w:rPr>
      </w:pPr>
      <w:r w:rsidRPr="005403B4">
        <w:rPr>
          <w:rFonts w:ascii="Tahoma" w:hAnsi="Tahoma" w:cs="Tahoma"/>
          <w:bCs/>
          <w:sz w:val="20"/>
          <w:szCs w:val="20"/>
        </w:rPr>
        <w:t xml:space="preserve">A </w:t>
      </w:r>
      <w:r>
        <w:rPr>
          <w:rFonts w:ascii="Tahoma" w:hAnsi="Tahoma" w:cs="Tahoma"/>
          <w:bCs/>
          <w:sz w:val="20"/>
          <w:szCs w:val="20"/>
        </w:rPr>
        <w:t xml:space="preserve">motivation letter underlining the expertise in the area of personal data protection and demonstraiting how how the tenderer </w:t>
      </w:r>
      <w:r w:rsidR="00392DBB">
        <w:rPr>
          <w:rFonts w:ascii="Tahoma" w:hAnsi="Tahoma" w:cs="Tahoma"/>
          <w:bCs/>
          <w:sz w:val="20"/>
          <w:szCs w:val="20"/>
        </w:rPr>
        <w:t>meets the award criteria;</w:t>
      </w:r>
    </w:p>
    <w:p w14:paraId="6C0AC8E3" w14:textId="6304C9CA" w:rsidR="00392DBB" w:rsidRDefault="00392DBB" w:rsidP="002307F0">
      <w:pPr>
        <w:numPr>
          <w:ilvl w:val="0"/>
          <w:numId w:val="4"/>
        </w:numPr>
        <w:ind w:left="714" w:hanging="357"/>
        <w:rPr>
          <w:rFonts w:ascii="Tahoma" w:hAnsi="Tahoma" w:cs="Tahoma"/>
          <w:bCs/>
          <w:sz w:val="20"/>
          <w:szCs w:val="20"/>
        </w:rPr>
      </w:pPr>
      <w:r>
        <w:rPr>
          <w:rFonts w:ascii="Tahoma" w:hAnsi="Tahoma" w:cs="Tahoma"/>
          <w:bCs/>
          <w:sz w:val="20"/>
          <w:szCs w:val="20"/>
        </w:rPr>
        <w:t>A scanned copy of an identification document bearing a photography (e.g. passeport) for physical persons (including owners and executives of legal entities);</w:t>
      </w:r>
    </w:p>
    <w:p w14:paraId="49BE456A" w14:textId="07708D78" w:rsidR="00392DBB" w:rsidRPr="005403B4" w:rsidRDefault="00392DBB" w:rsidP="002307F0">
      <w:pPr>
        <w:numPr>
          <w:ilvl w:val="0"/>
          <w:numId w:val="4"/>
        </w:numPr>
        <w:ind w:left="714" w:hanging="357"/>
        <w:rPr>
          <w:rFonts w:ascii="Tahoma" w:hAnsi="Tahoma" w:cs="Tahoma"/>
          <w:bCs/>
          <w:sz w:val="20"/>
          <w:szCs w:val="20"/>
        </w:rPr>
      </w:pPr>
      <w:r>
        <w:rPr>
          <w:rFonts w:ascii="Tahoma" w:hAnsi="Tahoma" w:cs="Tahoma"/>
          <w:bCs/>
          <w:sz w:val="20"/>
          <w:szCs w:val="20"/>
        </w:rPr>
        <w:t>3 reference contacts</w:t>
      </w:r>
    </w:p>
    <w:p w14:paraId="134A1F5E" w14:textId="77777777" w:rsidR="002307F0" w:rsidRPr="00453A9E" w:rsidRDefault="002307F0" w:rsidP="002307F0">
      <w:pPr>
        <w:ind w:left="714"/>
        <w:rPr>
          <w:rFonts w:ascii="Tahoma" w:hAnsi="Tahoma" w:cs="Tahoma"/>
          <w:b/>
          <w:sz w:val="20"/>
          <w:szCs w:val="20"/>
        </w:rPr>
      </w:pPr>
    </w:p>
    <w:p w14:paraId="3D5E0D9E" w14:textId="6DECFAD4"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392DBB">
        <w:rPr>
          <w:rFonts w:ascii="Tahoma" w:hAnsi="Tahoma" w:cs="Tahoma"/>
          <w:b/>
          <w:color w:val="000000" w:themeColor="text1"/>
          <w:sz w:val="20"/>
          <w:szCs w:val="20"/>
        </w:rPr>
        <w:t>English or French,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E154" w14:textId="77777777" w:rsidR="00ED4DDF" w:rsidRDefault="00ED4DDF" w:rsidP="00D50F13">
      <w:r>
        <w:separator/>
      </w:r>
    </w:p>
  </w:endnote>
  <w:endnote w:type="continuationSeparator" w:id="0">
    <w:p w14:paraId="14599D0D" w14:textId="77777777" w:rsidR="00ED4DDF" w:rsidRDefault="00ED4DDF" w:rsidP="00D50F13">
      <w:r>
        <w:continuationSeparator/>
      </w:r>
    </w:p>
  </w:endnote>
  <w:endnote w:type="continuationNotice" w:id="1">
    <w:p w14:paraId="6310A088" w14:textId="77777777" w:rsidR="00ED4DDF" w:rsidRDefault="00ED4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8F14" w14:textId="77777777" w:rsidR="00ED4DDF" w:rsidRDefault="00ED4DDF" w:rsidP="00D50F13">
      <w:r>
        <w:separator/>
      </w:r>
    </w:p>
  </w:footnote>
  <w:footnote w:type="continuationSeparator" w:id="0">
    <w:p w14:paraId="30A69B1B" w14:textId="77777777" w:rsidR="00ED4DDF" w:rsidRDefault="00ED4DDF" w:rsidP="00D50F13">
      <w:r>
        <w:continuationSeparator/>
      </w:r>
    </w:p>
  </w:footnote>
  <w:footnote w:type="continuationNotice" w:id="1">
    <w:p w14:paraId="4A0CDB68" w14:textId="77777777" w:rsidR="00ED4DDF" w:rsidRDefault="00ED4DDF"/>
  </w:footnote>
  <w:footnote w:id="2">
    <w:p w14:paraId="20E22214" w14:textId="031DF6E0" w:rsidR="002307F0"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p w14:paraId="23352FBE" w14:textId="77777777" w:rsidR="003222ED" w:rsidRPr="00AE4966" w:rsidRDefault="003222ED" w:rsidP="003222ED">
      <w:pPr>
        <w:spacing w:after="120"/>
        <w:jc w:val="both"/>
        <w:rPr>
          <w:rFonts w:ascii="Arial Narrow" w:hAnsi="Arial Narrow"/>
          <w:sz w:val="16"/>
          <w:szCs w:val="16"/>
        </w:rPr>
      </w:pPr>
      <w:r>
        <w:rPr>
          <w:rFonts w:ascii="Arial Narrow" w:hAnsi="Arial Narrow"/>
          <w:sz w:val="16"/>
          <w:szCs w:val="16"/>
        </w:rPr>
        <w:t>*This designation shall be not construed a designation of a state of Palestine and is without prejudice to the individual positions of Council of Europe member state on this issue</w:t>
      </w:r>
    </w:p>
    <w:p w14:paraId="2F949032" w14:textId="77777777" w:rsidR="003222ED" w:rsidRPr="00AE4966" w:rsidRDefault="003222ED" w:rsidP="002307F0">
      <w:pPr>
        <w:spacing w:after="120"/>
        <w:jc w:val="both"/>
        <w:rPr>
          <w:rFonts w:ascii="Arial Narrow" w:hAnsi="Arial Narrow"/>
          <w:sz w:val="16"/>
          <w:szCs w:val="16"/>
        </w:rPr>
      </w:pP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20FF7"/>
    <w:multiLevelType w:val="hybridMultilevel"/>
    <w:tmpl w:val="C89CA14C"/>
    <w:lvl w:ilvl="0" w:tplc="4030F0C2">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635496">
    <w:abstractNumId w:val="14"/>
  </w:num>
  <w:num w:numId="2" w16cid:durableId="2068189615">
    <w:abstractNumId w:val="2"/>
  </w:num>
  <w:num w:numId="3" w16cid:durableId="2108839522">
    <w:abstractNumId w:val="0"/>
  </w:num>
  <w:num w:numId="4" w16cid:durableId="582498170">
    <w:abstractNumId w:val="16"/>
  </w:num>
  <w:num w:numId="5" w16cid:durableId="33122082">
    <w:abstractNumId w:val="12"/>
  </w:num>
  <w:num w:numId="6" w16cid:durableId="171335609">
    <w:abstractNumId w:val="13"/>
  </w:num>
  <w:num w:numId="7" w16cid:durableId="1994328636">
    <w:abstractNumId w:val="18"/>
  </w:num>
  <w:num w:numId="8" w16cid:durableId="1926840177">
    <w:abstractNumId w:val="9"/>
  </w:num>
  <w:num w:numId="9" w16cid:durableId="1127625550">
    <w:abstractNumId w:val="19"/>
  </w:num>
  <w:num w:numId="10" w16cid:durableId="1266812176">
    <w:abstractNumId w:val="10"/>
  </w:num>
  <w:num w:numId="11" w16cid:durableId="209995081">
    <w:abstractNumId w:val="11"/>
  </w:num>
  <w:num w:numId="12" w16cid:durableId="230579129">
    <w:abstractNumId w:val="1"/>
  </w:num>
  <w:num w:numId="13" w16cid:durableId="1841504002">
    <w:abstractNumId w:val="8"/>
  </w:num>
  <w:num w:numId="14" w16cid:durableId="850488767">
    <w:abstractNumId w:val="3"/>
  </w:num>
  <w:num w:numId="15" w16cid:durableId="280186484">
    <w:abstractNumId w:val="4"/>
  </w:num>
  <w:num w:numId="16" w16cid:durableId="998925250">
    <w:abstractNumId w:val="15"/>
  </w:num>
  <w:num w:numId="17" w16cid:durableId="1894537403">
    <w:abstractNumId w:val="0"/>
  </w:num>
  <w:num w:numId="18" w16cid:durableId="1079060929">
    <w:abstractNumId w:val="7"/>
  </w:num>
  <w:num w:numId="19" w16cid:durableId="884869203">
    <w:abstractNumId w:val="17"/>
  </w:num>
  <w:num w:numId="20" w16cid:durableId="707801050">
    <w:abstractNumId w:val="6"/>
  </w:num>
  <w:num w:numId="21" w16cid:durableId="126727138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345A"/>
    <w:rsid w:val="000E48E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40E99"/>
    <w:rsid w:val="00143659"/>
    <w:rsid w:val="00143B22"/>
    <w:rsid w:val="00147F8E"/>
    <w:rsid w:val="001510F3"/>
    <w:rsid w:val="00160002"/>
    <w:rsid w:val="001602AD"/>
    <w:rsid w:val="00163491"/>
    <w:rsid w:val="00171C1F"/>
    <w:rsid w:val="001832A2"/>
    <w:rsid w:val="00183C11"/>
    <w:rsid w:val="00183E4D"/>
    <w:rsid w:val="00184909"/>
    <w:rsid w:val="00196882"/>
    <w:rsid w:val="001A1408"/>
    <w:rsid w:val="001A3448"/>
    <w:rsid w:val="001A5371"/>
    <w:rsid w:val="001A732A"/>
    <w:rsid w:val="001A7EE2"/>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6664D"/>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01046"/>
    <w:rsid w:val="003129C9"/>
    <w:rsid w:val="00314848"/>
    <w:rsid w:val="00320711"/>
    <w:rsid w:val="003222ED"/>
    <w:rsid w:val="00332AF4"/>
    <w:rsid w:val="003363E8"/>
    <w:rsid w:val="00357E5A"/>
    <w:rsid w:val="003670B2"/>
    <w:rsid w:val="00371164"/>
    <w:rsid w:val="003712F2"/>
    <w:rsid w:val="00386026"/>
    <w:rsid w:val="00387CDC"/>
    <w:rsid w:val="0039258A"/>
    <w:rsid w:val="00392DBB"/>
    <w:rsid w:val="003A1D3D"/>
    <w:rsid w:val="003A45CD"/>
    <w:rsid w:val="003A4A6D"/>
    <w:rsid w:val="003B1C2E"/>
    <w:rsid w:val="003B2E7E"/>
    <w:rsid w:val="003C0EF9"/>
    <w:rsid w:val="003E3863"/>
    <w:rsid w:val="003F350F"/>
    <w:rsid w:val="003F7D5B"/>
    <w:rsid w:val="0040164D"/>
    <w:rsid w:val="00411B03"/>
    <w:rsid w:val="00417C78"/>
    <w:rsid w:val="00420E9A"/>
    <w:rsid w:val="004307FD"/>
    <w:rsid w:val="00441672"/>
    <w:rsid w:val="00453A9E"/>
    <w:rsid w:val="004575D4"/>
    <w:rsid w:val="004665F8"/>
    <w:rsid w:val="0047592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403B4"/>
    <w:rsid w:val="00552F0E"/>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5757"/>
    <w:rsid w:val="00606CF8"/>
    <w:rsid w:val="006426F7"/>
    <w:rsid w:val="00642BCE"/>
    <w:rsid w:val="00647C28"/>
    <w:rsid w:val="006558F9"/>
    <w:rsid w:val="0067529C"/>
    <w:rsid w:val="00677EFB"/>
    <w:rsid w:val="00680325"/>
    <w:rsid w:val="0068127F"/>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327A"/>
    <w:rsid w:val="007556CC"/>
    <w:rsid w:val="00756398"/>
    <w:rsid w:val="00756A1A"/>
    <w:rsid w:val="00760239"/>
    <w:rsid w:val="00763924"/>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03FF"/>
    <w:rsid w:val="007E449F"/>
    <w:rsid w:val="007E6F53"/>
    <w:rsid w:val="007E78C4"/>
    <w:rsid w:val="007F46F1"/>
    <w:rsid w:val="0080160D"/>
    <w:rsid w:val="008166AD"/>
    <w:rsid w:val="008211B0"/>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0FE"/>
    <w:rsid w:val="008D3220"/>
    <w:rsid w:val="008D785F"/>
    <w:rsid w:val="008F0BF0"/>
    <w:rsid w:val="008F19F3"/>
    <w:rsid w:val="008F2DBD"/>
    <w:rsid w:val="00904764"/>
    <w:rsid w:val="00904B93"/>
    <w:rsid w:val="009058FD"/>
    <w:rsid w:val="009156BA"/>
    <w:rsid w:val="00917A32"/>
    <w:rsid w:val="009260A4"/>
    <w:rsid w:val="00941247"/>
    <w:rsid w:val="00945EBF"/>
    <w:rsid w:val="0095095F"/>
    <w:rsid w:val="009613E3"/>
    <w:rsid w:val="009825AF"/>
    <w:rsid w:val="00986790"/>
    <w:rsid w:val="00990987"/>
    <w:rsid w:val="009A0D0F"/>
    <w:rsid w:val="009A20EC"/>
    <w:rsid w:val="009A5D89"/>
    <w:rsid w:val="009B12FF"/>
    <w:rsid w:val="009B1E00"/>
    <w:rsid w:val="009B54FD"/>
    <w:rsid w:val="009C12E0"/>
    <w:rsid w:val="009D17B0"/>
    <w:rsid w:val="009D3403"/>
    <w:rsid w:val="009E1B52"/>
    <w:rsid w:val="009E4346"/>
    <w:rsid w:val="009E55DF"/>
    <w:rsid w:val="009F19CC"/>
    <w:rsid w:val="009F1A62"/>
    <w:rsid w:val="00A01366"/>
    <w:rsid w:val="00A041D4"/>
    <w:rsid w:val="00A12241"/>
    <w:rsid w:val="00A255F6"/>
    <w:rsid w:val="00A405EB"/>
    <w:rsid w:val="00A40899"/>
    <w:rsid w:val="00A535BA"/>
    <w:rsid w:val="00A617AF"/>
    <w:rsid w:val="00A63445"/>
    <w:rsid w:val="00A6445A"/>
    <w:rsid w:val="00A66298"/>
    <w:rsid w:val="00A662D0"/>
    <w:rsid w:val="00A675CC"/>
    <w:rsid w:val="00A83E5A"/>
    <w:rsid w:val="00A8461F"/>
    <w:rsid w:val="00A85379"/>
    <w:rsid w:val="00A91875"/>
    <w:rsid w:val="00A91BD1"/>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AF795B"/>
    <w:rsid w:val="00AF7CA3"/>
    <w:rsid w:val="00B11F35"/>
    <w:rsid w:val="00B14D5F"/>
    <w:rsid w:val="00B15609"/>
    <w:rsid w:val="00B1654D"/>
    <w:rsid w:val="00B35C06"/>
    <w:rsid w:val="00B43A63"/>
    <w:rsid w:val="00B52125"/>
    <w:rsid w:val="00B52510"/>
    <w:rsid w:val="00B74DC5"/>
    <w:rsid w:val="00B74E23"/>
    <w:rsid w:val="00B76507"/>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83010"/>
    <w:rsid w:val="00C916A3"/>
    <w:rsid w:val="00CA202E"/>
    <w:rsid w:val="00CA3098"/>
    <w:rsid w:val="00CA4416"/>
    <w:rsid w:val="00CA6E6F"/>
    <w:rsid w:val="00CB286B"/>
    <w:rsid w:val="00CB31B1"/>
    <w:rsid w:val="00CB3508"/>
    <w:rsid w:val="00CD0386"/>
    <w:rsid w:val="00CD061B"/>
    <w:rsid w:val="00CD5E63"/>
    <w:rsid w:val="00CE41F0"/>
    <w:rsid w:val="00CE7D0D"/>
    <w:rsid w:val="00D02EE3"/>
    <w:rsid w:val="00D04381"/>
    <w:rsid w:val="00D21D1E"/>
    <w:rsid w:val="00D22682"/>
    <w:rsid w:val="00D27647"/>
    <w:rsid w:val="00D30D24"/>
    <w:rsid w:val="00D322CA"/>
    <w:rsid w:val="00D34C9B"/>
    <w:rsid w:val="00D417C2"/>
    <w:rsid w:val="00D41EDE"/>
    <w:rsid w:val="00D44EF1"/>
    <w:rsid w:val="00D46694"/>
    <w:rsid w:val="00D467A8"/>
    <w:rsid w:val="00D47F70"/>
    <w:rsid w:val="00D50A78"/>
    <w:rsid w:val="00D50F13"/>
    <w:rsid w:val="00D51502"/>
    <w:rsid w:val="00D52157"/>
    <w:rsid w:val="00D5513E"/>
    <w:rsid w:val="00D70489"/>
    <w:rsid w:val="00D73100"/>
    <w:rsid w:val="00D74BC9"/>
    <w:rsid w:val="00D80DA4"/>
    <w:rsid w:val="00DB6765"/>
    <w:rsid w:val="00DC1F49"/>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774DD"/>
    <w:rsid w:val="00E9201C"/>
    <w:rsid w:val="00EA0241"/>
    <w:rsid w:val="00EA23E4"/>
    <w:rsid w:val="00EB0EDB"/>
    <w:rsid w:val="00EB550D"/>
    <w:rsid w:val="00EB640E"/>
    <w:rsid w:val="00EC4B0F"/>
    <w:rsid w:val="00ED1A6A"/>
    <w:rsid w:val="00ED4110"/>
    <w:rsid w:val="00ED4DDF"/>
    <w:rsid w:val="00EE0FD3"/>
    <w:rsid w:val="00EE1D09"/>
    <w:rsid w:val="00EE7240"/>
    <w:rsid w:val="00EF0C17"/>
    <w:rsid w:val="00EF2465"/>
    <w:rsid w:val="00EF66B8"/>
    <w:rsid w:val="00F130D7"/>
    <w:rsid w:val="00F20B24"/>
    <w:rsid w:val="00F21315"/>
    <w:rsid w:val="00F37F04"/>
    <w:rsid w:val="00F420A3"/>
    <w:rsid w:val="00F45D7C"/>
    <w:rsid w:val="00F521A0"/>
    <w:rsid w:val="00F56682"/>
    <w:rsid w:val="00F809EA"/>
    <w:rsid w:val="00F80D87"/>
    <w:rsid w:val="00FA7021"/>
    <w:rsid w:val="00FB0D7D"/>
    <w:rsid w:val="00FB4E84"/>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1F71"/>
    <w:rsid w:val="000A3E57"/>
    <w:rsid w:val="000B282F"/>
    <w:rsid w:val="000C18F4"/>
    <w:rsid w:val="000C30DC"/>
    <w:rsid w:val="001055D4"/>
    <w:rsid w:val="001A7B9B"/>
    <w:rsid w:val="001F5E36"/>
    <w:rsid w:val="0023449B"/>
    <w:rsid w:val="00452619"/>
    <w:rsid w:val="005A012A"/>
    <w:rsid w:val="00643AFD"/>
    <w:rsid w:val="00646ADE"/>
    <w:rsid w:val="00647952"/>
    <w:rsid w:val="00674E4D"/>
    <w:rsid w:val="00694AB9"/>
    <w:rsid w:val="006F2A61"/>
    <w:rsid w:val="007E45F7"/>
    <w:rsid w:val="008331DC"/>
    <w:rsid w:val="008871DF"/>
    <w:rsid w:val="00890600"/>
    <w:rsid w:val="009170FF"/>
    <w:rsid w:val="009216B9"/>
    <w:rsid w:val="009574C2"/>
    <w:rsid w:val="009963A2"/>
    <w:rsid w:val="00A10EC3"/>
    <w:rsid w:val="00A26CAD"/>
    <w:rsid w:val="00A35C62"/>
    <w:rsid w:val="00A364E2"/>
    <w:rsid w:val="00AC6322"/>
    <w:rsid w:val="00AF106A"/>
    <w:rsid w:val="00B05E45"/>
    <w:rsid w:val="00C27B37"/>
    <w:rsid w:val="00C67F51"/>
    <w:rsid w:val="00D2459D"/>
    <w:rsid w:val="00D30CA9"/>
    <w:rsid w:val="00D33B80"/>
    <w:rsid w:val="00D626CA"/>
    <w:rsid w:val="00DE526F"/>
    <w:rsid w:val="00DF679E"/>
    <w:rsid w:val="00EC4780"/>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3.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E227D-8A3E-4B3B-9A38-C58B4D663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2111</Words>
  <Characters>11613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2023-07-04T08:10:00Z</dcterms:created>
  <dcterms:modified xsi:type="dcterms:W3CDTF">2023-07-04T08:10:00Z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