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1860"/>
        <w:tblW w:w="9498" w:type="dxa"/>
        <w:tblLook w:val="0000" w:firstRow="0" w:lastRow="0" w:firstColumn="0" w:lastColumn="0" w:noHBand="0" w:noVBand="0"/>
      </w:tblPr>
      <w:tblGrid>
        <w:gridCol w:w="9498"/>
      </w:tblGrid>
      <w:tr w:rsidR="00E731EA" w:rsidRPr="00DC31E8" w14:paraId="78EE99D1" w14:textId="77777777" w:rsidTr="001A057A">
        <w:trPr>
          <w:trHeight w:val="371"/>
        </w:trPr>
        <w:tc>
          <w:tcPr>
            <w:tcW w:w="9498" w:type="dxa"/>
          </w:tcPr>
          <w:p w14:paraId="4905A743" w14:textId="74882213" w:rsidR="00E731EA" w:rsidRPr="001A057A" w:rsidRDefault="00E731EA" w:rsidP="00357D5E">
            <w:pPr>
              <w:pStyle w:val="H3"/>
              <w:jc w:val="right"/>
              <w:rPr>
                <w:b w:val="0"/>
                <w:bCs/>
              </w:rPr>
            </w:pPr>
            <w:r w:rsidRPr="001A057A">
              <w:rPr>
                <w:b w:val="0"/>
                <w:bCs/>
              </w:rPr>
              <w:t>DH-SYSC-V(2021)OJ</w:t>
            </w:r>
            <w:r w:rsidR="00CC1D31">
              <w:rPr>
                <w:b w:val="0"/>
                <w:bCs/>
              </w:rPr>
              <w:t>3</w:t>
            </w:r>
            <w:r w:rsidR="00296C39">
              <w:rPr>
                <w:b w:val="0"/>
                <w:bCs/>
              </w:rPr>
              <w:t>annotated</w:t>
            </w:r>
          </w:p>
        </w:tc>
      </w:tr>
      <w:tr w:rsidR="00E731EA" w:rsidRPr="00357D5E" w14:paraId="0617B9CE" w14:textId="77777777" w:rsidTr="001A057A">
        <w:tc>
          <w:tcPr>
            <w:tcW w:w="9498" w:type="dxa"/>
          </w:tcPr>
          <w:p w14:paraId="748FD704" w14:textId="0E62951B" w:rsidR="00E731EA" w:rsidRPr="0003384E" w:rsidRDefault="00E731EA" w:rsidP="00E731EA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E731EA">
              <w:rPr>
                <w:rFonts w:ascii="Arial" w:hAnsi="Arial" w:cs="Arial"/>
                <w:bCs/>
              </w:rPr>
              <w:fldChar w:fldCharType="begin"/>
            </w:r>
            <w:r w:rsidRPr="00E731EA">
              <w:rPr>
                <w:rFonts w:ascii="Arial" w:hAnsi="Arial" w:cs="Arial"/>
                <w:bCs/>
              </w:rPr>
              <w:instrText xml:space="preserve"> DATE \@ "dd/MM/yyyy" </w:instrText>
            </w:r>
            <w:r w:rsidRPr="00E731EA">
              <w:rPr>
                <w:rFonts w:ascii="Arial" w:hAnsi="Arial" w:cs="Arial"/>
                <w:bCs/>
              </w:rPr>
              <w:fldChar w:fldCharType="separate"/>
            </w:r>
            <w:r w:rsidR="00C01AC3">
              <w:rPr>
                <w:rFonts w:ascii="Arial" w:hAnsi="Arial" w:cs="Arial"/>
                <w:bCs/>
                <w:noProof/>
              </w:rPr>
              <w:t>20/10/2021</w:t>
            </w:r>
            <w:r w:rsidRPr="00E731EA">
              <w:rPr>
                <w:rFonts w:ascii="Arial" w:hAnsi="Arial" w:cs="Arial"/>
                <w:bCs/>
              </w:rPr>
              <w:fldChar w:fldCharType="end"/>
            </w:r>
          </w:p>
          <w:p w14:paraId="0203E0A2" w14:textId="374BFB12" w:rsidR="00E731EA" w:rsidRPr="003575D3" w:rsidRDefault="003575D3" w:rsidP="001A057A">
            <w:pPr>
              <w:tabs>
                <w:tab w:val="left" w:pos="-720"/>
              </w:tabs>
              <w:suppressAutoHyphens/>
              <w:spacing w:before="720" w:after="0"/>
              <w:jc w:val="center"/>
              <w:rPr>
                <w:rFonts w:ascii="Arial" w:hAnsi="Arial" w:cs="Arial"/>
                <w:bCs/>
              </w:rPr>
            </w:pPr>
            <w:r w:rsidRPr="00D10547">
              <w:rPr>
                <w:rFonts w:ascii="Arial" w:hAnsi="Arial" w:cs="Arial"/>
                <w:bCs/>
                <w:kern w:val="36"/>
                <w:sz w:val="24"/>
                <w:szCs w:val="24"/>
              </w:rPr>
              <w:t>COMIT</w:t>
            </w:r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É</w:t>
            </w:r>
            <w:r w:rsidRPr="00D10547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DIRECTEUR POUR LES DROITS DE L’HOMME</w:t>
            </w:r>
          </w:p>
          <w:p w14:paraId="69CD5A8D" w14:textId="77777777" w:rsidR="00E731EA" w:rsidRPr="00E731EA" w:rsidRDefault="00E731EA" w:rsidP="00E731E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lang w:val="en-GB"/>
              </w:rPr>
            </w:pPr>
            <w:r w:rsidRPr="001A057A">
              <w:rPr>
                <w:rFonts w:ascii="Arial" w:hAnsi="Arial" w:cs="Arial"/>
                <w:bCs/>
                <w:lang w:val="en-GB"/>
              </w:rPr>
              <w:t>(CDDH)</w:t>
            </w:r>
          </w:p>
        </w:tc>
      </w:tr>
      <w:tr w:rsidR="00E731EA" w:rsidRPr="00357D5E" w14:paraId="024E06A2" w14:textId="77777777" w:rsidTr="001A057A">
        <w:trPr>
          <w:trHeight w:val="2393"/>
        </w:trPr>
        <w:tc>
          <w:tcPr>
            <w:tcW w:w="9498" w:type="dxa"/>
          </w:tcPr>
          <w:p w14:paraId="573FD180" w14:textId="77777777" w:rsidR="00E731EA" w:rsidRPr="0003384E" w:rsidRDefault="00E731EA" w:rsidP="00E731EA">
            <w:pPr>
              <w:jc w:val="both"/>
              <w:rPr>
                <w:rFonts w:ascii="Arial" w:hAnsi="Arial" w:cs="Arial"/>
                <w:b/>
              </w:rPr>
            </w:pPr>
          </w:p>
          <w:p w14:paraId="46550825" w14:textId="77777777" w:rsidR="00E731EA" w:rsidRPr="0003384E" w:rsidRDefault="00E731EA" w:rsidP="00E731EA">
            <w:pPr>
              <w:jc w:val="center"/>
              <w:rPr>
                <w:rFonts w:ascii="Arial" w:hAnsi="Arial" w:cs="Arial"/>
                <w:b/>
              </w:rPr>
            </w:pPr>
            <w:r w:rsidRPr="0003384E">
              <w:rPr>
                <w:rFonts w:ascii="Arial" w:hAnsi="Arial" w:cs="Arial"/>
                <w:b/>
              </w:rPr>
              <w:t>______</w:t>
            </w:r>
          </w:p>
          <w:p w14:paraId="1C09A132" w14:textId="65563EB4" w:rsidR="00E731EA" w:rsidRPr="003575D3" w:rsidRDefault="003575D3" w:rsidP="001A057A">
            <w:pPr>
              <w:tabs>
                <w:tab w:val="left" w:pos="2240"/>
              </w:tabs>
              <w:spacing w:after="0"/>
              <w:jc w:val="center"/>
              <w:rPr>
                <w:rFonts w:ascii="Arial" w:hAnsi="Arial" w:cs="Arial"/>
              </w:rPr>
            </w:pPr>
            <w:r w:rsidRPr="00D10547">
              <w:rPr>
                <w:rFonts w:ascii="Arial" w:hAnsi="Arial" w:cs="Arial"/>
                <w:bCs/>
                <w:sz w:val="24"/>
                <w:szCs w:val="24"/>
              </w:rPr>
              <w:t>COMIT</w:t>
            </w:r>
            <w:r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Pr="00D10547">
              <w:rPr>
                <w:rFonts w:ascii="Arial" w:hAnsi="Arial" w:cs="Arial"/>
                <w:bCs/>
                <w:sz w:val="24"/>
                <w:szCs w:val="24"/>
              </w:rPr>
              <w:t xml:space="preserve"> D’EXPERTS SUR LE SYST</w:t>
            </w:r>
            <w:r>
              <w:rPr>
                <w:rFonts w:ascii="Arial" w:hAnsi="Arial" w:cs="Arial"/>
                <w:bCs/>
                <w:sz w:val="24"/>
                <w:szCs w:val="24"/>
              </w:rPr>
              <w:t>È</w:t>
            </w:r>
            <w:r w:rsidRPr="00D10547">
              <w:rPr>
                <w:rFonts w:ascii="Arial" w:hAnsi="Arial" w:cs="Arial"/>
                <w:bCs/>
                <w:sz w:val="24"/>
                <w:szCs w:val="24"/>
              </w:rPr>
              <w:t>ME DE LA CONVENTION EUROP</w:t>
            </w:r>
            <w:r>
              <w:rPr>
                <w:rFonts w:ascii="Arial" w:hAnsi="Arial" w:cs="Arial"/>
                <w:bCs/>
                <w:sz w:val="24"/>
                <w:szCs w:val="24"/>
              </w:rPr>
              <w:t>ÉENNE DES DROITS DE L’HOMME</w:t>
            </w:r>
          </w:p>
          <w:p w14:paraId="3879C558" w14:textId="5856D606" w:rsidR="00E731EA" w:rsidRPr="0003384E" w:rsidRDefault="00E731EA" w:rsidP="00E731EA">
            <w:pPr>
              <w:jc w:val="center"/>
              <w:rPr>
                <w:rFonts w:ascii="Arial" w:hAnsi="Arial" w:cs="Arial"/>
              </w:rPr>
            </w:pPr>
            <w:r w:rsidRPr="0003384E">
              <w:rPr>
                <w:rFonts w:ascii="Arial" w:hAnsi="Arial" w:cs="Arial"/>
              </w:rPr>
              <w:t>(DH-SYSC)</w:t>
            </w:r>
          </w:p>
          <w:p w14:paraId="097CB23F" w14:textId="77777777" w:rsidR="00E731EA" w:rsidRPr="0003384E" w:rsidRDefault="00E731EA" w:rsidP="00E731EA">
            <w:pPr>
              <w:jc w:val="center"/>
              <w:rPr>
                <w:rFonts w:ascii="Arial" w:hAnsi="Arial" w:cs="Arial"/>
              </w:rPr>
            </w:pPr>
            <w:r w:rsidRPr="0003384E">
              <w:rPr>
                <w:rFonts w:ascii="Arial" w:hAnsi="Arial" w:cs="Arial"/>
              </w:rPr>
              <w:t>______</w:t>
            </w:r>
          </w:p>
          <w:p w14:paraId="0AC4437D" w14:textId="77777777" w:rsidR="00E731EA" w:rsidRPr="0003384E" w:rsidRDefault="00E731EA" w:rsidP="00E731EA">
            <w:pPr>
              <w:widowControl w:val="0"/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51496C1D" w14:textId="77777777" w:rsidR="003575D3" w:rsidRDefault="003575D3" w:rsidP="003575D3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4E60CA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GROUPE DE RÉDACTION </w:t>
            </w:r>
          </w:p>
          <w:p w14:paraId="265DC510" w14:textId="2CC72991" w:rsidR="00E731EA" w:rsidRPr="003575D3" w:rsidRDefault="003575D3" w:rsidP="00E731EA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4E60CA">
              <w:rPr>
                <w:rFonts w:ascii="Arial" w:hAnsi="Arial" w:cs="Arial"/>
                <w:b/>
                <w:bCs/>
                <w:sz w:val="28"/>
                <w:szCs w:val="24"/>
              </w:rPr>
              <w:t>SUR LE RENFORCEMENT DE LA MISE EN ŒUVRE AU NIVEAU NATIONAL DU SYST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È</w:t>
            </w:r>
            <w:r w:rsidRPr="004E60CA">
              <w:rPr>
                <w:rFonts w:ascii="Arial" w:hAnsi="Arial" w:cs="Arial"/>
                <w:b/>
                <w:bCs/>
                <w:sz w:val="28"/>
                <w:szCs w:val="24"/>
              </w:rPr>
              <w:t>ME DE LA CONVENTION EUROP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É</w:t>
            </w:r>
            <w:r w:rsidRPr="004E60CA">
              <w:rPr>
                <w:rFonts w:ascii="Arial" w:hAnsi="Arial" w:cs="Arial"/>
                <w:b/>
                <w:bCs/>
                <w:sz w:val="28"/>
                <w:szCs w:val="24"/>
              </w:rPr>
              <w:t>ENNE DES DROITS DE L’HOMME</w:t>
            </w:r>
            <w:r w:rsidRPr="003575D3">
              <w:rPr>
                <w:rFonts w:ascii="Arial" w:hAnsi="Arial" w:cs="Arial"/>
                <w:b/>
                <w:sz w:val="28"/>
                <w:szCs w:val="28"/>
                <w:lang w:eastAsia="en-GB"/>
              </w:rPr>
              <w:t xml:space="preserve"> </w:t>
            </w:r>
            <w:r w:rsidR="00E731EA" w:rsidRPr="003575D3">
              <w:rPr>
                <w:rFonts w:ascii="Arial" w:hAnsi="Arial" w:cs="Arial"/>
                <w:b/>
                <w:sz w:val="28"/>
                <w:szCs w:val="28"/>
                <w:lang w:eastAsia="en-GB"/>
              </w:rPr>
              <w:t xml:space="preserve"> </w:t>
            </w:r>
          </w:p>
          <w:p w14:paraId="765DC88E" w14:textId="77777777" w:rsidR="00E731EA" w:rsidRPr="0003384E" w:rsidRDefault="00E731EA" w:rsidP="00E731EA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03384E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(DH-SYSC-V)</w:t>
            </w:r>
          </w:p>
          <w:p w14:paraId="726CFEF3" w14:textId="77777777" w:rsidR="00E731EA" w:rsidRPr="0003384E" w:rsidRDefault="00E731EA" w:rsidP="00E731EA">
            <w:pPr>
              <w:jc w:val="center"/>
              <w:rPr>
                <w:rFonts w:ascii="Arial" w:hAnsi="Arial" w:cs="Arial"/>
                <w:b/>
              </w:rPr>
            </w:pPr>
            <w:r w:rsidRPr="0003384E">
              <w:rPr>
                <w:rFonts w:ascii="Arial" w:hAnsi="Arial" w:cs="Arial"/>
                <w:b/>
              </w:rPr>
              <w:t>______</w:t>
            </w:r>
          </w:p>
          <w:p w14:paraId="6255016A" w14:textId="582DE9C4" w:rsidR="00E731EA" w:rsidRPr="003575D3" w:rsidRDefault="000D09BE" w:rsidP="00E731E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</w:rPr>
              <w:t>3</w:t>
            </w:r>
            <w:r w:rsidR="003575D3" w:rsidRPr="003575D3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vertAlign w:val="superscript"/>
              </w:rPr>
              <w:t>ème</w:t>
            </w:r>
            <w:r w:rsidR="003575D3" w:rsidRPr="003575D3">
              <w:rPr>
                <w:rFonts w:ascii="Arial" w:eastAsia="Times New Roman" w:hAnsi="Arial" w:cs="Arial"/>
                <w:bCs/>
                <w:kern w:val="36"/>
                <w:sz w:val="28"/>
                <w:szCs w:val="28"/>
              </w:rPr>
              <w:t xml:space="preserve"> réunion par VISIOC</w:t>
            </w:r>
            <w:r w:rsidR="003575D3">
              <w:rPr>
                <w:rFonts w:ascii="Arial" w:eastAsia="Times New Roman" w:hAnsi="Arial" w:cs="Arial"/>
                <w:bCs/>
                <w:kern w:val="36"/>
                <w:sz w:val="28"/>
                <w:szCs w:val="28"/>
              </w:rPr>
              <w:t>ONFÉRENCE</w:t>
            </w:r>
          </w:p>
          <w:p w14:paraId="722418E5" w14:textId="12C4475D" w:rsidR="00E731EA" w:rsidRPr="003575D3" w:rsidRDefault="003575D3" w:rsidP="003575D3">
            <w:pPr>
              <w:spacing w:line="240" w:lineRule="auto"/>
              <w:jc w:val="center"/>
              <w:rPr>
                <w:rFonts w:ascii="Arial" w:hAnsi="Arial" w:cs="Arial"/>
                <w:bCs/>
                <w:sz w:val="26"/>
              </w:rPr>
            </w:pPr>
            <w:r w:rsidRPr="00D10547">
              <w:rPr>
                <w:rFonts w:ascii="Arial" w:hAnsi="Arial" w:cs="Arial"/>
                <w:bCs/>
                <w:sz w:val="26"/>
              </w:rPr>
              <w:t>ORDRE D</w:t>
            </w:r>
            <w:r>
              <w:rPr>
                <w:rFonts w:ascii="Arial" w:hAnsi="Arial" w:cs="Arial"/>
                <w:bCs/>
                <w:sz w:val="26"/>
              </w:rPr>
              <w:t>U JOUR</w:t>
            </w:r>
          </w:p>
          <w:p w14:paraId="5DDDA303" w14:textId="2A98EC3E" w:rsidR="00E731EA" w:rsidRPr="003575D3" w:rsidRDefault="000D09BE" w:rsidP="006E03F8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12 octobre</w:t>
            </w:r>
            <w:r w:rsidR="003575D3" w:rsidRPr="003575D3">
              <w:rPr>
                <w:rFonts w:ascii="Arial" w:hAnsi="Arial" w:cs="Arial"/>
              </w:rPr>
              <w:t xml:space="preserve"> </w:t>
            </w:r>
            <w:r w:rsidR="00E731EA" w:rsidRPr="003575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10:00</w:t>
            </w:r>
            <w:r w:rsidR="00E731EA" w:rsidRPr="003575D3">
              <w:rPr>
                <w:rFonts w:ascii="Arial" w:hAnsi="Arial" w:cs="Arial"/>
              </w:rPr>
              <w:t xml:space="preserve">) – </w:t>
            </w:r>
            <w:r>
              <w:rPr>
                <w:rFonts w:ascii="Arial" w:hAnsi="Arial" w:cs="Arial"/>
              </w:rPr>
              <w:t>Jeudi 14 octobre</w:t>
            </w:r>
            <w:r w:rsidR="00E731EA" w:rsidRPr="003575D3">
              <w:rPr>
                <w:rFonts w:ascii="Arial" w:hAnsi="Arial" w:cs="Arial"/>
              </w:rPr>
              <w:t xml:space="preserve"> 202</w:t>
            </w:r>
            <w:r w:rsidR="006E03F8" w:rsidRPr="003575D3">
              <w:rPr>
                <w:rFonts w:ascii="Arial" w:hAnsi="Arial" w:cs="Arial"/>
              </w:rPr>
              <w:t>1</w:t>
            </w:r>
            <w:r w:rsidR="00E731EA" w:rsidRPr="003575D3">
              <w:rPr>
                <w:rFonts w:ascii="Arial" w:hAnsi="Arial" w:cs="Arial"/>
              </w:rPr>
              <w:t xml:space="preserve"> (</w:t>
            </w:r>
            <w:r w:rsidR="003575D3" w:rsidRPr="003575D3">
              <w:rPr>
                <w:rFonts w:ascii="Arial" w:hAnsi="Arial" w:cs="Arial"/>
              </w:rPr>
              <w:t>fin de la r</w:t>
            </w:r>
            <w:r w:rsidR="003575D3">
              <w:rPr>
                <w:rFonts w:ascii="Arial" w:hAnsi="Arial" w:cs="Arial"/>
              </w:rPr>
              <w:t xml:space="preserve">éunion </w:t>
            </w:r>
            <w:r w:rsidR="00E731EA" w:rsidRPr="003575D3">
              <w:rPr>
                <w:rFonts w:ascii="Arial" w:hAnsi="Arial" w:cs="Arial"/>
              </w:rPr>
              <w:t>: 16:30)</w:t>
            </w:r>
          </w:p>
          <w:p w14:paraId="1AC3A0DB" w14:textId="77777777" w:rsidR="00E731EA" w:rsidRPr="003575D3" w:rsidRDefault="00E731EA" w:rsidP="00E731E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4"/>
                <w:szCs w:val="24"/>
              </w:rPr>
            </w:pPr>
          </w:p>
          <w:p w14:paraId="5DFEA136" w14:textId="5ECF89B5" w:rsidR="00E731EA" w:rsidRPr="003575D3" w:rsidRDefault="003575D3" w:rsidP="006E03F8">
            <w:pPr>
              <w:pStyle w:val="Sansinterligne"/>
              <w:jc w:val="center"/>
              <w:rPr>
                <w:rFonts w:ascii="Arial" w:hAnsi="Arial" w:cs="Arial"/>
              </w:rPr>
            </w:pPr>
            <w:r w:rsidRPr="003575D3">
              <w:rPr>
                <w:rFonts w:ascii="Arial" w:hAnsi="Arial" w:cs="Arial"/>
              </w:rPr>
              <w:t>Le projet d’ordre du jour et les documents de la réunion sont di</w:t>
            </w:r>
            <w:r>
              <w:rPr>
                <w:rFonts w:ascii="Arial" w:hAnsi="Arial" w:cs="Arial"/>
              </w:rPr>
              <w:t xml:space="preserve">sponibles sur le site internet </w:t>
            </w:r>
            <w:r w:rsidR="00E731EA" w:rsidRPr="003575D3">
              <w:rPr>
                <w:rFonts w:ascii="Arial" w:hAnsi="Arial" w:cs="Arial"/>
              </w:rPr>
              <w:t>:</w:t>
            </w:r>
          </w:p>
          <w:p w14:paraId="0C7B828A" w14:textId="723AC858" w:rsidR="00E731EA" w:rsidRPr="0003384E" w:rsidRDefault="00DE6326" w:rsidP="006E03F8">
            <w:pPr>
              <w:pStyle w:val="Sansinterligne"/>
              <w:jc w:val="center"/>
              <w:rPr>
                <w:rFonts w:ascii="Arial" w:hAnsi="Arial" w:cs="Arial"/>
              </w:rPr>
            </w:pPr>
            <w:hyperlink r:id="rId7" w:history="1">
              <w:r w:rsidR="00E731EA" w:rsidRPr="0003384E">
                <w:rPr>
                  <w:rStyle w:val="Lienhypertexte"/>
                  <w:rFonts w:ascii="Arial" w:hAnsi="Arial" w:cs="Arial"/>
                  <w:bCs/>
                  <w:kern w:val="36"/>
                  <w:u w:val="none"/>
                </w:rPr>
                <w:t>www.coe.int/cddh</w:t>
              </w:r>
            </w:hyperlink>
          </w:p>
          <w:p w14:paraId="6C548A64" w14:textId="2AC9DFFE" w:rsidR="009E046B" w:rsidRPr="0003384E" w:rsidRDefault="00E731EA" w:rsidP="009E046B">
            <w:pPr>
              <w:pStyle w:val="Sansinterligne"/>
              <w:jc w:val="center"/>
              <w:rPr>
                <w:sz w:val="24"/>
                <w:szCs w:val="24"/>
              </w:rPr>
            </w:pPr>
            <w:r w:rsidRPr="0003384E">
              <w:rPr>
                <w:rFonts w:ascii="Arial" w:hAnsi="Arial" w:cs="Arial"/>
              </w:rPr>
              <w:t xml:space="preserve">E-mail: </w:t>
            </w:r>
            <w:hyperlink r:id="rId8" w:history="1">
              <w:r w:rsidRPr="0003384E">
                <w:rPr>
                  <w:rStyle w:val="Lienhypertexte"/>
                  <w:rFonts w:ascii="Arial" w:hAnsi="Arial" w:cs="Arial"/>
                </w:rPr>
                <w:t>DGI-CDDH-Reform@coe.int</w:t>
              </w:r>
            </w:hyperlink>
          </w:p>
        </w:tc>
      </w:tr>
    </w:tbl>
    <w:p w14:paraId="2368BC9D" w14:textId="77777777" w:rsidR="00654FCF" w:rsidRPr="00004559" w:rsidRDefault="00654FCF" w:rsidP="00004559">
      <w:pPr>
        <w:spacing w:line="240" w:lineRule="auto"/>
        <w:rPr>
          <w:rFonts w:ascii="Arial" w:eastAsia="Times New Roman" w:hAnsi="Arial" w:cs="Arial"/>
          <w:bCs/>
          <w:kern w:val="36"/>
          <w:sz w:val="20"/>
          <w:szCs w:val="20"/>
          <w:lang w:val="de-DE"/>
        </w:rPr>
      </w:pPr>
    </w:p>
    <w:p w14:paraId="04189520" w14:textId="77777777" w:rsidR="00004559" w:rsidRPr="0003384E" w:rsidRDefault="00004559" w:rsidP="00004559">
      <w:pPr>
        <w:tabs>
          <w:tab w:val="right" w:pos="9600"/>
        </w:tabs>
        <w:spacing w:after="0"/>
        <w:rPr>
          <w:rFonts w:ascii="Arial" w:hAnsi="Arial" w:cs="Arial"/>
          <w:sz w:val="20"/>
          <w:szCs w:val="20"/>
        </w:rPr>
      </w:pPr>
    </w:p>
    <w:p w14:paraId="3E1DA80B" w14:textId="77777777" w:rsidR="00004559" w:rsidRPr="0003384E" w:rsidRDefault="00004559" w:rsidP="00004559">
      <w:pPr>
        <w:tabs>
          <w:tab w:val="left" w:pos="567"/>
          <w:tab w:val="right" w:pos="9600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6735"/>
        <w:gridCol w:w="2268"/>
      </w:tblGrid>
      <w:tr w:rsidR="00004559" w:rsidRPr="009E046B" w14:paraId="00C7A70B" w14:textId="77777777" w:rsidTr="001A057A">
        <w:trPr>
          <w:trHeight w:val="624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C48969" w14:textId="77777777" w:rsidR="00004559" w:rsidRPr="00004559" w:rsidRDefault="00004559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 w:rsidRPr="00004559">
              <w:rPr>
                <w:rFonts w:ascii="Arial" w:hAnsi="Arial" w:cs="Arial"/>
                <w:b/>
                <w:lang w:val="en-GB"/>
              </w:rPr>
              <w:lastRenderedPageBreak/>
              <w:t>1.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8034A0" w14:textId="0AF10D9E" w:rsidR="00004559" w:rsidRPr="009E046B" w:rsidRDefault="009E046B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9E046B">
              <w:rPr>
                <w:rFonts w:ascii="Arial" w:hAnsi="Arial" w:cs="Arial"/>
                <w:b/>
              </w:rPr>
              <w:t>Ouverture de la réunion</w:t>
            </w:r>
          </w:p>
          <w:p w14:paraId="17E800AA" w14:textId="77777777" w:rsidR="00614249" w:rsidRPr="009E046B" w:rsidRDefault="00614249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Style w:val="Accentuation"/>
                <w:rFonts w:ascii="Arial" w:hAnsi="Arial" w:cs="Arial"/>
                <w:color w:val="000000"/>
              </w:rPr>
            </w:pPr>
          </w:p>
          <w:p w14:paraId="18D84BB3" w14:textId="4D85A727" w:rsidR="00614249" w:rsidRPr="009E046B" w:rsidRDefault="009E046B" w:rsidP="009E046B">
            <w:pPr>
              <w:tabs>
                <w:tab w:val="left" w:pos="567"/>
                <w:tab w:val="right" w:pos="960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3384E">
              <w:rPr>
                <w:rFonts w:ascii="Arial" w:hAnsi="Arial" w:cs="Arial"/>
                <w:bCs/>
                <w:i/>
                <w:iCs/>
              </w:rPr>
              <w:t>Le Président</w:t>
            </w:r>
            <w:r w:rsidR="00614249" w:rsidRPr="0003384E">
              <w:rPr>
                <w:rFonts w:ascii="Arial" w:hAnsi="Arial" w:cs="Arial"/>
                <w:bCs/>
                <w:i/>
                <w:iCs/>
              </w:rPr>
              <w:t>, M</w:t>
            </w:r>
            <w:r w:rsidRPr="0003384E">
              <w:rPr>
                <w:rFonts w:ascii="Arial" w:hAnsi="Arial" w:cs="Arial"/>
                <w:bCs/>
                <w:i/>
                <w:iCs/>
              </w:rPr>
              <w:t>.</w:t>
            </w:r>
            <w:r w:rsidR="00614249" w:rsidRPr="0003384E">
              <w:rPr>
                <w:rFonts w:ascii="Arial" w:hAnsi="Arial" w:cs="Arial"/>
                <w:bCs/>
                <w:i/>
                <w:iCs/>
              </w:rPr>
              <w:t> Vit A. Schorm (</w:t>
            </w:r>
            <w:r w:rsidRPr="0003384E">
              <w:rPr>
                <w:rFonts w:ascii="Arial" w:hAnsi="Arial" w:cs="Arial"/>
                <w:bCs/>
                <w:i/>
                <w:iCs/>
              </w:rPr>
              <w:t>République tchèque</w:t>
            </w:r>
            <w:r w:rsidR="00614249" w:rsidRPr="0003384E">
              <w:rPr>
                <w:rFonts w:ascii="Arial" w:hAnsi="Arial" w:cs="Arial"/>
                <w:bCs/>
                <w:i/>
                <w:iCs/>
              </w:rPr>
              <w:t xml:space="preserve">) </w:t>
            </w:r>
            <w:r w:rsidRPr="0003384E">
              <w:rPr>
                <w:rFonts w:ascii="Arial" w:hAnsi="Arial" w:cs="Arial"/>
                <w:bCs/>
                <w:i/>
                <w:iCs/>
              </w:rPr>
              <w:t>ouvrira la réunion</w:t>
            </w:r>
            <w:r w:rsidR="00614249" w:rsidRPr="0003384E">
              <w:rPr>
                <w:bCs/>
              </w:rPr>
              <w:t>.</w:t>
            </w:r>
            <w:r w:rsidR="00614249" w:rsidRPr="009E046B">
              <w:rPr>
                <w:rStyle w:val="Accentuation"/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DCE19A" w14:textId="77777777" w:rsidR="00004559" w:rsidRPr="009E046B" w:rsidRDefault="0000455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</w:rPr>
            </w:pPr>
          </w:p>
        </w:tc>
      </w:tr>
      <w:tr w:rsidR="00004559" w:rsidRPr="00C01AC3" w14:paraId="4999296D" w14:textId="77777777" w:rsidTr="00BE21B6">
        <w:trPr>
          <w:trHeight w:val="267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FF929" w14:textId="77777777" w:rsidR="00004559" w:rsidRPr="00004559" w:rsidRDefault="00004559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 w:rsidRPr="00004559">
              <w:rPr>
                <w:rFonts w:ascii="Arial" w:hAnsi="Arial" w:cs="Arial"/>
                <w:b/>
                <w:lang w:val="en-GB"/>
              </w:rPr>
              <w:t>2.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E65B29" w14:textId="4848CDA2" w:rsidR="00614249" w:rsidRPr="003D5A70" w:rsidRDefault="00004559" w:rsidP="00BE21B6">
            <w:pPr>
              <w:spacing w:before="60" w:after="60"/>
              <w:rPr>
                <w:rFonts w:ascii="Arial" w:hAnsi="Arial" w:cs="Arial"/>
                <w:b/>
              </w:rPr>
            </w:pPr>
            <w:r w:rsidRPr="003D5A70">
              <w:rPr>
                <w:rFonts w:ascii="Arial" w:hAnsi="Arial" w:cs="Arial"/>
                <w:b/>
              </w:rPr>
              <w:t>Adoptio</w:t>
            </w:r>
            <w:r w:rsidR="003D5A70" w:rsidRPr="003D5A70">
              <w:rPr>
                <w:rFonts w:ascii="Arial" w:hAnsi="Arial" w:cs="Arial"/>
                <w:b/>
              </w:rPr>
              <w:t>n de l’ordre du j</w:t>
            </w:r>
            <w:r w:rsidR="003D5A70">
              <w:rPr>
                <w:rFonts w:ascii="Arial" w:hAnsi="Arial" w:cs="Arial"/>
                <w:b/>
              </w:rPr>
              <w:t>our et de l’ordre des travaux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20B365" w14:textId="2BF96623" w:rsidR="00004559" w:rsidRPr="00614249" w:rsidRDefault="00DE6326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  <w:hyperlink r:id="rId9" w:history="1">
              <w:r w:rsidR="00614249" w:rsidRPr="00C47266">
                <w:rPr>
                  <w:rStyle w:val="Lienhypertexte"/>
                  <w:rFonts w:ascii="Arial" w:hAnsi="Arial" w:cs="Arial"/>
                  <w:bCs/>
                  <w:iCs/>
                  <w:lang w:val="en-US" w:eastAsia="en-US"/>
                </w:rPr>
                <w:t>DH-SYSC-V(202</w:t>
              </w:r>
              <w:r w:rsidR="00614249" w:rsidRPr="00C47266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1</w:t>
              </w:r>
              <w:r w:rsidR="00614249" w:rsidRPr="00C47266">
                <w:rPr>
                  <w:rStyle w:val="Lienhypertexte"/>
                  <w:rFonts w:ascii="Arial" w:hAnsi="Arial" w:cs="Arial"/>
                  <w:bCs/>
                  <w:iCs/>
                  <w:lang w:val="en-US" w:eastAsia="en-US"/>
                </w:rPr>
                <w:t>)</w:t>
              </w:r>
              <w:r w:rsidR="00614249" w:rsidRPr="00C47266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OJ</w:t>
              </w:r>
              <w:r w:rsidR="00CC1D31" w:rsidRPr="00C47266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3</w:t>
              </w:r>
              <w:r w:rsidR="00614249" w:rsidRPr="00C47266">
                <w:rPr>
                  <w:rStyle w:val="Lienhypertexte"/>
                  <w:rFonts w:ascii="Arial" w:hAnsi="Arial" w:cs="Arial"/>
                  <w:bCs/>
                  <w:iCs/>
                  <w:lang w:val="en-US"/>
                </w:rPr>
                <w:t>annotated</w:t>
              </w:r>
            </w:hyperlink>
            <w:r w:rsidR="00614249" w:rsidRPr="00614249">
              <w:rPr>
                <w:rFonts w:ascii="Arial" w:hAnsi="Arial" w:cs="Arial"/>
                <w:lang w:val="en-GB"/>
              </w:rPr>
              <w:t xml:space="preserve"> </w:t>
            </w:r>
          </w:p>
          <w:p w14:paraId="27F7E791" w14:textId="77777777" w:rsidR="00614249" w:rsidRPr="00614249" w:rsidRDefault="0061424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</w:p>
          <w:p w14:paraId="64FC997C" w14:textId="1B5F3F33" w:rsidR="00614249" w:rsidRPr="00004559" w:rsidRDefault="00DE6326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lang w:val="en-GB"/>
              </w:rPr>
            </w:pPr>
            <w:hyperlink r:id="rId10" w:history="1">
              <w:r w:rsidR="00614249" w:rsidRPr="00172BC9">
                <w:rPr>
                  <w:rStyle w:val="Lienhypertexte"/>
                  <w:rFonts w:ascii="Arial" w:hAnsi="Arial" w:cs="Arial"/>
                  <w:lang w:val="sv-SE"/>
                </w:rPr>
                <w:t>DH-SYSC-V (2021)OT</w:t>
              </w:r>
              <w:r w:rsidR="00AA7288" w:rsidRPr="00172BC9">
                <w:rPr>
                  <w:rStyle w:val="Lienhypertexte"/>
                  <w:rFonts w:ascii="Arial" w:hAnsi="Arial" w:cs="Arial"/>
                  <w:lang w:val="sv-SE"/>
                </w:rPr>
                <w:t>2</w:t>
              </w:r>
            </w:hyperlink>
          </w:p>
        </w:tc>
      </w:tr>
      <w:tr w:rsidR="00004559" w:rsidRPr="00614249" w14:paraId="35090F10" w14:textId="77777777" w:rsidTr="001A057A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68C9B" w14:textId="2FE77C7D" w:rsidR="00004559" w:rsidRPr="00004559" w:rsidRDefault="00CC1D31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  <w:r w:rsidR="00E100A0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936499" w14:textId="2309DEBE" w:rsidR="001C5113" w:rsidRDefault="001C5113" w:rsidP="001C5113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1C5113">
              <w:rPr>
                <w:rFonts w:ascii="Arial" w:hAnsi="Arial" w:cs="Arial"/>
                <w:b/>
              </w:rPr>
              <w:t>Projet de lignes directrices p</w:t>
            </w:r>
            <w:r>
              <w:rPr>
                <w:rFonts w:ascii="Arial" w:hAnsi="Arial" w:cs="Arial"/>
                <w:b/>
              </w:rPr>
              <w:t xml:space="preserve">our prévenir et remédier aux violations de la Convention </w:t>
            </w:r>
            <w:r w:rsidR="00063A66">
              <w:rPr>
                <w:rFonts w:ascii="Arial" w:hAnsi="Arial" w:cs="Arial"/>
                <w:b/>
              </w:rPr>
              <w:t>européenne des droits de l’homme</w:t>
            </w:r>
          </w:p>
          <w:p w14:paraId="463FFD6E" w14:textId="77777777" w:rsidR="001C5113" w:rsidRDefault="001C5113" w:rsidP="001C5113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Cs/>
                <w:i/>
                <w:iCs/>
              </w:rPr>
            </w:pPr>
          </w:p>
          <w:p w14:paraId="337CFEFC" w14:textId="191D08F2" w:rsidR="006E03F8" w:rsidRPr="0003384E" w:rsidRDefault="001C5113" w:rsidP="001C5113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1C5113">
              <w:rPr>
                <w:rFonts w:ascii="Arial" w:hAnsi="Arial" w:cs="Arial"/>
                <w:bCs/>
                <w:i/>
                <w:iCs/>
              </w:rPr>
              <w:t>Le Groupe de rédaction s</w:t>
            </w:r>
            <w:r>
              <w:rPr>
                <w:rFonts w:ascii="Arial" w:hAnsi="Arial" w:cs="Arial"/>
                <w:bCs/>
                <w:i/>
                <w:iCs/>
              </w:rPr>
              <w:t xml:space="preserve">era invité à discuter le projet de lignes directrices.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86C811" w14:textId="033BB9B5" w:rsidR="00B9184C" w:rsidRPr="00390FFD" w:rsidRDefault="00DE6326" w:rsidP="006E03F8">
            <w:pPr>
              <w:jc w:val="right"/>
              <w:rPr>
                <w:rFonts w:ascii="Arial" w:hAnsi="Arial" w:cs="Arial"/>
                <w:lang w:val="en-GB"/>
              </w:rPr>
            </w:pPr>
            <w:hyperlink r:id="rId11" w:history="1">
              <w:r w:rsidR="00B9184C" w:rsidRPr="00736ABC">
                <w:rPr>
                  <w:rStyle w:val="Lienhypertexte"/>
                  <w:rFonts w:ascii="Arial" w:hAnsi="Arial" w:cs="Arial"/>
                  <w:lang w:val="en-GB"/>
                </w:rPr>
                <w:t>DH-SYSC-V(2021)02</w:t>
              </w:r>
              <w:r w:rsidR="00CC1D31" w:rsidRPr="00736ABC">
                <w:rPr>
                  <w:rStyle w:val="Lienhypertexte"/>
                  <w:rFonts w:ascii="Arial" w:hAnsi="Arial" w:cs="Arial"/>
                  <w:lang w:val="en-GB"/>
                </w:rPr>
                <w:t>REV</w:t>
              </w:r>
              <w:r w:rsidR="00AA7288" w:rsidRPr="00736ABC">
                <w:rPr>
                  <w:rStyle w:val="Lienhypertexte"/>
                  <w:rFonts w:ascii="Arial" w:hAnsi="Arial" w:cs="Arial"/>
                  <w:lang w:val="en-GB"/>
                </w:rPr>
                <w:t>2</w:t>
              </w:r>
            </w:hyperlink>
          </w:p>
          <w:p w14:paraId="5D4ED9DE" w14:textId="77777777" w:rsidR="00004559" w:rsidRPr="00004559" w:rsidRDefault="00004559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</w:p>
        </w:tc>
      </w:tr>
      <w:tr w:rsidR="00004559" w:rsidRPr="00E731EA" w14:paraId="294D9872" w14:textId="77777777" w:rsidTr="004A43E4">
        <w:trPr>
          <w:trHeight w:val="734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93A47E" w14:textId="29596FB2" w:rsidR="00004559" w:rsidRPr="00004559" w:rsidRDefault="00CC1D31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  <w:r w:rsidR="00E100A0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0826C0" w14:textId="7AF23550" w:rsidR="00004559" w:rsidRPr="00217BA4" w:rsidRDefault="004B65E1" w:rsidP="00B9184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217BA4">
              <w:rPr>
                <w:rFonts w:ascii="Arial" w:hAnsi="Arial" w:cs="Arial"/>
                <w:b/>
              </w:rPr>
              <w:t>Égalité de genre</w:t>
            </w:r>
          </w:p>
          <w:p w14:paraId="4A9D4B0D" w14:textId="77777777" w:rsidR="000F5B60" w:rsidRPr="00217BA4" w:rsidRDefault="000F5B60" w:rsidP="000F5B60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3EFFA89" w14:textId="24247422" w:rsidR="000F5B60" w:rsidRPr="00377522" w:rsidRDefault="00217BA4" w:rsidP="00BE21B6">
            <w:pPr>
              <w:pStyle w:val="Default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17BA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 G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roupe de rédaction sera invité à discuter </w:t>
            </w:r>
            <w:r w:rsidR="004A43E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des aspects relatifs à l’égalité de genre dans le cadre de ses travaux.</w:t>
            </w:r>
            <w:r w:rsidR="003775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6B594C" w14:textId="5E8269A0" w:rsidR="00004559" w:rsidRPr="00961505" w:rsidRDefault="00DE6326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  <w:hyperlink r:id="rId12" w:history="1">
              <w:r w:rsidR="000F5B60" w:rsidRPr="00961505">
                <w:rPr>
                  <w:rStyle w:val="Lienhypertexte"/>
                  <w:rFonts w:ascii="Arial" w:hAnsi="Arial" w:cs="Arial"/>
                  <w:u w:val="none"/>
                </w:rPr>
                <w:t>CDDH(2020)13</w:t>
              </w:r>
            </w:hyperlink>
          </w:p>
        </w:tc>
      </w:tr>
      <w:tr w:rsidR="00BA3DCE" w:rsidRPr="00E731EA" w14:paraId="70B8711A" w14:textId="77777777" w:rsidTr="001A057A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DE0D1B" w14:textId="23BC305C" w:rsidR="00BA3DCE" w:rsidRDefault="00CC1D31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  <w:r w:rsidR="00E4233C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09AFFE" w14:textId="36F2029D" w:rsidR="00BA3DCE" w:rsidRPr="0003384E" w:rsidRDefault="000F5B60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03384E">
              <w:rPr>
                <w:rFonts w:ascii="Arial" w:hAnsi="Arial" w:cs="Arial"/>
                <w:b/>
              </w:rPr>
              <w:t xml:space="preserve">Organisation </w:t>
            </w:r>
            <w:r w:rsidR="004B65E1" w:rsidRPr="0003384E">
              <w:rPr>
                <w:rFonts w:ascii="Arial" w:hAnsi="Arial" w:cs="Arial"/>
                <w:b/>
              </w:rPr>
              <w:t xml:space="preserve">des travaux futurs </w:t>
            </w:r>
          </w:p>
          <w:p w14:paraId="1713A51D" w14:textId="77777777" w:rsidR="000F5B60" w:rsidRPr="0003384E" w:rsidRDefault="000F5B60" w:rsidP="0060468C">
            <w:pPr>
              <w:tabs>
                <w:tab w:val="left" w:pos="567"/>
                <w:tab w:val="right" w:pos="9600"/>
              </w:tabs>
              <w:spacing w:before="60" w:after="60"/>
              <w:rPr>
                <w:rStyle w:val="Accentuation"/>
                <w:rFonts w:ascii="Arial" w:hAnsi="Arial" w:cs="Arial"/>
                <w:color w:val="000000"/>
              </w:rPr>
            </w:pPr>
          </w:p>
          <w:p w14:paraId="01A9876D" w14:textId="03BFB21B" w:rsidR="000F5B60" w:rsidRPr="00377522" w:rsidRDefault="00377522" w:rsidP="00377522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377522">
              <w:rPr>
                <w:rStyle w:val="Accentuation"/>
                <w:rFonts w:ascii="Arial" w:hAnsi="Arial" w:cs="Arial"/>
                <w:color w:val="000000"/>
              </w:rPr>
              <w:t>Le Groupe de rédaction s</w:t>
            </w:r>
            <w:r>
              <w:rPr>
                <w:rStyle w:val="Accentuation"/>
                <w:rFonts w:ascii="Arial" w:hAnsi="Arial" w:cs="Arial"/>
                <w:color w:val="000000"/>
              </w:rPr>
              <w:t xml:space="preserve">era invité à discuter et à prendre toutes les décisions nécessaires en ce qui concerne l’organisation de ses travaux futurs.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BD0011" w14:textId="32259757" w:rsidR="00BA3DCE" w:rsidRPr="00004559" w:rsidRDefault="00DE6326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  <w:hyperlink r:id="rId13" w:history="1">
              <w:r w:rsidR="000F5B60" w:rsidRPr="00846497">
                <w:rPr>
                  <w:rStyle w:val="Lienhypertexte"/>
                  <w:rFonts w:ascii="Arial" w:hAnsi="Arial" w:cs="Arial"/>
                  <w:lang w:val="en-GB"/>
                </w:rPr>
                <w:t>DH-SYSC-V(2020)04REV</w:t>
              </w:r>
              <w:r w:rsidR="00CC1D31" w:rsidRPr="00846497">
                <w:rPr>
                  <w:rStyle w:val="Lienhypertexte"/>
                  <w:rFonts w:ascii="Arial" w:hAnsi="Arial" w:cs="Arial"/>
                  <w:lang w:val="en-GB"/>
                </w:rPr>
                <w:t>2</w:t>
              </w:r>
            </w:hyperlink>
          </w:p>
        </w:tc>
      </w:tr>
      <w:tr w:rsidR="00D40FE7" w:rsidRPr="00E731EA" w14:paraId="364CEF6F" w14:textId="77777777" w:rsidTr="00BE21B6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D7F172" w14:textId="3208D27A" w:rsidR="00D40FE7" w:rsidRDefault="00CC1D31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6</w:t>
            </w:r>
            <w:r w:rsidR="00D40FE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569E1E" w14:textId="5037307B" w:rsidR="00D40FE7" w:rsidRPr="006E03F8" w:rsidRDefault="004B65E1" w:rsidP="00BE21B6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Questions </w:t>
            </w:r>
            <w:r w:rsidRPr="00C22D28">
              <w:rPr>
                <w:rFonts w:ascii="Arial" w:hAnsi="Arial" w:cs="Arial"/>
                <w:b/>
              </w:rPr>
              <w:t>diverses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FCE0E8" w14:textId="77777777" w:rsidR="00D40FE7" w:rsidRPr="00004559" w:rsidRDefault="00D40FE7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  <w:lang w:val="en-GB"/>
              </w:rPr>
            </w:pPr>
          </w:p>
        </w:tc>
      </w:tr>
      <w:tr w:rsidR="00D40FE7" w:rsidRPr="004B65E1" w14:paraId="17A95AB0" w14:textId="77777777" w:rsidTr="00BE21B6">
        <w:trPr>
          <w:trHeight w:val="556"/>
          <w:jc w:val="center"/>
        </w:trPr>
        <w:tc>
          <w:tcPr>
            <w:tcW w:w="4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A5648" w14:textId="0B03F97F" w:rsidR="00D40FE7" w:rsidRDefault="00CC1D31" w:rsidP="001A057A">
            <w:pPr>
              <w:tabs>
                <w:tab w:val="left" w:pos="567"/>
                <w:tab w:val="right" w:pos="9600"/>
              </w:tabs>
              <w:spacing w:before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="00D40FE7">
              <w:rPr>
                <w:rFonts w:ascii="Arial" w:hAnsi="Arial" w:cs="Arial"/>
                <w:b/>
                <w:lang w:val="en-GB"/>
              </w:rPr>
              <w:t>.</w:t>
            </w:r>
          </w:p>
        </w:tc>
        <w:tc>
          <w:tcPr>
            <w:tcW w:w="67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1CE3A6" w14:textId="6521ADE0" w:rsidR="00D40FE7" w:rsidRPr="004B65E1" w:rsidRDefault="004B65E1" w:rsidP="00BE21B6">
            <w:pPr>
              <w:tabs>
                <w:tab w:val="left" w:pos="567"/>
                <w:tab w:val="right" w:pos="9600"/>
              </w:tabs>
              <w:spacing w:before="60" w:after="60"/>
              <w:rPr>
                <w:rFonts w:ascii="Arial" w:hAnsi="Arial" w:cs="Arial"/>
                <w:b/>
              </w:rPr>
            </w:pPr>
            <w:r w:rsidRPr="004B65E1">
              <w:rPr>
                <w:rFonts w:ascii="Arial" w:hAnsi="Arial" w:cs="Arial"/>
                <w:b/>
              </w:rPr>
              <w:t>Adoption du rapport de r</w:t>
            </w:r>
            <w:r>
              <w:rPr>
                <w:rFonts w:ascii="Arial" w:hAnsi="Arial" w:cs="Arial"/>
                <w:b/>
              </w:rPr>
              <w:t>éunion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560276" w14:textId="0107EFAE" w:rsidR="00D40FE7" w:rsidRPr="004B65E1" w:rsidRDefault="00063A66" w:rsidP="006E03F8">
            <w:pPr>
              <w:tabs>
                <w:tab w:val="left" w:pos="567"/>
                <w:tab w:val="right" w:pos="9600"/>
              </w:tabs>
              <w:jc w:val="right"/>
              <w:rPr>
                <w:rFonts w:ascii="Arial" w:hAnsi="Arial" w:cs="Arial"/>
                <w:color w:val="0000FF"/>
              </w:rPr>
            </w:pPr>
            <w:r w:rsidRPr="00AB3D66">
              <w:rPr>
                <w:rFonts w:ascii="Arial" w:hAnsi="Arial" w:cs="Arial"/>
                <w:lang w:val="en-GB"/>
              </w:rPr>
              <w:t>DH-SYSC-V(2021)R3</w:t>
            </w:r>
          </w:p>
        </w:tc>
      </w:tr>
    </w:tbl>
    <w:p w14:paraId="794C4D9C" w14:textId="29BEFFF2" w:rsidR="00544100" w:rsidRPr="004B65E1" w:rsidRDefault="00544100" w:rsidP="00754DE7">
      <w:pPr>
        <w:rPr>
          <w:rFonts w:ascii="Arial" w:hAnsi="Arial" w:cs="Arial"/>
        </w:rPr>
      </w:pPr>
    </w:p>
    <w:p w14:paraId="1F6D9E37" w14:textId="5BA974F3" w:rsidR="000F5B60" w:rsidRPr="004B65E1" w:rsidRDefault="000F5B60" w:rsidP="00754DE7">
      <w:pPr>
        <w:rPr>
          <w:rFonts w:ascii="Arial" w:hAnsi="Arial" w:cs="Arial"/>
        </w:rPr>
      </w:pPr>
    </w:p>
    <w:p w14:paraId="1861A06D" w14:textId="77777777" w:rsidR="00BE21B6" w:rsidRPr="004B65E1" w:rsidRDefault="00BE21B6">
      <w:pPr>
        <w:rPr>
          <w:rFonts w:ascii="Arial" w:hAnsi="Arial" w:cs="Arial"/>
          <w:b/>
          <w:bCs/>
        </w:rPr>
      </w:pPr>
      <w:r w:rsidRPr="004B65E1">
        <w:rPr>
          <w:rFonts w:ascii="Arial" w:hAnsi="Arial" w:cs="Arial"/>
          <w:b/>
          <w:bCs/>
        </w:rPr>
        <w:br w:type="page"/>
      </w:r>
    </w:p>
    <w:p w14:paraId="1105929D" w14:textId="3DFB2FAD" w:rsidR="000F5B60" w:rsidRPr="000F5B60" w:rsidRDefault="00961505" w:rsidP="00754DE7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Documents de </w:t>
      </w:r>
      <w:proofErr w:type="spellStart"/>
      <w:r>
        <w:rPr>
          <w:rFonts w:ascii="Arial" w:hAnsi="Arial" w:cs="Arial"/>
          <w:b/>
          <w:bCs/>
          <w:lang w:val="en-GB"/>
        </w:rPr>
        <w:t>référence</w:t>
      </w:r>
      <w:proofErr w:type="spellEnd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4"/>
      </w:tblGrid>
      <w:tr w:rsidR="000F5B60" w14:paraId="6EB6F542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0864D2B" w14:textId="52CCAEE0" w:rsidR="000F5B60" w:rsidRPr="00B739E8" w:rsidRDefault="0083766C" w:rsidP="00961505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>Mandat du DH-SYSC-V pour le biennium 2020</w:t>
            </w:r>
            <w:r w:rsidR="00CC1D31" w:rsidRPr="00B739E8">
              <w:rPr>
                <w:rFonts w:ascii="Arial" w:hAnsi="Arial" w:cs="Arial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B4B3180" w14:textId="3A13E050" w:rsidR="000F5B60" w:rsidRPr="00B739E8" w:rsidRDefault="00DE6326" w:rsidP="00BE21B6">
            <w:pPr>
              <w:spacing w:after="0"/>
              <w:ind w:left="31"/>
              <w:jc w:val="right"/>
              <w:rPr>
                <w:color w:val="000000"/>
                <w:sz w:val="27"/>
                <w:szCs w:val="27"/>
              </w:rPr>
            </w:pPr>
            <w:hyperlink r:id="rId14" w:history="1">
              <w:r w:rsidR="000F5B60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DH-SYSC-V(2020)01</w:t>
              </w:r>
            </w:hyperlink>
          </w:p>
        </w:tc>
      </w:tr>
      <w:tr w:rsidR="00CC1D31" w14:paraId="305C8E62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0B96A3" w14:textId="5DE428A1" w:rsidR="00CC1D31" w:rsidRPr="00B739E8" w:rsidRDefault="00CC1D31" w:rsidP="00CC1D31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sz w:val="20"/>
                <w:szCs w:val="20"/>
              </w:rPr>
              <w:t xml:space="preserve">Résolution </w:t>
            </w:r>
            <w:bookmarkStart w:id="0" w:name="_ML_000000000002_VALID"/>
            <w:r w:rsidRPr="00B739E8">
              <w:rPr>
                <w:rStyle w:val="Lienhypertexte"/>
                <w:u w:val="none"/>
              </w:rPr>
              <w:fldChar w:fldCharType="begin"/>
            </w:r>
            <w:r w:rsidRPr="00B739E8">
              <w:rPr>
                <w:rStyle w:val="Lienhypertexte"/>
                <w:u w:val="none"/>
              </w:rPr>
              <w:instrText>HYPERLINK "https://search.coe.int/cm/Pages/result_details.aspx?Reference=CM/Res(2011)24" \o "Resolution on intergovernmental committees and subordinate bodies, their terms of reference and working methods (Adopted by the Committee of Ministers on 9 November 2011 at the 1125th meeting of the Ministers' Deputies)"</w:instrText>
            </w:r>
            <w:r w:rsidRPr="00B739E8">
              <w:rPr>
                <w:rStyle w:val="Lienhypertexte"/>
                <w:u w:val="none"/>
              </w:rPr>
              <w:fldChar w:fldCharType="separate"/>
            </w:r>
            <w:bookmarkEnd w:id="0"/>
            <w:r w:rsidRPr="00B739E8">
              <w:rPr>
                <w:rStyle w:val="Lienhypertexte"/>
                <w:rFonts w:ascii="Arial" w:hAnsi="Arial" w:cs="Arial"/>
                <w:sz w:val="20"/>
                <w:szCs w:val="20"/>
                <w:u w:val="none"/>
              </w:rPr>
              <w:t>CM/</w:t>
            </w:r>
            <w:proofErr w:type="spellStart"/>
            <w:r w:rsidRPr="00B739E8">
              <w:rPr>
                <w:rStyle w:val="Lienhypertexte"/>
                <w:rFonts w:ascii="Arial" w:hAnsi="Arial" w:cs="Arial"/>
                <w:sz w:val="20"/>
                <w:szCs w:val="20"/>
                <w:u w:val="none"/>
              </w:rPr>
              <w:t>Res</w:t>
            </w:r>
            <w:proofErr w:type="spellEnd"/>
            <w:r w:rsidRPr="00B739E8">
              <w:rPr>
                <w:rStyle w:val="Lienhypertexte"/>
                <w:rFonts w:ascii="Arial" w:hAnsi="Arial" w:cs="Arial"/>
                <w:sz w:val="20"/>
                <w:szCs w:val="20"/>
                <w:u w:val="none"/>
              </w:rPr>
              <w:t>(2011)24</w:t>
            </w:r>
            <w:r w:rsidRPr="00B739E8">
              <w:rPr>
                <w:rStyle w:val="Lienhypertexte"/>
                <w:u w:val="none"/>
              </w:rPr>
              <w:fldChar w:fldCharType="end"/>
            </w:r>
            <w:r w:rsidRPr="00B739E8">
              <w:rPr>
                <w:rFonts w:ascii="Arial" w:hAnsi="Arial" w:cs="Arial"/>
                <w:sz w:val="20"/>
                <w:szCs w:val="20"/>
              </w:rPr>
              <w:t xml:space="preserve"> concernant les comités intergouvernementaux et les organes subordonnés, leur mandat et leurs méthodes de travail (qui sera remplacée au 1</w:t>
            </w:r>
            <w:r w:rsidRPr="00B739E8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B739E8">
              <w:rPr>
                <w:rFonts w:ascii="Arial" w:hAnsi="Arial" w:cs="Arial"/>
                <w:sz w:val="20"/>
                <w:szCs w:val="20"/>
              </w:rPr>
              <w:t xml:space="preserve"> janvier 2022 par la Résolution </w:t>
            </w:r>
            <w:hyperlink r:id="rId15" w:history="1">
              <w:r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CM/</w:t>
              </w:r>
              <w:proofErr w:type="spellStart"/>
              <w:r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Res</w:t>
              </w:r>
              <w:proofErr w:type="spellEnd"/>
              <w:r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(2021)3</w:t>
              </w:r>
            </w:hyperlink>
            <w:r w:rsidRPr="00B739E8">
              <w:rPr>
                <w:rFonts w:ascii="Arial" w:hAnsi="Arial" w:cs="Arial"/>
                <w:sz w:val="20"/>
                <w:szCs w:val="20"/>
              </w:rPr>
              <w:t xml:space="preserve"> concernant les comités intergouvernementaux et les organes subordonnés, leur mandat et leurs méthodes de travail)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9EBA44" w14:textId="7D56F708" w:rsidR="00CC1D31" w:rsidRPr="00B739E8" w:rsidRDefault="00DE6326" w:rsidP="00CC1D31">
            <w:pPr>
              <w:spacing w:after="0"/>
              <w:ind w:left="31"/>
              <w:jc w:val="right"/>
              <w:rPr>
                <w:rStyle w:val="Lienhypertexte"/>
                <w:u w:val="none"/>
              </w:rPr>
            </w:pPr>
            <w:hyperlink r:id="rId16" w:tooltip="Resolution on intergovernmental committees and subordinate bodies, their terms of reference and working methods (Adopted by the Committee of Ministers on 9 November 2011 at the 1125th meeting of the Ministers' Deputies)" w:history="1">
              <w:r w:rsidR="00CC1D31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CM/</w:t>
              </w:r>
              <w:proofErr w:type="spellStart"/>
              <w:r w:rsidR="00CC1D31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Res</w:t>
              </w:r>
              <w:proofErr w:type="spellEnd"/>
              <w:r w:rsidR="00CC1D31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(2011)24</w:t>
              </w:r>
            </w:hyperlink>
          </w:p>
        </w:tc>
      </w:tr>
      <w:tr w:rsidR="000F5B60" w:rsidRPr="006E03F8" w14:paraId="3DC4CB7A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43C56B1" w14:textId="318A15DC" w:rsidR="000F5B60" w:rsidRPr="00B739E8" w:rsidRDefault="006E03F8" w:rsidP="00961505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961505" w:rsidRPr="00B739E8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cisions </w:t>
            </w:r>
            <w:r w:rsidR="00961505" w:rsidRPr="00B739E8">
              <w:rPr>
                <w:rFonts w:ascii="Arial" w:hAnsi="Arial" w:cs="Arial"/>
                <w:color w:val="000000"/>
                <w:sz w:val="20"/>
                <w:szCs w:val="20"/>
              </w:rPr>
              <w:t>du Comité des Ministres</w:t>
            </w: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961505" w:rsidRPr="00B739E8">
              <w:rPr>
                <w:rFonts w:ascii="Arial" w:hAnsi="Arial" w:cs="Arial"/>
                <w:color w:val="000000"/>
                <w:sz w:val="20"/>
                <w:szCs w:val="20"/>
              </w:rPr>
              <w:t>« Garantir l'efficacité à long terme du système de la Convention européenne des droits de l'homme</w:t>
            </w:r>
            <w:r w:rsidR="00CC1D31"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1505" w:rsidRPr="00B739E8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CC1D31"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1505"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C1D31" w:rsidRPr="00B739E8">
              <w:rPr>
                <w:rFonts w:ascii="Arial" w:hAnsi="Arial" w:cs="Arial"/>
                <w:color w:val="000000"/>
                <w:sz w:val="20"/>
                <w:szCs w:val="20"/>
              </w:rPr>
              <w:t>21 mai 2021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D6BAAF" w14:textId="13301D72" w:rsidR="000F5B60" w:rsidRPr="00B739E8" w:rsidRDefault="00DE6326" w:rsidP="00BE21B6">
            <w:pPr>
              <w:spacing w:after="0"/>
              <w:ind w:left="31"/>
              <w:jc w:val="right"/>
              <w:rPr>
                <w:rStyle w:val="Lienhypertexte"/>
                <w:rFonts w:ascii="Arial" w:hAnsi="Arial" w:cs="Arial"/>
                <w:color w:val="000000"/>
                <w:sz w:val="20"/>
                <w:szCs w:val="20"/>
                <w:u w:val="none"/>
                <w:lang w:val="en-GB"/>
              </w:rPr>
            </w:pPr>
            <w:hyperlink r:id="rId17" w:history="1">
              <w:r w:rsidR="006E03F8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CM/Del/</w:t>
              </w:r>
              <w:proofErr w:type="spellStart"/>
              <w:r w:rsidR="006E03F8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Dec</w:t>
              </w:r>
              <w:proofErr w:type="spellEnd"/>
              <w:r w:rsidR="006E03F8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(202</w:t>
              </w:r>
              <w:r w:rsidR="00CC1D31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1</w:t>
              </w:r>
              <w:r w:rsidR="006E03F8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)13</w:t>
              </w:r>
              <w:r w:rsidR="00CC1D31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1</w:t>
              </w:r>
              <w:r w:rsidR="006E03F8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/</w:t>
              </w:r>
              <w:r w:rsidR="00CC1D31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3</w:t>
              </w:r>
            </w:hyperlink>
          </w:p>
        </w:tc>
      </w:tr>
      <w:tr w:rsidR="00CC1D31" w:rsidRPr="00B739E8" w14:paraId="489BD332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3D661D" w14:textId="4FAA5667" w:rsidR="00CC1D31" w:rsidRPr="00B739E8" w:rsidRDefault="00CC1D31" w:rsidP="00CC1D31">
            <w:pPr>
              <w:spacing w:after="0" w:line="240" w:lineRule="auto"/>
              <w:ind w:left="-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9E8">
              <w:rPr>
                <w:rFonts w:ascii="Arial" w:hAnsi="Arial" w:cs="Arial"/>
                <w:sz w:val="20"/>
                <w:szCs w:val="20"/>
              </w:rPr>
              <w:t>Compilation des commentaires sur le projet de lignes directrices pour prévenir et remédier aux violation de la Convention au niveau national</w:t>
            </w:r>
          </w:p>
          <w:p w14:paraId="3F363C70" w14:textId="60C6A7CE" w:rsidR="00CC1D31" w:rsidRPr="00063A66" w:rsidRDefault="00CC1D31" w:rsidP="00CC1D31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DAAEF0" w14:textId="25A47FC0" w:rsidR="00CC1D31" w:rsidRPr="00B739E8" w:rsidRDefault="00DE6326" w:rsidP="00CC1D31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history="1">
              <w:r w:rsidR="00CC1D31" w:rsidRPr="00B87551"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DH-SYSC-V(2021)05</w:t>
              </w:r>
            </w:hyperlink>
          </w:p>
          <w:p w14:paraId="1EB95FC5" w14:textId="77777777" w:rsidR="00CC1D31" w:rsidRPr="00B739E8" w:rsidRDefault="00CC1D31" w:rsidP="00CC1D31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60" w14:paraId="76AC5E96" w14:textId="77777777" w:rsidTr="00B739E8">
        <w:trPr>
          <w:trHeight w:val="270"/>
        </w:trPr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7B8485" w14:textId="190AA661" w:rsidR="000F5B60" w:rsidRPr="00B739E8" w:rsidRDefault="00961505" w:rsidP="00961505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Rapport de la </w:t>
            </w:r>
            <w:r w:rsidR="000D09BE" w:rsidRPr="00B739E8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  <w:r w:rsidRPr="00B739E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ème</w:t>
            </w: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réunion du CDDH</w:t>
            </w:r>
            <w:r w:rsidR="000F5B60"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0D09BE" w:rsidRPr="00B739E8">
              <w:rPr>
                <w:rFonts w:ascii="Arial" w:hAnsi="Arial" w:cs="Arial"/>
                <w:color w:val="000000"/>
                <w:sz w:val="20"/>
                <w:szCs w:val="20"/>
              </w:rPr>
              <w:t>15-18 juin 2021</w:t>
            </w:r>
            <w:r w:rsidR="000F5B60" w:rsidRPr="00B739E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97CD50" w14:textId="7589FD2E" w:rsidR="000F5B60" w:rsidRPr="00B739E8" w:rsidRDefault="00DE6326" w:rsidP="00BE21B6">
            <w:pPr>
              <w:spacing w:after="0"/>
              <w:ind w:left="3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="000F5B60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CDDH(20</w:t>
              </w:r>
              <w:r w:rsidR="000D09BE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21</w:t>
              </w:r>
              <w:r w:rsidR="000F5B60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)R9</w:t>
              </w:r>
              <w:r w:rsidR="000D09BE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4</w:t>
              </w:r>
            </w:hyperlink>
          </w:p>
        </w:tc>
      </w:tr>
      <w:tr w:rsidR="00B739E8" w14:paraId="24D5FCF3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650D3B2" w14:textId="3FE7BC7C" w:rsidR="00B739E8" w:rsidRPr="00B739E8" w:rsidRDefault="00B739E8" w:rsidP="00B739E8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>Rapport de la 93</w:t>
            </w:r>
            <w:r w:rsidRPr="00B739E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ème</w:t>
            </w:r>
            <w:r w:rsidRPr="00B739E8">
              <w:rPr>
                <w:rFonts w:ascii="Arial" w:hAnsi="Arial" w:cs="Arial"/>
                <w:color w:val="000000"/>
                <w:sz w:val="20"/>
                <w:szCs w:val="20"/>
              </w:rPr>
              <w:t xml:space="preserve"> réunion du CDDH (14-16 décembre 2020)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5D62F01" w14:textId="0A80B0E0" w:rsidR="00B739E8" w:rsidRPr="00B739E8" w:rsidRDefault="00DE6326" w:rsidP="00B739E8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739E8" w:rsidRPr="00B739E8">
                <w:rPr>
                  <w:rStyle w:val="Lienhypertexte"/>
                  <w:rFonts w:ascii="Arial" w:hAnsi="Arial" w:cs="Arial"/>
                  <w:sz w:val="20"/>
                  <w:szCs w:val="20"/>
                  <w:u w:val="none"/>
                </w:rPr>
                <w:t>CDDH(2020)R93</w:t>
              </w:r>
            </w:hyperlink>
          </w:p>
        </w:tc>
      </w:tr>
      <w:tr w:rsidR="00B739E8" w14:paraId="191E7727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BBBD78" w14:textId="2D724062" w:rsidR="00B739E8" w:rsidRPr="00B739E8" w:rsidRDefault="00B739E8" w:rsidP="00B739E8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sz w:val="20"/>
                <w:szCs w:val="20"/>
              </w:rPr>
              <w:t>Rapport de la 2</w:t>
            </w:r>
            <w:r w:rsidRPr="00B739E8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B739E8">
              <w:rPr>
                <w:rFonts w:ascii="Arial" w:hAnsi="Arial" w:cs="Arial"/>
                <w:sz w:val="20"/>
                <w:szCs w:val="20"/>
              </w:rPr>
              <w:t xml:space="preserve"> réunion du DH-SYSC-IV (29-31 mars 2021)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608015" w14:textId="4041A106" w:rsidR="00B739E8" w:rsidRPr="00B739E8" w:rsidRDefault="00DE6326" w:rsidP="00B739E8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739E8" w:rsidRPr="00B739E8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DH-SYSC-V(202</w:t>
              </w:r>
              <w:r w:rsidR="00B739E8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1</w:t>
              </w:r>
              <w:r w:rsidR="00B739E8" w:rsidRPr="00B739E8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)R2</w:t>
              </w:r>
            </w:hyperlink>
          </w:p>
        </w:tc>
      </w:tr>
      <w:tr w:rsidR="00B739E8" w14:paraId="3940F07E" w14:textId="77777777" w:rsidTr="00BE21B6">
        <w:tc>
          <w:tcPr>
            <w:tcW w:w="680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555E53" w14:textId="7915BA0E" w:rsidR="00B739E8" w:rsidRPr="00B739E8" w:rsidRDefault="00B739E8" w:rsidP="00B739E8">
            <w:pPr>
              <w:spacing w:after="0" w:line="240" w:lineRule="auto"/>
              <w:ind w:left="-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9E8">
              <w:rPr>
                <w:rFonts w:ascii="Arial" w:hAnsi="Arial" w:cs="Arial"/>
                <w:sz w:val="20"/>
                <w:szCs w:val="20"/>
              </w:rPr>
              <w:t>Rapport de la 1</w:t>
            </w:r>
            <w:r w:rsidRPr="00B739E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B739E8">
              <w:rPr>
                <w:rFonts w:ascii="Arial" w:hAnsi="Arial" w:cs="Arial"/>
                <w:sz w:val="20"/>
                <w:szCs w:val="20"/>
              </w:rPr>
              <w:t xml:space="preserve"> réunion du DH-SYSC-V (14-16 octobre 2020)</w:t>
            </w:r>
          </w:p>
        </w:tc>
        <w:tc>
          <w:tcPr>
            <w:tcW w:w="269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106008" w14:textId="1A861B9D" w:rsidR="00B739E8" w:rsidRPr="00B739E8" w:rsidRDefault="00DE6326" w:rsidP="00B739E8">
            <w:pPr>
              <w:spacing w:after="0"/>
              <w:ind w:left="31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739E8" w:rsidRPr="00B739E8">
                <w:rPr>
                  <w:rStyle w:val="Lienhypertexte"/>
                  <w:rFonts w:ascii="Arial" w:eastAsia="Times New Roman" w:hAnsi="Arial" w:cs="Arial"/>
                  <w:bCs/>
                  <w:kern w:val="36"/>
                  <w:sz w:val="20"/>
                  <w:szCs w:val="20"/>
                  <w:u w:val="none"/>
                </w:rPr>
                <w:t>DH-SYSC-V(2020)R1</w:t>
              </w:r>
            </w:hyperlink>
          </w:p>
        </w:tc>
      </w:tr>
    </w:tbl>
    <w:p w14:paraId="7DCDBB3A" w14:textId="77777777" w:rsidR="000F5B60" w:rsidRDefault="000F5B60" w:rsidP="00754DE7">
      <w:pPr>
        <w:rPr>
          <w:rFonts w:ascii="Arial" w:hAnsi="Arial" w:cs="Arial"/>
          <w:lang w:val="en-GB"/>
        </w:rPr>
      </w:pPr>
    </w:p>
    <w:sectPr w:rsidR="000F5B60" w:rsidSect="001A05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E909E" w14:textId="77777777" w:rsidR="00DE6326" w:rsidRDefault="00DE6326" w:rsidP="00654FCF">
      <w:pPr>
        <w:spacing w:after="0" w:line="240" w:lineRule="auto"/>
      </w:pPr>
      <w:r>
        <w:separator/>
      </w:r>
    </w:p>
  </w:endnote>
  <w:endnote w:type="continuationSeparator" w:id="0">
    <w:p w14:paraId="75DEECD3" w14:textId="77777777" w:rsidR="00DE6326" w:rsidRDefault="00DE6326" w:rsidP="0065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B19B" w14:textId="77777777" w:rsidR="001A057A" w:rsidRDefault="001A05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8D20" w14:textId="77777777" w:rsidR="00654FCF" w:rsidRPr="00D82E2D" w:rsidRDefault="00654FCF">
    <w:pPr>
      <w:pStyle w:val="Pieddepage"/>
      <w:jc w:val="center"/>
      <w:rPr>
        <w:rFonts w:ascii="Arial" w:hAnsi="Arial" w:cs="Arial"/>
      </w:rPr>
    </w:pPr>
  </w:p>
  <w:p w14:paraId="3962DCF7" w14:textId="77777777" w:rsidR="00654FCF" w:rsidRPr="00D82E2D" w:rsidRDefault="00654FCF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4A5C" w14:textId="77777777" w:rsidR="001A057A" w:rsidRDefault="001A05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F541E" w14:textId="77777777" w:rsidR="00DE6326" w:rsidRDefault="00DE6326" w:rsidP="00654FCF">
      <w:pPr>
        <w:spacing w:after="0" w:line="240" w:lineRule="auto"/>
      </w:pPr>
      <w:r>
        <w:separator/>
      </w:r>
    </w:p>
  </w:footnote>
  <w:footnote w:type="continuationSeparator" w:id="0">
    <w:p w14:paraId="7EDDE7EC" w14:textId="77777777" w:rsidR="00DE6326" w:rsidRDefault="00DE6326" w:rsidP="0065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E4F5" w14:textId="77777777" w:rsidR="001A057A" w:rsidRDefault="001A05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9445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1E74E1" w14:textId="77777777" w:rsidR="00F770FC" w:rsidRDefault="00F770FC">
        <w:pPr>
          <w:pStyle w:val="En-t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1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76B79A" w14:textId="77777777" w:rsidR="00F770FC" w:rsidRDefault="00F770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CD7F" w14:textId="77777777" w:rsidR="00D82E2D" w:rsidRDefault="00004559" w:rsidP="001A057A">
    <w:pPr>
      <w:pStyle w:val="En-tte"/>
      <w:tabs>
        <w:tab w:val="clear" w:pos="9360"/>
      </w:tabs>
      <w:ind w:right="-705"/>
      <w:jc w:val="right"/>
    </w:pPr>
    <w:r>
      <w:rPr>
        <w:noProof/>
      </w:rPr>
      <w:drawing>
        <wp:inline distT="0" distB="0" distL="0" distR="0" wp14:anchorId="5D28130B" wp14:editId="4E3405B1">
          <wp:extent cx="1699200" cy="1339200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1339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C4D"/>
    <w:multiLevelType w:val="hybridMultilevel"/>
    <w:tmpl w:val="BA7CB2BE"/>
    <w:lvl w:ilvl="0" w:tplc="766A403C">
      <w:start w:val="1"/>
      <w:numFmt w:val="lowerRoman"/>
      <w:lvlText w:val="(%1)"/>
      <w:lvlJc w:val="right"/>
      <w:pPr>
        <w:ind w:left="4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6" w:hanging="360"/>
      </w:pPr>
    </w:lvl>
    <w:lvl w:ilvl="2" w:tplc="0409001B" w:tentative="1">
      <w:start w:val="1"/>
      <w:numFmt w:val="lowerRoman"/>
      <w:lvlText w:val="%3."/>
      <w:lvlJc w:val="right"/>
      <w:pPr>
        <w:ind w:left="5536" w:hanging="180"/>
      </w:pPr>
    </w:lvl>
    <w:lvl w:ilvl="3" w:tplc="0409000F" w:tentative="1">
      <w:start w:val="1"/>
      <w:numFmt w:val="decimal"/>
      <w:lvlText w:val="%4."/>
      <w:lvlJc w:val="left"/>
      <w:pPr>
        <w:ind w:left="6256" w:hanging="360"/>
      </w:pPr>
    </w:lvl>
    <w:lvl w:ilvl="4" w:tplc="04090019" w:tentative="1">
      <w:start w:val="1"/>
      <w:numFmt w:val="lowerLetter"/>
      <w:lvlText w:val="%5."/>
      <w:lvlJc w:val="left"/>
      <w:pPr>
        <w:ind w:left="6976" w:hanging="360"/>
      </w:pPr>
    </w:lvl>
    <w:lvl w:ilvl="5" w:tplc="0409001B" w:tentative="1">
      <w:start w:val="1"/>
      <w:numFmt w:val="lowerRoman"/>
      <w:lvlText w:val="%6."/>
      <w:lvlJc w:val="right"/>
      <w:pPr>
        <w:ind w:left="7696" w:hanging="180"/>
      </w:pPr>
    </w:lvl>
    <w:lvl w:ilvl="6" w:tplc="0409000F" w:tentative="1">
      <w:start w:val="1"/>
      <w:numFmt w:val="decimal"/>
      <w:lvlText w:val="%7."/>
      <w:lvlJc w:val="left"/>
      <w:pPr>
        <w:ind w:left="8416" w:hanging="360"/>
      </w:pPr>
    </w:lvl>
    <w:lvl w:ilvl="7" w:tplc="04090019" w:tentative="1">
      <w:start w:val="1"/>
      <w:numFmt w:val="lowerLetter"/>
      <w:lvlText w:val="%8."/>
      <w:lvlJc w:val="left"/>
      <w:pPr>
        <w:ind w:left="9136" w:hanging="360"/>
      </w:pPr>
    </w:lvl>
    <w:lvl w:ilvl="8" w:tplc="0409001B" w:tentative="1">
      <w:start w:val="1"/>
      <w:numFmt w:val="lowerRoman"/>
      <w:lvlText w:val="%9."/>
      <w:lvlJc w:val="right"/>
      <w:pPr>
        <w:ind w:left="9856" w:hanging="180"/>
      </w:pPr>
    </w:lvl>
  </w:abstractNum>
  <w:abstractNum w:abstractNumId="1" w15:restartNumberingAfterBreak="0">
    <w:nsid w:val="17600615"/>
    <w:multiLevelType w:val="hybridMultilevel"/>
    <w:tmpl w:val="DC6EEDBC"/>
    <w:lvl w:ilvl="0" w:tplc="8E6428DC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537"/>
    <w:multiLevelType w:val="hybridMultilevel"/>
    <w:tmpl w:val="B9183B64"/>
    <w:lvl w:ilvl="0" w:tplc="DEE481B6">
      <w:start w:val="1"/>
      <w:numFmt w:val="lowerRoman"/>
      <w:lvlText w:val="(%1)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DF4"/>
    <w:multiLevelType w:val="hybridMultilevel"/>
    <w:tmpl w:val="A612B15C"/>
    <w:lvl w:ilvl="0" w:tplc="766A403C">
      <w:start w:val="1"/>
      <w:numFmt w:val="lowerRoman"/>
      <w:lvlText w:val="(%1)"/>
      <w:lvlJc w:val="righ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EAD1304"/>
    <w:multiLevelType w:val="hybridMultilevel"/>
    <w:tmpl w:val="61068608"/>
    <w:lvl w:ilvl="0" w:tplc="766A403C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707961"/>
    <w:multiLevelType w:val="hybridMultilevel"/>
    <w:tmpl w:val="764484C2"/>
    <w:lvl w:ilvl="0" w:tplc="774288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51309"/>
    <w:multiLevelType w:val="hybridMultilevel"/>
    <w:tmpl w:val="AED0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545DC"/>
    <w:multiLevelType w:val="hybridMultilevel"/>
    <w:tmpl w:val="B4FEE9D6"/>
    <w:lvl w:ilvl="0" w:tplc="5D1A1A7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6"/>
    <w:rsid w:val="00001E27"/>
    <w:rsid w:val="000031D1"/>
    <w:rsid w:val="00004559"/>
    <w:rsid w:val="000148E0"/>
    <w:rsid w:val="00017DB3"/>
    <w:rsid w:val="00021950"/>
    <w:rsid w:val="00027DF3"/>
    <w:rsid w:val="000305F0"/>
    <w:rsid w:val="0003384E"/>
    <w:rsid w:val="00041E37"/>
    <w:rsid w:val="000421C1"/>
    <w:rsid w:val="00042765"/>
    <w:rsid w:val="00042E14"/>
    <w:rsid w:val="00056DD3"/>
    <w:rsid w:val="00062440"/>
    <w:rsid w:val="00063A66"/>
    <w:rsid w:val="00065720"/>
    <w:rsid w:val="000710C5"/>
    <w:rsid w:val="00077FEC"/>
    <w:rsid w:val="000856FB"/>
    <w:rsid w:val="00090B8D"/>
    <w:rsid w:val="0009775C"/>
    <w:rsid w:val="000A5054"/>
    <w:rsid w:val="000A7C98"/>
    <w:rsid w:val="000C3D40"/>
    <w:rsid w:val="000C57C3"/>
    <w:rsid w:val="000D0445"/>
    <w:rsid w:val="000D09BE"/>
    <w:rsid w:val="000E5649"/>
    <w:rsid w:val="000F1507"/>
    <w:rsid w:val="000F240C"/>
    <w:rsid w:val="000F28CB"/>
    <w:rsid w:val="000F5B60"/>
    <w:rsid w:val="001025C6"/>
    <w:rsid w:val="00105D05"/>
    <w:rsid w:val="001118EA"/>
    <w:rsid w:val="00114A2A"/>
    <w:rsid w:val="00114E46"/>
    <w:rsid w:val="001216A9"/>
    <w:rsid w:val="00127529"/>
    <w:rsid w:val="0012760A"/>
    <w:rsid w:val="00133298"/>
    <w:rsid w:val="00140F47"/>
    <w:rsid w:val="001527B4"/>
    <w:rsid w:val="001566BF"/>
    <w:rsid w:val="00160E0B"/>
    <w:rsid w:val="001617F3"/>
    <w:rsid w:val="00163D83"/>
    <w:rsid w:val="00172BC9"/>
    <w:rsid w:val="00185E1C"/>
    <w:rsid w:val="00194D30"/>
    <w:rsid w:val="001A057A"/>
    <w:rsid w:val="001A3D08"/>
    <w:rsid w:val="001B5371"/>
    <w:rsid w:val="001C02B0"/>
    <w:rsid w:val="001C0320"/>
    <w:rsid w:val="001C05D2"/>
    <w:rsid w:val="001C0DEF"/>
    <w:rsid w:val="001C5113"/>
    <w:rsid w:val="001C5900"/>
    <w:rsid w:val="001C7E8F"/>
    <w:rsid w:val="001D05D1"/>
    <w:rsid w:val="001D10DA"/>
    <w:rsid w:val="001D259C"/>
    <w:rsid w:val="001D33BD"/>
    <w:rsid w:val="001D37FC"/>
    <w:rsid w:val="001D511D"/>
    <w:rsid w:val="001D5C7C"/>
    <w:rsid w:val="001E197F"/>
    <w:rsid w:val="001E5268"/>
    <w:rsid w:val="001F4CF2"/>
    <w:rsid w:val="001F6D0A"/>
    <w:rsid w:val="001F7579"/>
    <w:rsid w:val="00217BA4"/>
    <w:rsid w:val="00220259"/>
    <w:rsid w:val="00223D92"/>
    <w:rsid w:val="00224D2C"/>
    <w:rsid w:val="00231002"/>
    <w:rsid w:val="00246815"/>
    <w:rsid w:val="00257B27"/>
    <w:rsid w:val="00267142"/>
    <w:rsid w:val="00272201"/>
    <w:rsid w:val="00275502"/>
    <w:rsid w:val="00290C9C"/>
    <w:rsid w:val="00291362"/>
    <w:rsid w:val="00293E05"/>
    <w:rsid w:val="00296C39"/>
    <w:rsid w:val="00297D46"/>
    <w:rsid w:val="002B0A5C"/>
    <w:rsid w:val="002B429A"/>
    <w:rsid w:val="002C3B56"/>
    <w:rsid w:val="002C545D"/>
    <w:rsid w:val="002C5E6C"/>
    <w:rsid w:val="002C5F82"/>
    <w:rsid w:val="002D31A2"/>
    <w:rsid w:val="002D35A9"/>
    <w:rsid w:val="002D6184"/>
    <w:rsid w:val="002E1421"/>
    <w:rsid w:val="002E5E7E"/>
    <w:rsid w:val="002E67BE"/>
    <w:rsid w:val="002F0AD4"/>
    <w:rsid w:val="002F1CA8"/>
    <w:rsid w:val="002F5742"/>
    <w:rsid w:val="002F609C"/>
    <w:rsid w:val="00307453"/>
    <w:rsid w:val="00314099"/>
    <w:rsid w:val="0031522A"/>
    <w:rsid w:val="00315ADC"/>
    <w:rsid w:val="0032020B"/>
    <w:rsid w:val="00323C2E"/>
    <w:rsid w:val="0032518B"/>
    <w:rsid w:val="003374C4"/>
    <w:rsid w:val="00337F2B"/>
    <w:rsid w:val="003419CF"/>
    <w:rsid w:val="003575D3"/>
    <w:rsid w:val="00357D5E"/>
    <w:rsid w:val="003659A7"/>
    <w:rsid w:val="00366E07"/>
    <w:rsid w:val="0036756A"/>
    <w:rsid w:val="00377522"/>
    <w:rsid w:val="0039143F"/>
    <w:rsid w:val="003A55C6"/>
    <w:rsid w:val="003A711D"/>
    <w:rsid w:val="003B3819"/>
    <w:rsid w:val="003B3F45"/>
    <w:rsid w:val="003B66A1"/>
    <w:rsid w:val="003C403A"/>
    <w:rsid w:val="003D5A70"/>
    <w:rsid w:val="003D7B1F"/>
    <w:rsid w:val="003E06DC"/>
    <w:rsid w:val="003E1E6A"/>
    <w:rsid w:val="003E63B7"/>
    <w:rsid w:val="003F0AAA"/>
    <w:rsid w:val="003F639D"/>
    <w:rsid w:val="00402B13"/>
    <w:rsid w:val="0040544C"/>
    <w:rsid w:val="00411C9B"/>
    <w:rsid w:val="00412B45"/>
    <w:rsid w:val="00413B8A"/>
    <w:rsid w:val="00417183"/>
    <w:rsid w:val="00430BE4"/>
    <w:rsid w:val="0043492C"/>
    <w:rsid w:val="00436154"/>
    <w:rsid w:val="00446918"/>
    <w:rsid w:val="00446F10"/>
    <w:rsid w:val="00460175"/>
    <w:rsid w:val="00462DB0"/>
    <w:rsid w:val="00480B38"/>
    <w:rsid w:val="00483D05"/>
    <w:rsid w:val="0048453B"/>
    <w:rsid w:val="00492F56"/>
    <w:rsid w:val="004A43E4"/>
    <w:rsid w:val="004B477C"/>
    <w:rsid w:val="004B4DAA"/>
    <w:rsid w:val="004B65E1"/>
    <w:rsid w:val="004C19C0"/>
    <w:rsid w:val="004C5E70"/>
    <w:rsid w:val="004D0BF5"/>
    <w:rsid w:val="004D471D"/>
    <w:rsid w:val="004D6591"/>
    <w:rsid w:val="004D70A3"/>
    <w:rsid w:val="004E023D"/>
    <w:rsid w:val="004E03E0"/>
    <w:rsid w:val="004E6981"/>
    <w:rsid w:val="004F5930"/>
    <w:rsid w:val="00503C9F"/>
    <w:rsid w:val="00504981"/>
    <w:rsid w:val="00526B0F"/>
    <w:rsid w:val="00535776"/>
    <w:rsid w:val="00544100"/>
    <w:rsid w:val="00544630"/>
    <w:rsid w:val="005504F5"/>
    <w:rsid w:val="00551F30"/>
    <w:rsid w:val="00553B8C"/>
    <w:rsid w:val="00562509"/>
    <w:rsid w:val="00563B00"/>
    <w:rsid w:val="00574C99"/>
    <w:rsid w:val="0057535B"/>
    <w:rsid w:val="005818E0"/>
    <w:rsid w:val="00582BEF"/>
    <w:rsid w:val="005843D4"/>
    <w:rsid w:val="005849B7"/>
    <w:rsid w:val="005924FB"/>
    <w:rsid w:val="005A2099"/>
    <w:rsid w:val="005A577E"/>
    <w:rsid w:val="005C1A34"/>
    <w:rsid w:val="005C45B4"/>
    <w:rsid w:val="005E454B"/>
    <w:rsid w:val="005E4CD0"/>
    <w:rsid w:val="005E6598"/>
    <w:rsid w:val="005F270A"/>
    <w:rsid w:val="005F42F7"/>
    <w:rsid w:val="00600737"/>
    <w:rsid w:val="00614249"/>
    <w:rsid w:val="00616B6D"/>
    <w:rsid w:val="006343C4"/>
    <w:rsid w:val="0064340A"/>
    <w:rsid w:val="00645521"/>
    <w:rsid w:val="00647BD5"/>
    <w:rsid w:val="00652905"/>
    <w:rsid w:val="00654FCF"/>
    <w:rsid w:val="006602BE"/>
    <w:rsid w:val="00664666"/>
    <w:rsid w:val="0066722F"/>
    <w:rsid w:val="006675FB"/>
    <w:rsid w:val="00673DE9"/>
    <w:rsid w:val="0068547C"/>
    <w:rsid w:val="00697034"/>
    <w:rsid w:val="006A2D2E"/>
    <w:rsid w:val="006A677A"/>
    <w:rsid w:val="006B01E4"/>
    <w:rsid w:val="006B5D72"/>
    <w:rsid w:val="006C476D"/>
    <w:rsid w:val="006C50C2"/>
    <w:rsid w:val="006C66E5"/>
    <w:rsid w:val="006C71B1"/>
    <w:rsid w:val="006D1DC8"/>
    <w:rsid w:val="006E00E4"/>
    <w:rsid w:val="006E03F8"/>
    <w:rsid w:val="006E65FB"/>
    <w:rsid w:val="007000DD"/>
    <w:rsid w:val="00700947"/>
    <w:rsid w:val="00705DB2"/>
    <w:rsid w:val="00711701"/>
    <w:rsid w:val="00712B38"/>
    <w:rsid w:val="00712BE2"/>
    <w:rsid w:val="00717EA5"/>
    <w:rsid w:val="00721428"/>
    <w:rsid w:val="00731664"/>
    <w:rsid w:val="00736ABC"/>
    <w:rsid w:val="007422FD"/>
    <w:rsid w:val="00754DE7"/>
    <w:rsid w:val="00755CB8"/>
    <w:rsid w:val="00760356"/>
    <w:rsid w:val="00763B80"/>
    <w:rsid w:val="00765F1E"/>
    <w:rsid w:val="00767BEF"/>
    <w:rsid w:val="00771C4A"/>
    <w:rsid w:val="00772FFC"/>
    <w:rsid w:val="00773686"/>
    <w:rsid w:val="00775A09"/>
    <w:rsid w:val="007842C7"/>
    <w:rsid w:val="00785393"/>
    <w:rsid w:val="007928AF"/>
    <w:rsid w:val="00793D62"/>
    <w:rsid w:val="007A2B30"/>
    <w:rsid w:val="007A3509"/>
    <w:rsid w:val="007A6213"/>
    <w:rsid w:val="007A670E"/>
    <w:rsid w:val="007B3589"/>
    <w:rsid w:val="007B762D"/>
    <w:rsid w:val="007C03FC"/>
    <w:rsid w:val="007C324A"/>
    <w:rsid w:val="007D0A35"/>
    <w:rsid w:val="007D3BDF"/>
    <w:rsid w:val="007D6CE5"/>
    <w:rsid w:val="007E24A5"/>
    <w:rsid w:val="007E7CAC"/>
    <w:rsid w:val="007F3753"/>
    <w:rsid w:val="007F4EB9"/>
    <w:rsid w:val="0080543E"/>
    <w:rsid w:val="008055A0"/>
    <w:rsid w:val="00810213"/>
    <w:rsid w:val="008102F2"/>
    <w:rsid w:val="0081591C"/>
    <w:rsid w:val="00815BB5"/>
    <w:rsid w:val="00835F3E"/>
    <w:rsid w:val="0083766C"/>
    <w:rsid w:val="00846497"/>
    <w:rsid w:val="00846966"/>
    <w:rsid w:val="008556B5"/>
    <w:rsid w:val="008645EF"/>
    <w:rsid w:val="00873B57"/>
    <w:rsid w:val="00875559"/>
    <w:rsid w:val="0087628E"/>
    <w:rsid w:val="008816C1"/>
    <w:rsid w:val="00891247"/>
    <w:rsid w:val="008920E6"/>
    <w:rsid w:val="008942CF"/>
    <w:rsid w:val="00894C77"/>
    <w:rsid w:val="00896304"/>
    <w:rsid w:val="00897683"/>
    <w:rsid w:val="008A4AC6"/>
    <w:rsid w:val="008A64CE"/>
    <w:rsid w:val="008B29E9"/>
    <w:rsid w:val="008B4674"/>
    <w:rsid w:val="008B5B00"/>
    <w:rsid w:val="008B5B8A"/>
    <w:rsid w:val="008B7E3A"/>
    <w:rsid w:val="008D2893"/>
    <w:rsid w:val="008D716E"/>
    <w:rsid w:val="008D7B7A"/>
    <w:rsid w:val="008E051D"/>
    <w:rsid w:val="008E21BD"/>
    <w:rsid w:val="008E43BA"/>
    <w:rsid w:val="008E4849"/>
    <w:rsid w:val="008E4DC6"/>
    <w:rsid w:val="008E5AC2"/>
    <w:rsid w:val="008F2B35"/>
    <w:rsid w:val="008F3462"/>
    <w:rsid w:val="008F5B5B"/>
    <w:rsid w:val="008F7E21"/>
    <w:rsid w:val="00911018"/>
    <w:rsid w:val="0091392B"/>
    <w:rsid w:val="009157B9"/>
    <w:rsid w:val="0091726B"/>
    <w:rsid w:val="0092335E"/>
    <w:rsid w:val="00925A5C"/>
    <w:rsid w:val="009276C9"/>
    <w:rsid w:val="0093576E"/>
    <w:rsid w:val="00936142"/>
    <w:rsid w:val="00936405"/>
    <w:rsid w:val="009379E9"/>
    <w:rsid w:val="009608B5"/>
    <w:rsid w:val="00961505"/>
    <w:rsid w:val="0096545E"/>
    <w:rsid w:val="00982928"/>
    <w:rsid w:val="0099401D"/>
    <w:rsid w:val="009A1C93"/>
    <w:rsid w:val="009A40E0"/>
    <w:rsid w:val="009A60B0"/>
    <w:rsid w:val="009B1197"/>
    <w:rsid w:val="009B2BF3"/>
    <w:rsid w:val="009B3C54"/>
    <w:rsid w:val="009B3F63"/>
    <w:rsid w:val="009C0336"/>
    <w:rsid w:val="009C1BF6"/>
    <w:rsid w:val="009C6751"/>
    <w:rsid w:val="009D0186"/>
    <w:rsid w:val="009D0C5D"/>
    <w:rsid w:val="009D2A18"/>
    <w:rsid w:val="009D74E6"/>
    <w:rsid w:val="009D7B49"/>
    <w:rsid w:val="009E046B"/>
    <w:rsid w:val="009F1030"/>
    <w:rsid w:val="009F5E9B"/>
    <w:rsid w:val="00A079FE"/>
    <w:rsid w:val="00A07AED"/>
    <w:rsid w:val="00A12B06"/>
    <w:rsid w:val="00A12FCB"/>
    <w:rsid w:val="00A210A6"/>
    <w:rsid w:val="00A213FB"/>
    <w:rsid w:val="00A21434"/>
    <w:rsid w:val="00A2533C"/>
    <w:rsid w:val="00A3237F"/>
    <w:rsid w:val="00A3553F"/>
    <w:rsid w:val="00A36D94"/>
    <w:rsid w:val="00A4643C"/>
    <w:rsid w:val="00A77839"/>
    <w:rsid w:val="00A7788C"/>
    <w:rsid w:val="00A85A8E"/>
    <w:rsid w:val="00A867EF"/>
    <w:rsid w:val="00A9722A"/>
    <w:rsid w:val="00A973DE"/>
    <w:rsid w:val="00AA46BF"/>
    <w:rsid w:val="00AA7288"/>
    <w:rsid w:val="00AA7BB4"/>
    <w:rsid w:val="00AB1FEF"/>
    <w:rsid w:val="00AC023F"/>
    <w:rsid w:val="00AE0463"/>
    <w:rsid w:val="00AE0C1A"/>
    <w:rsid w:val="00AE6B73"/>
    <w:rsid w:val="00AF0A78"/>
    <w:rsid w:val="00AF1E7B"/>
    <w:rsid w:val="00B01DE8"/>
    <w:rsid w:val="00B03497"/>
    <w:rsid w:val="00B07859"/>
    <w:rsid w:val="00B1272F"/>
    <w:rsid w:val="00B23E28"/>
    <w:rsid w:val="00B275A0"/>
    <w:rsid w:val="00B3108E"/>
    <w:rsid w:val="00B31125"/>
    <w:rsid w:val="00B3139F"/>
    <w:rsid w:val="00B41BE0"/>
    <w:rsid w:val="00B44E84"/>
    <w:rsid w:val="00B54BF1"/>
    <w:rsid w:val="00B64B83"/>
    <w:rsid w:val="00B739E8"/>
    <w:rsid w:val="00B76A78"/>
    <w:rsid w:val="00B83061"/>
    <w:rsid w:val="00B87551"/>
    <w:rsid w:val="00B900E6"/>
    <w:rsid w:val="00B9184C"/>
    <w:rsid w:val="00B930B8"/>
    <w:rsid w:val="00B96F1F"/>
    <w:rsid w:val="00BA3DCE"/>
    <w:rsid w:val="00BA49E6"/>
    <w:rsid w:val="00BA6BE4"/>
    <w:rsid w:val="00BB294D"/>
    <w:rsid w:val="00BC15BD"/>
    <w:rsid w:val="00BC2D37"/>
    <w:rsid w:val="00BC3592"/>
    <w:rsid w:val="00BC38F5"/>
    <w:rsid w:val="00BC5E6C"/>
    <w:rsid w:val="00BD0EDE"/>
    <w:rsid w:val="00BE21B6"/>
    <w:rsid w:val="00BE4BC0"/>
    <w:rsid w:val="00BF7E11"/>
    <w:rsid w:val="00C0051C"/>
    <w:rsid w:val="00C01AC3"/>
    <w:rsid w:val="00C04DEB"/>
    <w:rsid w:val="00C0680E"/>
    <w:rsid w:val="00C1449E"/>
    <w:rsid w:val="00C21B4B"/>
    <w:rsid w:val="00C22343"/>
    <w:rsid w:val="00C2243B"/>
    <w:rsid w:val="00C22D28"/>
    <w:rsid w:val="00C24D6F"/>
    <w:rsid w:val="00C36779"/>
    <w:rsid w:val="00C37C24"/>
    <w:rsid w:val="00C47266"/>
    <w:rsid w:val="00C54E96"/>
    <w:rsid w:val="00C606F7"/>
    <w:rsid w:val="00C630C7"/>
    <w:rsid w:val="00C64660"/>
    <w:rsid w:val="00C8287B"/>
    <w:rsid w:val="00C832CB"/>
    <w:rsid w:val="00C8372D"/>
    <w:rsid w:val="00CA5907"/>
    <w:rsid w:val="00CA69D4"/>
    <w:rsid w:val="00CA6E36"/>
    <w:rsid w:val="00CB19FD"/>
    <w:rsid w:val="00CC04EC"/>
    <w:rsid w:val="00CC1B02"/>
    <w:rsid w:val="00CC1D31"/>
    <w:rsid w:val="00CC6C41"/>
    <w:rsid w:val="00CC7BB7"/>
    <w:rsid w:val="00CD54CF"/>
    <w:rsid w:val="00CE067B"/>
    <w:rsid w:val="00CE2BA4"/>
    <w:rsid w:val="00CE3DF6"/>
    <w:rsid w:val="00CE5F53"/>
    <w:rsid w:val="00CE7128"/>
    <w:rsid w:val="00D04143"/>
    <w:rsid w:val="00D1004E"/>
    <w:rsid w:val="00D170E5"/>
    <w:rsid w:val="00D200A3"/>
    <w:rsid w:val="00D2288B"/>
    <w:rsid w:val="00D353C2"/>
    <w:rsid w:val="00D36277"/>
    <w:rsid w:val="00D40FE7"/>
    <w:rsid w:val="00D41DC4"/>
    <w:rsid w:val="00D41EDF"/>
    <w:rsid w:val="00D446EE"/>
    <w:rsid w:val="00D44B26"/>
    <w:rsid w:val="00D54C49"/>
    <w:rsid w:val="00D54C77"/>
    <w:rsid w:val="00D56784"/>
    <w:rsid w:val="00D57107"/>
    <w:rsid w:val="00D62192"/>
    <w:rsid w:val="00D63351"/>
    <w:rsid w:val="00D668CF"/>
    <w:rsid w:val="00D708E2"/>
    <w:rsid w:val="00D72494"/>
    <w:rsid w:val="00D81FB8"/>
    <w:rsid w:val="00D82E2D"/>
    <w:rsid w:val="00D94067"/>
    <w:rsid w:val="00DA062C"/>
    <w:rsid w:val="00DA1AEB"/>
    <w:rsid w:val="00DA2CBC"/>
    <w:rsid w:val="00DA2D58"/>
    <w:rsid w:val="00DA536C"/>
    <w:rsid w:val="00DB1417"/>
    <w:rsid w:val="00DC0B65"/>
    <w:rsid w:val="00DD03C1"/>
    <w:rsid w:val="00DE6326"/>
    <w:rsid w:val="00DE6AE7"/>
    <w:rsid w:val="00DF20B4"/>
    <w:rsid w:val="00DF2AA0"/>
    <w:rsid w:val="00DF45EA"/>
    <w:rsid w:val="00E0059A"/>
    <w:rsid w:val="00E01B26"/>
    <w:rsid w:val="00E100A0"/>
    <w:rsid w:val="00E11C1D"/>
    <w:rsid w:val="00E1212A"/>
    <w:rsid w:val="00E136E7"/>
    <w:rsid w:val="00E15D56"/>
    <w:rsid w:val="00E17B71"/>
    <w:rsid w:val="00E230FA"/>
    <w:rsid w:val="00E2497F"/>
    <w:rsid w:val="00E34BAF"/>
    <w:rsid w:val="00E4233C"/>
    <w:rsid w:val="00E45077"/>
    <w:rsid w:val="00E52ACE"/>
    <w:rsid w:val="00E52C0C"/>
    <w:rsid w:val="00E608CF"/>
    <w:rsid w:val="00E62AC0"/>
    <w:rsid w:val="00E66057"/>
    <w:rsid w:val="00E67C3B"/>
    <w:rsid w:val="00E703D2"/>
    <w:rsid w:val="00E71E3F"/>
    <w:rsid w:val="00E731EA"/>
    <w:rsid w:val="00E752F3"/>
    <w:rsid w:val="00E81501"/>
    <w:rsid w:val="00E932D5"/>
    <w:rsid w:val="00E935A7"/>
    <w:rsid w:val="00E945FA"/>
    <w:rsid w:val="00E95023"/>
    <w:rsid w:val="00EA17DF"/>
    <w:rsid w:val="00EA7E5A"/>
    <w:rsid w:val="00ED13E5"/>
    <w:rsid w:val="00EE2CB8"/>
    <w:rsid w:val="00EE5533"/>
    <w:rsid w:val="00EE78C1"/>
    <w:rsid w:val="00F05DDC"/>
    <w:rsid w:val="00F06E93"/>
    <w:rsid w:val="00F12BC1"/>
    <w:rsid w:val="00F17FEC"/>
    <w:rsid w:val="00F211CC"/>
    <w:rsid w:val="00F211F2"/>
    <w:rsid w:val="00F222CD"/>
    <w:rsid w:val="00F26DF8"/>
    <w:rsid w:val="00F2759E"/>
    <w:rsid w:val="00F417EC"/>
    <w:rsid w:val="00F43050"/>
    <w:rsid w:val="00F50013"/>
    <w:rsid w:val="00F5138B"/>
    <w:rsid w:val="00F52D8F"/>
    <w:rsid w:val="00F64FCE"/>
    <w:rsid w:val="00F7301C"/>
    <w:rsid w:val="00F74539"/>
    <w:rsid w:val="00F770FC"/>
    <w:rsid w:val="00F77670"/>
    <w:rsid w:val="00F831BC"/>
    <w:rsid w:val="00F903E5"/>
    <w:rsid w:val="00F914F6"/>
    <w:rsid w:val="00FA21AB"/>
    <w:rsid w:val="00FA26EE"/>
    <w:rsid w:val="00FA4989"/>
    <w:rsid w:val="00FD1445"/>
    <w:rsid w:val="00FD2239"/>
    <w:rsid w:val="00FF060C"/>
    <w:rsid w:val="00FF171D"/>
    <w:rsid w:val="00FF4A1A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F517"/>
  <w15:docId w15:val="{C4EE447D-93B8-452A-9C9B-77AF7B7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5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">
    <w:name w:val="APP"/>
    <w:basedOn w:val="Normal"/>
    <w:qFormat/>
    <w:rsid w:val="00F43050"/>
    <w:rPr>
      <w:rFonts w:ascii="Arial" w:hAnsi="Arial"/>
      <w:b/>
    </w:rPr>
  </w:style>
  <w:style w:type="paragraph" w:styleId="Paragraphedeliste">
    <w:name w:val="List Paragraph"/>
    <w:aliases w:val="MAIN CONTENT,List Paragraph12,Colorful List - Accent 11,List Paragraph2,Normal numbered,List Paragraph11,OBC Bullet,F5 List Paragraph,List Paragraph1,Dot pt,List Paragraph Char Char Char,Indicator Text,Numbered Para 1,Bullet 1"/>
    <w:basedOn w:val="Normal"/>
    <w:link w:val="ParagraphedelisteCar"/>
    <w:uiPriority w:val="34"/>
    <w:qFormat/>
    <w:rsid w:val="00F4305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aliases w:val="MAIN CONTENT Car,List Paragraph12 Car,Colorful List - Accent 11 Car,List Paragraph2 Car,Normal numbered Car,List Paragraph11 Car,OBC Bullet Car,F5 List Paragraph Car,List Paragraph1 Car,Dot pt Car,Indicator Text Car,Bullet 1 Car"/>
    <w:link w:val="Paragraphedeliste"/>
    <w:uiPriority w:val="34"/>
    <w:qFormat/>
    <w:rsid w:val="00F43050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rsid w:val="00F4305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30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30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3050"/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050"/>
    <w:rPr>
      <w:rFonts w:ascii="Tahoma" w:hAnsi="Tahoma" w:cs="Tahoma"/>
      <w:sz w:val="16"/>
      <w:szCs w:val="16"/>
      <w:lang w:val="fr-FR"/>
    </w:rPr>
  </w:style>
  <w:style w:type="paragraph" w:customStyle="1" w:styleId="Titlepagebasic">
    <w:name w:val="Title page_basic"/>
    <w:basedOn w:val="Normal"/>
    <w:qFormat/>
    <w:rsid w:val="00F43050"/>
    <w:pPr>
      <w:spacing w:after="0" w:line="240" w:lineRule="auto"/>
    </w:pPr>
    <w:rPr>
      <w:rFonts w:ascii="Times New Roman" w:eastAsia="SimSun" w:hAnsi="Times New Roman" w:cs="Times New Roman"/>
      <w:sz w:val="24"/>
      <w:lang w:val="en-GB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654FC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FC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FCF"/>
    <w:rPr>
      <w:lang w:val="fr-FR"/>
    </w:rPr>
  </w:style>
  <w:style w:type="character" w:customStyle="1" w:styleId="st1">
    <w:name w:val="st1"/>
    <w:basedOn w:val="Policepardfaut"/>
    <w:rsid w:val="00411C9B"/>
  </w:style>
  <w:style w:type="paragraph" w:styleId="Notedebasdepage">
    <w:name w:val="footnote text"/>
    <w:basedOn w:val="Normal"/>
    <w:link w:val="NotedebasdepageCar"/>
    <w:unhideWhenUsed/>
    <w:rsid w:val="008D7B7A"/>
    <w:pPr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8D7B7A"/>
    <w:rPr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44100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4100"/>
    <w:rPr>
      <w:rFonts w:ascii="Calibri" w:hAnsi="Calibri" w:cs="Consolas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A5C"/>
    <w:rPr>
      <w:b/>
      <w:bCs/>
      <w:sz w:val="20"/>
      <w:szCs w:val="20"/>
      <w:lang w:val="fr-FR"/>
    </w:rPr>
  </w:style>
  <w:style w:type="paragraph" w:customStyle="1" w:styleId="H3">
    <w:name w:val="H3"/>
    <w:basedOn w:val="Normal"/>
    <w:qFormat/>
    <w:rsid w:val="00B64B83"/>
    <w:pPr>
      <w:spacing w:line="240" w:lineRule="auto"/>
      <w:jc w:val="center"/>
    </w:pPr>
    <w:rPr>
      <w:rFonts w:ascii="Arial" w:hAnsi="Arial" w:cs="Arial"/>
      <w:b/>
      <w:lang w:val="en-US"/>
    </w:rPr>
  </w:style>
  <w:style w:type="paragraph" w:customStyle="1" w:styleId="ECHRParaSpaced">
    <w:name w:val="ECHR_Para_Spaced"/>
    <w:aliases w:val="Para_Spaced"/>
    <w:basedOn w:val="Normal"/>
    <w:uiPriority w:val="4"/>
    <w:qFormat/>
    <w:rsid w:val="00163D83"/>
    <w:pPr>
      <w:spacing w:before="120" w:after="120" w:line="240" w:lineRule="auto"/>
      <w:jc w:val="both"/>
    </w:pPr>
    <w:rPr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9C1BF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0455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14249"/>
    <w:rPr>
      <w:i/>
      <w:iCs/>
    </w:rPr>
  </w:style>
  <w:style w:type="paragraph" w:customStyle="1" w:styleId="Default">
    <w:name w:val="Default"/>
    <w:rsid w:val="00614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Sansinterligne">
    <w:name w:val="No Spacing"/>
    <w:uiPriority w:val="1"/>
    <w:qFormat/>
    <w:rsid w:val="006E03F8"/>
    <w:pPr>
      <w:spacing w:after="0" w:line="240" w:lineRule="auto"/>
    </w:pPr>
    <w:rPr>
      <w:lang w:val="fr-FR"/>
    </w:rPr>
  </w:style>
  <w:style w:type="character" w:styleId="lev">
    <w:name w:val="Strong"/>
    <w:basedOn w:val="Policepardfaut"/>
    <w:uiPriority w:val="22"/>
    <w:qFormat/>
    <w:rsid w:val="00961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-CDDH-Reform@coe.int" TargetMode="External"/><Relationship Id="rId13" Type="http://schemas.openxmlformats.org/officeDocument/2006/relationships/hyperlink" Target="https://rm.coe.int/dh-sysc-v-2020-04rev2-roadmap-fr/1680a41396" TargetMode="External"/><Relationship Id="rId18" Type="http://schemas.openxmlformats.org/officeDocument/2006/relationships/hyperlink" Target="https://rm.coe.int/dh-sysc-v-2021-05-compilation-of-comments-draft-guidelines-/1680a3fc47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m.coe.int/dh-sysc-v-2021-r2-fr/1680a217a5" TargetMode="External"/><Relationship Id="rId7" Type="http://schemas.openxmlformats.org/officeDocument/2006/relationships/hyperlink" Target="https://www.coe.int/en/web/human-rights-intergovernmental-cooperation/home" TargetMode="External"/><Relationship Id="rId12" Type="http://schemas.openxmlformats.org/officeDocument/2006/relationships/hyperlink" Target="https://rm.coe.int/comite-directeur-pour-les-droits-de-l-homme-cddh-fiche-thematique-sur-/1680a1cb11" TargetMode="External"/><Relationship Id="rId17" Type="http://schemas.openxmlformats.org/officeDocument/2006/relationships/hyperlink" Target="https://search.coe.int/cm/Pages/result_details.aspx?ObjectId=0900001680a28e7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earch.coe.int/cm/Pages/result_details.aspx?ObjectID=09000016805cbc47" TargetMode="External"/><Relationship Id="rId20" Type="http://schemas.openxmlformats.org/officeDocument/2006/relationships/hyperlink" Target="https://rm.coe.int/comite-directeur-pour-les-droits-de-l-homme-cddh-rapport-93e-reunion-s/1680a134a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.coe.int/dh-sysc-v-2021-02rev2-projet-lignes-directrices/1680a40f77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search.coe.int/cm/Pages/result_details.aspx?ObjectId=0900001680a272e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m.coe.int/dh-sysc-v-2021-ot2-fr/1680a41295" TargetMode="External"/><Relationship Id="rId19" Type="http://schemas.openxmlformats.org/officeDocument/2006/relationships/hyperlink" Target="https://rm.coe.int/comite-directeur-pour-les-droits-de-l-homme-cddh-rapport-94e-reunion-s/1680a32c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.coe.int/dh-sysc-v-2021-oj3-fra/1680a3a908" TargetMode="External"/><Relationship Id="rId14" Type="http://schemas.openxmlformats.org/officeDocument/2006/relationships/hyperlink" Target="https://rm.coe.int/comite-directeur-pour-les-droits-de-l-homme-cddh-comite-d-experts-sur-/16809fd99c" TargetMode="External"/><Relationship Id="rId22" Type="http://schemas.openxmlformats.org/officeDocument/2006/relationships/hyperlink" Target="https://rm.coe.int/comite-directeur-pour-les-droits-de-l-homme-cddh-comite-d-experts-sur-/1680a0040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DOMAGALSKI Nicolas</dc:creator>
  <cp:lastModifiedBy>DOMAGALSKI Nicolas</cp:lastModifiedBy>
  <cp:revision>10</cp:revision>
  <cp:lastPrinted>2019-10-07T08:02:00Z</cp:lastPrinted>
  <dcterms:created xsi:type="dcterms:W3CDTF">2021-08-31T14:29:00Z</dcterms:created>
  <dcterms:modified xsi:type="dcterms:W3CDTF">2021-10-20T10:25:00Z</dcterms:modified>
</cp:coreProperties>
</file>