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1860"/>
        <w:tblW w:w="9498" w:type="dxa"/>
        <w:tblLook w:val="0000" w:firstRow="0" w:lastRow="0" w:firstColumn="0" w:lastColumn="0" w:noHBand="0" w:noVBand="0"/>
      </w:tblPr>
      <w:tblGrid>
        <w:gridCol w:w="9498"/>
      </w:tblGrid>
      <w:tr w:rsidR="00E731EA" w:rsidRPr="00DC31E8" w14:paraId="78EE99D1" w14:textId="77777777" w:rsidTr="001A057A">
        <w:trPr>
          <w:trHeight w:val="371"/>
        </w:trPr>
        <w:tc>
          <w:tcPr>
            <w:tcW w:w="9498" w:type="dxa"/>
          </w:tcPr>
          <w:p w14:paraId="4905A743" w14:textId="4F60E6C5" w:rsidR="00E731EA" w:rsidRPr="001A057A" w:rsidRDefault="00E731EA" w:rsidP="00357D5E">
            <w:pPr>
              <w:pStyle w:val="H3"/>
              <w:jc w:val="right"/>
              <w:rPr>
                <w:b w:val="0"/>
                <w:bCs/>
              </w:rPr>
            </w:pPr>
            <w:r w:rsidRPr="001A057A">
              <w:rPr>
                <w:b w:val="0"/>
                <w:bCs/>
              </w:rPr>
              <w:t>DH-SYSC-V(2021)OJ</w:t>
            </w:r>
            <w:r w:rsidR="00A61FFF">
              <w:rPr>
                <w:b w:val="0"/>
                <w:bCs/>
              </w:rPr>
              <w:t>3</w:t>
            </w:r>
            <w:r w:rsidR="001A057A" w:rsidRPr="001A057A">
              <w:rPr>
                <w:b w:val="0"/>
                <w:bCs/>
              </w:rPr>
              <w:t>annotated</w:t>
            </w:r>
          </w:p>
        </w:tc>
      </w:tr>
      <w:tr w:rsidR="00E731EA" w:rsidRPr="00C04809" w14:paraId="0617B9CE" w14:textId="77777777" w:rsidTr="001A057A">
        <w:tc>
          <w:tcPr>
            <w:tcW w:w="9498" w:type="dxa"/>
          </w:tcPr>
          <w:p w14:paraId="748FD704" w14:textId="7838DF4A" w:rsidR="00E731EA" w:rsidRPr="00E731EA" w:rsidRDefault="00E731EA" w:rsidP="00E731EA">
            <w:pPr>
              <w:tabs>
                <w:tab w:val="left" w:pos="-720"/>
              </w:tabs>
              <w:suppressAutoHyphens/>
              <w:jc w:val="right"/>
              <w:rPr>
                <w:rFonts w:ascii="Arial" w:hAnsi="Arial" w:cs="Arial"/>
                <w:bCs/>
                <w:lang w:val="en-GB"/>
              </w:rPr>
            </w:pPr>
            <w:r w:rsidRPr="00E731EA">
              <w:rPr>
                <w:rFonts w:ascii="Arial" w:hAnsi="Arial" w:cs="Arial"/>
                <w:bCs/>
              </w:rPr>
              <w:fldChar w:fldCharType="begin"/>
            </w:r>
            <w:r w:rsidRPr="00E731EA">
              <w:rPr>
                <w:rFonts w:ascii="Arial" w:hAnsi="Arial" w:cs="Arial"/>
                <w:bCs/>
              </w:rPr>
              <w:instrText xml:space="preserve"> DATE \@ "dd/MM/yyyy" </w:instrText>
            </w:r>
            <w:r w:rsidRPr="00E731EA">
              <w:rPr>
                <w:rFonts w:ascii="Arial" w:hAnsi="Arial" w:cs="Arial"/>
                <w:bCs/>
              </w:rPr>
              <w:fldChar w:fldCharType="separate"/>
            </w:r>
            <w:r w:rsidR="00C04809">
              <w:rPr>
                <w:rFonts w:ascii="Arial" w:hAnsi="Arial" w:cs="Arial"/>
                <w:bCs/>
                <w:noProof/>
              </w:rPr>
              <w:t>20/10/2021</w:t>
            </w:r>
            <w:r w:rsidRPr="00E731EA">
              <w:rPr>
                <w:rFonts w:ascii="Arial" w:hAnsi="Arial" w:cs="Arial"/>
                <w:bCs/>
              </w:rPr>
              <w:fldChar w:fldCharType="end"/>
            </w:r>
          </w:p>
          <w:p w14:paraId="0203E0A2" w14:textId="77777777" w:rsidR="00E731EA" w:rsidRPr="001A057A" w:rsidRDefault="00E731EA" w:rsidP="001A057A">
            <w:pPr>
              <w:tabs>
                <w:tab w:val="left" w:pos="-720"/>
              </w:tabs>
              <w:suppressAutoHyphens/>
              <w:spacing w:before="720" w:after="0"/>
              <w:jc w:val="center"/>
              <w:rPr>
                <w:rFonts w:ascii="Arial" w:hAnsi="Arial" w:cs="Arial"/>
                <w:bCs/>
                <w:lang w:val="en-GB"/>
              </w:rPr>
            </w:pPr>
            <w:r w:rsidRPr="001A057A">
              <w:rPr>
                <w:rFonts w:ascii="Arial" w:hAnsi="Arial" w:cs="Arial"/>
                <w:bCs/>
                <w:lang w:val="en-GB"/>
              </w:rPr>
              <w:t xml:space="preserve">STEERING COMMITTEE FOR HUMAN RIGHTS </w:t>
            </w:r>
          </w:p>
          <w:p w14:paraId="69CD5A8D" w14:textId="77777777" w:rsidR="00E731EA" w:rsidRPr="00E731EA" w:rsidRDefault="00E731EA" w:rsidP="00E731EA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Cs/>
                <w:lang w:val="en-GB"/>
              </w:rPr>
            </w:pPr>
            <w:r w:rsidRPr="001A057A">
              <w:rPr>
                <w:rFonts w:ascii="Arial" w:hAnsi="Arial" w:cs="Arial"/>
                <w:bCs/>
                <w:lang w:val="en-GB"/>
              </w:rPr>
              <w:t>(CDDH)</w:t>
            </w:r>
          </w:p>
        </w:tc>
      </w:tr>
      <w:tr w:rsidR="00E731EA" w:rsidRPr="00C04809" w14:paraId="024E06A2" w14:textId="77777777" w:rsidTr="001A057A">
        <w:trPr>
          <w:trHeight w:val="2393"/>
        </w:trPr>
        <w:tc>
          <w:tcPr>
            <w:tcW w:w="9498" w:type="dxa"/>
          </w:tcPr>
          <w:p w14:paraId="573FD180" w14:textId="77777777" w:rsidR="00E731EA" w:rsidRPr="00E731EA" w:rsidRDefault="00E731EA" w:rsidP="00E731EA">
            <w:pPr>
              <w:jc w:val="both"/>
              <w:rPr>
                <w:rFonts w:ascii="Arial" w:hAnsi="Arial" w:cs="Arial"/>
                <w:b/>
                <w:lang w:val="en-GB"/>
              </w:rPr>
            </w:pPr>
          </w:p>
          <w:p w14:paraId="46550825" w14:textId="77777777" w:rsidR="00E731EA" w:rsidRPr="00E731EA" w:rsidRDefault="00E731EA" w:rsidP="00E731EA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E731EA">
              <w:rPr>
                <w:rFonts w:ascii="Arial" w:hAnsi="Arial" w:cs="Arial"/>
                <w:b/>
                <w:lang w:val="en-GB"/>
              </w:rPr>
              <w:t>______</w:t>
            </w:r>
          </w:p>
          <w:p w14:paraId="1C09A132" w14:textId="0E49F3DD" w:rsidR="00E731EA" w:rsidRPr="001A057A" w:rsidRDefault="00E731EA" w:rsidP="001A057A">
            <w:pPr>
              <w:tabs>
                <w:tab w:val="left" w:pos="2240"/>
              </w:tabs>
              <w:spacing w:after="0"/>
              <w:jc w:val="center"/>
              <w:rPr>
                <w:rFonts w:ascii="Arial" w:hAnsi="Arial" w:cs="Arial"/>
                <w:lang w:val="en-GB"/>
              </w:rPr>
            </w:pPr>
            <w:r w:rsidRPr="001A057A">
              <w:rPr>
                <w:rFonts w:ascii="Arial" w:hAnsi="Arial" w:cs="Arial"/>
                <w:lang w:val="en-GB"/>
              </w:rPr>
              <w:t>COMMITTEE OF EXPERTS ON THE SYSTEM OF THE EUROPEAN CONVENTION ON HUMAN RIGHTS</w:t>
            </w:r>
          </w:p>
          <w:p w14:paraId="3879C558" w14:textId="5856D606" w:rsidR="00E731EA" w:rsidRPr="001A057A" w:rsidRDefault="00E731EA" w:rsidP="00E731EA">
            <w:pPr>
              <w:jc w:val="center"/>
              <w:rPr>
                <w:rFonts w:ascii="Arial" w:hAnsi="Arial" w:cs="Arial"/>
                <w:lang w:val="en-US"/>
              </w:rPr>
            </w:pPr>
            <w:r w:rsidRPr="001A057A">
              <w:rPr>
                <w:rFonts w:ascii="Arial" w:hAnsi="Arial" w:cs="Arial"/>
                <w:lang w:val="en-GB"/>
              </w:rPr>
              <w:t>(DH-SYSC)</w:t>
            </w:r>
          </w:p>
          <w:p w14:paraId="097CB23F" w14:textId="77777777" w:rsidR="00E731EA" w:rsidRPr="00E731EA" w:rsidRDefault="00E731EA" w:rsidP="00E731EA">
            <w:pPr>
              <w:jc w:val="center"/>
              <w:rPr>
                <w:rFonts w:ascii="Arial" w:hAnsi="Arial" w:cs="Arial"/>
                <w:lang w:val="en-US"/>
              </w:rPr>
            </w:pPr>
            <w:r w:rsidRPr="00E731EA">
              <w:rPr>
                <w:rFonts w:ascii="Arial" w:hAnsi="Arial" w:cs="Arial"/>
                <w:lang w:val="en-US"/>
              </w:rPr>
              <w:t>______</w:t>
            </w:r>
          </w:p>
          <w:p w14:paraId="0AC4437D" w14:textId="77777777" w:rsidR="00E731EA" w:rsidRPr="00E731EA" w:rsidRDefault="00E731EA" w:rsidP="00E731EA">
            <w:pPr>
              <w:widowControl w:val="0"/>
              <w:jc w:val="center"/>
              <w:rPr>
                <w:rFonts w:ascii="Arial" w:hAnsi="Arial" w:cs="Arial"/>
                <w:b/>
                <w:lang w:val="en-GB" w:eastAsia="en-GB"/>
              </w:rPr>
            </w:pPr>
          </w:p>
          <w:p w14:paraId="60512744" w14:textId="77777777" w:rsidR="001A057A" w:rsidRPr="001A057A" w:rsidRDefault="00E731EA" w:rsidP="001A057A">
            <w:pPr>
              <w:widowControl w:val="0"/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</w:pPr>
            <w:r w:rsidRPr="001A057A"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  <w:t xml:space="preserve">DRAFTING GROUP </w:t>
            </w:r>
          </w:p>
          <w:p w14:paraId="265DC510" w14:textId="168AA7B9" w:rsidR="00E731EA" w:rsidRPr="001A057A" w:rsidRDefault="00E731EA" w:rsidP="00E731EA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</w:pPr>
            <w:r w:rsidRPr="001A057A"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  <w:t xml:space="preserve">ON ENHANCING THE NATIONAL IMPLEMENTATION OF THE SYSTEM OF THE EUROPEAN CONVENTION ON HUMAN RIGHTS </w:t>
            </w:r>
          </w:p>
          <w:p w14:paraId="765DC88E" w14:textId="77777777" w:rsidR="00E731EA" w:rsidRPr="001A057A" w:rsidRDefault="00E731EA" w:rsidP="00E731EA">
            <w:pPr>
              <w:widowControl w:val="0"/>
              <w:jc w:val="center"/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</w:pPr>
            <w:r w:rsidRPr="001A057A">
              <w:rPr>
                <w:rFonts w:ascii="Arial" w:hAnsi="Arial" w:cs="Arial"/>
                <w:b/>
                <w:sz w:val="28"/>
                <w:szCs w:val="28"/>
                <w:lang w:val="en-GB" w:eastAsia="en-GB"/>
              </w:rPr>
              <w:t>(DH-SYSC-V)</w:t>
            </w:r>
          </w:p>
          <w:p w14:paraId="726CFEF3" w14:textId="77777777" w:rsidR="00E731EA" w:rsidRPr="00E731EA" w:rsidRDefault="00E731EA" w:rsidP="00E731EA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E731EA">
              <w:rPr>
                <w:rFonts w:ascii="Arial" w:hAnsi="Arial" w:cs="Arial"/>
                <w:b/>
                <w:lang w:val="en-US"/>
              </w:rPr>
              <w:t>______</w:t>
            </w:r>
          </w:p>
          <w:p w14:paraId="6255016A" w14:textId="62DB16E1" w:rsidR="00E731EA" w:rsidRPr="00565120" w:rsidRDefault="001A60C7" w:rsidP="00E731E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</w:pPr>
            <w:r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  <w:t>3</w:t>
            </w:r>
            <w:r>
              <w:rPr>
                <w:rFonts w:ascii="Arial" w:eastAsia="Times New Roman" w:hAnsi="Arial" w:cs="Arial"/>
                <w:bCs/>
                <w:kern w:val="36"/>
                <w:sz w:val="28"/>
                <w:szCs w:val="28"/>
                <w:vertAlign w:val="superscript"/>
                <w:lang w:val="en-US"/>
              </w:rPr>
              <w:t>rd</w:t>
            </w:r>
            <w:r w:rsidR="00E731EA"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  <w:t xml:space="preserve"> </w:t>
            </w:r>
            <w:r w:rsidR="00E731EA" w:rsidRPr="00565120"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  <w:t xml:space="preserve">meeting </w:t>
            </w:r>
            <w:r w:rsidR="00A079FE"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  <w:t xml:space="preserve">via </w:t>
            </w:r>
            <w:r w:rsidR="001A057A">
              <w:rPr>
                <w:rFonts w:ascii="Arial" w:eastAsia="Times New Roman" w:hAnsi="Arial" w:cs="Arial"/>
                <w:bCs/>
                <w:kern w:val="36"/>
                <w:sz w:val="28"/>
                <w:szCs w:val="28"/>
                <w:lang w:val="en-US"/>
              </w:rPr>
              <w:t>VIDEOCONFERENCE</w:t>
            </w:r>
          </w:p>
          <w:p w14:paraId="722418E5" w14:textId="76837E0C" w:rsidR="00E731EA" w:rsidRPr="00E731EA" w:rsidRDefault="00E731EA" w:rsidP="00E731EA">
            <w:pPr>
              <w:spacing w:line="240" w:lineRule="auto"/>
              <w:jc w:val="center"/>
              <w:rPr>
                <w:rFonts w:ascii="Arial" w:hAnsi="Arial" w:cs="Arial"/>
                <w:bCs/>
                <w:sz w:val="26"/>
                <w:lang w:val="en-GB"/>
              </w:rPr>
            </w:pPr>
            <w:r w:rsidRPr="00E731EA">
              <w:rPr>
                <w:rFonts w:ascii="Arial" w:hAnsi="Arial" w:cs="Arial"/>
                <w:bCs/>
                <w:sz w:val="26"/>
                <w:lang w:val="en-GB"/>
              </w:rPr>
              <w:t>AGENDA</w:t>
            </w:r>
          </w:p>
          <w:p w14:paraId="5DDDA303" w14:textId="0864179F" w:rsidR="00E731EA" w:rsidRPr="006E03F8" w:rsidRDefault="001A60C7" w:rsidP="006E03F8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Tuesday 12 October</w:t>
            </w:r>
            <w:r w:rsidR="00E731EA" w:rsidRPr="006E03F8">
              <w:rPr>
                <w:rFonts w:ascii="Arial" w:hAnsi="Arial" w:cs="Arial"/>
                <w:lang w:val="en-US"/>
              </w:rPr>
              <w:t xml:space="preserve"> (</w:t>
            </w:r>
            <w:r>
              <w:rPr>
                <w:rFonts w:ascii="Arial" w:hAnsi="Arial" w:cs="Arial"/>
                <w:lang w:val="en-US"/>
              </w:rPr>
              <w:t>10:00</w:t>
            </w:r>
            <w:r w:rsidR="00E731EA" w:rsidRPr="006E03F8">
              <w:rPr>
                <w:rFonts w:ascii="Arial" w:hAnsi="Arial" w:cs="Arial"/>
                <w:lang w:val="en-US"/>
              </w:rPr>
              <w:t xml:space="preserve">) – </w:t>
            </w:r>
            <w:r>
              <w:rPr>
                <w:rFonts w:ascii="Arial" w:hAnsi="Arial" w:cs="Arial"/>
                <w:lang w:val="en-US"/>
              </w:rPr>
              <w:t>Thursday 14 October</w:t>
            </w:r>
            <w:r w:rsidR="00E731EA" w:rsidRPr="006E03F8">
              <w:rPr>
                <w:rFonts w:ascii="Arial" w:hAnsi="Arial" w:cs="Arial"/>
                <w:lang w:val="en-US"/>
              </w:rPr>
              <w:t xml:space="preserve"> 202</w:t>
            </w:r>
            <w:r w:rsidR="006E03F8" w:rsidRPr="006E03F8">
              <w:rPr>
                <w:rFonts w:ascii="Arial" w:hAnsi="Arial" w:cs="Arial"/>
                <w:lang w:val="en-US"/>
              </w:rPr>
              <w:t>1</w:t>
            </w:r>
            <w:r w:rsidR="00E731EA" w:rsidRPr="006E03F8">
              <w:rPr>
                <w:rFonts w:ascii="Arial" w:hAnsi="Arial" w:cs="Arial"/>
                <w:lang w:val="en-US"/>
              </w:rPr>
              <w:t xml:space="preserve"> (</w:t>
            </w:r>
            <w:r w:rsidR="007A6DFC">
              <w:rPr>
                <w:rFonts w:ascii="Arial" w:hAnsi="Arial" w:cs="Arial"/>
                <w:lang w:val="en-US"/>
              </w:rPr>
              <w:t>e</w:t>
            </w:r>
            <w:r w:rsidR="00E731EA" w:rsidRPr="006E03F8">
              <w:rPr>
                <w:rFonts w:ascii="Arial" w:hAnsi="Arial" w:cs="Arial"/>
                <w:lang w:val="en-US"/>
              </w:rPr>
              <w:t>nd of the meeting: 16:30)</w:t>
            </w:r>
          </w:p>
          <w:p w14:paraId="1AC3A0DB" w14:textId="77777777" w:rsidR="00E731EA" w:rsidRPr="00A3652B" w:rsidRDefault="00E731EA" w:rsidP="00E731EA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kern w:val="36"/>
                <w:sz w:val="24"/>
                <w:szCs w:val="24"/>
                <w:lang w:val="en-US"/>
              </w:rPr>
            </w:pPr>
          </w:p>
          <w:p w14:paraId="5DFEA136" w14:textId="77777777" w:rsidR="00E731EA" w:rsidRPr="006E03F8" w:rsidRDefault="00E731EA" w:rsidP="006E03F8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r w:rsidRPr="006E03F8">
              <w:rPr>
                <w:rFonts w:ascii="Arial" w:hAnsi="Arial" w:cs="Arial"/>
                <w:lang w:val="en-US"/>
              </w:rPr>
              <w:t>The agenda and the documents of the meeting are available on the website:</w:t>
            </w:r>
          </w:p>
          <w:p w14:paraId="0C7B828A" w14:textId="769FBB83" w:rsidR="00E731EA" w:rsidRPr="001118EA" w:rsidRDefault="00CA6999" w:rsidP="006E03F8">
            <w:pPr>
              <w:pStyle w:val="Sansinterligne"/>
              <w:jc w:val="center"/>
              <w:rPr>
                <w:rFonts w:ascii="Arial" w:hAnsi="Arial" w:cs="Arial"/>
                <w:lang w:val="en-US"/>
              </w:rPr>
            </w:pPr>
            <w:hyperlink r:id="rId7" w:history="1">
              <w:r w:rsidR="00E731EA" w:rsidRPr="001118EA">
                <w:rPr>
                  <w:rStyle w:val="Lienhypertexte"/>
                  <w:rFonts w:ascii="Arial" w:hAnsi="Arial" w:cs="Arial"/>
                  <w:bCs/>
                  <w:kern w:val="36"/>
                  <w:lang w:val="en-US"/>
                </w:rPr>
                <w:t>www.coe.int/cddh</w:t>
              </w:r>
            </w:hyperlink>
          </w:p>
          <w:p w14:paraId="794BAD83" w14:textId="68E996B6" w:rsidR="00E731EA" w:rsidRPr="001118EA" w:rsidRDefault="00E731EA" w:rsidP="006E03F8">
            <w:pPr>
              <w:pStyle w:val="Sansinterligne"/>
              <w:jc w:val="center"/>
              <w:rPr>
                <w:sz w:val="24"/>
                <w:szCs w:val="24"/>
                <w:lang w:val="en-US"/>
              </w:rPr>
            </w:pPr>
            <w:r w:rsidRPr="001118EA">
              <w:rPr>
                <w:rFonts w:ascii="Arial" w:hAnsi="Arial" w:cs="Arial"/>
                <w:lang w:val="en-US"/>
              </w:rPr>
              <w:t xml:space="preserve">E-mail: </w:t>
            </w:r>
            <w:hyperlink r:id="rId8" w:history="1">
              <w:r w:rsidRPr="001118EA">
                <w:rPr>
                  <w:rStyle w:val="Lienhypertexte"/>
                  <w:rFonts w:ascii="Arial" w:hAnsi="Arial" w:cs="Arial"/>
                  <w:lang w:val="en-US"/>
                </w:rPr>
                <w:t>DGI-CDDH-Reform@coe.int</w:t>
              </w:r>
            </w:hyperlink>
          </w:p>
          <w:p w14:paraId="6C548A64" w14:textId="194AB6D6" w:rsidR="00E731EA" w:rsidRPr="001118EA" w:rsidRDefault="00E731EA" w:rsidP="00E731EA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</w:tbl>
    <w:p w14:paraId="2368BC9D" w14:textId="77777777" w:rsidR="00654FCF" w:rsidRPr="00004559" w:rsidRDefault="00654FCF" w:rsidP="00004559">
      <w:pPr>
        <w:spacing w:line="240" w:lineRule="auto"/>
        <w:rPr>
          <w:rFonts w:ascii="Arial" w:eastAsia="Times New Roman" w:hAnsi="Arial" w:cs="Arial"/>
          <w:bCs/>
          <w:kern w:val="36"/>
          <w:sz w:val="20"/>
          <w:szCs w:val="20"/>
          <w:lang w:val="de-DE"/>
        </w:rPr>
      </w:pPr>
    </w:p>
    <w:p w14:paraId="04189520" w14:textId="77777777" w:rsidR="00004559" w:rsidRPr="001118EA" w:rsidRDefault="00004559" w:rsidP="00004559">
      <w:pPr>
        <w:tabs>
          <w:tab w:val="right" w:pos="9600"/>
        </w:tabs>
        <w:spacing w:after="0"/>
        <w:rPr>
          <w:rFonts w:ascii="Arial" w:hAnsi="Arial" w:cs="Arial"/>
          <w:sz w:val="20"/>
          <w:szCs w:val="20"/>
          <w:lang w:val="en-US"/>
        </w:rPr>
      </w:pPr>
    </w:p>
    <w:p w14:paraId="3E1DA80B" w14:textId="77777777" w:rsidR="00004559" w:rsidRPr="001118EA" w:rsidRDefault="00004559" w:rsidP="00004559">
      <w:pPr>
        <w:tabs>
          <w:tab w:val="left" w:pos="567"/>
          <w:tab w:val="right" w:pos="9600"/>
        </w:tabs>
        <w:spacing w:after="0" w:line="240" w:lineRule="auto"/>
        <w:ind w:left="567" w:hanging="567"/>
        <w:rPr>
          <w:rFonts w:ascii="Arial" w:hAnsi="Arial" w:cs="Arial"/>
          <w:sz w:val="20"/>
          <w:szCs w:val="20"/>
          <w:lang w:val="en-US"/>
        </w:rPr>
      </w:pPr>
    </w:p>
    <w:tbl>
      <w:tblPr>
        <w:tblStyle w:val="Grilledutableau"/>
        <w:tblW w:w="94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"/>
        <w:gridCol w:w="6735"/>
        <w:gridCol w:w="2268"/>
      </w:tblGrid>
      <w:tr w:rsidR="00004559" w:rsidRPr="00C04809" w14:paraId="00C7A70B" w14:textId="77777777" w:rsidTr="001A057A">
        <w:trPr>
          <w:trHeight w:val="624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2C48969" w14:textId="77777777" w:rsidR="00004559" w:rsidRPr="00004559" w:rsidRDefault="00004559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 w:rsidRPr="00004559">
              <w:rPr>
                <w:rFonts w:ascii="Arial" w:hAnsi="Arial" w:cs="Arial"/>
                <w:b/>
                <w:lang w:val="en-GB"/>
              </w:rPr>
              <w:lastRenderedPageBreak/>
              <w:t>1.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18034A0" w14:textId="77777777" w:rsidR="00004559" w:rsidRPr="006E03F8" w:rsidRDefault="00004559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Opening of the meeting</w:t>
            </w:r>
          </w:p>
          <w:p w14:paraId="17E800AA" w14:textId="77777777" w:rsidR="00614249" w:rsidRPr="006E03F8" w:rsidRDefault="00614249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Style w:val="Accentuation"/>
                <w:rFonts w:ascii="Arial" w:hAnsi="Arial" w:cs="Arial"/>
                <w:color w:val="000000"/>
                <w:lang w:val="en-GB"/>
              </w:rPr>
            </w:pPr>
          </w:p>
          <w:p w14:paraId="18D84BB3" w14:textId="17E06DFB" w:rsidR="00614249" w:rsidRPr="006E03F8" w:rsidRDefault="00614249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>The Chairperson, Mr</w:t>
            </w:r>
            <w:r w:rsidRPr="006E03F8">
              <w:rPr>
                <w:color w:val="000000"/>
                <w:lang w:val="en-GB"/>
              </w:rPr>
              <w:t> </w:t>
            </w:r>
            <w:r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>Vit A. Schorm</w:t>
            </w:r>
            <w:r w:rsidRPr="006E03F8">
              <w:rPr>
                <w:color w:val="000000"/>
                <w:lang w:val="en-GB"/>
              </w:rPr>
              <w:t> </w:t>
            </w:r>
            <w:r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 xml:space="preserve">(Czech Republic) will open the meeting. 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DCE19A" w14:textId="77777777" w:rsidR="00004559" w:rsidRPr="00004559" w:rsidRDefault="0000455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lang w:val="en-GB"/>
              </w:rPr>
            </w:pPr>
          </w:p>
        </w:tc>
      </w:tr>
      <w:tr w:rsidR="00004559" w:rsidRPr="00C04809" w14:paraId="4999296D" w14:textId="77777777" w:rsidTr="00BE21B6">
        <w:trPr>
          <w:trHeight w:val="267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5FF929" w14:textId="77777777" w:rsidR="00004559" w:rsidRPr="00004559" w:rsidRDefault="00004559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 w:rsidRPr="00004559">
              <w:rPr>
                <w:rFonts w:ascii="Arial" w:hAnsi="Arial" w:cs="Arial"/>
                <w:b/>
                <w:lang w:val="en-GB"/>
              </w:rPr>
              <w:t>2.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E65B29" w14:textId="5ABF19AF" w:rsidR="00614249" w:rsidRPr="006E03F8" w:rsidRDefault="00004559" w:rsidP="00BE21B6">
            <w:pPr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Adoption of the agenda and order of business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420B365" w14:textId="31E1CA94" w:rsidR="00004559" w:rsidRPr="00614249" w:rsidRDefault="00CA699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lang w:val="en-GB"/>
              </w:rPr>
            </w:pPr>
            <w:hyperlink r:id="rId9" w:history="1">
              <w:r w:rsidR="00614249" w:rsidRPr="0053065B">
                <w:rPr>
                  <w:rStyle w:val="Lienhypertexte"/>
                  <w:rFonts w:ascii="Arial" w:hAnsi="Arial" w:cs="Arial"/>
                  <w:bCs/>
                  <w:iCs/>
                  <w:lang w:val="en-US" w:eastAsia="en-US"/>
                </w:rPr>
                <w:t>DH-SYSC-V(202</w:t>
              </w:r>
              <w:r w:rsidR="00614249" w:rsidRPr="0053065B">
                <w:rPr>
                  <w:rStyle w:val="Lienhypertexte"/>
                  <w:rFonts w:ascii="Arial" w:hAnsi="Arial" w:cs="Arial"/>
                  <w:bCs/>
                  <w:iCs/>
                  <w:lang w:val="en-US"/>
                </w:rPr>
                <w:t>1</w:t>
              </w:r>
              <w:r w:rsidR="00614249" w:rsidRPr="0053065B">
                <w:rPr>
                  <w:rStyle w:val="Lienhypertexte"/>
                  <w:rFonts w:ascii="Arial" w:hAnsi="Arial" w:cs="Arial"/>
                  <w:bCs/>
                  <w:iCs/>
                  <w:lang w:val="en-US" w:eastAsia="en-US"/>
                </w:rPr>
                <w:t>)</w:t>
              </w:r>
              <w:r w:rsidR="00614249" w:rsidRPr="0053065B">
                <w:rPr>
                  <w:rStyle w:val="Lienhypertexte"/>
                  <w:rFonts w:ascii="Arial" w:hAnsi="Arial" w:cs="Arial"/>
                  <w:bCs/>
                  <w:iCs/>
                  <w:lang w:val="en-US"/>
                </w:rPr>
                <w:t>OJ</w:t>
              </w:r>
              <w:r w:rsidR="002B5D3B" w:rsidRPr="0053065B">
                <w:rPr>
                  <w:rStyle w:val="Lienhypertexte"/>
                  <w:rFonts w:ascii="Arial" w:hAnsi="Arial" w:cs="Arial"/>
                  <w:bCs/>
                  <w:iCs/>
                  <w:lang w:val="en-US"/>
                </w:rPr>
                <w:t>3</w:t>
              </w:r>
              <w:r w:rsidR="00614249" w:rsidRPr="0053065B">
                <w:rPr>
                  <w:rStyle w:val="Lienhypertexte"/>
                  <w:rFonts w:ascii="Arial" w:hAnsi="Arial" w:cs="Arial"/>
                  <w:bCs/>
                  <w:iCs/>
                  <w:lang w:val="en-US"/>
                </w:rPr>
                <w:t>annotated</w:t>
              </w:r>
            </w:hyperlink>
            <w:r w:rsidR="00614249" w:rsidRPr="00614249">
              <w:rPr>
                <w:rFonts w:ascii="Arial" w:hAnsi="Arial" w:cs="Arial"/>
                <w:lang w:val="en-GB"/>
              </w:rPr>
              <w:t xml:space="preserve"> </w:t>
            </w:r>
          </w:p>
          <w:p w14:paraId="27F7E791" w14:textId="77777777" w:rsidR="00614249" w:rsidRPr="00614249" w:rsidRDefault="0061424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lang w:val="en-GB"/>
              </w:rPr>
            </w:pPr>
          </w:p>
          <w:p w14:paraId="64FC997C" w14:textId="56990FCC" w:rsidR="00614249" w:rsidRPr="00004559" w:rsidRDefault="00CA699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lang w:val="en-GB"/>
              </w:rPr>
            </w:pPr>
            <w:hyperlink r:id="rId10" w:history="1">
              <w:r w:rsidR="00614249" w:rsidRPr="007E7185">
                <w:rPr>
                  <w:rStyle w:val="Lienhypertexte"/>
                  <w:rFonts w:ascii="Arial" w:hAnsi="Arial" w:cs="Arial"/>
                  <w:lang w:val="sv-SE"/>
                </w:rPr>
                <w:t>DH-SYSC-V (2021)OT</w:t>
              </w:r>
              <w:r w:rsidR="00691891" w:rsidRPr="007E7185">
                <w:rPr>
                  <w:rStyle w:val="Lienhypertexte"/>
                  <w:rFonts w:ascii="Arial" w:hAnsi="Arial" w:cs="Arial"/>
                  <w:lang w:val="sv-SE"/>
                </w:rPr>
                <w:t>2</w:t>
              </w:r>
            </w:hyperlink>
          </w:p>
        </w:tc>
      </w:tr>
      <w:tr w:rsidR="00004559" w:rsidRPr="00614249" w14:paraId="35090F10" w14:textId="77777777" w:rsidTr="00963346">
        <w:trPr>
          <w:trHeight w:val="556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F68C9B" w14:textId="18FFD425" w:rsidR="00004559" w:rsidRPr="00004559" w:rsidRDefault="008C0F2C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3</w:t>
            </w:r>
            <w:r w:rsidR="00E100A0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8164060" w14:textId="4EB44705" w:rsidR="00614249" w:rsidRPr="006E03F8" w:rsidRDefault="00793D62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D</w:t>
            </w:r>
            <w:r w:rsidR="00E100A0" w:rsidRPr="006E03F8">
              <w:rPr>
                <w:rFonts w:ascii="Arial" w:hAnsi="Arial" w:cs="Arial"/>
                <w:b/>
                <w:lang w:val="en-GB"/>
              </w:rPr>
              <w:t>raft Guidelines</w:t>
            </w:r>
            <w:r w:rsidR="00614249" w:rsidRPr="006E03F8">
              <w:rPr>
                <w:rFonts w:ascii="Arial" w:hAnsi="Arial" w:cs="Arial"/>
                <w:b/>
                <w:lang w:val="en-GB"/>
              </w:rPr>
              <w:t xml:space="preserve"> </w:t>
            </w:r>
            <w:r w:rsidR="00AB3D66">
              <w:rPr>
                <w:rFonts w:ascii="Arial" w:hAnsi="Arial" w:cs="Arial"/>
                <w:b/>
                <w:lang w:val="en-GB"/>
              </w:rPr>
              <w:t>on the prevention and remedying of</w:t>
            </w:r>
            <w:r w:rsidR="00614249" w:rsidRPr="006E03F8">
              <w:rPr>
                <w:rFonts w:ascii="Arial" w:hAnsi="Arial" w:cs="Arial"/>
                <w:b/>
                <w:lang w:val="en-GB"/>
              </w:rPr>
              <w:t xml:space="preserve"> violations of the</w:t>
            </w:r>
            <w:r w:rsidR="00AB3D66">
              <w:rPr>
                <w:rFonts w:ascii="Arial" w:hAnsi="Arial" w:cs="Arial"/>
                <w:b/>
                <w:lang w:val="en-GB"/>
              </w:rPr>
              <w:t xml:space="preserve"> European Convention on Human Rights </w:t>
            </w:r>
          </w:p>
          <w:p w14:paraId="337CFEFC" w14:textId="4CBF8CEE" w:rsidR="006E03F8" w:rsidRPr="006E03F8" w:rsidRDefault="00B9184C" w:rsidP="00BE21B6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Cs/>
                <w:i/>
                <w:iCs/>
                <w:lang w:val="en-GB"/>
              </w:rPr>
              <w:t xml:space="preserve">The Drafting Group will be invited to discuss the draft Guidelines. 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D4ED9DE" w14:textId="6E2ABD22" w:rsidR="00004559" w:rsidRPr="00963346" w:rsidRDefault="00CA6999" w:rsidP="00963346">
            <w:pPr>
              <w:jc w:val="right"/>
              <w:rPr>
                <w:rFonts w:ascii="Arial" w:hAnsi="Arial" w:cs="Arial"/>
                <w:lang w:val="en-GB"/>
              </w:rPr>
            </w:pPr>
            <w:hyperlink r:id="rId11" w:history="1">
              <w:r w:rsidR="00B9184C" w:rsidRPr="003C7A9F">
                <w:rPr>
                  <w:rStyle w:val="Lienhypertexte"/>
                  <w:rFonts w:ascii="Arial" w:hAnsi="Arial" w:cs="Arial"/>
                  <w:lang w:val="en-GB"/>
                </w:rPr>
                <w:t>DH-SYSC-V(2021)02</w:t>
              </w:r>
              <w:r w:rsidR="008C0F2C" w:rsidRPr="003C7A9F">
                <w:rPr>
                  <w:rStyle w:val="Lienhypertexte"/>
                  <w:rFonts w:ascii="Arial" w:hAnsi="Arial" w:cs="Arial"/>
                  <w:lang w:val="en-GB"/>
                </w:rPr>
                <w:t>REV</w:t>
              </w:r>
              <w:r w:rsidR="00691891" w:rsidRPr="003C7A9F">
                <w:rPr>
                  <w:rStyle w:val="Lienhypertexte"/>
                  <w:rFonts w:ascii="Arial" w:hAnsi="Arial" w:cs="Arial"/>
                  <w:lang w:val="en-GB"/>
                </w:rPr>
                <w:t>2</w:t>
              </w:r>
            </w:hyperlink>
          </w:p>
        </w:tc>
      </w:tr>
      <w:tr w:rsidR="00004559" w:rsidRPr="00E731EA" w14:paraId="294D9872" w14:textId="77777777" w:rsidTr="001A057A">
        <w:trPr>
          <w:trHeight w:val="556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93A47E" w14:textId="31B3C67F" w:rsidR="00004559" w:rsidRPr="00004559" w:rsidRDefault="00A61FFF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4</w:t>
            </w:r>
            <w:r w:rsidR="00E100A0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E0826C0" w14:textId="5A1A2D89" w:rsidR="00004559" w:rsidRPr="006E03F8" w:rsidRDefault="000F5B60" w:rsidP="00B9184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G</w:t>
            </w:r>
            <w:r w:rsidR="00B9184C" w:rsidRPr="006E03F8">
              <w:rPr>
                <w:rFonts w:ascii="Arial" w:hAnsi="Arial" w:cs="Arial"/>
                <w:b/>
                <w:lang w:val="en-GB"/>
              </w:rPr>
              <w:t>ender equality</w:t>
            </w:r>
          </w:p>
          <w:p w14:paraId="4A9D4B0D" w14:textId="77777777" w:rsidR="000F5B60" w:rsidRPr="006E03F8" w:rsidRDefault="000F5B60" w:rsidP="000F5B60">
            <w:pPr>
              <w:pStyle w:val="Default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</w:p>
          <w:p w14:paraId="73EFFA89" w14:textId="0C62E19F" w:rsidR="000F5B60" w:rsidRPr="008C0F2C" w:rsidRDefault="008C0F2C" w:rsidP="00BE21B6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C0F2C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The Drafting Group will be invited to discuss </w:t>
            </w:r>
            <w:r w:rsidRPr="008C0F2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gender equality aspects of its work.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86B594C" w14:textId="25CD2E83" w:rsidR="00004559" w:rsidRPr="00004559" w:rsidRDefault="00CA699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color w:val="0000FF"/>
                <w:lang w:val="en-GB"/>
              </w:rPr>
            </w:pPr>
            <w:hyperlink r:id="rId12" w:history="1">
              <w:r w:rsidR="000F5B60">
                <w:rPr>
                  <w:rStyle w:val="Lienhypertexte"/>
                  <w:rFonts w:ascii="Arial" w:hAnsi="Arial" w:cs="Arial"/>
                </w:rPr>
                <w:t>CDDH(2020)13</w:t>
              </w:r>
            </w:hyperlink>
          </w:p>
        </w:tc>
      </w:tr>
      <w:tr w:rsidR="00BA3DCE" w:rsidRPr="00E731EA" w14:paraId="70B8711A" w14:textId="77777777" w:rsidTr="001A057A">
        <w:trPr>
          <w:trHeight w:val="556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0DE0D1B" w14:textId="27094375" w:rsidR="00BA3DCE" w:rsidRDefault="00A61FFF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5</w:t>
            </w:r>
            <w:r w:rsidR="00E4233C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09AFFE" w14:textId="77777777" w:rsidR="00BA3DCE" w:rsidRPr="006E03F8" w:rsidRDefault="000F5B60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Organisation of future work</w:t>
            </w:r>
          </w:p>
          <w:p w14:paraId="1713A51D" w14:textId="77777777" w:rsidR="000F5B60" w:rsidRPr="006E03F8" w:rsidRDefault="000F5B60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Style w:val="Accentuation"/>
                <w:rFonts w:ascii="Arial" w:hAnsi="Arial" w:cs="Arial"/>
                <w:color w:val="000000"/>
                <w:lang w:val="en-GB"/>
              </w:rPr>
            </w:pPr>
          </w:p>
          <w:p w14:paraId="01A9876D" w14:textId="52E11FCF" w:rsidR="000F5B60" w:rsidRPr="006E03F8" w:rsidRDefault="000F5B60" w:rsidP="0060468C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 xml:space="preserve">The Drafting Group is invited to </w:t>
            </w:r>
            <w:r w:rsidR="006E03F8"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>d</w:t>
            </w:r>
            <w:r w:rsidR="006E03F8" w:rsidRPr="006E03F8">
              <w:rPr>
                <w:rStyle w:val="Accentuation"/>
                <w:rFonts w:ascii="Arial" w:hAnsi="Arial" w:cs="Arial"/>
                <w:lang w:val="en-GB"/>
              </w:rPr>
              <w:t xml:space="preserve">iscuss and </w:t>
            </w:r>
            <w:r w:rsidRPr="006E03F8">
              <w:rPr>
                <w:rStyle w:val="Accentuation"/>
                <w:rFonts w:ascii="Arial" w:hAnsi="Arial" w:cs="Arial"/>
                <w:color w:val="000000"/>
                <w:lang w:val="en-GB"/>
              </w:rPr>
              <w:t>take all the necessary decisions regarding the organisation of its future work.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FBD0011" w14:textId="467936D6" w:rsidR="00BA3DCE" w:rsidRPr="00004559" w:rsidRDefault="00CA6999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color w:val="0000FF"/>
                <w:lang w:val="en-GB"/>
              </w:rPr>
            </w:pPr>
            <w:hyperlink r:id="rId13" w:history="1">
              <w:r w:rsidR="000F5B60" w:rsidRPr="00E1116F">
                <w:rPr>
                  <w:rStyle w:val="Lienhypertexte"/>
                  <w:rFonts w:ascii="Arial" w:hAnsi="Arial" w:cs="Arial"/>
                  <w:lang w:val="en-GB"/>
                </w:rPr>
                <w:t>DH-SYSC-V(2020)04REV</w:t>
              </w:r>
              <w:r w:rsidR="008C0F2C" w:rsidRPr="00E1116F">
                <w:rPr>
                  <w:rStyle w:val="Lienhypertexte"/>
                  <w:rFonts w:ascii="Arial" w:hAnsi="Arial" w:cs="Arial"/>
                  <w:lang w:val="en-GB"/>
                </w:rPr>
                <w:t>2</w:t>
              </w:r>
            </w:hyperlink>
          </w:p>
        </w:tc>
      </w:tr>
      <w:tr w:rsidR="00D40FE7" w:rsidRPr="00E731EA" w14:paraId="364CEF6F" w14:textId="77777777" w:rsidTr="00BE21B6">
        <w:trPr>
          <w:trHeight w:val="556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ED7F172" w14:textId="6CB7CCD3" w:rsidR="00D40FE7" w:rsidRDefault="00A61FFF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6</w:t>
            </w:r>
            <w:r w:rsidR="00D40FE7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569E1E" w14:textId="4F59C882" w:rsidR="00D40FE7" w:rsidRPr="006E03F8" w:rsidRDefault="000F5B60" w:rsidP="00BE21B6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Any other business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EFCE0E8" w14:textId="77777777" w:rsidR="00D40FE7" w:rsidRPr="00004559" w:rsidRDefault="00D40FE7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color w:val="0000FF"/>
                <w:lang w:val="en-GB"/>
              </w:rPr>
            </w:pPr>
          </w:p>
        </w:tc>
      </w:tr>
      <w:tr w:rsidR="00D40FE7" w:rsidRPr="002B5D3B" w14:paraId="17A95AB0" w14:textId="77777777" w:rsidTr="00BE21B6">
        <w:trPr>
          <w:trHeight w:val="556"/>
          <w:jc w:val="center"/>
        </w:trPr>
        <w:tc>
          <w:tcPr>
            <w:tcW w:w="49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8A5648" w14:textId="5BBF5582" w:rsidR="00D40FE7" w:rsidRDefault="00A61FFF" w:rsidP="001A057A">
            <w:pPr>
              <w:tabs>
                <w:tab w:val="left" w:pos="567"/>
                <w:tab w:val="right" w:pos="9600"/>
              </w:tabs>
              <w:spacing w:before="6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7</w:t>
            </w:r>
            <w:r w:rsidR="00D40FE7">
              <w:rPr>
                <w:rFonts w:ascii="Arial" w:hAnsi="Arial" w:cs="Arial"/>
                <w:b/>
                <w:lang w:val="en-GB"/>
              </w:rPr>
              <w:t>.</w:t>
            </w:r>
          </w:p>
        </w:tc>
        <w:tc>
          <w:tcPr>
            <w:tcW w:w="67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1CE3A6" w14:textId="19EA804E" w:rsidR="00D40FE7" w:rsidRPr="006E03F8" w:rsidRDefault="000F5B60" w:rsidP="00BE21B6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b/>
                <w:lang w:val="en-GB"/>
              </w:rPr>
            </w:pPr>
            <w:r w:rsidRPr="006E03F8">
              <w:rPr>
                <w:rFonts w:ascii="Arial" w:hAnsi="Arial" w:cs="Arial"/>
                <w:b/>
                <w:lang w:val="en-GB"/>
              </w:rPr>
              <w:t>Approval of the meeting report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D560276" w14:textId="49328C7E" w:rsidR="00D40FE7" w:rsidRPr="00004559" w:rsidRDefault="00AB3D66" w:rsidP="006E03F8">
            <w:pPr>
              <w:tabs>
                <w:tab w:val="left" w:pos="567"/>
                <w:tab w:val="right" w:pos="9600"/>
              </w:tabs>
              <w:jc w:val="right"/>
              <w:rPr>
                <w:rFonts w:ascii="Arial" w:hAnsi="Arial" w:cs="Arial"/>
                <w:color w:val="0000FF"/>
                <w:lang w:val="en-GB"/>
              </w:rPr>
            </w:pPr>
            <w:r w:rsidRPr="00AB3D66">
              <w:rPr>
                <w:rFonts w:ascii="Arial" w:hAnsi="Arial" w:cs="Arial"/>
                <w:lang w:val="en-GB"/>
              </w:rPr>
              <w:t>DH-SYSC-V(2021)R3</w:t>
            </w:r>
          </w:p>
        </w:tc>
      </w:tr>
    </w:tbl>
    <w:p w14:paraId="794C4D9C" w14:textId="29BEFFF2" w:rsidR="00544100" w:rsidRDefault="00544100" w:rsidP="00754DE7">
      <w:pPr>
        <w:rPr>
          <w:rFonts w:ascii="Arial" w:hAnsi="Arial" w:cs="Arial"/>
          <w:lang w:val="en-GB"/>
        </w:rPr>
      </w:pPr>
    </w:p>
    <w:p w14:paraId="1F6D9E37" w14:textId="5BA974F3" w:rsidR="000F5B60" w:rsidRDefault="000F5B60" w:rsidP="00754DE7">
      <w:pPr>
        <w:rPr>
          <w:rFonts w:ascii="Arial" w:hAnsi="Arial" w:cs="Arial"/>
          <w:lang w:val="en-GB"/>
        </w:rPr>
      </w:pPr>
    </w:p>
    <w:p w14:paraId="1861A06D" w14:textId="77777777" w:rsidR="00BE21B6" w:rsidRDefault="00BE21B6">
      <w:pPr>
        <w:rPr>
          <w:rFonts w:ascii="Arial" w:hAnsi="Arial" w:cs="Arial"/>
          <w:b/>
          <w:bCs/>
          <w:lang w:val="en-GB"/>
        </w:rPr>
      </w:pPr>
      <w:r>
        <w:rPr>
          <w:rFonts w:ascii="Arial" w:hAnsi="Arial" w:cs="Arial"/>
          <w:b/>
          <w:bCs/>
          <w:lang w:val="en-GB"/>
        </w:rPr>
        <w:br w:type="page"/>
      </w:r>
    </w:p>
    <w:p w14:paraId="1105929D" w14:textId="60077007" w:rsidR="000F5B60" w:rsidRPr="000F5B60" w:rsidRDefault="000F5B60" w:rsidP="00754DE7">
      <w:pPr>
        <w:rPr>
          <w:rFonts w:ascii="Arial" w:hAnsi="Arial" w:cs="Arial"/>
          <w:b/>
          <w:bCs/>
          <w:lang w:val="en-GB"/>
        </w:rPr>
      </w:pPr>
      <w:r w:rsidRPr="000F5B60">
        <w:rPr>
          <w:rFonts w:ascii="Arial" w:hAnsi="Arial" w:cs="Arial"/>
          <w:b/>
          <w:bCs/>
          <w:lang w:val="en-GB"/>
        </w:rPr>
        <w:lastRenderedPageBreak/>
        <w:t>Reference documents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694"/>
      </w:tblGrid>
      <w:tr w:rsidR="000F5B60" w14:paraId="6EB6F542" w14:textId="77777777" w:rsidTr="00BE21B6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0864D2B" w14:textId="658B1BC0" w:rsidR="000F5B60" w:rsidRPr="00D70203" w:rsidRDefault="000F5B60" w:rsidP="001118EA">
            <w:pPr>
              <w:spacing w:after="0" w:line="240" w:lineRule="auto"/>
              <w:jc w:val="both"/>
              <w:rPr>
                <w:color w:val="000000"/>
                <w:sz w:val="27"/>
                <w:szCs w:val="27"/>
                <w:lang w:val="en-GB"/>
              </w:rPr>
            </w:pPr>
            <w:r w:rsidRPr="00D702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Terms of reference of the DH-SYSC-V during the 2020-2021 biennium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5B4B3180" w14:textId="1D3C8879" w:rsidR="000F5B60" w:rsidRPr="00D70203" w:rsidRDefault="00CA6999" w:rsidP="00BE21B6">
            <w:pPr>
              <w:spacing w:after="0"/>
              <w:ind w:left="31"/>
              <w:jc w:val="right"/>
              <w:rPr>
                <w:color w:val="000000"/>
                <w:sz w:val="27"/>
                <w:szCs w:val="27"/>
              </w:rPr>
            </w:pPr>
            <w:hyperlink r:id="rId14" w:history="1">
              <w:r w:rsidR="000F5B60" w:rsidRPr="00D70203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</w:rPr>
                <w:t>DH-SYSC-V(2020)01</w:t>
              </w:r>
            </w:hyperlink>
          </w:p>
        </w:tc>
      </w:tr>
      <w:tr w:rsidR="008C0F2C" w:rsidRPr="00EB5FB7" w14:paraId="48CD7459" w14:textId="77777777" w:rsidTr="00BE21B6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8FD0CDF" w14:textId="0CF556F2" w:rsidR="008C0F2C" w:rsidRPr="00D70203" w:rsidRDefault="008C0F2C" w:rsidP="001118EA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bookmarkStart w:id="0" w:name="_Hlk81316907"/>
            <w:r w:rsidRPr="00D70203">
              <w:rPr>
                <w:rFonts w:ascii="Arial" w:hAnsi="Arial" w:cs="Arial"/>
                <w:sz w:val="20"/>
                <w:szCs w:val="20"/>
                <w:lang w:val="en-GB"/>
              </w:rPr>
              <w:t xml:space="preserve">Resolution </w:t>
            </w:r>
            <w:bookmarkStart w:id="1" w:name="_ML_000000000002_VALID"/>
            <w:r w:rsidRPr="00D70203">
              <w:rPr>
                <w:rStyle w:val="Lienhypertexte"/>
                <w:u w:val="none"/>
                <w:shd w:val="clear" w:color="auto" w:fill="FFFFFF"/>
                <w:lang w:val="en-GB"/>
              </w:rPr>
              <w:fldChar w:fldCharType="begin"/>
            </w:r>
            <w:r w:rsidRPr="00D70203">
              <w:rPr>
                <w:rStyle w:val="Lienhypertexte"/>
                <w:u w:val="none"/>
                <w:shd w:val="clear" w:color="auto" w:fill="FFFFFF"/>
                <w:lang w:val="en-GB"/>
              </w:rPr>
              <w:instrText>HYPERLINK "https://search.coe.int/cm/Pages/result_details.aspx?Reference=CM/Res(2011)24" \o "Resolution on intergovernmental committees and subordinate bodies, their terms of reference and working methods (Adopted by the Committee of Ministers on 9 November 2011 at the 1125th meeting of the Ministers' Deputies)"</w:instrText>
            </w:r>
            <w:r w:rsidRPr="00D70203">
              <w:rPr>
                <w:rStyle w:val="Lienhypertexte"/>
                <w:u w:val="none"/>
                <w:shd w:val="clear" w:color="auto" w:fill="FFFFFF"/>
                <w:lang w:val="en-GB"/>
              </w:rPr>
              <w:fldChar w:fldCharType="separate"/>
            </w:r>
            <w:bookmarkEnd w:id="1"/>
            <w:r w:rsidRPr="00D70203">
              <w:rPr>
                <w:rStyle w:val="Lienhypertexte"/>
                <w:rFonts w:ascii="Arial" w:hAnsi="Arial" w:cs="Arial"/>
                <w:sz w:val="20"/>
                <w:szCs w:val="20"/>
                <w:u w:val="none"/>
                <w:shd w:val="clear" w:color="auto" w:fill="FFFFFF"/>
                <w:lang w:val="en-GB"/>
              </w:rPr>
              <w:t>CM/Res(2011)24</w:t>
            </w:r>
            <w:r w:rsidRPr="00D70203">
              <w:rPr>
                <w:rStyle w:val="Lienhypertexte"/>
                <w:u w:val="none"/>
                <w:shd w:val="clear" w:color="auto" w:fill="FFFFFF"/>
                <w:lang w:val="en-GB"/>
              </w:rPr>
              <w:fldChar w:fldCharType="end"/>
            </w:r>
            <w:r w:rsidRPr="00D70203">
              <w:rPr>
                <w:rFonts w:ascii="Arial" w:hAnsi="Arial" w:cs="Arial"/>
                <w:sz w:val="20"/>
                <w:szCs w:val="20"/>
                <w:lang w:val="en-GB"/>
              </w:rPr>
              <w:t xml:space="preserve"> on committees and subordinate bodies, their terms of reference and working methods (to be replaced as of 1 January 2022 by </w:t>
            </w:r>
            <w:bookmarkStart w:id="2" w:name="_Hlk71708440"/>
            <w:r w:rsidRPr="00D702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Resolution </w:t>
            </w:r>
            <w:hyperlink r:id="rId15" w:history="1">
              <w:r w:rsidRPr="00D70203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  <w:lang w:val="en-GB"/>
                </w:rPr>
                <w:t>CM/Res(2021)3</w:t>
              </w:r>
            </w:hyperlink>
            <w:bookmarkEnd w:id="2"/>
            <w:r w:rsidRPr="00D7020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intergovernmental committees and subordinate bodies, their terms of reference and working methods)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EE380B6" w14:textId="5EFADD47" w:rsidR="008C0F2C" w:rsidRPr="00D70203" w:rsidRDefault="00CA6999" w:rsidP="00BE21B6">
            <w:pPr>
              <w:spacing w:after="0"/>
              <w:ind w:left="31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6" w:tooltip="Resolution on intergovernmental committees and subordinate bodies, their terms of reference and working methods (Adopted by the Committee of Ministers on 9 November 2011 at the 1125th meeting of the Ministers' Deputies)" w:history="1">
              <w:r w:rsidR="008C0F2C" w:rsidRPr="00D70203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  <w:lang w:val="en-GB"/>
                </w:rPr>
                <w:t>CM/Res(2011)24</w:t>
              </w:r>
            </w:hyperlink>
          </w:p>
        </w:tc>
      </w:tr>
      <w:bookmarkEnd w:id="0"/>
      <w:tr w:rsidR="00A61FFF" w:rsidRPr="00D70203" w14:paraId="6267AE33" w14:textId="77777777" w:rsidTr="00724A68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D864F40" w14:textId="77777777" w:rsidR="00A61FFF" w:rsidRPr="00D70203" w:rsidRDefault="00A61FFF" w:rsidP="00724A68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70203">
              <w:rPr>
                <w:rFonts w:ascii="Arial" w:hAnsi="Arial" w:cs="Arial"/>
                <w:sz w:val="20"/>
                <w:szCs w:val="20"/>
                <w:lang w:val="en-GB"/>
              </w:rPr>
              <w:t>Decisions of the Committee of Ministers – “Securing the long-term effectiveness of the European Convention on Human Rights” 21 May 2021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49B3C5D" w14:textId="0CDD2FF3" w:rsidR="00A61FFF" w:rsidRPr="00D70203" w:rsidRDefault="00CA6999" w:rsidP="00724A68">
            <w:pPr>
              <w:spacing w:after="0"/>
              <w:ind w:left="31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" w:history="1">
              <w:r w:rsidR="00A61FFF" w:rsidRPr="00D70203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  <w:shd w:val="clear" w:color="auto" w:fill="FFFFFF"/>
                </w:rPr>
                <w:t>CM/Del/Dec(2021)131/3</w:t>
              </w:r>
            </w:hyperlink>
          </w:p>
        </w:tc>
      </w:tr>
      <w:tr w:rsidR="00A61FFF" w:rsidRPr="00D70203" w14:paraId="39607D28" w14:textId="77777777" w:rsidTr="00724A68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D685C61" w14:textId="5B4044EE" w:rsidR="00A61FFF" w:rsidRPr="00D70203" w:rsidRDefault="00A61FFF" w:rsidP="00A61FFF">
            <w:pPr>
              <w:tabs>
                <w:tab w:val="left" w:pos="567"/>
                <w:tab w:val="right" w:pos="9600"/>
              </w:tabs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70203">
              <w:rPr>
                <w:rFonts w:ascii="Arial" w:hAnsi="Arial" w:cs="Arial"/>
                <w:sz w:val="20"/>
                <w:szCs w:val="20"/>
                <w:lang w:val="en-GB"/>
              </w:rPr>
              <w:t xml:space="preserve">Compilation of comments on draft Guidelines to prevent and remedy violations of the Convention at the national level 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1AC238B" w14:textId="61C35884" w:rsidR="00A61FFF" w:rsidRPr="00D70203" w:rsidRDefault="00CA6999" w:rsidP="00A61FFF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18" w:history="1">
              <w:r w:rsidR="00A61FFF" w:rsidRPr="00173733">
                <w:rPr>
                  <w:rStyle w:val="Lienhypertexte"/>
                  <w:rFonts w:ascii="Arial" w:hAnsi="Arial" w:cs="Arial"/>
                  <w:sz w:val="20"/>
                  <w:szCs w:val="20"/>
                  <w:lang w:val="en-GB"/>
                </w:rPr>
                <w:t>DH-SYSC-V(2021)05</w:t>
              </w:r>
            </w:hyperlink>
          </w:p>
          <w:p w14:paraId="77ACC077" w14:textId="77777777" w:rsidR="00A61FFF" w:rsidRPr="00D70203" w:rsidRDefault="00A61FFF" w:rsidP="00724A68">
            <w:pPr>
              <w:spacing w:after="0"/>
              <w:ind w:left="31"/>
              <w:jc w:val="right"/>
              <w:rPr>
                <w:rStyle w:val="lev"/>
                <w:rFonts w:ascii="Arial" w:hAnsi="Arial" w:cs="Arial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</w:tr>
      <w:tr w:rsidR="008C0F2C" w:rsidRPr="00963346" w14:paraId="55CFE68E" w14:textId="77777777" w:rsidTr="00BE21B6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68921F6" w14:textId="71A2454C" w:rsidR="008C0F2C" w:rsidRPr="00963346" w:rsidRDefault="008C0F2C" w:rsidP="008C0F2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>Report of the 94</w:t>
            </w:r>
            <w:r w:rsidRPr="0096334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 xml:space="preserve"> meeting of the CDDH (15-18 June 2021)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5E88F57" w14:textId="79496479" w:rsidR="008C0F2C" w:rsidRPr="00963346" w:rsidRDefault="00CA6999" w:rsidP="008C0F2C">
            <w:pPr>
              <w:spacing w:after="0"/>
              <w:ind w:left="31"/>
              <w:jc w:val="right"/>
              <w:rPr>
                <w:rFonts w:ascii="Arial" w:hAnsi="Arial" w:cs="Arial"/>
                <w:color w:val="1F497D" w:themeColor="text2"/>
                <w:sz w:val="20"/>
                <w:szCs w:val="20"/>
                <w:lang w:val="en-US"/>
              </w:rPr>
            </w:pPr>
            <w:hyperlink r:id="rId19" w:history="1">
              <w:r w:rsidR="008C0F2C" w:rsidRPr="00963346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</w:rPr>
                <w:t>CDDH(2021)R94</w:t>
              </w:r>
            </w:hyperlink>
          </w:p>
        </w:tc>
      </w:tr>
      <w:tr w:rsidR="008C0F2C" w:rsidRPr="00963346" w14:paraId="305C8E62" w14:textId="77777777" w:rsidTr="00BE21B6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290B96A3" w14:textId="1AFB87F8" w:rsidR="008C0F2C" w:rsidRPr="00963346" w:rsidRDefault="008C0F2C" w:rsidP="008C0F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334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Report of the 93</w:t>
            </w:r>
            <w:r w:rsidRPr="00963346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rd</w:t>
            </w:r>
            <w:r w:rsidRPr="0096334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meeting of the CDDH (14-16 December 2020)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3C9EBA44" w14:textId="01E7B02B" w:rsidR="008C0F2C" w:rsidRPr="00963346" w:rsidRDefault="00CA6999" w:rsidP="008C0F2C">
            <w:pPr>
              <w:spacing w:after="0"/>
              <w:ind w:left="31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0" w:history="1">
              <w:r w:rsidR="008C0F2C" w:rsidRPr="00963346">
                <w:rPr>
                  <w:rStyle w:val="Lienhypertexte"/>
                  <w:rFonts w:ascii="Arial" w:hAnsi="Arial" w:cs="Arial"/>
                  <w:sz w:val="20"/>
                  <w:szCs w:val="20"/>
                  <w:u w:val="none"/>
                </w:rPr>
                <w:t>CDDH(2020)R93</w:t>
              </w:r>
            </w:hyperlink>
          </w:p>
        </w:tc>
      </w:tr>
      <w:tr w:rsidR="008C0F2C" w:rsidRPr="00963346" w14:paraId="2FFB8DB7" w14:textId="77777777" w:rsidTr="00BE21B6">
        <w:tc>
          <w:tcPr>
            <w:tcW w:w="680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C499630" w14:textId="416B0972" w:rsidR="008C0F2C" w:rsidRPr="00963346" w:rsidRDefault="008C0F2C" w:rsidP="008C0F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 xml:space="preserve">Report of the </w:t>
            </w:r>
            <w:r w:rsidR="00A61FFF" w:rsidRPr="00963346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  <w:r w:rsidR="00A61FFF" w:rsidRPr="0096334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nd</w:t>
            </w:r>
            <w:r w:rsidR="00A61FFF" w:rsidRPr="0096334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>meeting of DH-SYSC-V (29-31 March 2021)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5E139302" w14:textId="4A6FBA4D" w:rsidR="008C0F2C" w:rsidRPr="00963346" w:rsidRDefault="00CA6999" w:rsidP="008C0F2C">
            <w:pPr>
              <w:spacing w:after="0"/>
              <w:ind w:left="31"/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hyperlink r:id="rId21" w:history="1">
              <w:r w:rsidR="008C0F2C" w:rsidRPr="00963346">
                <w:rPr>
                  <w:rStyle w:val="Lienhypertexte"/>
                  <w:rFonts w:ascii="Arial" w:eastAsia="Times New Roman" w:hAnsi="Arial" w:cs="Arial"/>
                  <w:bCs/>
                  <w:kern w:val="36"/>
                  <w:sz w:val="20"/>
                  <w:szCs w:val="20"/>
                  <w:u w:val="none"/>
                </w:rPr>
                <w:t>DH-SYSC-V(202</w:t>
              </w:r>
              <w:r w:rsidR="003B5E9F" w:rsidRPr="00963346">
                <w:rPr>
                  <w:rStyle w:val="Lienhypertexte"/>
                  <w:rFonts w:ascii="Arial" w:eastAsia="Times New Roman" w:hAnsi="Arial" w:cs="Arial"/>
                  <w:bCs/>
                  <w:kern w:val="36"/>
                  <w:sz w:val="20"/>
                  <w:szCs w:val="20"/>
                  <w:u w:val="none"/>
                </w:rPr>
                <w:t>1</w:t>
              </w:r>
              <w:r w:rsidR="008C0F2C" w:rsidRPr="00963346">
                <w:rPr>
                  <w:rStyle w:val="Lienhypertexte"/>
                  <w:rFonts w:ascii="Arial" w:eastAsia="Times New Roman" w:hAnsi="Arial" w:cs="Arial"/>
                  <w:bCs/>
                  <w:kern w:val="36"/>
                  <w:sz w:val="20"/>
                  <w:szCs w:val="20"/>
                  <w:u w:val="none"/>
                </w:rPr>
                <w:t>)R2</w:t>
              </w:r>
            </w:hyperlink>
          </w:p>
        </w:tc>
      </w:tr>
      <w:tr w:rsidR="008C0F2C" w:rsidRPr="00963346" w14:paraId="6D1641BC" w14:textId="77777777" w:rsidTr="003C05E1">
        <w:tc>
          <w:tcPr>
            <w:tcW w:w="6804" w:type="dxa"/>
            <w:shd w:val="clear" w:color="auto" w:fill="auto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65F4B6E2" w14:textId="3086B6B5" w:rsidR="008C0F2C" w:rsidRPr="00963346" w:rsidRDefault="008C0F2C" w:rsidP="008C0F2C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>Report of the 1</w:t>
            </w:r>
            <w:r w:rsidRPr="00963346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st</w:t>
            </w:r>
            <w:r w:rsidRPr="00963346">
              <w:rPr>
                <w:rFonts w:ascii="Arial" w:hAnsi="Arial" w:cs="Arial"/>
                <w:sz w:val="20"/>
                <w:szCs w:val="20"/>
                <w:lang w:val="en-GB"/>
              </w:rPr>
              <w:t xml:space="preserve"> meeting of DH-SYSC-V (14-16 October 2020)</w:t>
            </w:r>
          </w:p>
        </w:tc>
        <w:tc>
          <w:tcPr>
            <w:tcW w:w="2694" w:type="dxa"/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7818DE54" w14:textId="7203C8C2" w:rsidR="008C0F2C" w:rsidRPr="00963346" w:rsidRDefault="00CA6999" w:rsidP="008C0F2C">
            <w:pPr>
              <w:spacing w:after="0"/>
              <w:ind w:left="31"/>
              <w:jc w:val="right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="008C0F2C" w:rsidRPr="00963346">
                <w:rPr>
                  <w:rStyle w:val="Lienhypertexte"/>
                  <w:rFonts w:ascii="Arial" w:eastAsia="Times New Roman" w:hAnsi="Arial" w:cs="Arial"/>
                  <w:bCs/>
                  <w:kern w:val="36"/>
                  <w:sz w:val="20"/>
                  <w:szCs w:val="20"/>
                  <w:u w:val="none"/>
                </w:rPr>
                <w:t>DH-SYSC-V(2020)R1</w:t>
              </w:r>
            </w:hyperlink>
          </w:p>
        </w:tc>
      </w:tr>
    </w:tbl>
    <w:p w14:paraId="7DCDBB3A" w14:textId="77777777" w:rsidR="000F5B60" w:rsidRDefault="000F5B60" w:rsidP="00754DE7">
      <w:pPr>
        <w:rPr>
          <w:rFonts w:ascii="Arial" w:hAnsi="Arial" w:cs="Arial"/>
          <w:lang w:val="en-GB"/>
        </w:rPr>
      </w:pPr>
    </w:p>
    <w:sectPr w:rsidR="000F5B60" w:rsidSect="001A057A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2240" w:h="15840"/>
      <w:pgMar w:top="1440" w:right="1440" w:bottom="1440" w:left="144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864865" w14:textId="77777777" w:rsidR="00CA6999" w:rsidRDefault="00CA6999" w:rsidP="00654FCF">
      <w:pPr>
        <w:spacing w:after="0" w:line="240" w:lineRule="auto"/>
      </w:pPr>
      <w:r>
        <w:separator/>
      </w:r>
    </w:p>
  </w:endnote>
  <w:endnote w:type="continuationSeparator" w:id="0">
    <w:p w14:paraId="0DDEBB5F" w14:textId="77777777" w:rsidR="00CA6999" w:rsidRDefault="00CA6999" w:rsidP="0065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0B19B" w14:textId="77777777" w:rsidR="001A057A" w:rsidRDefault="001A05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08D20" w14:textId="77777777" w:rsidR="00654FCF" w:rsidRPr="00D82E2D" w:rsidRDefault="00654FCF">
    <w:pPr>
      <w:pStyle w:val="Pieddepage"/>
      <w:jc w:val="center"/>
      <w:rPr>
        <w:rFonts w:ascii="Arial" w:hAnsi="Arial" w:cs="Arial"/>
      </w:rPr>
    </w:pPr>
  </w:p>
  <w:p w14:paraId="3962DCF7" w14:textId="77777777" w:rsidR="00654FCF" w:rsidRPr="00D82E2D" w:rsidRDefault="00654FCF">
    <w:pPr>
      <w:pStyle w:val="Pieddepage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94A5C" w14:textId="77777777" w:rsidR="001A057A" w:rsidRDefault="001A05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E9BD5" w14:textId="77777777" w:rsidR="00CA6999" w:rsidRDefault="00CA6999" w:rsidP="00654FCF">
      <w:pPr>
        <w:spacing w:after="0" w:line="240" w:lineRule="auto"/>
      </w:pPr>
      <w:r>
        <w:separator/>
      </w:r>
    </w:p>
  </w:footnote>
  <w:footnote w:type="continuationSeparator" w:id="0">
    <w:p w14:paraId="048AB51B" w14:textId="77777777" w:rsidR="00CA6999" w:rsidRDefault="00CA6999" w:rsidP="00654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DE4F5" w14:textId="77777777" w:rsidR="001A057A" w:rsidRDefault="001A05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94451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E74E1" w14:textId="77777777" w:rsidR="00F770FC" w:rsidRDefault="00F770FC">
        <w:pPr>
          <w:pStyle w:val="En-tt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1D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D76B79A" w14:textId="77777777" w:rsidR="00F770FC" w:rsidRDefault="00F770F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BCD7F" w14:textId="77777777" w:rsidR="00D82E2D" w:rsidRDefault="00004559" w:rsidP="001A057A">
    <w:pPr>
      <w:pStyle w:val="En-tte"/>
      <w:tabs>
        <w:tab w:val="clear" w:pos="9360"/>
      </w:tabs>
      <w:ind w:right="-705"/>
      <w:jc w:val="right"/>
    </w:pPr>
    <w:r>
      <w:rPr>
        <w:noProof/>
      </w:rPr>
      <w:drawing>
        <wp:inline distT="0" distB="0" distL="0" distR="0" wp14:anchorId="5D28130B" wp14:editId="4E3405B1">
          <wp:extent cx="1699200" cy="1339200"/>
          <wp:effectExtent l="0" t="0" r="0" b="0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13392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E4C4D"/>
    <w:multiLevelType w:val="hybridMultilevel"/>
    <w:tmpl w:val="BA7CB2BE"/>
    <w:lvl w:ilvl="0" w:tplc="766A403C">
      <w:start w:val="1"/>
      <w:numFmt w:val="lowerRoman"/>
      <w:lvlText w:val="(%1)"/>
      <w:lvlJc w:val="right"/>
      <w:pPr>
        <w:ind w:left="4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16" w:hanging="360"/>
      </w:pPr>
    </w:lvl>
    <w:lvl w:ilvl="2" w:tplc="0409001B" w:tentative="1">
      <w:start w:val="1"/>
      <w:numFmt w:val="lowerRoman"/>
      <w:lvlText w:val="%3."/>
      <w:lvlJc w:val="right"/>
      <w:pPr>
        <w:ind w:left="5536" w:hanging="180"/>
      </w:pPr>
    </w:lvl>
    <w:lvl w:ilvl="3" w:tplc="0409000F" w:tentative="1">
      <w:start w:val="1"/>
      <w:numFmt w:val="decimal"/>
      <w:lvlText w:val="%4."/>
      <w:lvlJc w:val="left"/>
      <w:pPr>
        <w:ind w:left="6256" w:hanging="360"/>
      </w:pPr>
    </w:lvl>
    <w:lvl w:ilvl="4" w:tplc="04090019" w:tentative="1">
      <w:start w:val="1"/>
      <w:numFmt w:val="lowerLetter"/>
      <w:lvlText w:val="%5."/>
      <w:lvlJc w:val="left"/>
      <w:pPr>
        <w:ind w:left="6976" w:hanging="360"/>
      </w:pPr>
    </w:lvl>
    <w:lvl w:ilvl="5" w:tplc="0409001B" w:tentative="1">
      <w:start w:val="1"/>
      <w:numFmt w:val="lowerRoman"/>
      <w:lvlText w:val="%6."/>
      <w:lvlJc w:val="right"/>
      <w:pPr>
        <w:ind w:left="7696" w:hanging="180"/>
      </w:pPr>
    </w:lvl>
    <w:lvl w:ilvl="6" w:tplc="0409000F" w:tentative="1">
      <w:start w:val="1"/>
      <w:numFmt w:val="decimal"/>
      <w:lvlText w:val="%7."/>
      <w:lvlJc w:val="left"/>
      <w:pPr>
        <w:ind w:left="8416" w:hanging="360"/>
      </w:pPr>
    </w:lvl>
    <w:lvl w:ilvl="7" w:tplc="04090019" w:tentative="1">
      <w:start w:val="1"/>
      <w:numFmt w:val="lowerLetter"/>
      <w:lvlText w:val="%8."/>
      <w:lvlJc w:val="left"/>
      <w:pPr>
        <w:ind w:left="9136" w:hanging="360"/>
      </w:pPr>
    </w:lvl>
    <w:lvl w:ilvl="8" w:tplc="0409001B" w:tentative="1">
      <w:start w:val="1"/>
      <w:numFmt w:val="lowerRoman"/>
      <w:lvlText w:val="%9."/>
      <w:lvlJc w:val="right"/>
      <w:pPr>
        <w:ind w:left="9856" w:hanging="180"/>
      </w:pPr>
    </w:lvl>
  </w:abstractNum>
  <w:abstractNum w:abstractNumId="1" w15:restartNumberingAfterBreak="0">
    <w:nsid w:val="17600615"/>
    <w:multiLevelType w:val="hybridMultilevel"/>
    <w:tmpl w:val="DC6EEDBC"/>
    <w:lvl w:ilvl="0" w:tplc="8E6428DC">
      <w:start w:val="1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C4537"/>
    <w:multiLevelType w:val="hybridMultilevel"/>
    <w:tmpl w:val="B9183B64"/>
    <w:lvl w:ilvl="0" w:tplc="DEE481B6">
      <w:start w:val="1"/>
      <w:numFmt w:val="lowerRoman"/>
      <w:lvlText w:val="(%1)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84DF4"/>
    <w:multiLevelType w:val="hybridMultilevel"/>
    <w:tmpl w:val="A612B15C"/>
    <w:lvl w:ilvl="0" w:tplc="766A403C">
      <w:start w:val="1"/>
      <w:numFmt w:val="lowerRoman"/>
      <w:lvlText w:val="(%1)"/>
      <w:lvlJc w:val="right"/>
      <w:pPr>
        <w:ind w:left="7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4EAD1304"/>
    <w:multiLevelType w:val="hybridMultilevel"/>
    <w:tmpl w:val="61068608"/>
    <w:lvl w:ilvl="0" w:tplc="766A403C">
      <w:start w:val="1"/>
      <w:numFmt w:val="lowerRoman"/>
      <w:lvlText w:val="(%1)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707961"/>
    <w:multiLevelType w:val="hybridMultilevel"/>
    <w:tmpl w:val="764484C2"/>
    <w:lvl w:ilvl="0" w:tplc="774288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F51309"/>
    <w:multiLevelType w:val="hybridMultilevel"/>
    <w:tmpl w:val="AED00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545DC"/>
    <w:multiLevelType w:val="hybridMultilevel"/>
    <w:tmpl w:val="B4FEE9D6"/>
    <w:lvl w:ilvl="0" w:tplc="5D1A1A72">
      <w:start w:val="1"/>
      <w:numFmt w:val="lowerLetter"/>
      <w:lvlText w:val="%1."/>
      <w:lvlJc w:val="left"/>
      <w:pPr>
        <w:ind w:left="4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C6"/>
    <w:rsid w:val="00001E27"/>
    <w:rsid w:val="000031D1"/>
    <w:rsid w:val="00004559"/>
    <w:rsid w:val="000148E0"/>
    <w:rsid w:val="00017DB3"/>
    <w:rsid w:val="00021950"/>
    <w:rsid w:val="00027DF3"/>
    <w:rsid w:val="000305F0"/>
    <w:rsid w:val="00041E37"/>
    <w:rsid w:val="000421C1"/>
    <w:rsid w:val="00042765"/>
    <w:rsid w:val="00042E14"/>
    <w:rsid w:val="00056DD3"/>
    <w:rsid w:val="00062440"/>
    <w:rsid w:val="00065720"/>
    <w:rsid w:val="000710C5"/>
    <w:rsid w:val="00077FEC"/>
    <w:rsid w:val="000856FB"/>
    <w:rsid w:val="00086215"/>
    <w:rsid w:val="00090B8D"/>
    <w:rsid w:val="0009775C"/>
    <w:rsid w:val="000A5054"/>
    <w:rsid w:val="000A7C98"/>
    <w:rsid w:val="000C3D40"/>
    <w:rsid w:val="000C57C3"/>
    <w:rsid w:val="000D0445"/>
    <w:rsid w:val="000E5649"/>
    <w:rsid w:val="000F1507"/>
    <w:rsid w:val="000F240C"/>
    <w:rsid w:val="000F28CB"/>
    <w:rsid w:val="000F5B60"/>
    <w:rsid w:val="001025C6"/>
    <w:rsid w:val="00105D05"/>
    <w:rsid w:val="001118EA"/>
    <w:rsid w:val="00114A2A"/>
    <w:rsid w:val="00114E46"/>
    <w:rsid w:val="001216A9"/>
    <w:rsid w:val="00127529"/>
    <w:rsid w:val="0012760A"/>
    <w:rsid w:val="00133298"/>
    <w:rsid w:val="00140F47"/>
    <w:rsid w:val="001527B4"/>
    <w:rsid w:val="001566BF"/>
    <w:rsid w:val="00160E0B"/>
    <w:rsid w:val="001617F3"/>
    <w:rsid w:val="00163D83"/>
    <w:rsid w:val="00173733"/>
    <w:rsid w:val="00185E1C"/>
    <w:rsid w:val="00194D30"/>
    <w:rsid w:val="001A057A"/>
    <w:rsid w:val="001A3D08"/>
    <w:rsid w:val="001A60C7"/>
    <w:rsid w:val="001B5371"/>
    <w:rsid w:val="001C02B0"/>
    <w:rsid w:val="001C0320"/>
    <w:rsid w:val="001C05D2"/>
    <w:rsid w:val="001C0DEF"/>
    <w:rsid w:val="001C5900"/>
    <w:rsid w:val="001C7E8F"/>
    <w:rsid w:val="001D05D1"/>
    <w:rsid w:val="001D10DA"/>
    <w:rsid w:val="001D259C"/>
    <w:rsid w:val="001D33BD"/>
    <w:rsid w:val="001D37FC"/>
    <w:rsid w:val="001D511D"/>
    <w:rsid w:val="001D5C7C"/>
    <w:rsid w:val="001E197F"/>
    <w:rsid w:val="001E5268"/>
    <w:rsid w:val="001F4CF2"/>
    <w:rsid w:val="001F6D0A"/>
    <w:rsid w:val="001F7579"/>
    <w:rsid w:val="00220259"/>
    <w:rsid w:val="00223D92"/>
    <w:rsid w:val="00224D2C"/>
    <w:rsid w:val="00231002"/>
    <w:rsid w:val="00246815"/>
    <w:rsid w:val="00257B27"/>
    <w:rsid w:val="00267142"/>
    <w:rsid w:val="00272201"/>
    <w:rsid w:val="00275502"/>
    <w:rsid w:val="00290C9C"/>
    <w:rsid w:val="00291362"/>
    <w:rsid w:val="00293E05"/>
    <w:rsid w:val="00297D46"/>
    <w:rsid w:val="002B0A5C"/>
    <w:rsid w:val="002B429A"/>
    <w:rsid w:val="002B5D3B"/>
    <w:rsid w:val="002C3B56"/>
    <w:rsid w:val="002C5E6C"/>
    <w:rsid w:val="002C5F82"/>
    <w:rsid w:val="002D31A2"/>
    <w:rsid w:val="002D35A9"/>
    <w:rsid w:val="002D47C9"/>
    <w:rsid w:val="002D4C8D"/>
    <w:rsid w:val="002D6184"/>
    <w:rsid w:val="002E1421"/>
    <w:rsid w:val="002E5E7E"/>
    <w:rsid w:val="002E67BE"/>
    <w:rsid w:val="002F0AD4"/>
    <w:rsid w:val="002F1CA8"/>
    <w:rsid w:val="002F5742"/>
    <w:rsid w:val="002F609C"/>
    <w:rsid w:val="00307453"/>
    <w:rsid w:val="00314099"/>
    <w:rsid w:val="0031522A"/>
    <w:rsid w:val="00315ADC"/>
    <w:rsid w:val="0032020B"/>
    <w:rsid w:val="00323C2E"/>
    <w:rsid w:val="0032518B"/>
    <w:rsid w:val="003374C4"/>
    <w:rsid w:val="00337F2B"/>
    <w:rsid w:val="003419CF"/>
    <w:rsid w:val="00357D5E"/>
    <w:rsid w:val="003659A7"/>
    <w:rsid w:val="00366E07"/>
    <w:rsid w:val="0039143F"/>
    <w:rsid w:val="003A55C6"/>
    <w:rsid w:val="003A711D"/>
    <w:rsid w:val="003B3819"/>
    <w:rsid w:val="003B3F45"/>
    <w:rsid w:val="003B5E9F"/>
    <w:rsid w:val="003B66A1"/>
    <w:rsid w:val="003C403A"/>
    <w:rsid w:val="003C7A9F"/>
    <w:rsid w:val="003D7B1F"/>
    <w:rsid w:val="003E06DC"/>
    <w:rsid w:val="003E1E6A"/>
    <w:rsid w:val="003E63B7"/>
    <w:rsid w:val="003F0AAA"/>
    <w:rsid w:val="003F639D"/>
    <w:rsid w:val="00402B13"/>
    <w:rsid w:val="0040544C"/>
    <w:rsid w:val="00411C9B"/>
    <w:rsid w:val="00412B45"/>
    <w:rsid w:val="00413B8A"/>
    <w:rsid w:val="00417183"/>
    <w:rsid w:val="00430BE4"/>
    <w:rsid w:val="00436154"/>
    <w:rsid w:val="00446918"/>
    <w:rsid w:val="00446F10"/>
    <w:rsid w:val="00460175"/>
    <w:rsid w:val="00462DB0"/>
    <w:rsid w:val="00480B38"/>
    <w:rsid w:val="00483D05"/>
    <w:rsid w:val="0048453B"/>
    <w:rsid w:val="00492F56"/>
    <w:rsid w:val="004B477C"/>
    <w:rsid w:val="004B4DAA"/>
    <w:rsid w:val="004C19C0"/>
    <w:rsid w:val="004C5E70"/>
    <w:rsid w:val="004D0BF5"/>
    <w:rsid w:val="004D471D"/>
    <w:rsid w:val="004D70A3"/>
    <w:rsid w:val="004E023D"/>
    <w:rsid w:val="004E03E0"/>
    <w:rsid w:val="004E2969"/>
    <w:rsid w:val="004E6981"/>
    <w:rsid w:val="004F5930"/>
    <w:rsid w:val="00503C9F"/>
    <w:rsid w:val="00504981"/>
    <w:rsid w:val="00526B0F"/>
    <w:rsid w:val="0053065B"/>
    <w:rsid w:val="00535776"/>
    <w:rsid w:val="00544100"/>
    <w:rsid w:val="00544630"/>
    <w:rsid w:val="005504F5"/>
    <w:rsid w:val="00551F30"/>
    <w:rsid w:val="00553B8C"/>
    <w:rsid w:val="00562509"/>
    <w:rsid w:val="00563B00"/>
    <w:rsid w:val="00574C99"/>
    <w:rsid w:val="0057535B"/>
    <w:rsid w:val="005818E0"/>
    <w:rsid w:val="00582BEF"/>
    <w:rsid w:val="005849B7"/>
    <w:rsid w:val="005924FB"/>
    <w:rsid w:val="005A2099"/>
    <w:rsid w:val="005A577E"/>
    <w:rsid w:val="005C1A34"/>
    <w:rsid w:val="005C45B4"/>
    <w:rsid w:val="005E454B"/>
    <w:rsid w:val="005E4CD0"/>
    <w:rsid w:val="005E6598"/>
    <w:rsid w:val="005F270A"/>
    <w:rsid w:val="005F42F7"/>
    <w:rsid w:val="00600737"/>
    <w:rsid w:val="00614249"/>
    <w:rsid w:val="00616B6D"/>
    <w:rsid w:val="006343C4"/>
    <w:rsid w:val="0064171D"/>
    <w:rsid w:val="0064340A"/>
    <w:rsid w:val="00645521"/>
    <w:rsid w:val="00647BD5"/>
    <w:rsid w:val="00652905"/>
    <w:rsid w:val="00654FCF"/>
    <w:rsid w:val="006602BE"/>
    <w:rsid w:val="00664666"/>
    <w:rsid w:val="0066722F"/>
    <w:rsid w:val="006675FB"/>
    <w:rsid w:val="00673DE9"/>
    <w:rsid w:val="0068547C"/>
    <w:rsid w:val="00691891"/>
    <w:rsid w:val="00697034"/>
    <w:rsid w:val="006A2D2E"/>
    <w:rsid w:val="006B01E4"/>
    <w:rsid w:val="006B5D72"/>
    <w:rsid w:val="006C476D"/>
    <w:rsid w:val="006C50C2"/>
    <w:rsid w:val="006C66E5"/>
    <w:rsid w:val="006C71B1"/>
    <w:rsid w:val="006D1DC8"/>
    <w:rsid w:val="006E00E4"/>
    <w:rsid w:val="006E03F8"/>
    <w:rsid w:val="007000DD"/>
    <w:rsid w:val="00700947"/>
    <w:rsid w:val="00700AED"/>
    <w:rsid w:val="00705DB2"/>
    <w:rsid w:val="00711701"/>
    <w:rsid w:val="00712B38"/>
    <w:rsid w:val="00712BE2"/>
    <w:rsid w:val="00717EA5"/>
    <w:rsid w:val="00721428"/>
    <w:rsid w:val="00726B01"/>
    <w:rsid w:val="00731664"/>
    <w:rsid w:val="007422FD"/>
    <w:rsid w:val="00754DE7"/>
    <w:rsid w:val="00755CB8"/>
    <w:rsid w:val="00760356"/>
    <w:rsid w:val="00763B80"/>
    <w:rsid w:val="00765F1E"/>
    <w:rsid w:val="00767BEF"/>
    <w:rsid w:val="00771C4A"/>
    <w:rsid w:val="00772FFC"/>
    <w:rsid w:val="00773686"/>
    <w:rsid w:val="00775A09"/>
    <w:rsid w:val="007842C7"/>
    <w:rsid w:val="00785393"/>
    <w:rsid w:val="007928AF"/>
    <w:rsid w:val="00793D62"/>
    <w:rsid w:val="007A2B30"/>
    <w:rsid w:val="007A3509"/>
    <w:rsid w:val="007A6213"/>
    <w:rsid w:val="007A670E"/>
    <w:rsid w:val="007A6DFC"/>
    <w:rsid w:val="007B3589"/>
    <w:rsid w:val="007B762D"/>
    <w:rsid w:val="007C03FC"/>
    <w:rsid w:val="007C324A"/>
    <w:rsid w:val="007D0A35"/>
    <w:rsid w:val="007D3BDF"/>
    <w:rsid w:val="007D6CE5"/>
    <w:rsid w:val="007E24A5"/>
    <w:rsid w:val="007E7185"/>
    <w:rsid w:val="007E7CAC"/>
    <w:rsid w:val="007F4EB9"/>
    <w:rsid w:val="0080543E"/>
    <w:rsid w:val="008055A0"/>
    <w:rsid w:val="00810213"/>
    <w:rsid w:val="008102F2"/>
    <w:rsid w:val="0081591C"/>
    <w:rsid w:val="00815BB5"/>
    <w:rsid w:val="00835F3E"/>
    <w:rsid w:val="00846966"/>
    <w:rsid w:val="008556B5"/>
    <w:rsid w:val="008645EF"/>
    <w:rsid w:val="00873B57"/>
    <w:rsid w:val="00875559"/>
    <w:rsid w:val="0087628E"/>
    <w:rsid w:val="008816C1"/>
    <w:rsid w:val="00891247"/>
    <w:rsid w:val="008920E6"/>
    <w:rsid w:val="008942CF"/>
    <w:rsid w:val="00894C77"/>
    <w:rsid w:val="00896304"/>
    <w:rsid w:val="00897683"/>
    <w:rsid w:val="008A4AC6"/>
    <w:rsid w:val="008A64CE"/>
    <w:rsid w:val="008B29E9"/>
    <w:rsid w:val="008B4674"/>
    <w:rsid w:val="008B5B00"/>
    <w:rsid w:val="008B5B8A"/>
    <w:rsid w:val="008B7E3A"/>
    <w:rsid w:val="008C0F2C"/>
    <w:rsid w:val="008D2893"/>
    <w:rsid w:val="008D716E"/>
    <w:rsid w:val="008D7B7A"/>
    <w:rsid w:val="008E051D"/>
    <w:rsid w:val="008E21BD"/>
    <w:rsid w:val="008E43BA"/>
    <w:rsid w:val="008E4849"/>
    <w:rsid w:val="008E4DC6"/>
    <w:rsid w:val="008E5AC2"/>
    <w:rsid w:val="008F2B35"/>
    <w:rsid w:val="008F3462"/>
    <w:rsid w:val="008F5B5B"/>
    <w:rsid w:val="008F7E21"/>
    <w:rsid w:val="00911018"/>
    <w:rsid w:val="0091392B"/>
    <w:rsid w:val="009157B9"/>
    <w:rsid w:val="0091726B"/>
    <w:rsid w:val="0092335E"/>
    <w:rsid w:val="00925A5C"/>
    <w:rsid w:val="009276C9"/>
    <w:rsid w:val="0093576E"/>
    <w:rsid w:val="00936142"/>
    <w:rsid w:val="00936405"/>
    <w:rsid w:val="009379E9"/>
    <w:rsid w:val="009608B5"/>
    <w:rsid w:val="00963346"/>
    <w:rsid w:val="0096545E"/>
    <w:rsid w:val="0099401D"/>
    <w:rsid w:val="009A1C93"/>
    <w:rsid w:val="009A40E0"/>
    <w:rsid w:val="009A60B0"/>
    <w:rsid w:val="009B1197"/>
    <w:rsid w:val="009B2BF3"/>
    <w:rsid w:val="009B3C54"/>
    <w:rsid w:val="009B3F63"/>
    <w:rsid w:val="009C0336"/>
    <w:rsid w:val="009C1BF6"/>
    <w:rsid w:val="009D0186"/>
    <w:rsid w:val="009D0C5D"/>
    <w:rsid w:val="009D2A18"/>
    <w:rsid w:val="009D74E6"/>
    <w:rsid w:val="009D7B49"/>
    <w:rsid w:val="009F1030"/>
    <w:rsid w:val="009F5E9B"/>
    <w:rsid w:val="00A079FE"/>
    <w:rsid w:val="00A07AED"/>
    <w:rsid w:val="00A12B06"/>
    <w:rsid w:val="00A12FCB"/>
    <w:rsid w:val="00A210A6"/>
    <w:rsid w:val="00A213FB"/>
    <w:rsid w:val="00A229F1"/>
    <w:rsid w:val="00A2533C"/>
    <w:rsid w:val="00A3237F"/>
    <w:rsid w:val="00A3553F"/>
    <w:rsid w:val="00A36D94"/>
    <w:rsid w:val="00A4643C"/>
    <w:rsid w:val="00A61FFF"/>
    <w:rsid w:val="00A77839"/>
    <w:rsid w:val="00A7788C"/>
    <w:rsid w:val="00A85A8E"/>
    <w:rsid w:val="00A867EF"/>
    <w:rsid w:val="00A9722A"/>
    <w:rsid w:val="00A973DE"/>
    <w:rsid w:val="00AA46BF"/>
    <w:rsid w:val="00AA7BB4"/>
    <w:rsid w:val="00AB1FEF"/>
    <w:rsid w:val="00AB3D66"/>
    <w:rsid w:val="00AC023F"/>
    <w:rsid w:val="00AE0463"/>
    <w:rsid w:val="00AE0C1A"/>
    <w:rsid w:val="00AE6B73"/>
    <w:rsid w:val="00AF0A78"/>
    <w:rsid w:val="00AF1E7B"/>
    <w:rsid w:val="00B01DE8"/>
    <w:rsid w:val="00B03497"/>
    <w:rsid w:val="00B07859"/>
    <w:rsid w:val="00B1272F"/>
    <w:rsid w:val="00B23E28"/>
    <w:rsid w:val="00B275A0"/>
    <w:rsid w:val="00B3108E"/>
    <w:rsid w:val="00B31125"/>
    <w:rsid w:val="00B3139F"/>
    <w:rsid w:val="00B41BE0"/>
    <w:rsid w:val="00B54BF1"/>
    <w:rsid w:val="00B64B83"/>
    <w:rsid w:val="00B76A78"/>
    <w:rsid w:val="00B83061"/>
    <w:rsid w:val="00B900E6"/>
    <w:rsid w:val="00B9184C"/>
    <w:rsid w:val="00B930B8"/>
    <w:rsid w:val="00B96F1F"/>
    <w:rsid w:val="00BA3DCE"/>
    <w:rsid w:val="00BA49E6"/>
    <w:rsid w:val="00BA6BE4"/>
    <w:rsid w:val="00BB0533"/>
    <w:rsid w:val="00BB294D"/>
    <w:rsid w:val="00BC15BD"/>
    <w:rsid w:val="00BC2D37"/>
    <w:rsid w:val="00BC3592"/>
    <w:rsid w:val="00BC38F5"/>
    <w:rsid w:val="00BD0EDE"/>
    <w:rsid w:val="00BE21B6"/>
    <w:rsid w:val="00BE4BC0"/>
    <w:rsid w:val="00BF7E11"/>
    <w:rsid w:val="00C0051C"/>
    <w:rsid w:val="00C04809"/>
    <w:rsid w:val="00C04DEB"/>
    <w:rsid w:val="00C0680E"/>
    <w:rsid w:val="00C1449E"/>
    <w:rsid w:val="00C21B4B"/>
    <w:rsid w:val="00C22343"/>
    <w:rsid w:val="00C2243B"/>
    <w:rsid w:val="00C24D6F"/>
    <w:rsid w:val="00C36779"/>
    <w:rsid w:val="00C37C24"/>
    <w:rsid w:val="00C54E96"/>
    <w:rsid w:val="00C606F7"/>
    <w:rsid w:val="00C630C7"/>
    <w:rsid w:val="00C64660"/>
    <w:rsid w:val="00C8287B"/>
    <w:rsid w:val="00C832CB"/>
    <w:rsid w:val="00C8372D"/>
    <w:rsid w:val="00CA5907"/>
    <w:rsid w:val="00CA6999"/>
    <w:rsid w:val="00CA69D4"/>
    <w:rsid w:val="00CA6E36"/>
    <w:rsid w:val="00CB19FD"/>
    <w:rsid w:val="00CC04EC"/>
    <w:rsid w:val="00CC1B02"/>
    <w:rsid w:val="00CC6C41"/>
    <w:rsid w:val="00CC7BB7"/>
    <w:rsid w:val="00CD1A70"/>
    <w:rsid w:val="00CD54CF"/>
    <w:rsid w:val="00CE067B"/>
    <w:rsid w:val="00CE2BA4"/>
    <w:rsid w:val="00CE3DF6"/>
    <w:rsid w:val="00CE7128"/>
    <w:rsid w:val="00D04143"/>
    <w:rsid w:val="00D1004E"/>
    <w:rsid w:val="00D170E5"/>
    <w:rsid w:val="00D200A3"/>
    <w:rsid w:val="00D2288B"/>
    <w:rsid w:val="00D353C2"/>
    <w:rsid w:val="00D36277"/>
    <w:rsid w:val="00D40FE7"/>
    <w:rsid w:val="00D41DC4"/>
    <w:rsid w:val="00D446EE"/>
    <w:rsid w:val="00D44B26"/>
    <w:rsid w:val="00D54C49"/>
    <w:rsid w:val="00D54C77"/>
    <w:rsid w:val="00D56784"/>
    <w:rsid w:val="00D57107"/>
    <w:rsid w:val="00D63351"/>
    <w:rsid w:val="00D668CF"/>
    <w:rsid w:val="00D70203"/>
    <w:rsid w:val="00D708E2"/>
    <w:rsid w:val="00D72494"/>
    <w:rsid w:val="00D81FB8"/>
    <w:rsid w:val="00D82E2D"/>
    <w:rsid w:val="00D94067"/>
    <w:rsid w:val="00DA062C"/>
    <w:rsid w:val="00DA1AEB"/>
    <w:rsid w:val="00DA2CBC"/>
    <w:rsid w:val="00DA2D58"/>
    <w:rsid w:val="00DA536C"/>
    <w:rsid w:val="00DB1417"/>
    <w:rsid w:val="00DC0B65"/>
    <w:rsid w:val="00DE6AE7"/>
    <w:rsid w:val="00DF20B4"/>
    <w:rsid w:val="00DF2AA0"/>
    <w:rsid w:val="00DF45EA"/>
    <w:rsid w:val="00DF7628"/>
    <w:rsid w:val="00E0059A"/>
    <w:rsid w:val="00E01B26"/>
    <w:rsid w:val="00E100A0"/>
    <w:rsid w:val="00E1116F"/>
    <w:rsid w:val="00E11C1D"/>
    <w:rsid w:val="00E1212A"/>
    <w:rsid w:val="00E136E7"/>
    <w:rsid w:val="00E14187"/>
    <w:rsid w:val="00E15D56"/>
    <w:rsid w:val="00E17B71"/>
    <w:rsid w:val="00E230FA"/>
    <w:rsid w:val="00E2497F"/>
    <w:rsid w:val="00E34BAF"/>
    <w:rsid w:val="00E4233C"/>
    <w:rsid w:val="00E45077"/>
    <w:rsid w:val="00E52ACE"/>
    <w:rsid w:val="00E52C0C"/>
    <w:rsid w:val="00E608CF"/>
    <w:rsid w:val="00E62AC0"/>
    <w:rsid w:val="00E66057"/>
    <w:rsid w:val="00E67C3B"/>
    <w:rsid w:val="00E703D2"/>
    <w:rsid w:val="00E71E3F"/>
    <w:rsid w:val="00E731EA"/>
    <w:rsid w:val="00E752F3"/>
    <w:rsid w:val="00E81501"/>
    <w:rsid w:val="00E83D3C"/>
    <w:rsid w:val="00E92577"/>
    <w:rsid w:val="00E932D5"/>
    <w:rsid w:val="00E935A7"/>
    <w:rsid w:val="00E95023"/>
    <w:rsid w:val="00EA17DF"/>
    <w:rsid w:val="00EA7E5A"/>
    <w:rsid w:val="00EB5FB7"/>
    <w:rsid w:val="00ED13E5"/>
    <w:rsid w:val="00EE112B"/>
    <w:rsid w:val="00EE2CB8"/>
    <w:rsid w:val="00EE5533"/>
    <w:rsid w:val="00EE78C1"/>
    <w:rsid w:val="00F05DDC"/>
    <w:rsid w:val="00F06E93"/>
    <w:rsid w:val="00F12BC1"/>
    <w:rsid w:val="00F17FEC"/>
    <w:rsid w:val="00F211CC"/>
    <w:rsid w:val="00F211F2"/>
    <w:rsid w:val="00F26DF8"/>
    <w:rsid w:val="00F2759E"/>
    <w:rsid w:val="00F417EC"/>
    <w:rsid w:val="00F43050"/>
    <w:rsid w:val="00F50013"/>
    <w:rsid w:val="00F5138B"/>
    <w:rsid w:val="00F52D8F"/>
    <w:rsid w:val="00F64FCE"/>
    <w:rsid w:val="00F7301C"/>
    <w:rsid w:val="00F74539"/>
    <w:rsid w:val="00F770FC"/>
    <w:rsid w:val="00F77670"/>
    <w:rsid w:val="00F831BC"/>
    <w:rsid w:val="00F903E5"/>
    <w:rsid w:val="00F914F6"/>
    <w:rsid w:val="00FA21AB"/>
    <w:rsid w:val="00FA26EE"/>
    <w:rsid w:val="00FA4989"/>
    <w:rsid w:val="00FD1445"/>
    <w:rsid w:val="00FD2239"/>
    <w:rsid w:val="00FE4325"/>
    <w:rsid w:val="00FF060C"/>
    <w:rsid w:val="00FF4A1A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6F517"/>
  <w15:docId w15:val="{C4EE447D-93B8-452A-9C9B-77AF7B77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050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PP">
    <w:name w:val="APP"/>
    <w:basedOn w:val="Normal"/>
    <w:qFormat/>
    <w:rsid w:val="00F43050"/>
    <w:rPr>
      <w:rFonts w:ascii="Arial" w:hAnsi="Arial"/>
      <w:b/>
    </w:rPr>
  </w:style>
  <w:style w:type="paragraph" w:styleId="Paragraphedeliste">
    <w:name w:val="List Paragraph"/>
    <w:aliases w:val="MAIN CONTENT,List Paragraph12,Colorful List - Accent 11,List Paragraph2,Normal numbered,List Paragraph11,OBC Bullet,F5 List Paragraph,List Paragraph1,Dot pt,List Paragraph Char Char Char,Indicator Text,Numbered Para 1,Bullet 1"/>
    <w:basedOn w:val="Normal"/>
    <w:link w:val="ParagraphedelisteCar"/>
    <w:uiPriority w:val="34"/>
    <w:qFormat/>
    <w:rsid w:val="00F43050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edelisteCar">
    <w:name w:val="Paragraphe de liste Car"/>
    <w:aliases w:val="MAIN CONTENT Car,List Paragraph12 Car,Colorful List - Accent 11 Car,List Paragraph2 Car,Normal numbered Car,List Paragraph11 Car,OBC Bullet Car,F5 List Paragraph Car,List Paragraph1 Car,Dot pt Car,Indicator Text Car,Bullet 1 Car"/>
    <w:link w:val="Paragraphedeliste"/>
    <w:uiPriority w:val="34"/>
    <w:qFormat/>
    <w:rsid w:val="00F43050"/>
    <w:rPr>
      <w:rFonts w:ascii="Times New Roman" w:eastAsia="Times New Roman" w:hAnsi="Times New Roman" w:cs="Times New Roman"/>
      <w:sz w:val="24"/>
      <w:szCs w:val="24"/>
      <w:lang w:val="fr-FR"/>
    </w:rPr>
  </w:style>
  <w:style w:type="character" w:styleId="Lienhypertexte">
    <w:name w:val="Hyperlink"/>
    <w:basedOn w:val="Policepardfaut"/>
    <w:rsid w:val="00F4305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F430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30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3050"/>
    <w:rPr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050"/>
    <w:rPr>
      <w:rFonts w:ascii="Tahoma" w:hAnsi="Tahoma" w:cs="Tahoma"/>
      <w:sz w:val="16"/>
      <w:szCs w:val="16"/>
      <w:lang w:val="fr-FR"/>
    </w:rPr>
  </w:style>
  <w:style w:type="paragraph" w:customStyle="1" w:styleId="Titlepagebasic">
    <w:name w:val="Title page_basic"/>
    <w:basedOn w:val="Normal"/>
    <w:qFormat/>
    <w:rsid w:val="00F43050"/>
    <w:pPr>
      <w:spacing w:after="0" w:line="240" w:lineRule="auto"/>
    </w:pPr>
    <w:rPr>
      <w:rFonts w:ascii="Times New Roman" w:eastAsia="SimSun" w:hAnsi="Times New Roman" w:cs="Times New Roman"/>
      <w:sz w:val="24"/>
      <w:lang w:val="en-GB"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654FCF"/>
    <w:rPr>
      <w:color w:val="800080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65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4FCF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5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4FCF"/>
    <w:rPr>
      <w:lang w:val="fr-FR"/>
    </w:rPr>
  </w:style>
  <w:style w:type="character" w:customStyle="1" w:styleId="st1">
    <w:name w:val="st1"/>
    <w:basedOn w:val="Policepardfaut"/>
    <w:rsid w:val="00411C9B"/>
  </w:style>
  <w:style w:type="paragraph" w:styleId="Notedebasdepage">
    <w:name w:val="footnote text"/>
    <w:basedOn w:val="Normal"/>
    <w:link w:val="NotedebasdepageCar"/>
    <w:unhideWhenUsed/>
    <w:rsid w:val="008D7B7A"/>
    <w:pPr>
      <w:spacing w:after="0" w:line="240" w:lineRule="auto"/>
    </w:pPr>
    <w:rPr>
      <w:sz w:val="20"/>
      <w:szCs w:val="20"/>
      <w:lang w:val="en-US"/>
    </w:rPr>
  </w:style>
  <w:style w:type="character" w:customStyle="1" w:styleId="NotedebasdepageCar">
    <w:name w:val="Note de bas de page Car"/>
    <w:basedOn w:val="Policepardfaut"/>
    <w:link w:val="Notedebasdepage"/>
    <w:rsid w:val="008D7B7A"/>
    <w:rPr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544100"/>
    <w:pPr>
      <w:spacing w:after="0" w:line="240" w:lineRule="auto"/>
    </w:pPr>
    <w:rPr>
      <w:rFonts w:ascii="Calibri" w:hAnsi="Calibri" w:cs="Consolas"/>
      <w:szCs w:val="21"/>
      <w:lang w:val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44100"/>
    <w:rPr>
      <w:rFonts w:ascii="Calibri" w:hAnsi="Calibri" w:cs="Consolas"/>
      <w:szCs w:val="21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25A5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25A5C"/>
    <w:rPr>
      <w:b/>
      <w:bCs/>
      <w:sz w:val="20"/>
      <w:szCs w:val="20"/>
      <w:lang w:val="fr-FR"/>
    </w:rPr>
  </w:style>
  <w:style w:type="paragraph" w:customStyle="1" w:styleId="H3">
    <w:name w:val="H3"/>
    <w:basedOn w:val="Normal"/>
    <w:qFormat/>
    <w:rsid w:val="00B64B83"/>
    <w:pPr>
      <w:spacing w:line="240" w:lineRule="auto"/>
      <w:jc w:val="center"/>
    </w:pPr>
    <w:rPr>
      <w:rFonts w:ascii="Arial" w:hAnsi="Arial" w:cs="Arial"/>
      <w:b/>
      <w:lang w:val="en-US"/>
    </w:rPr>
  </w:style>
  <w:style w:type="paragraph" w:customStyle="1" w:styleId="ECHRParaSpaced">
    <w:name w:val="ECHR_Para_Spaced"/>
    <w:aliases w:val="Para_Spaced"/>
    <w:basedOn w:val="Normal"/>
    <w:uiPriority w:val="4"/>
    <w:qFormat/>
    <w:rsid w:val="00163D83"/>
    <w:pPr>
      <w:spacing w:before="120" w:after="120" w:line="240" w:lineRule="auto"/>
      <w:jc w:val="both"/>
    </w:pPr>
    <w:rPr>
      <w:lang w:val="en-US"/>
    </w:rPr>
  </w:style>
  <w:style w:type="character" w:styleId="Mentionnonrsolue">
    <w:name w:val="Unresolved Mention"/>
    <w:basedOn w:val="Policepardfaut"/>
    <w:uiPriority w:val="99"/>
    <w:semiHidden/>
    <w:unhideWhenUsed/>
    <w:rsid w:val="009C1BF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0455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614249"/>
    <w:rPr>
      <w:i/>
      <w:iCs/>
    </w:rPr>
  </w:style>
  <w:style w:type="paragraph" w:customStyle="1" w:styleId="Default">
    <w:name w:val="Default"/>
    <w:rsid w:val="00614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fr-FR"/>
    </w:rPr>
  </w:style>
  <w:style w:type="paragraph" w:styleId="Sansinterligne">
    <w:name w:val="No Spacing"/>
    <w:uiPriority w:val="1"/>
    <w:qFormat/>
    <w:rsid w:val="006E03F8"/>
    <w:pPr>
      <w:spacing w:after="0" w:line="240" w:lineRule="auto"/>
    </w:pPr>
    <w:rPr>
      <w:lang w:val="fr-FR"/>
    </w:rPr>
  </w:style>
  <w:style w:type="character" w:styleId="lev">
    <w:name w:val="Strong"/>
    <w:basedOn w:val="Policepardfaut"/>
    <w:uiPriority w:val="22"/>
    <w:qFormat/>
    <w:rsid w:val="00A61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I-CDDH-Reform@coe.int" TargetMode="External"/><Relationship Id="rId13" Type="http://schemas.openxmlformats.org/officeDocument/2006/relationships/hyperlink" Target="https://rm.coe.int/dh-sysc-v-2020-04rev2-roadmap/1680a41397" TargetMode="External"/><Relationship Id="rId18" Type="http://schemas.openxmlformats.org/officeDocument/2006/relationships/hyperlink" Target="https://rm.coe.int/dh-sysc-v-2021-05-compilation-of-comments-draft-guidelines-/1680a3fc47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rm.coe.int/dh-sysc-v-2021-r2-eng/1680a217a4" TargetMode="External"/><Relationship Id="rId7" Type="http://schemas.openxmlformats.org/officeDocument/2006/relationships/hyperlink" Target="https://www.coe.int/en/web/human-rights-intergovernmental-cooperation/home" TargetMode="External"/><Relationship Id="rId12" Type="http://schemas.openxmlformats.org/officeDocument/2006/relationships/hyperlink" Target="https://rm.coe.int/steering-committee-for-human-rights-cddh-thematic-form-on-gender-equal/1680a1cb12" TargetMode="External"/><Relationship Id="rId17" Type="http://schemas.openxmlformats.org/officeDocument/2006/relationships/hyperlink" Target="https://search.coe.int/cm/Pages/result_details.aspx?ObjectId=0900001680a28e12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search.coe.int/cm/Pages/result_details.aspx?Reference=CM/Res(2011)24" TargetMode="External"/><Relationship Id="rId20" Type="http://schemas.openxmlformats.org/officeDocument/2006/relationships/hyperlink" Target="https://rm.coe.int/steering-committee-for-human-rights-cddh-report-93rd-meeting-strasbour/1680a134a9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m.coe.int/dh-sysc-v-2021-02rev2-draft-guidelines/1680a40f76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search.coe.int/cm/Pages/result_details.aspx?ObjectId=0900001680a27292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rm.coe.int/dh-sysc-v-2021-ot2/1680a41296" TargetMode="External"/><Relationship Id="rId19" Type="http://schemas.openxmlformats.org/officeDocument/2006/relationships/hyperlink" Target="https://rm.coe.int/steering-committee-for-human-rights-cddh-report-94th-meeting-strasbour/1680a32c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m.coe.int/dh-sysc-v-2021-oj3-en/1680a3a907" TargetMode="External"/><Relationship Id="rId14" Type="http://schemas.openxmlformats.org/officeDocument/2006/relationships/hyperlink" Target="https://rm.coe.int/steering-committee-for-human-rights-cddh-committee-of-experts-on-the-s/16809fd98b" TargetMode="External"/><Relationship Id="rId22" Type="http://schemas.openxmlformats.org/officeDocument/2006/relationships/hyperlink" Target="https://rm.coe.int/steering-committee-for-human-rights-cddh-committee-of-experts-on-the-s/1680a0040d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675</Words>
  <Characters>3718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DOMAGALSKI Nicolas</dc:creator>
  <cp:lastModifiedBy>DOMAGALSKI Nicolas</cp:lastModifiedBy>
  <cp:revision>9</cp:revision>
  <cp:lastPrinted>2019-10-07T08:02:00Z</cp:lastPrinted>
  <dcterms:created xsi:type="dcterms:W3CDTF">2021-08-31T14:30:00Z</dcterms:created>
  <dcterms:modified xsi:type="dcterms:W3CDTF">2021-10-20T10:26:00Z</dcterms:modified>
</cp:coreProperties>
</file>