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bookmarkStart w:id="0" w:name="_GoBack"/>
            <w:bookmarkEnd w:id="0"/>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1256B96E" w:rsidR="008713A9" w:rsidRPr="00561E48" w:rsidRDefault="008713A9" w:rsidP="00C029E4">
            <w:pPr>
              <w:rPr>
                <w:rFonts w:ascii="Tahoma" w:hAnsi="Tahoma" w:cs="Tahoma"/>
                <w:b/>
                <w:caps/>
                <w:sz w:val="18"/>
                <w:szCs w:val="18"/>
                <w:highlight w:val="cyan"/>
                <w:lang w:val="fr-FR"/>
              </w:rPr>
            </w:pPr>
          </w:p>
        </w:tc>
      </w:tr>
      <w:tr w:rsidR="008713A9" w:rsidRPr="001A5FA2"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23DCB295" w:rsidR="008713A9" w:rsidRPr="00561E48" w:rsidRDefault="00850CB9" w:rsidP="00C029E4">
            <w:pPr>
              <w:rPr>
                <w:rFonts w:ascii="Tahoma" w:hAnsi="Tahoma" w:cs="Tahoma"/>
                <w:b/>
                <w:caps/>
                <w:sz w:val="18"/>
                <w:szCs w:val="18"/>
                <w:highlight w:val="cyan"/>
                <w:lang w:val="fr-FR"/>
              </w:rPr>
            </w:pPr>
            <w:r w:rsidRPr="00850CB9">
              <w:rPr>
                <w:rFonts w:ascii="Tahoma" w:hAnsi="Tahoma" w:cs="Tahoma"/>
                <w:b/>
                <w:caps/>
                <w:sz w:val="18"/>
                <w:szCs w:val="18"/>
                <w:lang w:val="fr-FR"/>
              </w:rPr>
              <w:t>2333 – TUNISIE - AP-JUST C4– APPUI AUX ACTEURS NON-ÉTATIQUES</w:t>
            </w:r>
          </w:p>
        </w:tc>
      </w:tr>
      <w:tr w:rsidR="008713A9"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r w:rsidR="00E6464C" w:rsidRPr="00561E48">
              <w:rPr>
                <w:rFonts w:ascii="Tahoma" w:hAnsi="Tahoma" w:cs="Tahoma"/>
                <w:sz w:val="16"/>
                <w:szCs w:val="16"/>
                <w:lang w:val="fr-FR"/>
              </w:rPr>
              <w:t xml:space="preserve">CoE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1BC37613" w:rsidR="008713A9" w:rsidRPr="00561E48" w:rsidRDefault="00850CB9" w:rsidP="00C31D1B">
            <w:pPr>
              <w:rPr>
                <w:rFonts w:ascii="Tahoma" w:hAnsi="Tahoma" w:cs="Tahoma"/>
                <w:b/>
                <w:caps/>
                <w:sz w:val="18"/>
                <w:szCs w:val="18"/>
                <w:highlight w:val="cyan"/>
                <w:lang w:val="fr-FR"/>
              </w:rPr>
            </w:pPr>
            <w:r w:rsidRPr="0046597C">
              <w:rPr>
                <w:rFonts w:ascii="Tahoma" w:hAnsi="Tahoma" w:cs="Tahoma"/>
                <w:sz w:val="18"/>
                <w:szCs w:val="18"/>
                <w:lang w:val="fr-FR"/>
              </w:rPr>
              <w:t>Lilit Daneghian</w:t>
            </w:r>
            <w:r w:rsidRPr="00C64FE4">
              <w:rPr>
                <w:rFonts w:ascii="Tahoma" w:hAnsi="Tahoma" w:cs="Tahoma"/>
                <w:sz w:val="18"/>
                <w:szCs w:val="18"/>
                <w:lang w:val="fr-FR"/>
              </w:rPr>
              <w:t xml:space="preserve"> - </w:t>
            </w:r>
            <w:hyperlink r:id="rId11" w:history="1">
              <w:r w:rsidRPr="00C64FE4">
                <w:rPr>
                  <w:rStyle w:val="Lienhypertexte"/>
                  <w:rFonts w:ascii="Tahoma" w:hAnsi="Tahoma" w:cs="Tahoma"/>
                  <w:sz w:val="18"/>
                  <w:szCs w:val="18"/>
                  <w:lang w:val="fr-FR"/>
                </w:rPr>
                <w:t>DGI.Justice.Reform.Unit1@coe.int</w:t>
              </w:r>
            </w:hyperlink>
          </w:p>
        </w:tc>
      </w:tr>
    </w:tbl>
    <w:p w14:paraId="2002E72B" w14:textId="77777777" w:rsidR="000013DF" w:rsidRPr="00561E48" w:rsidRDefault="000013DF" w:rsidP="00E17F6A">
      <w:pPr>
        <w:rPr>
          <w:rFonts w:ascii="Tahoma" w:hAnsi="Tahoma" w:cs="Tahoma"/>
          <w:b/>
          <w:caps/>
          <w:sz w:val="28"/>
          <w:szCs w:val="28"/>
          <w:lang w:val="fr-FR"/>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44B97024" w14:textId="7AC15E0F" w:rsidR="001D6688" w:rsidRPr="00561E48" w:rsidRDefault="005F4D6F" w:rsidP="00850CB9">
      <w:pPr>
        <w:spacing w:before="60" w:after="120"/>
        <w:jc w:val="both"/>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Appelnotedebasdep"/>
          <w:rFonts w:ascii="Tahoma" w:hAnsi="Tahoma" w:cs="Tahoma"/>
          <w:b/>
          <w:lang w:val="fr-FR"/>
        </w:rPr>
        <w:footnoteReference w:id="2"/>
      </w:r>
      <w:r w:rsidR="001D6688" w:rsidRPr="00561E48">
        <w:rPr>
          <w:rFonts w:ascii="Tahoma" w:hAnsi="Tahoma" w:cs="Tahoma"/>
          <w:b/>
          <w:lang w:val="fr-FR"/>
        </w:rPr>
        <w:t xml:space="preserve"> pour la </w:t>
      </w:r>
      <w:r w:rsidRPr="00561E48">
        <w:rPr>
          <w:rFonts w:ascii="Tahoma" w:hAnsi="Tahoma" w:cs="Tahoma"/>
          <w:b/>
          <w:lang w:val="fr-FR"/>
        </w:rPr>
        <w:t>fourniture</w:t>
      </w:r>
      <w:r w:rsidR="00844F82" w:rsidRPr="00561E48">
        <w:rPr>
          <w:rFonts w:ascii="Tahoma" w:hAnsi="Tahoma" w:cs="Tahoma"/>
          <w:b/>
          <w:lang w:val="fr-FR"/>
        </w:rPr>
        <w:t xml:space="preserve"> </w:t>
      </w:r>
      <w:r w:rsidR="00850CB9" w:rsidRPr="00850CB9">
        <w:rPr>
          <w:rFonts w:ascii="Tahoma" w:hAnsi="Tahoma" w:cs="Tahoma"/>
          <w:b/>
          <w:lang w:val="fr-FR"/>
        </w:rPr>
        <w:t xml:space="preserve">de services de consultance </w:t>
      </w:r>
      <w:r w:rsidR="00850CB9">
        <w:rPr>
          <w:rFonts w:ascii="Tahoma" w:hAnsi="Tahoma" w:cs="Tahoma"/>
          <w:b/>
          <w:lang w:val="fr-FR"/>
        </w:rPr>
        <w:t>locale</w:t>
      </w:r>
      <w:r w:rsidR="00850CB9" w:rsidRPr="00850CB9">
        <w:rPr>
          <w:rFonts w:ascii="Tahoma" w:hAnsi="Tahoma" w:cs="Tahoma"/>
          <w:b/>
          <w:lang w:val="fr-FR"/>
        </w:rPr>
        <w:t xml:space="preserve"> pour l’élaboration d’une étude empirique sur l’organisation et le fonctionnement du système judiciaire commercial tunisien.</w:t>
      </w:r>
    </w:p>
    <w:p w14:paraId="7BDB500D" w14:textId="7B42D77A" w:rsidR="001D6688" w:rsidRPr="00561E48"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w:t>
      </w:r>
      <w:r w:rsidR="001C73A9" w:rsidRPr="00561E48">
        <w:rPr>
          <w:rFonts w:ascii="Tahoma" w:hAnsi="Tahoma" w:cs="Tahoma"/>
          <w:sz w:val="20"/>
          <w:szCs w:val="20"/>
          <w:lang w:val="fr-FR"/>
        </w:rPr>
        <w:t>engagement contractuel</w:t>
      </w:r>
      <w:r w:rsidR="00AE797E" w:rsidRPr="00561E48">
        <w:rPr>
          <w:rFonts w:ascii="Tahoma" w:hAnsi="Tahoma" w:cs="Tahoma"/>
          <w:sz w:val="20"/>
          <w:szCs w:val="20"/>
          <w:lang w:val="fr-FR"/>
        </w:rPr>
        <w:t xml:space="preserve">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CoE,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561E48"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561E48" w:rsidRDefault="00C63C98" w:rsidP="00FC3F2E">
            <w:pPr>
              <w:ind w:left="113" w:right="113"/>
              <w:jc w:val="center"/>
              <w:rPr>
                <w:rFonts w:ascii="Tahoma" w:hAnsi="Tahoma" w:cs="Tahoma"/>
                <w:b/>
                <w:sz w:val="18"/>
                <w:szCs w:val="18"/>
                <w:lang w:val="fr-FR"/>
              </w:rPr>
            </w:pPr>
            <w:r w:rsidRPr="00561E48">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561E48" w:rsidRDefault="008713A9" w:rsidP="00135199">
            <w:pPr>
              <w:rPr>
                <w:rFonts w:ascii="Tahoma" w:hAnsi="Tahoma" w:cs="Tahoma"/>
                <w:color w:val="000000"/>
                <w:sz w:val="20"/>
                <w:szCs w:val="20"/>
                <w:lang w:val="fr-FR"/>
              </w:rPr>
            </w:pPr>
          </w:p>
        </w:tc>
      </w:tr>
      <w:tr w:rsidR="008713A9" w:rsidRPr="00561E48"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561E48" w:rsidRDefault="008713A9" w:rsidP="00135199">
            <w:pPr>
              <w:rPr>
                <w:rFonts w:ascii="Tahoma" w:hAnsi="Tahoma" w:cs="Tahoma"/>
                <w:sz w:val="20"/>
                <w:szCs w:val="20"/>
                <w:lang w:val="fr-FR"/>
              </w:rPr>
            </w:pPr>
          </w:p>
        </w:tc>
      </w:tr>
      <w:tr w:rsidR="008713A9" w:rsidRPr="00561E48"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561E48" w:rsidRDefault="008713A9" w:rsidP="00135199">
            <w:pPr>
              <w:rPr>
                <w:rFonts w:ascii="Tahoma" w:hAnsi="Tahoma" w:cs="Tahoma"/>
                <w:sz w:val="20"/>
                <w:szCs w:val="20"/>
                <w:lang w:val="fr-FR"/>
              </w:rPr>
            </w:pPr>
          </w:p>
        </w:tc>
      </w:tr>
      <w:tr w:rsidR="008713A9" w:rsidRPr="00561E48"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8713A9" w:rsidRPr="00561E48">
              <w:rPr>
                <w:rFonts w:ascii="Tahoma" w:hAnsi="Tahoma" w:cs="Tahoma"/>
                <w:sz w:val="18"/>
                <w:szCs w:val="18"/>
                <w:lang w:val="fr-FR"/>
              </w:rPr>
              <w:t>°</w:t>
            </w:r>
            <w:r w:rsidR="006A2AD4" w:rsidRPr="00561E48">
              <w:rPr>
                <w:rFonts w:ascii="Tahoma" w:hAnsi="Tahoma" w:cs="Tahoma"/>
                <w:sz w:val="18"/>
                <w:szCs w:val="18"/>
                <w:lang w:val="fr-FR"/>
              </w:rPr>
              <w:t xml:space="preserve"> TVA</w:t>
            </w:r>
            <w:r w:rsidR="00FC3F2E" w:rsidRPr="00561E48">
              <w:rPr>
                <w:rFonts w:ascii="Tahoma" w:hAnsi="Tahoma" w:cs="Tahoma"/>
                <w:sz w:val="18"/>
                <w:szCs w:val="18"/>
                <w:lang w:val="fr-FR"/>
              </w:rPr>
              <w:t xml:space="preserve"> (le cas échéant</w:t>
            </w:r>
            <w:r w:rsidR="008713A9" w:rsidRPr="00561E48">
              <w:rPr>
                <w:rFonts w:ascii="Tahoma" w:hAnsi="Tahoma" w:cs="Tahoma"/>
                <w:sz w:val="18"/>
                <w:szCs w:val="18"/>
                <w:lang w:val="fr-FR"/>
              </w:rPr>
              <w:t>)</w:t>
            </w:r>
          </w:p>
          <w:p w14:paraId="60EF062D"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561E48" w:rsidRDefault="008713A9" w:rsidP="00135199">
            <w:pPr>
              <w:rPr>
                <w:rFonts w:ascii="Tahoma" w:hAnsi="Tahoma" w:cs="Tahoma"/>
                <w:sz w:val="20"/>
                <w:szCs w:val="20"/>
                <w:lang w:val="fr-FR"/>
              </w:rPr>
            </w:pPr>
          </w:p>
        </w:tc>
      </w:tr>
      <w:tr w:rsidR="008713A9" w:rsidRPr="00561E48"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Pays et</w:t>
            </w:r>
            <w:r w:rsidR="008713A9" w:rsidRPr="00561E48">
              <w:rPr>
                <w:rFonts w:ascii="Tahoma" w:hAnsi="Tahoma" w:cs="Tahoma"/>
                <w:sz w:val="18"/>
                <w:szCs w:val="18"/>
                <w:lang w:val="fr-FR"/>
              </w:rPr>
              <w:t xml:space="preserve"> n° </w:t>
            </w:r>
            <w:r w:rsidRPr="00561E48">
              <w:rPr>
                <w:rFonts w:ascii="Tahoma" w:hAnsi="Tahoma" w:cs="Tahoma"/>
                <w:sz w:val="18"/>
                <w:szCs w:val="18"/>
                <w:lang w:val="fr-FR"/>
              </w:rPr>
              <w:t xml:space="preserve">d’enregistrement </w:t>
            </w:r>
            <w:r w:rsidR="008713A9" w:rsidRPr="00561E48">
              <w:rPr>
                <w:rFonts w:ascii="Tahoma" w:hAnsi="Tahoma" w:cs="Tahoma"/>
                <w:sz w:val="18"/>
                <w:szCs w:val="18"/>
                <w:lang w:val="fr-FR"/>
              </w:rPr>
              <w:t>(</w:t>
            </w:r>
            <w:r w:rsidRPr="00561E48">
              <w:rPr>
                <w:rFonts w:ascii="Tahoma" w:hAnsi="Tahoma" w:cs="Tahoma"/>
                <w:sz w:val="18"/>
                <w:szCs w:val="18"/>
                <w:lang w:val="fr-FR"/>
              </w:rPr>
              <w:t>le cas échéant</w:t>
            </w:r>
            <w:r w:rsidR="008713A9" w:rsidRPr="00561E48">
              <w:rPr>
                <w:rFonts w:ascii="Tahoma" w:hAnsi="Tahoma" w:cs="Tahoma"/>
                <w:sz w:val="18"/>
                <w:szCs w:val="18"/>
                <w:lang w:val="fr-FR"/>
              </w:rPr>
              <w:t>)</w:t>
            </w:r>
          </w:p>
          <w:p w14:paraId="722F2811"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561E48" w:rsidRDefault="008713A9" w:rsidP="00135199">
            <w:pPr>
              <w:rPr>
                <w:rFonts w:ascii="Tahoma" w:hAnsi="Tahoma" w:cs="Tahoma"/>
                <w:sz w:val="20"/>
                <w:szCs w:val="20"/>
                <w:lang w:val="fr-FR"/>
              </w:rPr>
            </w:pPr>
          </w:p>
        </w:tc>
      </w:tr>
      <w:tr w:rsidR="008713A9" w:rsidRPr="00561E48"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Email</w:t>
            </w:r>
            <w:r w:rsidR="00E6464C" w:rsidRPr="00561E48">
              <w:rPr>
                <w:rFonts w:ascii="Tahoma" w:hAnsi="Tahoma" w:cs="Tahoma"/>
                <w:sz w:val="18"/>
                <w:szCs w:val="18"/>
                <w:lang w:val="fr-FR"/>
              </w:rPr>
              <w:t xml:space="preserve"> (</w:t>
            </w:r>
            <w:r w:rsidR="00FC3F2E" w:rsidRPr="00561E48">
              <w:rPr>
                <w:rFonts w:ascii="Tahoma" w:hAnsi="Tahoma" w:cs="Tahoma"/>
                <w:sz w:val="18"/>
                <w:szCs w:val="18"/>
                <w:lang w:val="fr-FR"/>
              </w:rPr>
              <w:t>point de contact</w:t>
            </w:r>
            <w:r w:rsidR="00E6464C" w:rsidRPr="00561E48">
              <w:rPr>
                <w:rFonts w:ascii="Tahoma" w:hAnsi="Tahoma" w:cs="Tahoma"/>
                <w:sz w:val="18"/>
                <w:szCs w:val="18"/>
                <w:lang w:val="fr-FR"/>
              </w:rPr>
              <w:t>)</w:t>
            </w:r>
          </w:p>
          <w:p w14:paraId="5D76E7DF"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561E48" w:rsidRDefault="008713A9" w:rsidP="00135199">
            <w:pPr>
              <w:rPr>
                <w:rFonts w:ascii="Tahoma" w:hAnsi="Tahoma" w:cs="Tahoma"/>
                <w:sz w:val="20"/>
                <w:szCs w:val="20"/>
                <w:lang w:val="fr-FR"/>
              </w:rPr>
            </w:pPr>
          </w:p>
        </w:tc>
      </w:tr>
      <w:tr w:rsidR="008713A9" w:rsidRPr="00561E48"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FC3F2E" w:rsidRPr="00561E48">
              <w:rPr>
                <w:rFonts w:ascii="Tahoma" w:hAnsi="Tahoma" w:cs="Tahoma"/>
                <w:sz w:val="18"/>
                <w:szCs w:val="18"/>
                <w:lang w:val="fr-FR"/>
              </w:rPr>
              <w:t xml:space="preserve"> de Téléphone (Point de contact)</w:t>
            </w:r>
          </w:p>
          <w:p w14:paraId="679F12E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561E48" w:rsidRDefault="008713A9" w:rsidP="00135199">
            <w:pPr>
              <w:rPr>
                <w:rFonts w:ascii="Tahoma" w:hAnsi="Tahoma" w:cs="Tahoma"/>
                <w:sz w:val="20"/>
                <w:szCs w:val="20"/>
                <w:lang w:val="fr-FR"/>
              </w:rPr>
            </w:pPr>
          </w:p>
        </w:tc>
      </w:tr>
      <w:tr w:rsidR="00B017DB" w:rsidRPr="00561E48"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1A5FA2"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(si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r w:rsidRPr="00561E48">
              <w:rPr>
                <w:rFonts w:ascii="Tahoma" w:hAnsi="Tahoma" w:cs="Tahoma"/>
                <w:sz w:val="18"/>
                <w:szCs w:val="18"/>
                <w:lang w:val="fr-FR"/>
              </w:rPr>
              <w:t>et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194658FF" w14:textId="77777777" w:rsidR="00850CB9" w:rsidRDefault="00850CB9" w:rsidP="00850CB9">
      <w:pPr>
        <w:ind w:left="142" w:right="142"/>
        <w:jc w:val="both"/>
        <w:rPr>
          <w:rFonts w:ascii="Tahoma" w:hAnsi="Tahoma" w:cs="Tahoma"/>
          <w:sz w:val="20"/>
          <w:szCs w:val="20"/>
          <w:lang w:val="fr-FR"/>
        </w:rPr>
      </w:pPr>
      <w:r w:rsidRPr="00C64FE4">
        <w:rPr>
          <w:rFonts w:ascii="Tahoma" w:hAnsi="Tahoma" w:cs="Tahoma"/>
          <w:sz w:val="20"/>
          <w:szCs w:val="20"/>
          <w:lang w:val="fr-FR"/>
        </w:rPr>
        <w:t xml:space="preserve">Le Conseil de l’Europe met actuellement en œuvre, et ce jusqu’au 31 décembre 2021, un programme visant à améliorer le fonctionnement, la performance et l’accès à la justice en Tunisie (AP-JUST). Le programme est financé par l'Union européenne à hauteur de 90% et le Conseil de l'Europe à hauteur de 10%, et mis en œuvre par ce dernier jusqu’au 31 décembre 2021. Ce programme couvre plusieurs projets dont un portant notamment sur une étude empirique </w:t>
      </w:r>
      <w:r>
        <w:rPr>
          <w:rFonts w:ascii="Tahoma" w:hAnsi="Tahoma" w:cs="Tahoma"/>
          <w:sz w:val="20"/>
          <w:szCs w:val="20"/>
          <w:lang w:val="fr-FR"/>
        </w:rPr>
        <w:t xml:space="preserve">sur l’organisation et le fonctionnement </w:t>
      </w:r>
      <w:r w:rsidRPr="00C64FE4">
        <w:rPr>
          <w:rFonts w:ascii="Tahoma" w:hAnsi="Tahoma" w:cs="Tahoma"/>
          <w:sz w:val="20"/>
          <w:szCs w:val="20"/>
          <w:lang w:val="fr-FR"/>
        </w:rPr>
        <w:t>du système judiciaire commercial tunisien.</w:t>
      </w:r>
    </w:p>
    <w:p w14:paraId="3AD0E303" w14:textId="77777777" w:rsidR="00850CB9" w:rsidRDefault="00850CB9" w:rsidP="00850CB9">
      <w:pPr>
        <w:ind w:left="142" w:right="142"/>
        <w:jc w:val="both"/>
        <w:rPr>
          <w:rFonts w:ascii="Tahoma" w:hAnsi="Tahoma" w:cs="Tahoma"/>
          <w:sz w:val="20"/>
          <w:szCs w:val="20"/>
          <w:lang w:val="fr-FR"/>
        </w:rPr>
      </w:pPr>
    </w:p>
    <w:p w14:paraId="7AA1C2A7" w14:textId="77777777" w:rsidR="00850CB9" w:rsidRPr="00FA751D" w:rsidRDefault="00850CB9" w:rsidP="00850CB9">
      <w:pPr>
        <w:ind w:left="142" w:right="142"/>
        <w:jc w:val="both"/>
        <w:rPr>
          <w:rFonts w:ascii="Tahoma" w:eastAsiaTheme="minorHAnsi" w:hAnsi="Tahoma" w:cs="Tahoma"/>
          <w:sz w:val="20"/>
          <w:szCs w:val="20"/>
          <w:lang w:val="fr-FR" w:eastAsia="en-US"/>
        </w:rPr>
      </w:pPr>
      <w:bookmarkStart w:id="1" w:name="_Hlk30431568"/>
      <w:r w:rsidRPr="00FA751D">
        <w:rPr>
          <w:rFonts w:ascii="Tahoma" w:eastAsiaTheme="minorHAnsi" w:hAnsi="Tahoma" w:cs="Tahoma"/>
          <w:color w:val="000000" w:themeColor="text1"/>
          <w:sz w:val="20"/>
          <w:szCs w:val="20"/>
          <w:lang w:val="fr-FR" w:eastAsia="en-US"/>
        </w:rPr>
        <w:t xml:space="preserve">Pour appuyer la mise en œuvre du projet susmentionné, </w:t>
      </w:r>
      <w:bookmarkStart w:id="2" w:name="_Hlk26522520"/>
      <w:r w:rsidRPr="00FA751D">
        <w:rPr>
          <w:rFonts w:ascii="Tahoma" w:eastAsiaTheme="minorHAnsi" w:hAnsi="Tahoma" w:cs="Tahoma"/>
          <w:sz w:val="20"/>
          <w:szCs w:val="20"/>
          <w:lang w:val="fr-FR" w:eastAsia="en-US"/>
        </w:rPr>
        <w:t xml:space="preserve">le Conseil de l’Europe </w:t>
      </w:r>
      <w:bookmarkStart w:id="3" w:name="_Hlk26275404"/>
      <w:r w:rsidRPr="00FA751D">
        <w:rPr>
          <w:rFonts w:ascii="Tahoma" w:eastAsiaTheme="minorHAnsi" w:hAnsi="Tahoma" w:cs="Tahoma"/>
          <w:sz w:val="20"/>
          <w:szCs w:val="20"/>
          <w:lang w:val="fr-FR" w:eastAsia="en-US"/>
        </w:rPr>
        <w:t>souhaite mettre en place une équipe</w:t>
      </w:r>
      <w:bookmarkEnd w:id="3"/>
      <w:r w:rsidRPr="00FA751D">
        <w:rPr>
          <w:rFonts w:ascii="Tahoma" w:eastAsiaTheme="minorHAnsi" w:hAnsi="Tahoma" w:cs="Tahoma"/>
          <w:sz w:val="20"/>
          <w:szCs w:val="20"/>
          <w:lang w:val="fr-FR" w:eastAsia="en-US"/>
        </w:rPr>
        <w:t xml:space="preserve"> </w:t>
      </w:r>
      <w:bookmarkStart w:id="4" w:name="_Hlk26275462"/>
      <w:r w:rsidRPr="00FA751D">
        <w:rPr>
          <w:rFonts w:ascii="Tahoma" w:eastAsiaTheme="minorHAnsi" w:hAnsi="Tahoma" w:cs="Tahoma"/>
          <w:sz w:val="20"/>
          <w:szCs w:val="20"/>
          <w:lang w:val="fr-FR" w:eastAsia="en-US"/>
        </w:rPr>
        <w:t xml:space="preserve">d’experts </w:t>
      </w:r>
      <w:bookmarkStart w:id="5" w:name="_Hlk26522484"/>
      <w:r w:rsidRPr="00FA751D">
        <w:rPr>
          <w:rFonts w:ascii="Tahoma" w:eastAsiaTheme="minorHAnsi" w:hAnsi="Tahoma" w:cs="Tahoma"/>
          <w:sz w:val="20"/>
          <w:szCs w:val="20"/>
          <w:lang w:val="fr-FR" w:eastAsia="en-US"/>
        </w:rPr>
        <w:t xml:space="preserve">(nationaux et internationaux) </w:t>
      </w:r>
      <w:bookmarkEnd w:id="2"/>
      <w:bookmarkEnd w:id="4"/>
      <w:bookmarkEnd w:id="5"/>
      <w:r w:rsidRPr="00FA751D">
        <w:rPr>
          <w:rFonts w:ascii="Tahoma" w:eastAsiaTheme="minorHAnsi" w:hAnsi="Tahoma" w:cs="Tahoma"/>
          <w:sz w:val="20"/>
          <w:szCs w:val="20"/>
          <w:lang w:val="fr-FR" w:eastAsia="en-US"/>
        </w:rPr>
        <w:t xml:space="preserve">qui sera chargée d’examiner </w:t>
      </w:r>
      <w:bookmarkStart w:id="6" w:name="_Hlk26275640"/>
      <w:r w:rsidRPr="00FA751D">
        <w:rPr>
          <w:rFonts w:ascii="Tahoma" w:eastAsiaTheme="minorHAnsi" w:hAnsi="Tahoma" w:cs="Tahoma"/>
          <w:sz w:val="20"/>
          <w:szCs w:val="20"/>
          <w:lang w:val="fr-FR" w:eastAsia="en-US"/>
        </w:rPr>
        <w:t xml:space="preserve">l’organisation et le fonctionnement du système judiciaire </w:t>
      </w:r>
      <w:r w:rsidRPr="00FA751D">
        <w:rPr>
          <w:rFonts w:ascii="Tahoma" w:eastAsiaTheme="minorHAnsi" w:hAnsi="Tahoma" w:cs="Tahoma"/>
          <w:color w:val="000000" w:themeColor="text1"/>
          <w:sz w:val="20"/>
          <w:szCs w:val="20"/>
          <w:lang w:val="fr-FR" w:eastAsia="en-US"/>
        </w:rPr>
        <w:t xml:space="preserve">commercial tunisien afin d’identifier les besoins nécessaires pour qu’il réponde plus efficacement aux enjeux de l’économie et de la société tunisiennes et surtout de l’évolution du monde des affaires. </w:t>
      </w:r>
      <w:r w:rsidRPr="00FA751D">
        <w:rPr>
          <w:rFonts w:ascii="Tahoma" w:eastAsiaTheme="minorHAnsi" w:hAnsi="Tahoma" w:cs="Tahoma"/>
          <w:bCs/>
          <w:color w:val="000000" w:themeColor="text1"/>
          <w:sz w:val="20"/>
          <w:szCs w:val="20"/>
          <w:lang w:val="fr-FR" w:eastAsia="en-US"/>
        </w:rPr>
        <w:t>La recherche adoptera une démarche empirique partant d’une étude de la pratique pour arriver à une réforme éventuelle de la législation avec une méthodologie active de consultations.</w:t>
      </w:r>
      <w:r w:rsidRPr="00FA751D">
        <w:rPr>
          <w:rFonts w:ascii="Tahoma" w:eastAsiaTheme="minorHAnsi" w:hAnsi="Tahoma" w:cs="Tahoma"/>
          <w:sz w:val="20"/>
          <w:szCs w:val="20"/>
          <w:lang w:val="fr-FR" w:eastAsia="en-US"/>
        </w:rPr>
        <w:t xml:space="preserve"> Les travaux de l’équipe d’experts seront entrepris en étroite collaboration avec l’équipe de projet du Conseil de l’Europe. Les méthodes de travail, le calendrier prévisionnel et l’avant-projet de plan de recherches sont reproduits en </w:t>
      </w:r>
      <w:r w:rsidRPr="00FA751D">
        <w:rPr>
          <w:rFonts w:ascii="Tahoma" w:eastAsiaTheme="minorHAnsi" w:hAnsi="Tahoma" w:cs="Tahoma"/>
          <w:b/>
          <w:bCs/>
          <w:sz w:val="20"/>
          <w:szCs w:val="20"/>
          <w:lang w:val="fr-FR" w:eastAsia="en-US"/>
        </w:rPr>
        <w:t>Annex</w:t>
      </w:r>
      <w:r w:rsidRPr="00FA751D">
        <w:rPr>
          <w:rFonts w:ascii="Tahoma" w:eastAsiaTheme="minorHAnsi" w:hAnsi="Tahoma" w:cs="Tahoma"/>
          <w:sz w:val="20"/>
          <w:szCs w:val="20"/>
          <w:lang w:val="fr-FR" w:eastAsia="en-US"/>
        </w:rPr>
        <w:t>.</w:t>
      </w:r>
    </w:p>
    <w:bookmarkEnd w:id="1"/>
    <w:bookmarkEnd w:id="6"/>
    <w:p w14:paraId="74E53C47" w14:textId="77777777" w:rsidR="00850CB9" w:rsidRDefault="00850CB9" w:rsidP="002B4CD4">
      <w:pPr>
        <w:spacing w:line="276" w:lineRule="auto"/>
        <w:ind w:left="142" w:right="142"/>
        <w:jc w:val="both"/>
        <w:rPr>
          <w:rFonts w:ascii="Tahoma" w:hAnsi="Tahoma" w:cs="Tahoma"/>
          <w:sz w:val="20"/>
          <w:szCs w:val="20"/>
          <w:lang w:val="fr-FR"/>
        </w:rPr>
      </w:pPr>
    </w:p>
    <w:p w14:paraId="568DCC13" w14:textId="0D5B42D9" w:rsidR="00D569AB" w:rsidRDefault="00297D2E" w:rsidP="00D569AB">
      <w:pPr>
        <w:ind w:left="142" w:right="142"/>
        <w:jc w:val="both"/>
        <w:rPr>
          <w:rFonts w:ascii="Tahoma" w:hAnsi="Tahoma" w:cs="Tahoma"/>
          <w:sz w:val="20"/>
          <w:szCs w:val="20"/>
          <w:lang w:val="fr-FR"/>
        </w:rPr>
      </w:pPr>
      <w:r w:rsidRPr="00A41462">
        <w:rPr>
          <w:rFonts w:ascii="Tahoma" w:eastAsiaTheme="minorHAnsi" w:hAnsi="Tahoma" w:cs="Tahoma"/>
          <w:color w:val="000000" w:themeColor="text1"/>
          <w:sz w:val="20"/>
          <w:szCs w:val="20"/>
          <w:lang w:val="fr-FR" w:eastAsia="en-US"/>
        </w:rPr>
        <w:t>Dans</w:t>
      </w:r>
      <w:r w:rsidRPr="00561E48">
        <w:rPr>
          <w:rFonts w:ascii="Tahoma" w:hAnsi="Tahoma" w:cs="Tahoma"/>
          <w:sz w:val="20"/>
          <w:szCs w:val="20"/>
          <w:lang w:val="fr-FR"/>
        </w:rPr>
        <w:t xml:space="preserve"> ce contexte, le Conseil souhaite faire appel </w:t>
      </w:r>
      <w:r w:rsidR="00A41462" w:rsidRPr="00A41462">
        <w:rPr>
          <w:rFonts w:ascii="Tahoma" w:hAnsi="Tahoma" w:cs="Tahoma"/>
          <w:sz w:val="20"/>
          <w:szCs w:val="20"/>
          <w:lang w:val="fr-FR"/>
        </w:rPr>
        <w:t>à un maximum</w:t>
      </w:r>
      <w:r w:rsidR="00A41462">
        <w:rPr>
          <w:rFonts w:ascii="Tahoma" w:hAnsi="Tahoma" w:cs="Tahoma"/>
          <w:sz w:val="20"/>
          <w:szCs w:val="20"/>
          <w:lang w:val="fr-FR"/>
        </w:rPr>
        <w:t xml:space="preserve"> de</w:t>
      </w:r>
      <w:r w:rsidR="001C73A9">
        <w:rPr>
          <w:rFonts w:ascii="Tahoma" w:hAnsi="Tahoma" w:cs="Tahoma"/>
          <w:sz w:val="20"/>
          <w:szCs w:val="20"/>
          <w:lang w:val="fr-FR"/>
        </w:rPr>
        <w:t xml:space="preserve"> 5</w:t>
      </w:r>
      <w:r w:rsidR="00A41462">
        <w:rPr>
          <w:rFonts w:ascii="Tahoma" w:hAnsi="Tahoma" w:cs="Tahoma"/>
          <w:sz w:val="20"/>
          <w:szCs w:val="20"/>
          <w:lang w:val="fr-FR"/>
        </w:rPr>
        <w:t xml:space="preserve"> </w:t>
      </w:r>
      <w:r w:rsidR="00A41462" w:rsidRPr="00A41462">
        <w:rPr>
          <w:rFonts w:ascii="Tahoma" w:hAnsi="Tahoma" w:cs="Tahoma"/>
          <w:color w:val="000000" w:themeColor="text1"/>
          <w:sz w:val="20"/>
          <w:szCs w:val="20"/>
          <w:lang w:val="fr-FR"/>
        </w:rPr>
        <w:t xml:space="preserve">(cinq) </w:t>
      </w:r>
      <w:r w:rsidR="00A41462">
        <w:rPr>
          <w:rFonts w:ascii="Tahoma" w:hAnsi="Tahoma" w:cs="Tahoma"/>
          <w:color w:val="000000" w:themeColor="text1"/>
          <w:sz w:val="20"/>
          <w:szCs w:val="20"/>
          <w:lang w:val="fr-FR"/>
        </w:rPr>
        <w:t>P</w:t>
      </w:r>
      <w:r w:rsidR="00A41462" w:rsidRPr="00A41462">
        <w:rPr>
          <w:rFonts w:ascii="Tahoma" w:hAnsi="Tahoma" w:cs="Tahoma"/>
          <w:sz w:val="20"/>
          <w:szCs w:val="20"/>
          <w:lang w:val="fr-FR"/>
        </w:rPr>
        <w:t>restataires locaux</w:t>
      </w:r>
      <w:r w:rsidR="00A41462">
        <w:rPr>
          <w:rFonts w:ascii="Tahoma" w:hAnsi="Tahoma" w:cs="Tahoma"/>
          <w:sz w:val="20"/>
          <w:szCs w:val="20"/>
          <w:lang w:val="fr-FR"/>
        </w:rPr>
        <w:t xml:space="preserve"> </w:t>
      </w:r>
      <w:r w:rsidR="00D569AB" w:rsidRPr="00D569AB">
        <w:rPr>
          <w:rFonts w:ascii="Tahoma" w:hAnsi="Tahoma" w:cs="Tahoma"/>
          <w:sz w:val="20"/>
          <w:szCs w:val="20"/>
          <w:lang w:val="fr-FR"/>
        </w:rPr>
        <w:t>pour la fourniture de services de consultances</w:t>
      </w:r>
      <w:r w:rsidR="004530BB">
        <w:rPr>
          <w:rFonts w:ascii="Tahoma" w:hAnsi="Tahoma" w:cs="Tahoma"/>
          <w:sz w:val="20"/>
          <w:szCs w:val="20"/>
          <w:lang w:val="fr-FR"/>
        </w:rPr>
        <w:t>,</w:t>
      </w:r>
      <w:r w:rsidR="004A5D8C" w:rsidRPr="00D569AB">
        <w:rPr>
          <w:lang w:val="fr-FR"/>
        </w:rPr>
        <w:t xml:space="preserve"> </w:t>
      </w:r>
      <w:r w:rsidR="004A5D8C" w:rsidRPr="00D569AB">
        <w:rPr>
          <w:rFonts w:ascii="Tahoma" w:hAnsi="Tahoma" w:cs="Tahoma"/>
          <w:sz w:val="20"/>
          <w:szCs w:val="20"/>
          <w:lang w:val="fr-FR"/>
        </w:rPr>
        <w:t>qu’elle commandera en fonction de ses besoins</w:t>
      </w:r>
      <w:r w:rsidR="004530BB">
        <w:rPr>
          <w:rFonts w:ascii="Tahoma" w:hAnsi="Tahoma" w:cs="Tahoma"/>
          <w:sz w:val="20"/>
          <w:szCs w:val="20"/>
          <w:lang w:val="fr-FR"/>
        </w:rPr>
        <w:t>,</w:t>
      </w:r>
      <w:r w:rsidR="00D569AB" w:rsidRPr="00D569AB">
        <w:rPr>
          <w:rFonts w:ascii="Tahoma" w:hAnsi="Tahoma" w:cs="Tahoma"/>
          <w:sz w:val="20"/>
          <w:szCs w:val="20"/>
          <w:lang w:val="fr-FR"/>
        </w:rPr>
        <w:t xml:space="preserve"> </w:t>
      </w:r>
      <w:bookmarkStart w:id="7" w:name="_Hlk30494830"/>
      <w:r w:rsidR="00D569AB" w:rsidRPr="00D569AB">
        <w:rPr>
          <w:rFonts w:ascii="Tahoma" w:hAnsi="Tahoma" w:cs="Tahoma"/>
          <w:sz w:val="20"/>
          <w:szCs w:val="20"/>
          <w:lang w:val="fr-FR"/>
        </w:rPr>
        <w:t>en vue de l’élaboration de l’étude empirique susmentionnée</w:t>
      </w:r>
      <w:r w:rsidR="004A5D8C">
        <w:rPr>
          <w:rFonts w:ascii="Tahoma" w:hAnsi="Tahoma" w:cs="Tahoma"/>
          <w:sz w:val="20"/>
          <w:szCs w:val="20"/>
          <w:lang w:val="fr-FR"/>
        </w:rPr>
        <w:t xml:space="preserve">. </w:t>
      </w:r>
      <w:r w:rsidR="00D569AB">
        <w:rPr>
          <w:rFonts w:ascii="Tahoma" w:hAnsi="Tahoma" w:cs="Tahoma"/>
          <w:sz w:val="20"/>
          <w:szCs w:val="20"/>
          <w:lang w:val="fr-FR"/>
        </w:rPr>
        <w:t>Ces services de consultance comprendront</w:t>
      </w:r>
      <w:r w:rsidR="004A5D8C">
        <w:rPr>
          <w:rFonts w:ascii="Tahoma" w:hAnsi="Tahoma" w:cs="Tahoma"/>
          <w:sz w:val="20"/>
          <w:szCs w:val="20"/>
          <w:lang w:val="fr-FR"/>
        </w:rPr>
        <w:t xml:space="preserve"> notamment</w:t>
      </w:r>
      <w:r w:rsidR="00D569AB">
        <w:rPr>
          <w:rFonts w:ascii="Tahoma" w:hAnsi="Tahoma" w:cs="Tahoma"/>
          <w:sz w:val="20"/>
          <w:szCs w:val="20"/>
          <w:lang w:val="fr-FR"/>
        </w:rPr>
        <w:t xml:space="preserve"> </w:t>
      </w:r>
      <w:bookmarkStart w:id="8" w:name="_Hlk30494869"/>
      <w:bookmarkEnd w:id="7"/>
      <w:r w:rsidR="00D569AB" w:rsidRPr="00D569AB">
        <w:rPr>
          <w:rFonts w:ascii="Tahoma" w:hAnsi="Tahoma" w:cs="Tahoma"/>
          <w:sz w:val="20"/>
          <w:szCs w:val="20"/>
          <w:lang w:val="fr-FR"/>
        </w:rPr>
        <w:t xml:space="preserve">la participation </w:t>
      </w:r>
      <w:r w:rsidR="004A5D8C">
        <w:rPr>
          <w:rFonts w:ascii="Tahoma" w:hAnsi="Tahoma" w:cs="Tahoma"/>
          <w:sz w:val="20"/>
          <w:szCs w:val="20"/>
          <w:lang w:val="fr-FR"/>
        </w:rPr>
        <w:t>à des</w:t>
      </w:r>
      <w:r w:rsidR="00D569AB" w:rsidRPr="00D569AB">
        <w:rPr>
          <w:rFonts w:ascii="Tahoma" w:hAnsi="Tahoma" w:cs="Tahoma"/>
          <w:sz w:val="20"/>
          <w:szCs w:val="20"/>
          <w:lang w:val="fr-FR"/>
        </w:rPr>
        <w:t xml:space="preserve"> réunions de coordination de l’équipe d’experts (3 réunions au minimum)</w:t>
      </w:r>
      <w:bookmarkEnd w:id="8"/>
      <w:r w:rsidR="00D569AB" w:rsidRPr="00D569AB">
        <w:rPr>
          <w:rFonts w:ascii="Tahoma" w:hAnsi="Tahoma" w:cs="Tahoma"/>
          <w:sz w:val="20"/>
          <w:szCs w:val="20"/>
          <w:lang w:val="fr-FR"/>
        </w:rPr>
        <w:t>; la conduite d’enquêtes de satisfaction auprès des usagers des tribunaux et des entretiens auprès des principales parties prenantes dans 5 juridictions tunisiennes, au minimum; des travaux de recherches (</w:t>
      </w:r>
      <w:r w:rsidR="00D569AB" w:rsidRPr="004A5D8C">
        <w:rPr>
          <w:rFonts w:ascii="Tahoma" w:hAnsi="Tahoma" w:cs="Tahoma"/>
          <w:i/>
          <w:iCs/>
          <w:sz w:val="20"/>
          <w:szCs w:val="20"/>
          <w:lang w:val="fr-FR"/>
        </w:rPr>
        <w:t>desktop res</w:t>
      </w:r>
      <w:r w:rsidR="004A5D8C" w:rsidRPr="004A5D8C">
        <w:rPr>
          <w:rFonts w:ascii="Tahoma" w:hAnsi="Tahoma" w:cs="Tahoma"/>
          <w:i/>
          <w:iCs/>
          <w:sz w:val="20"/>
          <w:szCs w:val="20"/>
          <w:lang w:val="fr-FR"/>
        </w:rPr>
        <w:t>e</w:t>
      </w:r>
      <w:r w:rsidR="00D569AB" w:rsidRPr="004A5D8C">
        <w:rPr>
          <w:rFonts w:ascii="Tahoma" w:hAnsi="Tahoma" w:cs="Tahoma"/>
          <w:i/>
          <w:iCs/>
          <w:sz w:val="20"/>
          <w:szCs w:val="20"/>
          <w:lang w:val="fr-FR"/>
        </w:rPr>
        <w:t>arch</w:t>
      </w:r>
      <w:r w:rsidR="00D569AB" w:rsidRPr="00D569AB">
        <w:rPr>
          <w:rFonts w:ascii="Tahoma" w:hAnsi="Tahoma" w:cs="Tahoma"/>
          <w:sz w:val="20"/>
          <w:szCs w:val="20"/>
          <w:lang w:val="fr-FR"/>
        </w:rPr>
        <w:t xml:space="preserve">) et d’exploitation de données statistiques judiciaires existantes; la rédaction de rapports analytiques (évaluations, analyse des écarts, recommandations); des travaux d’élaboration du plan de </w:t>
      </w:r>
      <w:r w:rsidR="00A2502B">
        <w:rPr>
          <w:rFonts w:ascii="Tahoma" w:hAnsi="Tahoma" w:cs="Tahoma"/>
          <w:sz w:val="20"/>
          <w:szCs w:val="20"/>
          <w:lang w:val="fr-FR"/>
        </w:rPr>
        <w:t>recherches</w:t>
      </w:r>
      <w:r w:rsidR="00D569AB" w:rsidRPr="00D569AB">
        <w:rPr>
          <w:rFonts w:ascii="Tahoma" w:hAnsi="Tahoma" w:cs="Tahoma"/>
          <w:sz w:val="20"/>
          <w:szCs w:val="20"/>
          <w:lang w:val="fr-FR"/>
        </w:rPr>
        <w:t>, de rédaction de l’étude empirique et de sa présentation finale.</w:t>
      </w:r>
    </w:p>
    <w:p w14:paraId="01B57CF7" w14:textId="77777777" w:rsidR="004A5D8C" w:rsidRPr="00561E48" w:rsidRDefault="004A5D8C" w:rsidP="00A41462">
      <w:pPr>
        <w:spacing w:line="276" w:lineRule="auto"/>
        <w:ind w:right="142"/>
        <w:jc w:val="both"/>
        <w:rPr>
          <w:rFonts w:ascii="Tahoma" w:hAnsi="Tahoma" w:cs="Tahoma"/>
          <w:sz w:val="20"/>
          <w:szCs w:val="20"/>
          <w:lang w:val="fr-FR"/>
        </w:rPr>
      </w:pPr>
    </w:p>
    <w:p w14:paraId="0E5517C5" w14:textId="4FDE5ACD" w:rsidR="0079079F" w:rsidRPr="00561E48" w:rsidRDefault="0079079F" w:rsidP="002B4CD4">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 xml:space="preserve">dans les </w:t>
      </w:r>
      <w:r w:rsidR="00A41462">
        <w:rPr>
          <w:rFonts w:ascii="Tahoma" w:hAnsi="Tahoma" w:cs="Tahoma"/>
          <w:sz w:val="20"/>
          <w:szCs w:val="20"/>
          <w:lang w:val="fr-FR"/>
        </w:rPr>
        <w:t>3</w:t>
      </w:r>
      <w:r w:rsidR="00C32676" w:rsidRPr="00561E48">
        <w:rPr>
          <w:rFonts w:ascii="Tahoma" w:hAnsi="Tahoma" w:cs="Tahoma"/>
          <w:sz w:val="20"/>
          <w:szCs w:val="20"/>
          <w:lang w:val="fr-FR"/>
        </w:rPr>
        <w:t xml:space="preserve"> (</w:t>
      </w:r>
      <w:r w:rsidR="00A41462">
        <w:rPr>
          <w:rFonts w:ascii="Tahoma" w:hAnsi="Tahoma" w:cs="Tahoma"/>
          <w:sz w:val="20"/>
          <w:szCs w:val="20"/>
          <w:lang w:val="fr-FR"/>
        </w:rPr>
        <w:t>trois</w:t>
      </w:r>
      <w:r w:rsidR="00C32676" w:rsidRPr="00561E48">
        <w:rPr>
          <w:rFonts w:ascii="Tahoma" w:hAnsi="Tahoma" w:cs="Tahoma"/>
          <w:sz w:val="20"/>
          <w:szCs w:val="20"/>
          <w:lang w:val="fr-FR"/>
        </w:rPr>
        <w:t>) jours ouvrés à compter de</w:t>
      </w:r>
      <w:r w:rsidRPr="00561E48">
        <w:rPr>
          <w:rFonts w:ascii="Tahoma" w:hAnsi="Tahoma" w:cs="Tahoma"/>
          <w:sz w:val="20"/>
          <w:szCs w:val="20"/>
          <w:lang w:val="fr-FR"/>
        </w:rPr>
        <w:t xml:space="preserve"> sa réception.</w:t>
      </w:r>
    </w:p>
    <w:p w14:paraId="37CAEB9A" w14:textId="77777777" w:rsidR="00C31D1B" w:rsidRPr="00A41462" w:rsidRDefault="00C31D1B" w:rsidP="002B4CD4">
      <w:pPr>
        <w:spacing w:line="276" w:lineRule="auto"/>
        <w:ind w:left="142" w:right="142"/>
        <w:jc w:val="both"/>
        <w:rPr>
          <w:rFonts w:ascii="Tahoma" w:hAnsi="Tahoma" w:cs="Tahoma"/>
          <w:sz w:val="20"/>
          <w:szCs w:val="20"/>
          <w:lang w:val="fr-FR"/>
        </w:rPr>
      </w:pPr>
    </w:p>
    <w:p w14:paraId="3A899011" w14:textId="45FC66E1" w:rsidR="005456B4" w:rsidRPr="00A41462" w:rsidRDefault="005456B4" w:rsidP="00A41462">
      <w:pPr>
        <w:ind w:left="142" w:right="142"/>
        <w:jc w:val="both"/>
        <w:rPr>
          <w:rFonts w:ascii="Tahoma" w:hAnsi="Tahoma" w:cs="Tahoma"/>
          <w:sz w:val="20"/>
          <w:szCs w:val="20"/>
          <w:lang w:val="fr-FR"/>
        </w:rPr>
      </w:pPr>
      <w:r w:rsidRPr="00A41462">
        <w:rPr>
          <w:rFonts w:ascii="Tahoma" w:hAnsi="Tahoma" w:cs="Tahoma"/>
          <w:sz w:val="20"/>
          <w:szCs w:val="20"/>
          <w:lang w:val="fr-FR"/>
        </w:rPr>
        <w:t xml:space="preserve">Pour chaque commande, le Conseil choisira, parmi les soumissionnaires présélectionnés, le </w:t>
      </w:r>
      <w:r w:rsidR="00C22B8E" w:rsidRPr="00A41462">
        <w:rPr>
          <w:rFonts w:ascii="Tahoma" w:hAnsi="Tahoma" w:cs="Tahoma"/>
          <w:sz w:val="20"/>
          <w:szCs w:val="20"/>
          <w:lang w:val="fr-FR"/>
        </w:rPr>
        <w:t>prestataire</w:t>
      </w:r>
      <w:r w:rsidRPr="00A41462">
        <w:rPr>
          <w:rFonts w:ascii="Tahoma" w:hAnsi="Tahoma" w:cs="Tahoma"/>
          <w:sz w:val="20"/>
          <w:szCs w:val="20"/>
          <w:lang w:val="fr-FR"/>
        </w:rPr>
        <w:t xml:space="preserve"> qui</w:t>
      </w:r>
      <w:r w:rsidR="00C22B8E" w:rsidRPr="00A41462">
        <w:rPr>
          <w:rFonts w:ascii="Tahoma" w:hAnsi="Tahoma" w:cs="Tahoma"/>
          <w:sz w:val="20"/>
          <w:szCs w:val="20"/>
          <w:lang w:val="fr-FR"/>
        </w:rPr>
        <w:t xml:space="preserve"> présente l’offre économiquement la plus avantageuse en rapport avec le besoin à couvrir, à la lumière </w:t>
      </w:r>
      <w:r w:rsidRPr="00A41462">
        <w:rPr>
          <w:rFonts w:ascii="Tahoma" w:hAnsi="Tahoma" w:cs="Tahoma"/>
          <w:sz w:val="20"/>
          <w:szCs w:val="20"/>
          <w:lang w:val="fr-FR"/>
        </w:rPr>
        <w:t xml:space="preserve">des critères suivants:  </w:t>
      </w:r>
    </w:p>
    <w:p w14:paraId="4A68B81D" w14:textId="6E458ACC" w:rsidR="005456B4" w:rsidRPr="00A41462" w:rsidRDefault="005456B4" w:rsidP="00A41462">
      <w:pPr>
        <w:pStyle w:val="Default"/>
        <w:numPr>
          <w:ilvl w:val="0"/>
          <w:numId w:val="22"/>
        </w:numPr>
        <w:ind w:left="567" w:right="142" w:hanging="283"/>
        <w:jc w:val="both"/>
        <w:rPr>
          <w:rFonts w:ascii="Tahoma" w:hAnsi="Tahoma" w:cs="Tahoma"/>
          <w:sz w:val="20"/>
          <w:szCs w:val="20"/>
          <w:lang w:val="fr-FR"/>
        </w:rPr>
      </w:pPr>
      <w:r w:rsidRPr="00A41462">
        <w:rPr>
          <w:rFonts w:ascii="Tahoma" w:hAnsi="Tahoma" w:cs="Tahoma"/>
          <w:sz w:val="20"/>
          <w:szCs w:val="20"/>
          <w:lang w:val="fr-FR"/>
        </w:rPr>
        <w:t xml:space="preserve">la qualité (y compris, s'il y a lieu: la compétence, l'expertise, la disponibilité des ressources et les méthodes proposées pour </w:t>
      </w:r>
      <w:r w:rsidR="00C22B8E" w:rsidRPr="00A41462">
        <w:rPr>
          <w:rFonts w:ascii="Tahoma" w:hAnsi="Tahoma" w:cs="Tahoma"/>
          <w:sz w:val="20"/>
          <w:szCs w:val="20"/>
          <w:lang w:val="fr-FR"/>
        </w:rPr>
        <w:t>exécuter le contrat</w:t>
      </w:r>
      <w:r w:rsidRPr="00A41462">
        <w:rPr>
          <w:rFonts w:ascii="Tahoma" w:hAnsi="Tahoma" w:cs="Tahoma"/>
          <w:sz w:val="20"/>
          <w:szCs w:val="20"/>
          <w:lang w:val="fr-FR"/>
        </w:rPr>
        <w:t>);</w:t>
      </w:r>
    </w:p>
    <w:p w14:paraId="2E6C0581" w14:textId="4EE6E2EB" w:rsidR="005456B4" w:rsidRPr="00A41462" w:rsidRDefault="005456B4" w:rsidP="00A41462">
      <w:pPr>
        <w:pStyle w:val="Default"/>
        <w:numPr>
          <w:ilvl w:val="0"/>
          <w:numId w:val="22"/>
        </w:numPr>
        <w:ind w:left="567" w:right="142" w:hanging="283"/>
        <w:jc w:val="both"/>
        <w:rPr>
          <w:rFonts w:ascii="Tahoma" w:hAnsi="Tahoma" w:cs="Tahoma"/>
          <w:sz w:val="20"/>
          <w:szCs w:val="20"/>
          <w:lang w:val="fr-FR"/>
        </w:rPr>
      </w:pPr>
      <w:r w:rsidRPr="00A41462">
        <w:rPr>
          <w:rFonts w:ascii="Tahoma" w:hAnsi="Tahoma" w:cs="Tahoma"/>
          <w:sz w:val="20"/>
          <w:szCs w:val="20"/>
          <w:lang w:val="fr-FR"/>
        </w:rPr>
        <w:t>la di</w:t>
      </w:r>
      <w:r w:rsidR="00C22B8E" w:rsidRPr="00A41462">
        <w:rPr>
          <w:rFonts w:ascii="Tahoma" w:hAnsi="Tahoma" w:cs="Tahoma"/>
          <w:sz w:val="20"/>
          <w:szCs w:val="20"/>
          <w:lang w:val="fr-FR"/>
        </w:rPr>
        <w:t>sponibilité (y compris, sans s'</w:t>
      </w:r>
      <w:r w:rsidRPr="00A41462">
        <w:rPr>
          <w:rFonts w:ascii="Tahoma" w:hAnsi="Tahoma" w:cs="Tahoma"/>
          <w:sz w:val="20"/>
          <w:szCs w:val="20"/>
          <w:lang w:val="fr-FR"/>
        </w:rPr>
        <w:t>y limiter, la capacité de respecter les délais requis et, le cas échéant, l'emplacement géographique); et</w:t>
      </w:r>
    </w:p>
    <w:p w14:paraId="011BFEF5" w14:textId="77777777" w:rsidR="005456B4" w:rsidRPr="00A41462" w:rsidRDefault="005456B4" w:rsidP="00A41462">
      <w:pPr>
        <w:pStyle w:val="Default"/>
        <w:numPr>
          <w:ilvl w:val="0"/>
          <w:numId w:val="22"/>
        </w:numPr>
        <w:ind w:left="567" w:right="142" w:hanging="283"/>
        <w:jc w:val="both"/>
        <w:rPr>
          <w:rFonts w:ascii="Tahoma" w:hAnsi="Tahoma" w:cs="Tahoma"/>
          <w:sz w:val="20"/>
          <w:szCs w:val="20"/>
          <w:lang w:val="fr-FR"/>
        </w:rPr>
      </w:pPr>
      <w:r w:rsidRPr="00A41462">
        <w:rPr>
          <w:rFonts w:ascii="Tahoma" w:hAnsi="Tahoma" w:cs="Tahoma"/>
          <w:sz w:val="20"/>
          <w:szCs w:val="20"/>
          <w:lang w:val="fr-FR"/>
        </w:rPr>
        <w:t>le prix.</w:t>
      </w:r>
    </w:p>
    <w:p w14:paraId="49CC1D72" w14:textId="4010A1AE" w:rsidR="00C22B8E" w:rsidRPr="00A41462" w:rsidRDefault="00C22B8E" w:rsidP="00A41462">
      <w:pPr>
        <w:pStyle w:val="Default"/>
        <w:ind w:left="142" w:right="142"/>
        <w:jc w:val="both"/>
        <w:rPr>
          <w:rFonts w:ascii="Tahoma" w:hAnsi="Tahoma" w:cs="Tahoma"/>
          <w:sz w:val="20"/>
          <w:szCs w:val="20"/>
          <w:lang w:val="fr-FR"/>
        </w:rPr>
      </w:pPr>
    </w:p>
    <w:p w14:paraId="6B6FCEEB" w14:textId="74F02A9F" w:rsidR="00C8161F" w:rsidRPr="00561E48" w:rsidRDefault="00C22B8E" w:rsidP="00A41462">
      <w:pPr>
        <w:pStyle w:val="Default"/>
        <w:ind w:left="142" w:right="142"/>
        <w:jc w:val="both"/>
        <w:rPr>
          <w:rFonts w:ascii="Tahoma" w:hAnsi="Tahoma" w:cs="Tahoma"/>
          <w:sz w:val="20"/>
          <w:szCs w:val="20"/>
          <w:lang w:val="fr-FR"/>
        </w:rPr>
      </w:pPr>
      <w:r w:rsidRPr="00A41462">
        <w:rPr>
          <w:rFonts w:ascii="Tahoma" w:hAnsi="Tahoma" w:cs="Tahoma"/>
          <w:sz w:val="20"/>
          <w:szCs w:val="20"/>
          <w:lang w:val="fr-FR"/>
        </w:rPr>
        <w:t>Si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2416E55D" w14:textId="1ACB9E47" w:rsidR="005456B4" w:rsidRPr="00561E48" w:rsidRDefault="005456B4" w:rsidP="002B4CD4">
      <w:pPr>
        <w:spacing w:line="276" w:lineRule="auto"/>
        <w:ind w:left="142" w:right="142"/>
        <w:jc w:val="both"/>
        <w:rPr>
          <w:rFonts w:ascii="Tahoma" w:hAnsi="Tahoma" w:cs="Tahoma"/>
          <w:sz w:val="20"/>
          <w:szCs w:val="20"/>
          <w:lang w:val="fr-FR"/>
        </w:rPr>
      </w:pPr>
    </w:p>
    <w:p w14:paraId="7AF516F6" w14:textId="77777777" w:rsidR="00CA067E" w:rsidRPr="00561E48" w:rsidRDefault="004D634B" w:rsidP="002B4CD4">
      <w:pPr>
        <w:spacing w:line="276" w:lineRule="auto"/>
        <w:ind w:left="142" w:right="142"/>
        <w:jc w:val="both"/>
        <w:rPr>
          <w:rFonts w:ascii="Tahoma" w:hAnsi="Tahoma" w:cs="Tahoma"/>
          <w:b/>
          <w:sz w:val="20"/>
          <w:szCs w:val="20"/>
          <w:lang w:val="fr-FR"/>
        </w:rPr>
      </w:pPr>
      <w:r w:rsidRPr="00561E48">
        <w:rPr>
          <w:rFonts w:ascii="Tahoma" w:hAnsi="Tahoma" w:cs="Tahoma"/>
          <w:b/>
          <w:sz w:val="20"/>
          <w:szCs w:val="20"/>
          <w:lang w:val="fr-FR"/>
        </w:rPr>
        <w:t>Honoraires</w:t>
      </w:r>
    </w:p>
    <w:p w14:paraId="30CAA29C" w14:textId="758876D1" w:rsidR="00B017DB" w:rsidRPr="00A2502B" w:rsidRDefault="00CA067E" w:rsidP="00A2502B">
      <w:pPr>
        <w:spacing w:line="276" w:lineRule="auto"/>
        <w:ind w:left="142" w:right="142"/>
        <w:jc w:val="both"/>
        <w:rPr>
          <w:rFonts w:ascii="Tahoma" w:hAnsi="Tahoma" w:cs="Tahoma"/>
          <w:b/>
          <w:sz w:val="20"/>
          <w:szCs w:val="20"/>
          <w:lang w:val="fr-FR"/>
        </w:rPr>
      </w:pPr>
      <w:r w:rsidRPr="00561E48">
        <w:rPr>
          <w:rFonts w:ascii="Tahoma" w:hAnsi="Tahoma" w:cs="Tahoma"/>
          <w:sz w:val="20"/>
          <w:szCs w:val="20"/>
          <w:lang w:val="fr-FR"/>
        </w:rPr>
        <w:t>Les prix indiqués dans le tableau ci-dessous sont fixes et non susceptibles de révision, pour toute la durée du contrat-cadre.</w:t>
      </w:r>
      <w:r w:rsidR="00A2502B">
        <w:rPr>
          <w:rFonts w:ascii="Tahoma" w:hAnsi="Tahoma" w:cs="Tahoma"/>
          <w:b/>
          <w:sz w:val="20"/>
          <w:szCs w:val="20"/>
          <w:lang w:val="fr-FR"/>
        </w:rPr>
        <w:t xml:space="preserve"> </w:t>
      </w:r>
      <w:r w:rsidR="00240827" w:rsidRPr="00A41462">
        <w:rPr>
          <w:rFonts w:ascii="Tahoma" w:hAnsi="Tahoma" w:cs="Tahoma"/>
          <w:color w:val="000000"/>
          <w:sz w:val="20"/>
          <w:szCs w:val="20"/>
          <w:lang w:val="fr-FR" w:eastAsia="en-US"/>
        </w:rPr>
        <w:t xml:space="preserve">Les prix sont indiqués en </w:t>
      </w:r>
      <w:r w:rsidR="002F5A8E" w:rsidRPr="00A41462">
        <w:rPr>
          <w:rFonts w:ascii="Tahoma" w:hAnsi="Tahoma" w:cs="Tahoma"/>
          <w:color w:val="000000"/>
          <w:sz w:val="20"/>
          <w:szCs w:val="20"/>
          <w:lang w:val="fr-FR" w:eastAsia="en-US"/>
        </w:rPr>
        <w:t xml:space="preserve">Euros </w:t>
      </w:r>
      <w:r w:rsidR="00CF64A3" w:rsidRPr="00A41462">
        <w:rPr>
          <w:rFonts w:ascii="Tahoma" w:hAnsi="Tahoma" w:cs="Tahoma"/>
          <w:color w:val="000000"/>
          <w:sz w:val="20"/>
          <w:szCs w:val="20"/>
          <w:lang w:val="fr-FR" w:eastAsia="en-US"/>
        </w:rPr>
        <w:t>hors taxes</w:t>
      </w:r>
      <w:r w:rsidR="00B017DB" w:rsidRPr="00A41462">
        <w:rPr>
          <w:rFonts w:ascii="Tahoma" w:hAnsi="Tahoma" w:cs="Tahoma"/>
          <w:color w:val="000000"/>
          <w:sz w:val="20"/>
          <w:szCs w:val="20"/>
          <w:lang w:val="fr-FR" w:eastAsia="en-US"/>
        </w:rPr>
        <w:t>.</w:t>
      </w:r>
    </w:p>
    <w:p w14:paraId="60476D93" w14:textId="597DA066" w:rsidR="003A0F5F" w:rsidRDefault="002F5A8E" w:rsidP="00A2502B">
      <w:pPr>
        <w:spacing w:line="276" w:lineRule="auto"/>
        <w:ind w:left="142" w:right="142"/>
        <w:jc w:val="both"/>
        <w:rPr>
          <w:rFonts w:ascii="Tahoma" w:hAnsi="Tahoma" w:cs="Tahoma"/>
          <w:b/>
          <w:color w:val="000000"/>
          <w:sz w:val="20"/>
          <w:szCs w:val="20"/>
          <w:u w:val="single"/>
          <w:lang w:val="fr-FR" w:eastAsia="en-US"/>
        </w:rPr>
      </w:pPr>
      <w:r w:rsidRPr="00A41462">
        <w:rPr>
          <w:rFonts w:ascii="Tahoma" w:hAnsi="Tahoma" w:cs="Tahoma"/>
          <w:b/>
          <w:color w:val="000000"/>
          <w:sz w:val="20"/>
          <w:szCs w:val="20"/>
          <w:u w:val="single"/>
          <w:lang w:val="fr-FR" w:eastAsia="en-US"/>
        </w:rPr>
        <w:t xml:space="preserve">Toute offre </w:t>
      </w:r>
      <w:r w:rsidR="00CF64A3" w:rsidRPr="00A41462">
        <w:rPr>
          <w:rFonts w:ascii="Tahoma" w:hAnsi="Tahoma" w:cs="Tahoma"/>
          <w:b/>
          <w:color w:val="000000"/>
          <w:sz w:val="20"/>
          <w:szCs w:val="20"/>
          <w:u w:val="single"/>
          <w:lang w:val="fr-FR" w:eastAsia="en-US"/>
        </w:rPr>
        <w:t>proposant</w:t>
      </w:r>
      <w:r w:rsidRPr="00A41462">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A41462">
        <w:rPr>
          <w:rFonts w:ascii="Tahoma" w:hAnsi="Tahoma" w:cs="Tahoma"/>
          <w:b/>
          <w:color w:val="000000"/>
          <w:sz w:val="20"/>
          <w:szCs w:val="20"/>
          <w:u w:val="single"/>
          <w:lang w:val="fr-FR" w:eastAsia="en-US"/>
        </w:rPr>
        <w:t>de la procédure</w:t>
      </w:r>
      <w:r w:rsidRPr="00A41462">
        <w:rPr>
          <w:rFonts w:ascii="Tahoma" w:hAnsi="Tahoma" w:cs="Tahoma"/>
          <w:b/>
          <w:color w:val="000000"/>
          <w:sz w:val="20"/>
          <w:szCs w:val="20"/>
          <w:u w:val="single"/>
          <w:lang w:val="fr-FR" w:eastAsia="en-US"/>
        </w:rPr>
        <w:t>.</w:t>
      </w:r>
    </w:p>
    <w:p w14:paraId="437F59AC" w14:textId="77777777" w:rsidR="00A2502B" w:rsidRPr="00A2502B" w:rsidRDefault="00A2502B" w:rsidP="00A2502B">
      <w:pPr>
        <w:spacing w:line="276" w:lineRule="auto"/>
        <w:ind w:left="142" w:right="142"/>
        <w:jc w:val="both"/>
        <w:rPr>
          <w:rFonts w:ascii="Tahoma" w:hAnsi="Tahoma" w:cs="Tahoma"/>
          <w:color w:val="000000"/>
          <w:sz w:val="20"/>
          <w:szCs w:val="20"/>
          <w:lang w:val="fr-FR" w:eastAsia="en-US"/>
        </w:rPr>
      </w:pPr>
    </w:p>
    <w:p w14:paraId="16BCA806" w14:textId="571F10EA" w:rsidR="00FC6ECA" w:rsidRPr="00561E48" w:rsidRDefault="00FC6ECA" w:rsidP="00A2502B">
      <w:pPr>
        <w:pBdr>
          <w:top w:val="single" w:sz="2" w:space="1" w:color="FF0000"/>
          <w:left w:val="single" w:sz="2" w:space="4" w:color="FF0000"/>
          <w:bottom w:val="single" w:sz="2" w:space="1" w:color="FF0000"/>
          <w:right w:val="single" w:sz="2" w:space="4" w:color="FF0000"/>
        </w:pBdr>
        <w:spacing w:line="276" w:lineRule="auto"/>
        <w:ind w:left="2835" w:hanging="850"/>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prix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16ADF949" w14:textId="77777777" w:rsidR="00A41462" w:rsidRDefault="00A41462" w:rsidP="004F2CFB">
      <w:pPr>
        <w:spacing w:line="276" w:lineRule="auto"/>
        <w:ind w:left="-426"/>
        <w:jc w:val="both"/>
        <w:rPr>
          <w:rFonts w:ascii="Tahoma" w:hAnsi="Tahoma" w:cs="Tahoma"/>
          <w:sz w:val="18"/>
          <w:szCs w:val="18"/>
          <w:lang w:val="fr-FR" w:eastAsia="en-US"/>
        </w:rPr>
      </w:pPr>
    </w:p>
    <w:p w14:paraId="7CB07190" w14:textId="77777777" w:rsidR="00A41462" w:rsidRDefault="00A41462" w:rsidP="004F2CFB">
      <w:pPr>
        <w:spacing w:line="276" w:lineRule="auto"/>
        <w:ind w:left="-426"/>
        <w:jc w:val="both"/>
        <w:rPr>
          <w:rFonts w:ascii="Tahoma" w:hAnsi="Tahoma" w:cs="Tahoma"/>
          <w:sz w:val="18"/>
          <w:szCs w:val="18"/>
          <w:lang w:val="fr-FR" w:eastAsia="en-US"/>
        </w:rPr>
      </w:pPr>
    </w:p>
    <w:p w14:paraId="4AE36C20" w14:textId="2B41218A"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E54C0D7">
                <wp:simplePos x="0" y="0"/>
                <wp:positionH relativeFrom="column">
                  <wp:posOffset>5109210</wp:posOffset>
                </wp:positionH>
                <wp:positionV relativeFrom="paragraph">
                  <wp:posOffset>-312420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6218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02.3pt;margin-top:-24.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561E48" w14:paraId="4B2D2543" w14:textId="77777777" w:rsidTr="002B4CD4">
        <w:trPr>
          <w:trHeight w:val="688"/>
          <w:jc w:val="center"/>
        </w:trPr>
        <w:tc>
          <w:tcPr>
            <w:tcW w:w="7455" w:type="dxa"/>
            <w:shd w:val="clear" w:color="auto" w:fill="DBE5F1" w:themeFill="accent1" w:themeFillTint="33"/>
            <w:vAlign w:val="center"/>
          </w:tcPr>
          <w:p w14:paraId="11B7EBCF" w14:textId="04108720" w:rsidR="004F2CFB" w:rsidRPr="00561E48" w:rsidRDefault="00C12D50"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Unit</w:t>
            </w:r>
            <w:r w:rsidR="007E3BF6" w:rsidRPr="00561E48">
              <w:rPr>
                <w:rFonts w:ascii="Tahoma" w:hAnsi="Tahoma" w:cs="Tahoma"/>
                <w:b/>
                <w:sz w:val="18"/>
                <w:szCs w:val="18"/>
                <w:lang w:val="fr-FR" w:eastAsia="en-US"/>
              </w:rPr>
              <w:t>é</w:t>
            </w:r>
            <w:r w:rsidR="004F2CFB" w:rsidRPr="00561E48">
              <w:rPr>
                <w:rFonts w:ascii="Tahoma" w:hAnsi="Tahoma" w:cs="Tahoma"/>
                <w:b/>
                <w:sz w:val="18"/>
                <w:szCs w:val="18"/>
                <w:lang w:val="fr-FR" w:eastAsia="en-US"/>
              </w:rPr>
              <w:t xml:space="preserve"> </w:t>
            </w:r>
            <w:r w:rsidR="004F2CFB" w:rsidRPr="00561E48">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1B278C23" w14:textId="12766AB3" w:rsidR="007E3BF6" w:rsidRPr="00561E48" w:rsidRDefault="00C63C98" w:rsidP="007E3BF6">
            <w:pPr>
              <w:spacing w:line="276" w:lineRule="auto"/>
              <w:ind w:left="-426" w:right="-490"/>
              <w:jc w:val="center"/>
              <w:rPr>
                <w:rFonts w:ascii="Tahoma" w:hAnsi="Tahoma" w:cs="Tahoma"/>
                <w:b/>
                <w:sz w:val="18"/>
                <w:szCs w:val="18"/>
                <w:lang w:val="fr-FR" w:eastAsia="en-US"/>
              </w:rPr>
            </w:pPr>
            <w:r w:rsidRPr="00561E48">
              <w:rPr>
                <w:rFonts w:ascii="Tahoma" w:hAnsi="Tahoma" w:cs="Tahoma"/>
                <w:b/>
                <w:sz w:val="18"/>
                <w:szCs w:val="18"/>
                <w:lang w:val="fr-FR" w:eastAsia="en-US"/>
              </w:rPr>
              <w:t>Prix unitaire</w:t>
            </w:r>
          </w:p>
          <w:p w14:paraId="7D678337" w14:textId="5737E8A4" w:rsidR="004F2CFB" w:rsidRPr="00561E48" w:rsidRDefault="004F2CFB" w:rsidP="007E3BF6">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0721D6E9" w14:textId="560590C7" w:rsidR="004F2CFB" w:rsidRPr="00A41462" w:rsidRDefault="007E3BF6" w:rsidP="00A0376A">
            <w:pPr>
              <w:spacing w:line="276" w:lineRule="auto"/>
              <w:ind w:left="-426" w:right="-490"/>
              <w:jc w:val="center"/>
              <w:rPr>
                <w:rFonts w:ascii="Tahoma" w:hAnsi="Tahoma" w:cs="Tahoma"/>
                <w:b/>
                <w:sz w:val="18"/>
                <w:szCs w:val="18"/>
                <w:lang w:val="fr-FR" w:eastAsia="en-US"/>
              </w:rPr>
            </w:pPr>
            <w:r w:rsidRPr="00A41462">
              <w:rPr>
                <w:rFonts w:ascii="Tahoma" w:hAnsi="Tahoma" w:cs="Tahoma"/>
                <w:b/>
                <w:sz w:val="18"/>
                <w:szCs w:val="18"/>
                <w:lang w:val="fr-FR" w:eastAsia="en-US"/>
              </w:rPr>
              <w:t>Seuil d’exclusion</w:t>
            </w:r>
          </w:p>
          <w:p w14:paraId="383E5AC6" w14:textId="77777777" w:rsidR="004F2CFB" w:rsidRPr="00A41462" w:rsidRDefault="004F2CFB" w:rsidP="00A0376A">
            <w:pPr>
              <w:spacing w:line="276" w:lineRule="auto"/>
              <w:ind w:left="-426" w:right="-490"/>
              <w:jc w:val="center"/>
              <w:rPr>
                <w:rFonts w:ascii="Tahoma" w:hAnsi="Tahoma" w:cs="Tahoma"/>
                <w:b/>
                <w:sz w:val="18"/>
                <w:szCs w:val="18"/>
                <w:lang w:val="fr-FR" w:eastAsia="en-US"/>
              </w:rPr>
            </w:pPr>
            <w:r w:rsidRPr="00A41462">
              <w:rPr>
                <w:b/>
                <w:sz w:val="18"/>
                <w:szCs w:val="18"/>
                <w:lang w:val="fr-FR" w:eastAsia="en-US"/>
              </w:rPr>
              <w:t>▼</w:t>
            </w:r>
          </w:p>
        </w:tc>
      </w:tr>
      <w:tr w:rsidR="004F2CFB" w:rsidRPr="00561E48" w14:paraId="1F9F4D64"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1DFB522F" w14:textId="17982E5C" w:rsidR="004F2CFB" w:rsidRPr="00561E48" w:rsidRDefault="00A41462" w:rsidP="00A41462">
            <w:pPr>
              <w:spacing w:line="276" w:lineRule="auto"/>
              <w:jc w:val="center"/>
              <w:rPr>
                <w:rFonts w:ascii="Tahoma" w:hAnsi="Tahoma" w:cs="Tahoma"/>
                <w:sz w:val="18"/>
                <w:szCs w:val="18"/>
                <w:highlight w:val="yellow"/>
                <w:lang w:val="fr-FR" w:eastAsia="en-US"/>
              </w:rPr>
            </w:pPr>
            <w:r w:rsidRPr="00A41462">
              <w:rPr>
                <w:rFonts w:ascii="Tahoma" w:hAnsi="Tahoma" w:cs="Tahoma"/>
                <w:sz w:val="18"/>
                <w:szCs w:val="18"/>
                <w:lang w:val="fr-FR" w:eastAsia="en-US"/>
              </w:rPr>
              <w:t>Tarif journalier</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4F2CFB" w:rsidRPr="00561E48"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54F93B6F" w:rsidR="004F2CFB" w:rsidRPr="00A41462" w:rsidRDefault="00A41462" w:rsidP="00A0376A">
            <w:pPr>
              <w:spacing w:line="276" w:lineRule="auto"/>
              <w:ind w:left="-135" w:right="-91"/>
              <w:jc w:val="center"/>
              <w:rPr>
                <w:rFonts w:ascii="Tahoma" w:hAnsi="Tahoma" w:cs="Tahoma"/>
                <w:sz w:val="18"/>
                <w:szCs w:val="18"/>
                <w:lang w:val="fr-FR" w:eastAsia="en-US"/>
              </w:rPr>
            </w:pPr>
            <w:r w:rsidRPr="00A41462">
              <w:rPr>
                <w:rFonts w:ascii="Tahoma" w:hAnsi="Tahoma" w:cs="Tahoma"/>
                <w:sz w:val="18"/>
                <w:szCs w:val="18"/>
                <w:lang w:val="fr-FR" w:eastAsia="en-US"/>
              </w:rPr>
              <w:t>150 €</w:t>
            </w:r>
          </w:p>
        </w:tc>
      </w:tr>
    </w:tbl>
    <w:p w14:paraId="5FE6DC01" w14:textId="77777777" w:rsidR="00A220B0" w:rsidRPr="00561E48" w:rsidRDefault="00A220B0" w:rsidP="00F02592">
      <w:pPr>
        <w:rPr>
          <w:rFonts w:ascii="Tahoma" w:hAnsi="Tahoma" w:cs="Tahoma"/>
          <w:b/>
          <w:sz w:val="10"/>
          <w:szCs w:val="10"/>
          <w:lang w:val="fr-FR"/>
        </w:rPr>
      </w:pPr>
    </w:p>
    <w:tbl>
      <w:tblPr>
        <w:tblStyle w:val="Grilledutableau"/>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5"/>
        <w:gridCol w:w="1381"/>
      </w:tblGrid>
      <w:tr w:rsidR="00F24E0D" w:rsidRPr="00561E48" w14:paraId="48D3304F" w14:textId="77777777" w:rsidTr="00F82A09">
        <w:trPr>
          <w:jc w:val="center"/>
        </w:trPr>
        <w:tc>
          <w:tcPr>
            <w:tcW w:w="9371" w:type="dxa"/>
            <w:shd w:val="clear" w:color="auto" w:fill="DBE5F1" w:themeFill="accent1" w:themeFillTint="33"/>
            <w:vAlign w:val="center"/>
          </w:tcPr>
          <w:p w14:paraId="14598BBA" w14:textId="77777777" w:rsidR="00F24E0D" w:rsidRPr="00A2502B" w:rsidRDefault="00F24E0D" w:rsidP="00F82A09">
            <w:pPr>
              <w:rPr>
                <w:rFonts w:ascii="Tahoma" w:hAnsi="Tahoma" w:cs="Tahoma"/>
                <w:sz w:val="20"/>
                <w:szCs w:val="20"/>
                <w:lang w:val="fr-FR"/>
              </w:rPr>
            </w:pPr>
            <w:r w:rsidRPr="00A2502B">
              <w:rPr>
                <w:rFonts w:ascii="Tahoma" w:hAnsi="Tahoma" w:cs="Tahoma"/>
                <w:sz w:val="20"/>
                <w:szCs w:val="20"/>
                <w:lang w:val="fr-FR"/>
              </w:rPr>
              <w:t>Ce contrat-cadre prend effet à compter de sa signature par les deux parties et est conclu jusqu’au</w:t>
            </w:r>
          </w:p>
        </w:tc>
        <w:tc>
          <w:tcPr>
            <w:tcW w:w="1383" w:type="dxa"/>
            <w:shd w:val="clear" w:color="auto" w:fill="F2F2F2" w:themeFill="background1" w:themeFillShade="F2"/>
          </w:tcPr>
          <w:sdt>
            <w:sdtPr>
              <w:rPr>
                <w:rStyle w:val="Style71"/>
                <w:rFonts w:ascii="Tahoma" w:hAnsi="Tahoma" w:cs="Tahoma"/>
                <w:szCs w:val="20"/>
                <w:lang w:val="fr-FR"/>
              </w:rPr>
              <w:id w:val="1100988778"/>
              <w:placeholder>
                <w:docPart w:val="5CABE3D031104147AB1DF3CFFAA21FA1"/>
              </w:placeholder>
              <w:date w:fullDate="2020-12-31T00:00:00Z">
                <w:dateFormat w:val="dd/MM/yyyy"/>
                <w:lid w:val="fr-FR"/>
                <w:storeMappedDataAs w:val="dateTime"/>
                <w:calendar w:val="gregorian"/>
              </w:date>
            </w:sdtPr>
            <w:sdtEndPr>
              <w:rPr>
                <w:rStyle w:val="Style71"/>
              </w:rPr>
            </w:sdtEndPr>
            <w:sdtContent>
              <w:p w14:paraId="4A520D40" w14:textId="672E9C98" w:rsidR="00F24E0D" w:rsidRPr="00A2502B" w:rsidRDefault="00A41462" w:rsidP="00F82A09">
                <w:pPr>
                  <w:spacing w:before="120" w:after="120"/>
                  <w:rPr>
                    <w:rFonts w:ascii="Tahoma" w:hAnsi="Tahoma" w:cs="Tahoma"/>
                    <w:sz w:val="20"/>
                    <w:szCs w:val="20"/>
                    <w:lang w:val="fr-FR"/>
                  </w:rPr>
                </w:pPr>
                <w:r w:rsidRPr="00A2502B">
                  <w:rPr>
                    <w:rStyle w:val="Style71"/>
                    <w:rFonts w:ascii="Tahoma" w:hAnsi="Tahoma" w:cs="Tahoma"/>
                    <w:szCs w:val="20"/>
                    <w:lang w:val="fr-FR"/>
                  </w:rPr>
                  <w:t>3</w:t>
                </w:r>
                <w:r w:rsidRPr="00A2502B">
                  <w:rPr>
                    <w:rStyle w:val="Style71"/>
                    <w:rFonts w:ascii="Tahoma" w:hAnsi="Tahoma" w:cs="Tahoma"/>
                  </w:rPr>
                  <w:t>1/12/2020</w:t>
                </w:r>
              </w:p>
            </w:sdtContent>
          </w:sdt>
        </w:tc>
      </w:tr>
      <w:tr w:rsidR="00F24E0D" w:rsidRPr="00561E48" w14:paraId="11E206E2" w14:textId="77777777" w:rsidTr="00F82A09">
        <w:trPr>
          <w:jc w:val="center"/>
        </w:trPr>
        <w:tc>
          <w:tcPr>
            <w:tcW w:w="9371" w:type="dxa"/>
            <w:shd w:val="clear" w:color="auto" w:fill="DBE5F1" w:themeFill="accent1" w:themeFillTint="33"/>
            <w:vAlign w:val="center"/>
          </w:tcPr>
          <w:p w14:paraId="68F11B4B" w14:textId="23D56D46" w:rsidR="00F24E0D" w:rsidRPr="00A2502B" w:rsidRDefault="00F24E0D" w:rsidP="00F82A09">
            <w:pPr>
              <w:rPr>
                <w:rFonts w:ascii="Tahoma" w:hAnsi="Tahoma" w:cs="Tahoma"/>
                <w:sz w:val="20"/>
                <w:szCs w:val="20"/>
                <w:lang w:val="fr-FR"/>
              </w:rPr>
            </w:pPr>
            <w:r w:rsidRPr="00A2502B">
              <w:rPr>
                <w:rFonts w:ascii="Tahoma" w:hAnsi="Tahoma" w:cs="Tahoma"/>
                <w:sz w:val="20"/>
                <w:szCs w:val="20"/>
                <w:lang w:val="fr-FR"/>
              </w:rPr>
              <w:t xml:space="preserve">Ce contrat-cadre </w:t>
            </w:r>
            <w:r w:rsidR="0081075C" w:rsidRPr="00A2502B">
              <w:rPr>
                <w:rFonts w:ascii="Tahoma" w:hAnsi="Tahoma" w:cs="Tahoma"/>
                <w:sz w:val="20"/>
                <w:szCs w:val="20"/>
                <w:lang w:val="fr-FR"/>
              </w:rPr>
              <w:t xml:space="preserve">peut </w:t>
            </w:r>
            <w:r w:rsidRPr="00A2502B">
              <w:rPr>
                <w:rFonts w:ascii="Tahoma" w:hAnsi="Tahoma" w:cs="Tahoma"/>
                <w:sz w:val="20"/>
                <w:szCs w:val="20"/>
                <w:lang w:val="fr-FR"/>
              </w:rPr>
              <w:t>être renouvelé par notification de la part du Conseil jusqu’au</w:t>
            </w:r>
          </w:p>
        </w:tc>
        <w:tc>
          <w:tcPr>
            <w:tcW w:w="1383" w:type="dxa"/>
            <w:shd w:val="clear" w:color="auto" w:fill="F2F2F2" w:themeFill="background1" w:themeFillShade="F2"/>
          </w:tcPr>
          <w:sdt>
            <w:sdtPr>
              <w:rPr>
                <w:rStyle w:val="Style71"/>
                <w:rFonts w:ascii="Tahoma" w:hAnsi="Tahoma" w:cs="Tahoma"/>
                <w:szCs w:val="20"/>
                <w:lang w:val="fr-FR"/>
              </w:rPr>
              <w:id w:val="924156108"/>
              <w:placeholder>
                <w:docPart w:val="2F6B59634CC84C509823D9EA41949E75"/>
              </w:placeholder>
              <w:date w:fullDate="2021-03-31T00:00:00Z">
                <w:dateFormat w:val="dd/MM/yyyy"/>
                <w:lid w:val="fr-FR"/>
                <w:storeMappedDataAs w:val="dateTime"/>
                <w:calendar w:val="gregorian"/>
              </w:date>
            </w:sdtPr>
            <w:sdtEndPr>
              <w:rPr>
                <w:rStyle w:val="Style71"/>
              </w:rPr>
            </w:sdtEndPr>
            <w:sdtContent>
              <w:p w14:paraId="04B0E8DD" w14:textId="503987C0" w:rsidR="00F24E0D" w:rsidRPr="00A2502B" w:rsidRDefault="00A41462" w:rsidP="00F82A09">
                <w:pPr>
                  <w:spacing w:before="120" w:after="120"/>
                  <w:rPr>
                    <w:rStyle w:val="Style71"/>
                    <w:rFonts w:ascii="Tahoma" w:hAnsi="Tahoma" w:cs="Tahoma"/>
                    <w:szCs w:val="20"/>
                    <w:lang w:val="fr-FR"/>
                  </w:rPr>
                </w:pPr>
                <w:r w:rsidRPr="00A2502B">
                  <w:rPr>
                    <w:rStyle w:val="Style71"/>
                    <w:rFonts w:ascii="Tahoma" w:hAnsi="Tahoma" w:cs="Tahoma"/>
                    <w:szCs w:val="20"/>
                    <w:lang w:val="fr-FR"/>
                  </w:rPr>
                  <w:t>3</w:t>
                </w:r>
                <w:r w:rsidRPr="00A2502B">
                  <w:rPr>
                    <w:rStyle w:val="Style71"/>
                    <w:rFonts w:ascii="Tahoma" w:hAnsi="Tahoma" w:cs="Tahoma"/>
                  </w:rPr>
                  <w:t>1/03/2021</w:t>
                </w:r>
              </w:p>
            </w:sdtContent>
          </w:sdt>
        </w:tc>
      </w:tr>
    </w:tbl>
    <w:p w14:paraId="3D68B47E" w14:textId="0EE734E2"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A50002">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A50002">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A50002">
          <w:rPr>
            <w:rStyle w:val="Lienhypertexte"/>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0C428795" w14:textId="733F2E66" w:rsidR="00E81D73" w:rsidRPr="00561E48"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0D03879A" w14:textId="13EFF26B"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à l’adresse email</w:t>
      </w:r>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1A5FA2"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F4923"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1A5FA2"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44798C8B" w14:textId="4FC8CC8E"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 xml:space="preserve">Au nom </w:t>
            </w:r>
            <w:r w:rsidR="00893E70">
              <w:rPr>
                <w:rFonts w:ascii="Tahoma" w:eastAsia="Calibri" w:hAnsi="Tahoma" w:cs="Tahoma"/>
                <w:sz w:val="18"/>
                <w:szCs w:val="18"/>
                <w:lang w:val="fr-FR" w:eastAsia="en-US"/>
              </w:rPr>
              <w:t>de la</w:t>
            </w:r>
            <w:r w:rsidRPr="00561E48">
              <w:rPr>
                <w:rFonts w:ascii="Tahoma" w:eastAsia="Calibri" w:hAnsi="Tahoma" w:cs="Tahoma"/>
                <w:sz w:val="18"/>
                <w:szCs w:val="18"/>
                <w:lang w:val="fr-FR" w:eastAsia="en-US"/>
              </w:rPr>
              <w:t xml:space="preserve"> Secrétaire Général</w:t>
            </w:r>
            <w:r w:rsidR="00AB3E39">
              <w:rPr>
                <w:rFonts w:ascii="Tahoma" w:eastAsia="Calibri" w:hAnsi="Tahoma" w:cs="Tahoma"/>
                <w:sz w:val="18"/>
                <w:szCs w:val="18"/>
                <w:lang w:val="fr-FR" w:eastAsia="en-US"/>
              </w:rPr>
              <w:t>e</w:t>
            </w:r>
            <w:r w:rsidRPr="00561E48">
              <w:rPr>
                <w:rFonts w:ascii="Tahoma" w:eastAsia="Calibri" w:hAnsi="Tahoma" w:cs="Tahoma"/>
                <w:sz w:val="18"/>
                <w:szCs w:val="18"/>
                <w:lang w:val="fr-FR" w:eastAsia="en-US"/>
              </w:rPr>
              <w:t xml:space="preserve"> du Conseil de l’Europe</w:t>
            </w:r>
            <w:r w:rsidRPr="00561E48">
              <w:rPr>
                <w:rFonts w:ascii="Tahoma" w:eastAsia="Calibri" w:hAnsi="Tahoma" w:cs="Tahoma"/>
                <w:b/>
                <w:bCs/>
                <w:sz w:val="20"/>
                <w:szCs w:val="20"/>
                <w:lang w:val="fr-FR" w:eastAsia="en-US"/>
              </w:rPr>
              <w:t xml:space="preserve"> </w:t>
            </w:r>
          </w:p>
        </w:tc>
      </w:tr>
      <w:tr w:rsidR="003B12BF" w:rsidRPr="001A5FA2"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561E48" w:rsidRDefault="003B12BF" w:rsidP="0091516C">
            <w:pPr>
              <w:rPr>
                <w:rFonts w:ascii="Tahoma" w:eastAsia="Calibri" w:hAnsi="Tahoma" w:cs="Tahoma"/>
                <w:sz w:val="20"/>
                <w:szCs w:val="20"/>
                <w:lang w:val="fr-FR" w:eastAsia="en-US"/>
              </w:rPr>
            </w:pPr>
          </w:p>
        </w:tc>
      </w:tr>
      <w:tr w:rsidR="003B12BF" w:rsidRPr="00561E48"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561E48" w:rsidRDefault="003B12BF" w:rsidP="0091516C">
            <w:pPr>
              <w:rPr>
                <w:rFonts w:ascii="Tahoma" w:eastAsia="Calibri" w:hAnsi="Tahoma" w:cs="Tahoma"/>
                <w:sz w:val="20"/>
                <w:szCs w:val="20"/>
                <w:lang w:val="fr-FR" w:eastAsia="en-US"/>
              </w:rPr>
            </w:pPr>
          </w:p>
        </w:tc>
      </w:tr>
      <w:tr w:rsidR="009454DB" w:rsidRPr="00561E48"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12CA07A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561E48" w:rsidRDefault="009454DB" w:rsidP="0091516C">
            <w:pPr>
              <w:rPr>
                <w:rFonts w:ascii="Tahoma" w:eastAsia="Calibri" w:hAnsi="Tahoma" w:cs="Tahoma"/>
                <w:sz w:val="20"/>
                <w:szCs w:val="20"/>
                <w:lang w:val="fr-FR" w:eastAsia="en-US"/>
              </w:rPr>
            </w:pPr>
          </w:p>
        </w:tc>
      </w:tr>
    </w:tbl>
    <w:p w14:paraId="0985EC0D" w14:textId="77777777" w:rsidR="003A0F5F" w:rsidRPr="00561E48" w:rsidRDefault="003A0F5F" w:rsidP="003A0F5F">
      <w:pPr>
        <w:jc w:val="center"/>
        <w:rPr>
          <w:rFonts w:ascii="Tahoma" w:hAnsi="Tahoma" w:cs="Tahoma"/>
          <w:sz w:val="14"/>
          <w:szCs w:val="20"/>
          <w:lang w:val="fr-FR"/>
        </w:rPr>
      </w:pPr>
    </w:p>
    <w:p w14:paraId="71BD589B" w14:textId="5FC4CB29" w:rsidR="00D50F13" w:rsidRPr="00561E48" w:rsidRDefault="003A0F5F" w:rsidP="009C22B1">
      <w:pPr>
        <w:pBdr>
          <w:bottom w:val="single" w:sz="2" w:space="0" w:color="808080"/>
        </w:pBdr>
        <w:ind w:right="-284"/>
        <w:rPr>
          <w:rFonts w:ascii="Tahoma" w:hAnsi="Tahoma" w:cs="Tahoma"/>
          <w:lang w:val="fr-FR"/>
        </w:rPr>
      </w:pPr>
      <w:r w:rsidRPr="00561E48">
        <w:rPr>
          <w:rFonts w:ascii="Tahoma" w:hAnsi="Tahoma" w:cs="Tahoma"/>
          <w:b/>
          <w:lang w:val="fr-FR"/>
        </w:rPr>
        <w:br w:type="page"/>
      </w:r>
      <w:r w:rsidR="0072200B" w:rsidRPr="00561E48">
        <w:rPr>
          <w:rFonts w:ascii="Tahoma" w:hAnsi="Tahoma" w:cs="Tahoma"/>
          <w:b/>
          <w:lang w:val="fr-FR"/>
        </w:rPr>
        <w:lastRenderedPageBreak/>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162743">
          <w:headerReference w:type="default" r:id="rId13"/>
          <w:footerReference w:type="default" r:id="rId14"/>
          <w:headerReference w:type="first" r:id="rId15"/>
          <w:type w:val="continuous"/>
          <w:pgSz w:w="11907" w:h="16840" w:code="9"/>
          <w:pgMar w:top="194" w:right="708" w:bottom="851" w:left="567" w:header="284" w:footer="322" w:gutter="0"/>
          <w:cols w:space="708"/>
          <w:titlePg/>
          <w:docGrid w:linePitch="360"/>
        </w:sectPr>
      </w:pPr>
      <w:bookmarkStart w:id="9" w:name="_Toc179868643"/>
    </w:p>
    <w:p w14:paraId="3178E4A5" w14:textId="337A241D"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9"/>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0B57B2">
      <w:pPr>
        <w:pStyle w:val="Paragraphedeliste"/>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0B57B2">
      <w:pPr>
        <w:pStyle w:val="Paragraphedeliste"/>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933961">
      <w:pPr>
        <w:pStyle w:val="Paragraphedeliste"/>
        <w:numPr>
          <w:ilvl w:val="0"/>
          <w:numId w:val="18"/>
        </w:numPr>
        <w:ind w:left="993"/>
        <w:jc w:val="both"/>
        <w:rPr>
          <w:rFonts w:ascii="Tahoma" w:eastAsia="Calibri" w:hAnsi="Tahoma" w:cs="Tahoma"/>
          <w:color w:val="000000" w:themeColor="text1"/>
          <w:sz w:val="18"/>
          <w:szCs w:val="18"/>
          <w:lang w:val="fr-FR" w:eastAsia="en-US"/>
        </w:rPr>
      </w:pPr>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933961">
      <w:pPr>
        <w:pStyle w:val="Paragraphedeliste"/>
        <w:numPr>
          <w:ilvl w:val="0"/>
          <w:numId w:val="18"/>
        </w:numPr>
        <w:ind w:left="993"/>
        <w:jc w:val="both"/>
        <w:rPr>
          <w:rFonts w:ascii="Tahoma" w:eastAsia="Calibri" w:hAnsi="Tahoma" w:cs="Tahoma"/>
          <w:color w:val="000000" w:themeColor="text1"/>
          <w:sz w:val="18"/>
          <w:szCs w:val="18"/>
          <w:lang w:val="fr-FR" w:eastAsia="en-US"/>
        </w:rPr>
      </w:pPr>
      <w:r w:rsidRPr="00933961">
        <w:rPr>
          <w:rFonts w:ascii="Tahoma" w:eastAsia="Calibri" w:hAnsi="Tahoma" w:cs="Tahoma"/>
          <w:color w:val="000000" w:themeColor="text1"/>
          <w:sz w:val="18"/>
          <w:szCs w:val="18"/>
          <w:lang w:val="fr-FR" w:eastAsia="en-US"/>
        </w:rPr>
        <w:t>l’offre soumise par le Prestataire.</w:t>
      </w:r>
    </w:p>
    <w:p w14:paraId="48E697B5" w14:textId="3D906B8B" w:rsidR="005A4B59" w:rsidRPr="00561E48" w:rsidRDefault="005A4B59" w:rsidP="000B57B2">
      <w:pPr>
        <w:pStyle w:val="Paragraphedeliste"/>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0B57B2">
      <w:pPr>
        <w:pStyle w:val="Paragraphedeliste"/>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933961">
      <w:pPr>
        <w:pStyle w:val="Paragraphedeliste"/>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933961">
      <w:pPr>
        <w:pStyle w:val="Paragraphedeliste"/>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933961">
      <w:pPr>
        <w:pStyle w:val="Paragraphedeliste"/>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933961">
      <w:pPr>
        <w:pStyle w:val="Paragraphedeliste"/>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154C67D9" w:rsidR="003E2D15" w:rsidRPr="00561E48" w:rsidRDefault="003E2D15" w:rsidP="00933961">
      <w:pPr>
        <w:pStyle w:val="Paragraphedeliste"/>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54C6F292" w14:textId="2B1AD2D6"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7692D956"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10"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B0447">
      <w:pPr>
        <w:pStyle w:val="Paragraphedeliste"/>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B0447">
      <w:pPr>
        <w:pStyle w:val="Paragraphedeliste"/>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Paragraphedeliste"/>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9D264F">
      <w:pPr>
        <w:pStyle w:val="Paragraphedeliste"/>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B26F93">
      <w:pPr>
        <w:pStyle w:val="Paragraphedeliste"/>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B26F93">
      <w:pPr>
        <w:pStyle w:val="Paragraphedeliste"/>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9D264F">
      <w:pPr>
        <w:pStyle w:val="Paragraphedeliste"/>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B26F93">
      <w:pPr>
        <w:pStyle w:val="Paragraphedeliste"/>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B26F93">
      <w:pPr>
        <w:pStyle w:val="Paragraphedeliste"/>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B26F93">
      <w:pPr>
        <w:pStyle w:val="Paragraphedeliste"/>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d’un tiers relative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B26F93">
      <w:pPr>
        <w:pStyle w:val="Paragraphedeliste"/>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B26F93">
      <w:pPr>
        <w:pStyle w:val="Paragraphedeliste"/>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3BB26E80" w14:textId="2F389AEB" w:rsidR="008C09DB" w:rsidRPr="00933961" w:rsidRDefault="00B06935" w:rsidP="00B26F93">
      <w:pPr>
        <w:pStyle w:val="Paragraphedeliste"/>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299BEDDB" w14:textId="2B9F4C80" w:rsid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194697C1" w14:textId="77777777" w:rsidR="00933961" w:rsidRP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lastRenderedPageBreak/>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11"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11"/>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9D264F">
      <w:pPr>
        <w:pStyle w:val="Paragraphedeliste"/>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12" w:name="_Toc179868647"/>
    </w:p>
    <w:p w14:paraId="3BBDD45B" w14:textId="6E6A2B78" w:rsidR="008C09DB" w:rsidRPr="009D264F" w:rsidRDefault="008C09DB" w:rsidP="009D264F">
      <w:pPr>
        <w:pStyle w:val="Paragraphedeliste"/>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12"/>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78D4AACA" w:rsidR="008C09DB" w:rsidRPr="00561E48" w:rsidRDefault="008B6BE9" w:rsidP="009D264F">
      <w:pPr>
        <w:ind w:left="567" w:hanging="567"/>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33F224BC" w:rsidR="008C09DB" w:rsidRPr="00561E48" w:rsidRDefault="003565A5" w:rsidP="009D264F">
      <w:pPr>
        <w:ind w:left="567" w:hanging="567"/>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Pr="00561E48">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10"/>
    <w:p w14:paraId="3C91CD38"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9D264F">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192F56">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192F56">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192F56">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192F56">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192F56">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192F56">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192F56">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192F56">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192F56">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192F56">
      <w:pPr>
        <w:pStyle w:val="Paragraphedeliste"/>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Paragraphedeliste"/>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Paragraphedeliste"/>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Paragraphedeliste"/>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Paragraphedeliste"/>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531E2874"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7419DD1A" w14:textId="77777777" w:rsidR="009D264F" w:rsidRDefault="009D264F"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7645273B"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5BC91DB9" w:rsidR="00150458" w:rsidRPr="00561E48" w:rsidRDefault="00150458"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092D909C"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 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4DF33403"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2B46B3FB" w:rsidR="001F4B81" w:rsidRPr="00561E48" w:rsidRDefault="001F4B81"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 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548227DE"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05039B2A"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C5F2FA0"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7370D726" w:rsidR="00230B5C" w:rsidRPr="00561E48" w:rsidRDefault="00E2323F"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4AC1F080" w:rsidR="00E2323F" w:rsidRPr="00561E48" w:rsidRDefault="007F361D"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5FADE1DF" w:rsidR="007F361D" w:rsidRPr="00561E48" w:rsidRDefault="007F361D" w:rsidP="009D264F">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7F05C9E1" w:rsidR="00FC08DE" w:rsidRPr="00561E48" w:rsidRDefault="00EA6641"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4.3.2 </w:t>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7652833E" w:rsidR="009834FA" w:rsidRPr="00561E48" w:rsidRDefault="009834FA"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4EB34789" w:rsidR="00FC08DE" w:rsidRPr="00561E48" w:rsidRDefault="00150458"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2F43ABCB" w:rsidR="009834FA" w:rsidRPr="00561E48" w:rsidRDefault="009834FA" w:rsidP="009D264F">
      <w:pPr>
        <w:ind w:left="567" w:hanging="567"/>
        <w:jc w:val="both"/>
        <w:rPr>
          <w:rFonts w:ascii="Tahoma" w:hAnsi="Tahoma" w:cs="Tahoma"/>
          <w:sz w:val="18"/>
          <w:szCs w:val="18"/>
          <w:lang w:val="fr-FR"/>
        </w:rPr>
      </w:pPr>
      <w:r w:rsidRPr="00561E48">
        <w:rPr>
          <w:rFonts w:ascii="Tahoma" w:hAnsi="Tahoma" w:cs="Tahoma"/>
          <w:sz w:val="18"/>
          <w:szCs w:val="18"/>
          <w:lang w:val="fr-FR"/>
        </w:rPr>
        <w:t>4.3.5 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3223EC0F" w:rsidR="00E1471B" w:rsidRPr="00561E48" w:rsidRDefault="003565A5" w:rsidP="009D264F">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Appelnotedebasdep"/>
          <w:rFonts w:ascii="Tahoma" w:hAnsi="Tahoma" w:cs="Tahoma"/>
          <w:sz w:val="18"/>
          <w:szCs w:val="18"/>
          <w:lang w:val="fr-FR"/>
        </w:rPr>
        <w:footnoteReference w:id="3"/>
      </w:r>
      <w:r w:rsidR="00E1471B" w:rsidRPr="00561E48">
        <w:rPr>
          <w:rFonts w:ascii="Tahoma" w:hAnsi="Tahoma" w:cs="Tahoma"/>
          <w:sz w:val="18"/>
          <w:szCs w:val="18"/>
          <w:lang w:val="fr-FR"/>
        </w:rPr>
        <w:t>.</w:t>
      </w:r>
    </w:p>
    <w:p w14:paraId="6690DD47" w14:textId="37C9B559" w:rsidR="004807B7" w:rsidRPr="00561E48" w:rsidRDefault="004807B7" w:rsidP="009D264F">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069FBD57" w:rsidR="00FC08DE" w:rsidRPr="00561E48" w:rsidRDefault="003565A5" w:rsidP="009D264F">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w:t>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w:t>
      </w:r>
      <w:r w:rsidR="00FC08DE" w:rsidRPr="00561E48">
        <w:rPr>
          <w:rFonts w:ascii="Tahoma" w:hAnsi="Tahoma" w:cs="Tahoma"/>
          <w:b w:val="0"/>
          <w:color w:val="000000"/>
          <w:sz w:val="18"/>
          <w:szCs w:val="18"/>
        </w:rPr>
        <w:lastRenderedPageBreak/>
        <w:t>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3" w:name="_Toc179868652"/>
      <w:r w:rsidRPr="00561E48">
        <w:rPr>
          <w:rFonts w:ascii="Tahoma" w:hAnsi="Tahoma" w:cs="Tahoma"/>
          <w:b/>
          <w:smallCaps/>
          <w:color w:val="365F91" w:themeColor="accent1" w:themeShade="BF"/>
          <w:sz w:val="18"/>
          <w:szCs w:val="18"/>
          <w:lang w:val="fr-FR" w:eastAsia="fr-FR"/>
        </w:rPr>
        <w:t>Article 5 – Rupture du Contrat</w:t>
      </w:r>
      <w:bookmarkEnd w:id="13"/>
    </w:p>
    <w:p w14:paraId="58887DDD" w14:textId="77777777" w:rsidR="00AD40F7" w:rsidRDefault="00AD40F7" w:rsidP="00AD40F7">
      <w:pPr>
        <w:pStyle w:val="Paragraphedeliste"/>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AD40F7">
      <w:pPr>
        <w:pStyle w:val="Paragraphedeliste"/>
        <w:numPr>
          <w:ilvl w:val="0"/>
          <w:numId w:val="33"/>
        </w:numPr>
        <w:jc w:val="both"/>
        <w:rPr>
          <w:rFonts w:ascii="Tahoma" w:hAnsi="Tahoma" w:cs="Tahoma"/>
          <w:sz w:val="18"/>
          <w:szCs w:val="18"/>
          <w:lang w:val="fr-FR"/>
        </w:rPr>
      </w:pPr>
      <w:r>
        <w:rPr>
          <w:rFonts w:ascii="Tahoma" w:hAnsi="Tahoma" w:cs="Tahoma"/>
          <w:sz w:val="18"/>
          <w:szCs w:val="18"/>
          <w:lang w:val="fr-FR"/>
        </w:rPr>
        <w:t xml:space="preserve">ne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AD40F7">
      <w:pPr>
        <w:pStyle w:val="Paragraphedeliste"/>
        <w:numPr>
          <w:ilvl w:val="0"/>
          <w:numId w:val="33"/>
        </w:numPr>
        <w:jc w:val="both"/>
        <w:rPr>
          <w:rFonts w:ascii="Tahoma" w:hAnsi="Tahoma" w:cs="Tahoma"/>
          <w:sz w:val="18"/>
          <w:szCs w:val="18"/>
          <w:lang w:val="fr-FR"/>
        </w:rPr>
      </w:pPr>
      <w:r>
        <w:rPr>
          <w:rFonts w:ascii="Tahoma" w:hAnsi="Tahoma" w:cs="Tahoma"/>
          <w:sz w:val="18"/>
          <w:szCs w:val="18"/>
          <w:lang w:val="fr-FR"/>
        </w:rPr>
        <w:t>s’il assure une prestation de services d’un niveau non satisfaisant, conformément à l’article 1.1, ou</w:t>
      </w:r>
    </w:p>
    <w:p w14:paraId="2251B4C3" w14:textId="77777777" w:rsidR="00AD40F7" w:rsidRDefault="00AD40F7" w:rsidP="00AD40F7">
      <w:pPr>
        <w:pStyle w:val="Paragraphedeliste"/>
        <w:numPr>
          <w:ilvl w:val="0"/>
          <w:numId w:val="33"/>
        </w:numPr>
        <w:jc w:val="both"/>
        <w:rPr>
          <w:rFonts w:ascii="Tahoma" w:hAnsi="Tahoma" w:cs="Tahoma"/>
          <w:sz w:val="18"/>
          <w:szCs w:val="18"/>
          <w:lang w:val="fr-FR"/>
        </w:rPr>
      </w:pPr>
      <w:r>
        <w:rPr>
          <w:rFonts w:ascii="Tahoma" w:hAnsi="Tahoma" w:cs="Tahoma"/>
          <w:sz w:val="18"/>
          <w:szCs w:val="18"/>
          <w:lang w:val="fr-FR"/>
        </w:rPr>
        <w:t>le Prestataire en dans l’une des situation énumérée à l’article 10.2,</w:t>
      </w:r>
    </w:p>
    <w:p w14:paraId="339051E4" w14:textId="77777777" w:rsidR="00AD40F7" w:rsidRDefault="00AD40F7" w:rsidP="00AD40F7">
      <w:pPr>
        <w:jc w:val="both"/>
        <w:rPr>
          <w:rFonts w:ascii="Tahoma" w:hAnsi="Tahoma" w:cs="Tahoma"/>
          <w:sz w:val="18"/>
          <w:szCs w:val="18"/>
          <w:lang w:val="fr-FR"/>
        </w:rPr>
      </w:pPr>
    </w:p>
    <w:p w14:paraId="6AA5192C" w14:textId="5AC3A970" w:rsidR="00AD40F7" w:rsidRPr="00AD40F7" w:rsidRDefault="00AD40F7" w:rsidP="00AD40F7">
      <w:pPr>
        <w:ind w:left="360"/>
        <w:jc w:val="both"/>
        <w:rPr>
          <w:rFonts w:ascii="Tahoma" w:hAnsi="Tahoma" w:cs="Tahoma"/>
          <w:sz w:val="18"/>
          <w:szCs w:val="18"/>
          <w:lang w:val="fr-FR"/>
        </w:rPr>
      </w:pPr>
      <w:r>
        <w:rPr>
          <w:rFonts w:ascii="Tahoma" w:hAnsi="Tahoma" w:cs="Tahoma"/>
          <w:sz w:val="18"/>
          <w:szCs w:val="18"/>
          <w:lang w:val="fr-FR"/>
        </w:rPr>
        <w:t>le Conseil pourra estimer qu’il s’agit d’une rupture de contrat et pourra en conséquence refuser de verser en tout ou partie les honoraires et de régler les frais stipulés à l’article 4.1 et 4.4 ci-dessus.</w:t>
      </w:r>
    </w:p>
    <w:p w14:paraId="34CA6EB7" w14:textId="7E188B11"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23BBAECA"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FC08DE" w:rsidRPr="00561E48">
        <w:rPr>
          <w:rFonts w:ascii="Tahoma" w:hAnsi="Tahoma" w:cs="Tahoma"/>
          <w:sz w:val="18"/>
          <w:szCs w:val="18"/>
          <w:lang w:val="fr-FR"/>
        </w:rPr>
        <w:t xml:space="preserve">Les montants restant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4" w:name="_Toc179868653"/>
      <w:bookmarkStart w:id="15" w:name="_Toc179868654"/>
      <w:r w:rsidRPr="00561E48">
        <w:rPr>
          <w:rFonts w:ascii="Tahoma" w:hAnsi="Tahoma" w:cs="Tahoma"/>
          <w:b/>
          <w:smallCaps/>
          <w:color w:val="365F91" w:themeColor="accent1" w:themeShade="BF"/>
          <w:sz w:val="18"/>
          <w:szCs w:val="18"/>
          <w:lang w:val="fr-FR" w:eastAsia="fr-FR"/>
        </w:rPr>
        <w:t>Article 6 - Modifications</w:t>
      </w:r>
      <w:bookmarkEnd w:id="14"/>
      <w:r w:rsidRPr="00561E48">
        <w:rPr>
          <w:rFonts w:ascii="Tahoma" w:hAnsi="Tahoma" w:cs="Tahoma"/>
          <w:b/>
          <w:smallCaps/>
          <w:color w:val="365F91" w:themeColor="accent1" w:themeShade="BF"/>
          <w:sz w:val="18"/>
          <w:szCs w:val="18"/>
          <w:lang w:val="fr-FR" w:eastAsia="fr-FR"/>
        </w:rPr>
        <w:t xml:space="preserve"> </w:t>
      </w:r>
    </w:p>
    <w:p w14:paraId="1FF51912" w14:textId="4CA4A728" w:rsidR="00FC08DE" w:rsidRPr="00561E48" w:rsidRDefault="00E308C4" w:rsidP="00D11B96">
      <w:pPr>
        <w:spacing w:after="120"/>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57EA04E9"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77777777" w:rsidR="00256C49" w:rsidRPr="00561E48" w:rsidRDefault="00732180" w:rsidP="00D11B9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7E489"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r w:rsidR="00FC08DE" w:rsidRPr="00561E48">
        <w:rPr>
          <w:rFonts w:ascii="Tahoma" w:hAnsi="Tahoma" w:cs="Tahoma"/>
          <w:sz w:val="18"/>
          <w:szCs w:val="18"/>
          <w:lang w:val="fr-FR"/>
        </w:rPr>
        <w:t>Le prestataire ne peut sous-traiter tout ou partie des services sans l’autorisation écrite préalable du Conseil.</w:t>
      </w:r>
    </w:p>
    <w:p w14:paraId="4C303A11" w14:textId="4E3330A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15"/>
      <w:r w:rsidR="008A7650" w:rsidRPr="00561E48">
        <w:rPr>
          <w:rFonts w:ascii="Tahoma" w:hAnsi="Tahoma" w:cs="Tahoma"/>
          <w:b/>
          <w:smallCaps/>
          <w:color w:val="365F91" w:themeColor="accent1" w:themeShade="BF"/>
          <w:sz w:val="18"/>
          <w:szCs w:val="18"/>
          <w:lang w:val="fr-FR"/>
        </w:rPr>
        <w:t>Cas de force majeure</w:t>
      </w:r>
    </w:p>
    <w:p w14:paraId="7FD1C49F" w14:textId="5DFA4D93" w:rsidR="00FC08DE" w:rsidRPr="00561E48" w:rsidRDefault="00256C49"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4D0C9A6E"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artie devra le notifier à l’autre par écrit, dans un délai de 7 jours calendaires.</w:t>
      </w:r>
    </w:p>
    <w:p w14:paraId="60DD9EED" w14:textId="32F077DD"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6"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005840B9" w:rsidR="008E0AD9"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5007A5E7" w14:textId="75C1C3BA" w:rsidR="001849D2"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4419191A" w14:textId="3CF46AD5" w:rsidR="00FC08DE" w:rsidRPr="00561E48" w:rsidRDefault="001849D2"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204256AD"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44BC30" w14:textId="41BCEDEF"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07EC8CD2"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168FB1A0" w14:textId="0DE82568"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4FFB0684" w:rsidR="008A7650" w:rsidRPr="00561E48" w:rsidRDefault="008A7650" w:rsidP="00D11B9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sidR="00D11B96">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590CCBB7" w:rsidR="008A7650" w:rsidRPr="00561E48" w:rsidRDefault="008A7650" w:rsidP="00D11B9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p>
    <w:p w14:paraId="16667278" w14:textId="52328640" w:rsidR="008A7650" w:rsidRPr="00561E48" w:rsidRDefault="008A7650" w:rsidP="00D11B96">
      <w:pPr>
        <w:pStyle w:val="Paragraphedeliste"/>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p>
    <w:p w14:paraId="214ED052" w14:textId="350E5E73" w:rsidR="008A7650" w:rsidRPr="00561E48" w:rsidRDefault="002F6A7C" w:rsidP="00D11B96">
      <w:pPr>
        <w:pStyle w:val="Paragraphedeliste"/>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w:t>
      </w:r>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0FC31186" w:rsidR="008A7650" w:rsidRPr="00561E48" w:rsidRDefault="008A7650" w:rsidP="00D11B96">
      <w:pPr>
        <w:pStyle w:val="Paragraphedeliste"/>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d'une condamnation prononcée par un jugement définitif pour une ou plusieurs des raisons suivantes: participation à une organisation criminelle, corruption, fraude, blanchiment de capitaux;</w:t>
      </w:r>
    </w:p>
    <w:p w14:paraId="4DA56CB9" w14:textId="6C2A93F3" w:rsidR="008A7650" w:rsidRPr="00561E48" w:rsidRDefault="008A7650" w:rsidP="00D11B96">
      <w:pPr>
        <w:pStyle w:val="Paragraphedeliste"/>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p>
    <w:p w14:paraId="5E48D065" w14:textId="2EE42B88" w:rsidR="008A7650" w:rsidRPr="00561E48" w:rsidRDefault="008A7650" w:rsidP="00D11B96">
      <w:pPr>
        <w:pStyle w:val="Paragraphedeliste"/>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p>
    <w:p w14:paraId="2A6F8EB4" w14:textId="4A3BEBF4" w:rsidR="008A7650" w:rsidRPr="00561E48" w:rsidRDefault="00F7148B" w:rsidP="00D11B96">
      <w:pPr>
        <w:pStyle w:val="Paragraphedeliste"/>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 n'est pas en règle avec ses obligations relatives au paiement des cotisations de sécurité sociale, ou de ses impôts et taxes, selon les dispositions légales du pays où il a son domicile légal.</w:t>
      </w:r>
    </w:p>
    <w:p w14:paraId="4086FAF8" w14:textId="77777777" w:rsidR="00C534F4" w:rsidRPr="00C534F4" w:rsidRDefault="008A7650" w:rsidP="00C534F4">
      <w:pPr>
        <w:pStyle w:val="Paragraphedeliste"/>
        <w:numPr>
          <w:ilvl w:val="0"/>
          <w:numId w:val="13"/>
        </w:numPr>
        <w:tabs>
          <w:tab w:val="left" w:pos="993"/>
        </w:tabs>
        <w:ind w:left="993" w:hanging="425"/>
        <w:jc w:val="both"/>
        <w:divId w:val="1530409426"/>
        <w:rPr>
          <w:rFonts w:ascii="Tahoma" w:hAnsi="Tahoma" w:cs="Tahoma"/>
          <w:color w:val="000000"/>
          <w:sz w:val="20"/>
          <w:szCs w:val="18"/>
          <w:lang w:val="fr-FR"/>
        </w:rPr>
      </w:pPr>
      <w:r w:rsidRPr="00561E48">
        <w:rPr>
          <w:rFonts w:ascii="Tahoma" w:hAnsi="Tahoma" w:cs="Tahoma"/>
          <w:color w:val="000000" w:themeColor="text1"/>
          <w:sz w:val="18"/>
          <w:szCs w:val="18"/>
          <w:lang w:val="fr-FR"/>
        </w:rPr>
        <w:t>s’il est ou est susceptible d’être en situation de conflit d’intérêts.</w:t>
      </w:r>
    </w:p>
    <w:p w14:paraId="0312961C" w14:textId="59580FEE" w:rsidR="00C534F4" w:rsidRPr="00C534F4" w:rsidRDefault="000E5915" w:rsidP="00C534F4">
      <w:pPr>
        <w:pStyle w:val="Paragraphedeliste"/>
        <w:numPr>
          <w:ilvl w:val="0"/>
          <w:numId w:val="13"/>
        </w:numPr>
        <w:tabs>
          <w:tab w:val="left" w:pos="993"/>
        </w:tabs>
        <w:ind w:left="993"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C534F4" w:rsidRPr="00C534F4">
              <w:rPr>
                <w:rStyle w:val="Lienhypertexte"/>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35A11160"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396A478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lastRenderedPageBreak/>
        <w:t xml:space="preserve">Article 11 - </w:t>
      </w:r>
      <w:bookmarkEnd w:id="16"/>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65EA6E50" w14:textId="10F8B27B"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14375CAB" w14:textId="11A9068A"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w:t>
      </w:r>
      <w:r w:rsidR="00933961">
        <w:rPr>
          <w:rFonts w:ascii="Tahoma" w:hAnsi="Tahoma" w:cs="Tahoma"/>
          <w:sz w:val="18"/>
          <w:szCs w:val="18"/>
          <w:lang w:val="fr-FR"/>
        </w:rPr>
        <w:t xml:space="preserve"> </w:t>
      </w:r>
      <w:r w:rsidR="00490D97"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18AB1716" w14:textId="144E5C34"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51D0B6F" w14:textId="26960A45"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0A0BDA7C" w14:textId="6A93B024"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ex aequo et bono</w:t>
      </w:r>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0A905787" w14:textId="4370B8F4"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11.6 </w:t>
      </w:r>
      <w:r w:rsidR="009F5764" w:rsidRPr="00561E48">
        <w:rPr>
          <w:rFonts w:ascii="Tahoma" w:hAnsi="Tahoma" w:cs="Tahoma"/>
          <w:sz w:val="18"/>
          <w:szCs w:val="18"/>
          <w:lang w:val="fr-FR"/>
        </w:rPr>
        <w:t>La décision arbitrale n'est susceptible d'aucun recours et lie les parties.</w:t>
      </w:r>
    </w:p>
    <w:p w14:paraId="41C7A329" w14:textId="45419D21"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17" w:name="_Toc179868656"/>
      <w:r w:rsidRPr="00561E48">
        <w:rPr>
          <w:rFonts w:ascii="Tahoma" w:hAnsi="Tahoma" w:cs="Tahoma"/>
          <w:b/>
          <w:smallCaps/>
          <w:color w:val="365F91" w:themeColor="accent1" w:themeShade="BF"/>
          <w:sz w:val="18"/>
          <w:szCs w:val="18"/>
          <w:lang w:val="fr-FR" w:eastAsia="fr-FR"/>
        </w:rPr>
        <w:t xml:space="preserve">Article 12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17"/>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248F2514" w:rsidR="00DF455A"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p w14:paraId="228E2EE8" w14:textId="77777777" w:rsidR="00DF455A" w:rsidRDefault="00DF455A">
      <w:pPr>
        <w:rPr>
          <w:rFonts w:ascii="Tahoma" w:hAnsi="Tahoma" w:cs="Tahoma"/>
          <w:sz w:val="18"/>
          <w:szCs w:val="18"/>
          <w:lang w:val="fr-FR"/>
        </w:rPr>
      </w:pPr>
      <w:r>
        <w:rPr>
          <w:rFonts w:ascii="Tahoma" w:hAnsi="Tahoma" w:cs="Tahoma"/>
          <w:sz w:val="18"/>
          <w:szCs w:val="18"/>
          <w:lang w:val="fr-FR"/>
        </w:rPr>
        <w:br w:type="page"/>
      </w:r>
    </w:p>
    <w:p w14:paraId="791D196A" w14:textId="1A418CAB" w:rsidR="00DF455A" w:rsidRDefault="00DF455A" w:rsidP="00DF455A">
      <w:pPr>
        <w:tabs>
          <w:tab w:val="left" w:pos="284"/>
        </w:tabs>
        <w:autoSpaceDE w:val="0"/>
        <w:autoSpaceDN w:val="0"/>
        <w:jc w:val="center"/>
        <w:rPr>
          <w:rFonts w:ascii="Tahoma" w:hAnsi="Tahoma" w:cs="Tahoma"/>
          <w:b/>
          <w:lang w:val="fr-FR"/>
        </w:rPr>
      </w:pPr>
      <w:bookmarkStart w:id="18" w:name="_Hlk30081074"/>
      <w:bookmarkStart w:id="19" w:name="_Hlk30494266"/>
      <w:r>
        <w:rPr>
          <w:rFonts w:ascii="Tahoma" w:hAnsi="Tahoma" w:cs="Tahoma"/>
          <w:b/>
          <w:lang w:val="fr-FR"/>
        </w:rPr>
        <w:lastRenderedPageBreak/>
        <w:t>ANNEXE</w:t>
      </w:r>
    </w:p>
    <w:p w14:paraId="6C64FBAE" w14:textId="77777777" w:rsidR="00DF455A" w:rsidRPr="00381581" w:rsidRDefault="00DF455A" w:rsidP="00DF455A">
      <w:pPr>
        <w:tabs>
          <w:tab w:val="left" w:pos="284"/>
        </w:tabs>
        <w:autoSpaceDE w:val="0"/>
        <w:autoSpaceDN w:val="0"/>
        <w:rPr>
          <w:rFonts w:ascii="Tahoma" w:hAnsi="Tahoma" w:cs="Tahoma"/>
          <w:b/>
          <w:sz w:val="20"/>
          <w:lang w:val="fr-FR"/>
        </w:rPr>
      </w:pPr>
    </w:p>
    <w:p w14:paraId="79182BEE" w14:textId="77777777" w:rsidR="00DF455A" w:rsidRPr="00381581" w:rsidRDefault="00DF455A" w:rsidP="00DF455A">
      <w:pPr>
        <w:contextualSpacing/>
        <w:outlineLvl w:val="0"/>
        <w:rPr>
          <w:rFonts w:ascii="Tahoma" w:hAnsi="Tahoma" w:cs="Tahoma"/>
          <w:b/>
          <w:bCs/>
          <w:sz w:val="20"/>
          <w:lang w:val="fr-FR" w:eastAsia="en-US"/>
        </w:rPr>
      </w:pPr>
      <w:bookmarkStart w:id="20" w:name="_Toc452388479"/>
      <w:bookmarkStart w:id="21" w:name="_Hlk30080960"/>
      <w:r w:rsidRPr="00381581">
        <w:rPr>
          <w:rFonts w:ascii="Tahoma" w:hAnsi="Tahoma" w:cs="Tahoma"/>
          <w:b/>
          <w:bCs/>
          <w:sz w:val="20"/>
          <w:lang w:val="fr-FR" w:eastAsia="en-US"/>
        </w:rPr>
        <w:t>INTRODUCTION</w:t>
      </w:r>
      <w:bookmarkEnd w:id="20"/>
    </w:p>
    <w:p w14:paraId="2F5A550E" w14:textId="77777777" w:rsidR="00DF455A" w:rsidRPr="00381581" w:rsidRDefault="00DF455A" w:rsidP="00DF455A">
      <w:pPr>
        <w:jc w:val="both"/>
        <w:rPr>
          <w:rFonts w:ascii="Tahoma" w:hAnsi="Tahoma" w:cs="Tahoma"/>
          <w:sz w:val="20"/>
          <w:lang w:val="fr-FR" w:eastAsia="en-US"/>
        </w:rPr>
      </w:pPr>
    </w:p>
    <w:p w14:paraId="377DBCD9" w14:textId="77777777" w:rsidR="00DF455A" w:rsidRPr="00381581" w:rsidRDefault="00DF455A" w:rsidP="00DF455A">
      <w:pPr>
        <w:jc w:val="both"/>
        <w:rPr>
          <w:rFonts w:ascii="Tahoma" w:hAnsi="Tahoma" w:cs="Tahoma"/>
          <w:sz w:val="20"/>
          <w:lang w:val="fr-FR" w:eastAsia="en-US"/>
        </w:rPr>
      </w:pPr>
      <w:bookmarkStart w:id="22" w:name="_Hlk26459146"/>
      <w:r w:rsidRPr="00381581">
        <w:rPr>
          <w:rFonts w:ascii="Tahoma" w:hAnsi="Tahoma" w:cs="Tahoma"/>
          <w:sz w:val="20"/>
          <w:lang w:val="fr-FR" w:eastAsia="en-US"/>
        </w:rPr>
        <w:t>L’Union européenne soutient à travers des programmes d’envergure la réforme de la justice en Tunisie. Dans le cadre de sa politique de voisinage</w:t>
      </w:r>
      <w:r w:rsidRPr="00381581">
        <w:rPr>
          <w:rFonts w:ascii="Tahoma" w:hAnsi="Tahoma" w:cs="Tahoma"/>
          <w:sz w:val="20"/>
          <w:vertAlign w:val="superscript"/>
          <w:lang w:val="fr-FR" w:eastAsia="en-US"/>
        </w:rPr>
        <w:footnoteReference w:id="4"/>
      </w:r>
      <w:r w:rsidRPr="00381581">
        <w:rPr>
          <w:rFonts w:ascii="Tahoma" w:hAnsi="Tahoma" w:cs="Tahoma"/>
          <w:sz w:val="20"/>
          <w:lang w:val="fr-FR" w:eastAsia="en-US"/>
        </w:rPr>
        <w:t xml:space="preserve">, le Conseil de l’Europe a établi une coopération étroite avec la Tunisie dès 2011 dans le but d’accompagner le processus de transition et de consolidation démocratique, avec les trois piliers de l’Organisation - la protection des droits de l’homme et la mise en place de l’Etat de droit et de la démocratie - comme fil conducteur de son action. L’une des priorités principales de ce travail a été le soutien à la réforme de la justice. Les deux organisations internationales, qui travaillent en partenariat sur la base de valeurs et normes partagées, ont décidé de continuer à mettre en commun leurs efforts dans ce domaine dans le cadre d’un </w:t>
      </w:r>
      <w:r w:rsidRPr="00381581">
        <w:rPr>
          <w:rFonts w:ascii="Tahoma" w:hAnsi="Tahoma" w:cs="Tahoma"/>
          <w:b/>
          <w:sz w:val="20"/>
          <w:lang w:val="fr-FR" w:eastAsia="en-US"/>
        </w:rPr>
        <w:t xml:space="preserve">programme conjoint </w:t>
      </w:r>
      <w:r w:rsidRPr="00381581">
        <w:rPr>
          <w:rFonts w:ascii="Tahoma" w:hAnsi="Tahoma" w:cs="Tahoma"/>
          <w:sz w:val="20"/>
          <w:lang w:val="fr-FR" w:eastAsia="en-US"/>
        </w:rPr>
        <w:t>intitulé</w:t>
      </w:r>
      <w:r w:rsidRPr="00381581">
        <w:rPr>
          <w:rFonts w:ascii="Tahoma" w:hAnsi="Tahoma" w:cs="Tahoma"/>
          <w:b/>
          <w:sz w:val="20"/>
          <w:lang w:val="fr-FR" w:eastAsia="en-US"/>
        </w:rPr>
        <w:t xml:space="preserve"> </w:t>
      </w:r>
      <w:r w:rsidRPr="00381581">
        <w:rPr>
          <w:rFonts w:ascii="Tahoma" w:hAnsi="Tahoma" w:cs="Tahoma"/>
          <w:b/>
          <w:i/>
          <w:sz w:val="20"/>
          <w:lang w:val="fr-FR" w:eastAsia="en-US"/>
        </w:rPr>
        <w:t>« Améliorer le fonctionnement, la performance et l’accès à la justice en Tunisie »</w:t>
      </w:r>
      <w:r w:rsidRPr="00381581">
        <w:rPr>
          <w:rFonts w:ascii="Tahoma" w:hAnsi="Tahoma" w:cs="Tahoma"/>
          <w:b/>
          <w:sz w:val="20"/>
          <w:lang w:val="fr-FR" w:eastAsia="en-US"/>
        </w:rPr>
        <w:t xml:space="preserve"> (AP-JUST)</w:t>
      </w:r>
      <w:r w:rsidRPr="00381581">
        <w:rPr>
          <w:rFonts w:ascii="Tahoma" w:hAnsi="Tahoma" w:cs="Tahoma"/>
          <w:sz w:val="20"/>
          <w:lang w:val="fr-FR" w:eastAsia="en-US"/>
        </w:rPr>
        <w:t xml:space="preserve">. </w:t>
      </w:r>
      <w:r>
        <w:rPr>
          <w:rFonts w:ascii="Tahoma" w:hAnsi="Tahoma" w:cs="Tahoma"/>
          <w:sz w:val="20"/>
          <w:lang w:val="fr-FR" w:eastAsia="en-US"/>
        </w:rPr>
        <w:t>L</w:t>
      </w:r>
      <w:r w:rsidRPr="00381581">
        <w:rPr>
          <w:rFonts w:ascii="Tahoma" w:hAnsi="Tahoma" w:cs="Tahoma"/>
          <w:sz w:val="20"/>
          <w:lang w:val="fr-FR" w:eastAsia="en-US"/>
        </w:rPr>
        <w:t xml:space="preserve">e programme est financé par l'Union européenne à hauteur de 90% et le Conseil de l'Europe à hauteur de 10%, et mis en œuvre par ce dernier jusqu’au 31 décembre 2021. </w:t>
      </w:r>
    </w:p>
    <w:p w14:paraId="6DC2A499" w14:textId="77777777" w:rsidR="00DF455A" w:rsidRPr="00381581" w:rsidRDefault="00DF455A" w:rsidP="00DF455A">
      <w:pPr>
        <w:rPr>
          <w:rFonts w:ascii="Tahoma" w:hAnsi="Tahoma" w:cs="Tahoma"/>
          <w:b/>
          <w:sz w:val="20"/>
          <w:lang w:val="fr-FR" w:eastAsia="en-US"/>
        </w:rPr>
      </w:pPr>
      <w:bookmarkStart w:id="23" w:name="_Toc452388480"/>
      <w:bookmarkEnd w:id="22"/>
    </w:p>
    <w:p w14:paraId="5F3184A1" w14:textId="77777777" w:rsidR="00DF455A" w:rsidRPr="00381581" w:rsidRDefault="00DF455A" w:rsidP="00DF455A">
      <w:pPr>
        <w:contextualSpacing/>
        <w:jc w:val="both"/>
        <w:outlineLvl w:val="0"/>
        <w:rPr>
          <w:rFonts w:ascii="Tahoma" w:hAnsi="Tahoma" w:cs="Tahoma"/>
          <w:b/>
          <w:sz w:val="20"/>
          <w:lang w:val="fr-FR" w:eastAsia="en-US"/>
        </w:rPr>
      </w:pPr>
      <w:r w:rsidRPr="00381581">
        <w:rPr>
          <w:rFonts w:ascii="Tahoma" w:hAnsi="Tahoma" w:cs="Tahoma"/>
          <w:b/>
          <w:sz w:val="20"/>
          <w:lang w:val="fr-FR" w:eastAsia="en-US"/>
        </w:rPr>
        <w:t>INFORMATION SUR LE PROJET DU CONSEIL DE L’EUROPE</w:t>
      </w:r>
      <w:bookmarkEnd w:id="23"/>
    </w:p>
    <w:p w14:paraId="09BA08DB" w14:textId="77777777" w:rsidR="00DF455A" w:rsidRPr="00381581" w:rsidRDefault="00DF455A" w:rsidP="00DF455A">
      <w:pPr>
        <w:jc w:val="both"/>
        <w:rPr>
          <w:rFonts w:ascii="Tahoma" w:hAnsi="Tahoma" w:cs="Tahoma"/>
          <w:sz w:val="20"/>
          <w:lang w:val="fr-FR" w:eastAsia="en-US"/>
        </w:rPr>
      </w:pPr>
    </w:p>
    <w:p w14:paraId="40F27068" w14:textId="77777777" w:rsidR="00DF455A" w:rsidRPr="00381581" w:rsidRDefault="00DF455A" w:rsidP="00DF455A">
      <w:pPr>
        <w:jc w:val="both"/>
        <w:rPr>
          <w:rFonts w:ascii="Tahoma" w:hAnsi="Tahoma" w:cs="Tahoma"/>
          <w:sz w:val="20"/>
          <w:lang w:val="fr-FR" w:eastAsia="en-US"/>
        </w:rPr>
      </w:pPr>
      <w:r w:rsidRPr="00381581">
        <w:rPr>
          <w:rFonts w:ascii="Tahoma" w:hAnsi="Tahoma" w:cs="Tahoma"/>
          <w:sz w:val="20"/>
          <w:lang w:val="fr-FR" w:eastAsia="en-US"/>
        </w:rPr>
        <w:t>Le système judiciaire commercial tunisien souffre de plusieurs maux ou dysfonctionnements. Ses usagers lui dressent un constat peu rassurant</w:t>
      </w:r>
      <w:r>
        <w:rPr>
          <w:rFonts w:ascii="Tahoma" w:hAnsi="Tahoma" w:cs="Tahoma"/>
          <w:sz w:val="20"/>
          <w:lang w:val="fr-FR" w:eastAsia="en-US"/>
        </w:rPr>
        <w:t> </w:t>
      </w:r>
      <w:r w:rsidRPr="00381581">
        <w:rPr>
          <w:rFonts w:ascii="Tahoma" w:hAnsi="Tahoma" w:cs="Tahoma"/>
          <w:sz w:val="20"/>
          <w:lang w:val="fr-FR" w:eastAsia="en-US"/>
        </w:rPr>
        <w:t>: insécurité juridique, lenteur, complexité et incohérence des procédures, inefficacité, manque de transparence, imprévisibilité dans le règlement des litiges.</w:t>
      </w:r>
    </w:p>
    <w:p w14:paraId="2FCF1E1F" w14:textId="77777777" w:rsidR="00DF455A" w:rsidRPr="00381581" w:rsidRDefault="00DF455A" w:rsidP="00DF455A">
      <w:pPr>
        <w:jc w:val="both"/>
        <w:rPr>
          <w:rFonts w:ascii="Tahoma" w:hAnsi="Tahoma" w:cs="Tahoma"/>
          <w:sz w:val="20"/>
          <w:lang w:val="fr-FR" w:eastAsia="en-US"/>
        </w:rPr>
      </w:pPr>
    </w:p>
    <w:p w14:paraId="37C36B05" w14:textId="77777777" w:rsidR="00DF455A" w:rsidRPr="00381581" w:rsidRDefault="00DF455A" w:rsidP="00DF455A">
      <w:pPr>
        <w:jc w:val="both"/>
        <w:rPr>
          <w:rFonts w:ascii="Tahoma" w:hAnsi="Tahoma" w:cs="Tahoma"/>
          <w:sz w:val="20"/>
          <w:lang w:val="fr-FR" w:eastAsia="en-US"/>
        </w:rPr>
      </w:pPr>
      <w:r w:rsidRPr="00381581">
        <w:rPr>
          <w:rFonts w:ascii="Tahoma" w:hAnsi="Tahoma" w:cs="Tahoma"/>
          <w:sz w:val="20"/>
          <w:lang w:val="fr-FR" w:eastAsia="en-US"/>
        </w:rPr>
        <w:t>C’est pourquoi, un projet d’étude</w:t>
      </w:r>
      <w:r w:rsidRPr="00525DC3">
        <w:rPr>
          <w:lang w:val="fr-FR"/>
        </w:rPr>
        <w:t xml:space="preserve"> </w:t>
      </w:r>
      <w:r w:rsidRPr="00525DC3">
        <w:rPr>
          <w:rFonts w:ascii="Tahoma" w:hAnsi="Tahoma" w:cs="Tahoma"/>
          <w:sz w:val="20"/>
          <w:lang w:val="fr-FR" w:eastAsia="en-US"/>
        </w:rPr>
        <w:t xml:space="preserve">empirique </w:t>
      </w:r>
      <w:r w:rsidRPr="00381581">
        <w:rPr>
          <w:rFonts w:ascii="Tahoma" w:hAnsi="Tahoma" w:cs="Tahoma"/>
          <w:sz w:val="20"/>
          <w:lang w:val="fr-FR" w:eastAsia="en-US"/>
        </w:rPr>
        <w:t xml:space="preserve">sur l’organisation et le fonctionnement du système judiciaire commercial tunisien figure parmi les objectifs du programme conjoint susmentionné. Ce projet d’étude </w:t>
      </w:r>
      <w:r w:rsidRPr="00525DC3">
        <w:rPr>
          <w:rFonts w:ascii="Tahoma" w:hAnsi="Tahoma" w:cs="Tahoma"/>
          <w:sz w:val="20"/>
          <w:lang w:val="fr-FR" w:eastAsia="en-US"/>
        </w:rPr>
        <w:t>empirique</w:t>
      </w:r>
      <w:r w:rsidRPr="00381581">
        <w:rPr>
          <w:rFonts w:ascii="Tahoma" w:hAnsi="Tahoma" w:cs="Tahoma"/>
          <w:sz w:val="20"/>
          <w:lang w:val="fr-FR" w:eastAsia="en-US"/>
        </w:rPr>
        <w:t xml:space="preserve"> a pour finalité d’identifier les besoins nécessaires afin que le système judiciaire commercial tunisien réponde plus efficacement aux enjeux de l’économie et de la société tunisiennes et surtout de l’évolution du monde des affaires.</w:t>
      </w:r>
    </w:p>
    <w:p w14:paraId="5EED7DE6" w14:textId="77777777" w:rsidR="00DF455A" w:rsidRPr="00381581" w:rsidRDefault="00DF455A" w:rsidP="00DF455A">
      <w:pPr>
        <w:jc w:val="both"/>
        <w:rPr>
          <w:rFonts w:ascii="Tahoma" w:hAnsi="Tahoma" w:cs="Tahoma"/>
          <w:sz w:val="20"/>
          <w:lang w:val="fr-FR" w:eastAsia="en-US"/>
        </w:rPr>
      </w:pPr>
    </w:p>
    <w:p w14:paraId="5803CDA6" w14:textId="77777777" w:rsidR="00DF455A" w:rsidRPr="00381581" w:rsidRDefault="00DF455A" w:rsidP="00DF455A">
      <w:pPr>
        <w:jc w:val="both"/>
        <w:rPr>
          <w:rFonts w:ascii="Tahoma" w:hAnsi="Tahoma" w:cs="Tahoma"/>
          <w:b/>
          <w:sz w:val="20"/>
          <w:lang w:val="fr-FR" w:eastAsia="en-US"/>
        </w:rPr>
      </w:pPr>
      <w:r>
        <w:rPr>
          <w:rFonts w:ascii="Tahoma" w:hAnsi="Tahoma" w:cs="Tahoma"/>
          <w:b/>
          <w:sz w:val="20"/>
          <w:lang w:val="fr-FR" w:eastAsia="en-US"/>
        </w:rPr>
        <w:t>METHODES DE TRAVAIL</w:t>
      </w:r>
      <w:r w:rsidRPr="003041BC">
        <w:rPr>
          <w:rFonts w:ascii="Tahoma" w:hAnsi="Tahoma" w:cs="Tahoma"/>
          <w:b/>
          <w:sz w:val="20"/>
          <w:lang w:val="fr-FR" w:eastAsia="en-US"/>
        </w:rPr>
        <w:t xml:space="preserve"> </w:t>
      </w:r>
      <w:r>
        <w:rPr>
          <w:rFonts w:ascii="Tahoma" w:hAnsi="Tahoma" w:cs="Tahoma"/>
          <w:b/>
          <w:sz w:val="20"/>
          <w:lang w:val="fr-FR" w:eastAsia="en-US"/>
        </w:rPr>
        <w:t>ET CALENDRIER PREVISIONNEL</w:t>
      </w:r>
    </w:p>
    <w:p w14:paraId="24F54521" w14:textId="77777777" w:rsidR="00DF455A" w:rsidRPr="00381581" w:rsidRDefault="00DF455A" w:rsidP="00DF455A">
      <w:pPr>
        <w:tabs>
          <w:tab w:val="left" w:pos="284"/>
        </w:tabs>
        <w:autoSpaceDE w:val="0"/>
        <w:autoSpaceDN w:val="0"/>
        <w:jc w:val="both"/>
        <w:rPr>
          <w:rFonts w:ascii="Tahoma" w:hAnsi="Tahoma" w:cs="Tahoma"/>
          <w:sz w:val="20"/>
          <w:lang w:val="fr-FR"/>
        </w:rPr>
      </w:pPr>
    </w:p>
    <w:p w14:paraId="7069C513" w14:textId="77777777" w:rsidR="00DF455A" w:rsidRPr="00381581" w:rsidRDefault="00DF455A" w:rsidP="00DF455A">
      <w:pPr>
        <w:tabs>
          <w:tab w:val="left" w:pos="284"/>
        </w:tabs>
        <w:autoSpaceDE w:val="0"/>
        <w:autoSpaceDN w:val="0"/>
        <w:jc w:val="both"/>
        <w:rPr>
          <w:rFonts w:ascii="Tahoma" w:hAnsi="Tahoma" w:cs="Tahoma"/>
          <w:sz w:val="20"/>
          <w:lang w:val="fr-FR"/>
        </w:rPr>
      </w:pPr>
      <w:r w:rsidRPr="00381581">
        <w:rPr>
          <w:rFonts w:ascii="Tahoma" w:hAnsi="Tahoma" w:cs="Tahoma"/>
          <w:sz w:val="20"/>
          <w:lang w:val="fr-FR"/>
        </w:rPr>
        <w:t>L</w:t>
      </w:r>
      <w:r>
        <w:rPr>
          <w:rFonts w:ascii="Tahoma" w:hAnsi="Tahoma" w:cs="Tahoma"/>
          <w:sz w:val="20"/>
          <w:lang w:val="fr-FR"/>
        </w:rPr>
        <w:t>es</w:t>
      </w:r>
      <w:r w:rsidRPr="00381581">
        <w:rPr>
          <w:rFonts w:ascii="Tahoma" w:hAnsi="Tahoma" w:cs="Tahoma"/>
          <w:sz w:val="20"/>
          <w:lang w:val="fr-FR"/>
        </w:rPr>
        <w:t xml:space="preserve"> </w:t>
      </w:r>
      <w:r>
        <w:rPr>
          <w:rFonts w:ascii="Tahoma" w:hAnsi="Tahoma" w:cs="Tahoma"/>
          <w:sz w:val="20"/>
          <w:lang w:val="fr-FR"/>
        </w:rPr>
        <w:t>travaux</w:t>
      </w:r>
      <w:r w:rsidRPr="00381581">
        <w:rPr>
          <w:rFonts w:ascii="Tahoma" w:hAnsi="Tahoma" w:cs="Tahoma"/>
          <w:sz w:val="20"/>
          <w:lang w:val="fr-FR"/>
        </w:rPr>
        <w:t xml:space="preserve"> </w:t>
      </w:r>
      <w:r>
        <w:rPr>
          <w:rFonts w:ascii="Tahoma" w:hAnsi="Tahoma" w:cs="Tahoma"/>
          <w:sz w:val="20"/>
          <w:lang w:val="fr-FR"/>
        </w:rPr>
        <w:t xml:space="preserve">de l’équipe d’experts </w:t>
      </w:r>
      <w:r w:rsidRPr="00381581">
        <w:rPr>
          <w:rFonts w:ascii="Tahoma" w:hAnsi="Tahoma" w:cs="Tahoma"/>
          <w:sz w:val="20"/>
          <w:lang w:val="fr-FR"/>
        </w:rPr>
        <w:t>ser</w:t>
      </w:r>
      <w:r>
        <w:rPr>
          <w:rFonts w:ascii="Tahoma" w:hAnsi="Tahoma" w:cs="Tahoma"/>
          <w:sz w:val="20"/>
          <w:lang w:val="fr-FR"/>
        </w:rPr>
        <w:t>ont</w:t>
      </w:r>
      <w:r w:rsidRPr="00381581">
        <w:rPr>
          <w:rFonts w:ascii="Tahoma" w:hAnsi="Tahoma" w:cs="Tahoma"/>
          <w:sz w:val="20"/>
          <w:lang w:val="fr-FR"/>
        </w:rPr>
        <w:t xml:space="preserve"> entrepris en étroite collaboration avec l’équipe du projet du Conseil de l’Europe.</w:t>
      </w:r>
    </w:p>
    <w:p w14:paraId="24BA4BB0" w14:textId="77777777" w:rsidR="00DF455A" w:rsidRDefault="00DF455A" w:rsidP="00DF455A">
      <w:pPr>
        <w:tabs>
          <w:tab w:val="left" w:pos="284"/>
        </w:tabs>
        <w:autoSpaceDE w:val="0"/>
        <w:autoSpaceDN w:val="0"/>
        <w:rPr>
          <w:rFonts w:ascii="Tahoma" w:hAnsi="Tahoma" w:cs="Tahoma"/>
          <w:sz w:val="20"/>
          <w:lang w:val="fr-FR"/>
        </w:rPr>
      </w:pPr>
    </w:p>
    <w:p w14:paraId="19F65410" w14:textId="77777777" w:rsidR="00DF455A" w:rsidRPr="0048282F" w:rsidRDefault="00DF455A" w:rsidP="00DF455A">
      <w:pPr>
        <w:tabs>
          <w:tab w:val="left" w:pos="284"/>
        </w:tabs>
        <w:autoSpaceDE w:val="0"/>
        <w:autoSpaceDN w:val="0"/>
        <w:rPr>
          <w:rFonts w:ascii="Tahoma" w:hAnsi="Tahoma" w:cs="Tahoma"/>
          <w:i/>
          <w:sz w:val="20"/>
          <w:u w:val="single"/>
          <w:lang w:val="fr-FR"/>
        </w:rPr>
      </w:pPr>
      <w:r w:rsidRPr="0048282F">
        <w:rPr>
          <w:rFonts w:ascii="Tahoma" w:hAnsi="Tahoma" w:cs="Tahoma"/>
          <w:i/>
          <w:sz w:val="20"/>
          <w:u w:val="single"/>
          <w:lang w:val="fr-FR"/>
        </w:rPr>
        <w:t>Phase 1 – Planification (15 jours)</w:t>
      </w:r>
    </w:p>
    <w:p w14:paraId="1A03BB56" w14:textId="77777777" w:rsidR="00DF455A" w:rsidRDefault="00DF455A" w:rsidP="00DF455A">
      <w:pPr>
        <w:tabs>
          <w:tab w:val="left" w:pos="284"/>
        </w:tabs>
        <w:autoSpaceDE w:val="0"/>
        <w:autoSpaceDN w:val="0"/>
        <w:rPr>
          <w:rFonts w:ascii="Tahoma" w:hAnsi="Tahoma" w:cs="Tahoma"/>
          <w:sz w:val="20"/>
          <w:lang w:val="fr-FR"/>
        </w:rPr>
      </w:pPr>
    </w:p>
    <w:p w14:paraId="1C369DB3" w14:textId="77777777" w:rsidR="00DF455A" w:rsidRDefault="00DF455A" w:rsidP="00DF455A">
      <w:pPr>
        <w:tabs>
          <w:tab w:val="left" w:pos="284"/>
        </w:tabs>
        <w:autoSpaceDE w:val="0"/>
        <w:autoSpaceDN w:val="0"/>
        <w:jc w:val="both"/>
        <w:rPr>
          <w:rFonts w:ascii="Tahoma" w:hAnsi="Tahoma" w:cs="Tahoma"/>
          <w:sz w:val="20"/>
          <w:lang w:val="fr-FR"/>
        </w:rPr>
      </w:pPr>
      <w:r>
        <w:rPr>
          <w:rFonts w:ascii="Tahoma" w:hAnsi="Tahoma" w:cs="Tahoma"/>
          <w:sz w:val="20"/>
          <w:lang w:val="fr-FR"/>
        </w:rPr>
        <w:t xml:space="preserve">Sur la base de </w:t>
      </w:r>
      <w:r w:rsidRPr="00884B86">
        <w:rPr>
          <w:rFonts w:ascii="Tahoma" w:hAnsi="Tahoma" w:cs="Tahoma"/>
          <w:b/>
          <w:sz w:val="20"/>
          <w:lang w:val="fr-FR"/>
        </w:rPr>
        <w:t xml:space="preserve">l’avant-projet de plan de recherches </w:t>
      </w:r>
      <w:r>
        <w:rPr>
          <w:rFonts w:ascii="Tahoma" w:hAnsi="Tahoma" w:cs="Tahoma"/>
          <w:sz w:val="20"/>
          <w:lang w:val="fr-FR"/>
        </w:rPr>
        <w:t>reproduit ci-dessous, l’équipe d’experts se devra de déterminer, tout d’abord, l</w:t>
      </w:r>
      <w:r w:rsidRPr="0048282F">
        <w:rPr>
          <w:rFonts w:ascii="Tahoma" w:hAnsi="Tahoma" w:cs="Tahoma"/>
          <w:sz w:val="20"/>
          <w:lang w:val="fr-FR"/>
        </w:rPr>
        <w:t>es méthodes</w:t>
      </w:r>
      <w:r>
        <w:rPr>
          <w:rFonts w:ascii="Tahoma" w:hAnsi="Tahoma" w:cs="Tahoma"/>
          <w:sz w:val="20"/>
          <w:lang w:val="fr-FR"/>
        </w:rPr>
        <w:t xml:space="preserve"> et</w:t>
      </w:r>
      <w:r w:rsidRPr="0048282F">
        <w:rPr>
          <w:rFonts w:ascii="Tahoma" w:hAnsi="Tahoma" w:cs="Tahoma"/>
          <w:sz w:val="20"/>
          <w:lang w:val="fr-FR"/>
        </w:rPr>
        <w:t xml:space="preserve"> outils</w:t>
      </w:r>
      <w:r>
        <w:rPr>
          <w:rFonts w:ascii="Tahoma" w:hAnsi="Tahoma" w:cs="Tahoma"/>
          <w:sz w:val="20"/>
          <w:lang w:val="fr-FR"/>
        </w:rPr>
        <w:t xml:space="preserve"> d’évaluation qui seront adoptés dans le cadre des travaux de recherche ainsi que la répartition des tâches. Le cas échéant, l’équipe d’experts viendra compléter la liste de l’avant-projet de recherches. </w:t>
      </w:r>
    </w:p>
    <w:p w14:paraId="764C8C21" w14:textId="77777777" w:rsidR="00DF455A" w:rsidRDefault="00DF455A" w:rsidP="00DF455A">
      <w:pPr>
        <w:tabs>
          <w:tab w:val="left" w:pos="284"/>
        </w:tabs>
        <w:autoSpaceDE w:val="0"/>
        <w:autoSpaceDN w:val="0"/>
        <w:rPr>
          <w:rFonts w:ascii="Tahoma" w:hAnsi="Tahoma" w:cs="Tahoma"/>
          <w:sz w:val="20"/>
          <w:lang w:val="fr-FR"/>
        </w:rPr>
      </w:pPr>
    </w:p>
    <w:p w14:paraId="71A8BF5A" w14:textId="77777777" w:rsidR="00DF455A" w:rsidRPr="0048282F" w:rsidRDefault="00DF455A" w:rsidP="00DF455A">
      <w:pPr>
        <w:tabs>
          <w:tab w:val="left" w:pos="284"/>
        </w:tabs>
        <w:autoSpaceDE w:val="0"/>
        <w:autoSpaceDN w:val="0"/>
        <w:rPr>
          <w:rFonts w:ascii="Tahoma" w:hAnsi="Tahoma" w:cs="Tahoma"/>
          <w:i/>
          <w:sz w:val="20"/>
          <w:u w:val="single"/>
          <w:lang w:val="fr-FR"/>
        </w:rPr>
      </w:pPr>
      <w:r w:rsidRPr="0048282F">
        <w:rPr>
          <w:rFonts w:ascii="Tahoma" w:hAnsi="Tahoma" w:cs="Tahoma"/>
          <w:i/>
          <w:sz w:val="20"/>
          <w:u w:val="single"/>
          <w:lang w:val="fr-FR"/>
        </w:rPr>
        <w:t>Phase 2 – Travaux de recherche</w:t>
      </w:r>
      <w:r>
        <w:rPr>
          <w:rFonts w:ascii="Tahoma" w:hAnsi="Tahoma" w:cs="Tahoma"/>
          <w:i/>
          <w:sz w:val="20"/>
          <w:u w:val="single"/>
          <w:lang w:val="fr-FR"/>
        </w:rPr>
        <w:t xml:space="preserve"> empirique (150 jours)</w:t>
      </w:r>
    </w:p>
    <w:p w14:paraId="71C1D927" w14:textId="77777777" w:rsidR="00DF455A" w:rsidRDefault="00DF455A" w:rsidP="00DF455A">
      <w:pPr>
        <w:tabs>
          <w:tab w:val="left" w:pos="284"/>
        </w:tabs>
        <w:autoSpaceDE w:val="0"/>
        <w:autoSpaceDN w:val="0"/>
        <w:rPr>
          <w:rFonts w:ascii="Tahoma" w:hAnsi="Tahoma" w:cs="Tahoma"/>
          <w:sz w:val="20"/>
          <w:lang w:val="fr-FR"/>
        </w:rPr>
      </w:pPr>
    </w:p>
    <w:p w14:paraId="34B497F1" w14:textId="77777777" w:rsidR="00DF455A" w:rsidRDefault="00DF455A" w:rsidP="00DF455A">
      <w:pPr>
        <w:tabs>
          <w:tab w:val="left" w:pos="284"/>
        </w:tabs>
        <w:autoSpaceDE w:val="0"/>
        <w:autoSpaceDN w:val="0"/>
        <w:jc w:val="both"/>
        <w:rPr>
          <w:rFonts w:ascii="Tahoma" w:hAnsi="Tahoma" w:cs="Tahoma"/>
          <w:sz w:val="20"/>
          <w:lang w:val="fr-FR"/>
        </w:rPr>
      </w:pPr>
      <w:r w:rsidRPr="00381581">
        <w:rPr>
          <w:rFonts w:ascii="Tahoma" w:hAnsi="Tahoma" w:cs="Tahoma"/>
          <w:sz w:val="20"/>
          <w:lang w:val="fr-FR"/>
        </w:rPr>
        <w:t>La</w:t>
      </w:r>
      <w:r>
        <w:rPr>
          <w:rFonts w:ascii="Tahoma" w:hAnsi="Tahoma" w:cs="Tahoma"/>
          <w:sz w:val="20"/>
          <w:lang w:val="fr-FR"/>
        </w:rPr>
        <w:t xml:space="preserve"> </w:t>
      </w:r>
      <w:r w:rsidRPr="00806CB4">
        <w:rPr>
          <w:rFonts w:ascii="Tahoma" w:hAnsi="Tahoma" w:cs="Tahoma"/>
          <w:b/>
          <w:sz w:val="20"/>
          <w:lang w:val="fr-FR"/>
        </w:rPr>
        <w:t xml:space="preserve">démarche </w:t>
      </w:r>
      <w:r w:rsidRPr="00704E85">
        <w:rPr>
          <w:rFonts w:ascii="Tahoma" w:hAnsi="Tahoma" w:cs="Tahoma"/>
          <w:sz w:val="20"/>
          <w:lang w:val="fr-FR"/>
        </w:rPr>
        <w:t>entreprise dans le cadre de ces travaux de recherche se voudra</w:t>
      </w:r>
      <w:r w:rsidRPr="00806CB4">
        <w:rPr>
          <w:rFonts w:ascii="Tahoma" w:hAnsi="Tahoma" w:cs="Tahoma"/>
          <w:b/>
          <w:sz w:val="20"/>
          <w:lang w:val="fr-FR"/>
        </w:rPr>
        <w:t xml:space="preserve"> empirique</w:t>
      </w:r>
      <w:r>
        <w:rPr>
          <w:rFonts w:ascii="Tahoma" w:hAnsi="Tahoma" w:cs="Tahoma"/>
          <w:sz w:val="20"/>
          <w:lang w:val="fr-FR"/>
        </w:rPr>
        <w:t>. Elle s’accomplira</w:t>
      </w:r>
      <w:r w:rsidRPr="00381581">
        <w:rPr>
          <w:rFonts w:ascii="Tahoma" w:hAnsi="Tahoma" w:cs="Tahoma"/>
          <w:sz w:val="20"/>
          <w:lang w:val="fr-FR"/>
        </w:rPr>
        <w:t xml:space="preserve"> </w:t>
      </w:r>
      <w:r>
        <w:rPr>
          <w:rFonts w:ascii="Tahoma" w:hAnsi="Tahoma" w:cs="Tahoma"/>
          <w:sz w:val="20"/>
          <w:lang w:val="fr-FR"/>
        </w:rPr>
        <w:t xml:space="preserve">à partir </w:t>
      </w:r>
      <w:r w:rsidRPr="00806CB4">
        <w:rPr>
          <w:rFonts w:ascii="Tahoma" w:hAnsi="Tahoma" w:cs="Tahoma"/>
          <w:b/>
          <w:sz w:val="20"/>
          <w:lang w:val="fr-FR"/>
        </w:rPr>
        <w:t>d’exploitation des statistiques judiciaires</w:t>
      </w:r>
      <w:r w:rsidRPr="00381581">
        <w:rPr>
          <w:rFonts w:ascii="Tahoma" w:hAnsi="Tahoma" w:cs="Tahoma"/>
          <w:sz w:val="20"/>
          <w:lang w:val="fr-FR"/>
        </w:rPr>
        <w:t xml:space="preserve"> existantes, </w:t>
      </w:r>
      <w:r>
        <w:rPr>
          <w:rFonts w:ascii="Tahoma" w:hAnsi="Tahoma" w:cs="Tahoma"/>
          <w:sz w:val="20"/>
          <w:lang w:val="fr-FR"/>
        </w:rPr>
        <w:t xml:space="preserve">de </w:t>
      </w:r>
      <w:r w:rsidRPr="00806CB4">
        <w:rPr>
          <w:rFonts w:ascii="Tahoma" w:hAnsi="Tahoma" w:cs="Tahoma"/>
          <w:b/>
          <w:sz w:val="20"/>
          <w:lang w:val="fr-FR"/>
        </w:rPr>
        <w:t>conduite d’entretiens</w:t>
      </w:r>
      <w:r w:rsidRPr="00381581">
        <w:rPr>
          <w:rFonts w:ascii="Tahoma" w:hAnsi="Tahoma" w:cs="Tahoma"/>
          <w:sz w:val="20"/>
          <w:lang w:val="fr-FR"/>
        </w:rPr>
        <w:t xml:space="preserve"> avec les </w:t>
      </w:r>
      <w:r>
        <w:rPr>
          <w:rFonts w:ascii="Tahoma" w:hAnsi="Tahoma" w:cs="Tahoma"/>
          <w:sz w:val="20"/>
          <w:lang w:val="fr-FR"/>
        </w:rPr>
        <w:t xml:space="preserve">principales </w:t>
      </w:r>
      <w:r w:rsidRPr="00381581">
        <w:rPr>
          <w:rFonts w:ascii="Tahoma" w:hAnsi="Tahoma" w:cs="Tahoma"/>
          <w:sz w:val="20"/>
          <w:lang w:val="fr-FR"/>
        </w:rPr>
        <w:t xml:space="preserve">parties prenantes </w:t>
      </w:r>
      <w:r>
        <w:rPr>
          <w:rFonts w:ascii="Tahoma" w:hAnsi="Tahoma" w:cs="Tahoma"/>
          <w:sz w:val="20"/>
          <w:lang w:val="fr-FR"/>
        </w:rPr>
        <w:t xml:space="preserve">tunisiennes </w:t>
      </w:r>
      <w:r w:rsidRPr="00381581">
        <w:rPr>
          <w:rFonts w:ascii="Tahoma" w:hAnsi="Tahoma" w:cs="Tahoma"/>
          <w:sz w:val="20"/>
          <w:lang w:val="fr-FR"/>
        </w:rPr>
        <w:t>(Ministère de la Justice, Tribunaux, avocats, experts judiciaires, universitaires, hommes d’affaires, justiciables</w:t>
      </w:r>
      <w:r>
        <w:rPr>
          <w:rFonts w:ascii="Tahoma" w:hAnsi="Tahoma" w:cs="Tahoma"/>
          <w:sz w:val="20"/>
          <w:lang w:val="fr-FR"/>
        </w:rPr>
        <w:t>, etc.</w:t>
      </w:r>
      <w:r w:rsidRPr="00381581">
        <w:rPr>
          <w:rFonts w:ascii="Tahoma" w:hAnsi="Tahoma" w:cs="Tahoma"/>
          <w:sz w:val="20"/>
          <w:lang w:val="fr-FR"/>
        </w:rPr>
        <w:t>)</w:t>
      </w:r>
      <w:r>
        <w:rPr>
          <w:rFonts w:ascii="Tahoma" w:hAnsi="Tahoma" w:cs="Tahoma"/>
          <w:sz w:val="20"/>
          <w:lang w:val="fr-FR"/>
        </w:rPr>
        <w:t xml:space="preserve"> et la </w:t>
      </w:r>
      <w:r w:rsidRPr="00806CB4">
        <w:rPr>
          <w:rFonts w:ascii="Tahoma" w:hAnsi="Tahoma" w:cs="Tahoma"/>
          <w:b/>
          <w:sz w:val="20"/>
          <w:lang w:val="fr-FR"/>
        </w:rPr>
        <w:t>réalisation d’enquêtes de satisfaction</w:t>
      </w:r>
      <w:r>
        <w:rPr>
          <w:rFonts w:ascii="Tahoma" w:hAnsi="Tahoma" w:cs="Tahoma"/>
          <w:sz w:val="20"/>
          <w:lang w:val="fr-FR"/>
        </w:rPr>
        <w:t xml:space="preserve"> auprès des usagers des tribunaux. </w:t>
      </w:r>
      <w:r w:rsidRPr="00381581">
        <w:rPr>
          <w:rFonts w:ascii="Tahoma" w:hAnsi="Tahoma" w:cs="Tahoma"/>
          <w:sz w:val="20"/>
          <w:lang w:val="fr-FR"/>
        </w:rPr>
        <w:t xml:space="preserve">Les outils de la Commission européenne pour l’efficacité de la justice (CEPEJ) </w:t>
      </w:r>
      <w:r>
        <w:rPr>
          <w:rFonts w:ascii="Tahoma" w:hAnsi="Tahoma" w:cs="Tahoma"/>
          <w:sz w:val="20"/>
          <w:lang w:val="fr-FR"/>
        </w:rPr>
        <w:t xml:space="preserve">du Conseil de l’Europe </w:t>
      </w:r>
      <w:r w:rsidRPr="00381581">
        <w:rPr>
          <w:rFonts w:ascii="Tahoma" w:hAnsi="Tahoma" w:cs="Tahoma"/>
          <w:sz w:val="20"/>
          <w:lang w:val="fr-FR"/>
        </w:rPr>
        <w:t>serviront comme points de référence (par exemple, Checklist pour la promotion de la qualité de la justice, Manuel pour la réalisation d’enquêtes de satisfaction auprès des usagers des tribunaux des Etats membres du Conseil de l’Europe).</w:t>
      </w:r>
      <w:r>
        <w:rPr>
          <w:rFonts w:ascii="Tahoma" w:hAnsi="Tahoma" w:cs="Tahoma"/>
          <w:sz w:val="20"/>
          <w:lang w:val="fr-FR"/>
        </w:rPr>
        <w:t xml:space="preserve"> </w:t>
      </w:r>
    </w:p>
    <w:p w14:paraId="0F35CC40" w14:textId="77777777" w:rsidR="00DF455A" w:rsidRDefault="00DF455A" w:rsidP="00DF455A">
      <w:pPr>
        <w:tabs>
          <w:tab w:val="left" w:pos="284"/>
        </w:tabs>
        <w:autoSpaceDE w:val="0"/>
        <w:autoSpaceDN w:val="0"/>
        <w:rPr>
          <w:rFonts w:ascii="Tahoma" w:hAnsi="Tahoma" w:cs="Tahoma"/>
          <w:sz w:val="20"/>
          <w:lang w:val="fr-FR"/>
        </w:rPr>
      </w:pPr>
    </w:p>
    <w:p w14:paraId="1DE9629B" w14:textId="77777777" w:rsidR="00DF455A" w:rsidRDefault="00DF455A" w:rsidP="00DF455A">
      <w:pPr>
        <w:tabs>
          <w:tab w:val="left" w:pos="284"/>
        </w:tabs>
        <w:autoSpaceDE w:val="0"/>
        <w:autoSpaceDN w:val="0"/>
        <w:rPr>
          <w:rFonts w:ascii="Tahoma" w:hAnsi="Tahoma" w:cs="Tahoma"/>
          <w:sz w:val="20"/>
          <w:lang w:val="fr-FR"/>
        </w:rPr>
      </w:pPr>
      <w:r w:rsidRPr="00F00A7E">
        <w:rPr>
          <w:rFonts w:ascii="Tahoma" w:hAnsi="Tahoma" w:cs="Tahoma"/>
          <w:sz w:val="20"/>
          <w:lang w:val="fr-FR"/>
        </w:rPr>
        <w:t xml:space="preserve">Dans le cadre de </w:t>
      </w:r>
      <w:r>
        <w:rPr>
          <w:rFonts w:ascii="Tahoma" w:hAnsi="Tahoma" w:cs="Tahoma"/>
          <w:sz w:val="20"/>
          <w:lang w:val="fr-FR"/>
        </w:rPr>
        <w:t>s</w:t>
      </w:r>
      <w:r w:rsidRPr="00F00A7E">
        <w:rPr>
          <w:rFonts w:ascii="Tahoma" w:hAnsi="Tahoma" w:cs="Tahoma"/>
          <w:sz w:val="20"/>
          <w:lang w:val="fr-FR"/>
        </w:rPr>
        <w:t xml:space="preserve">es travaux de recherches, </w:t>
      </w:r>
      <w:r w:rsidRPr="00884B86">
        <w:rPr>
          <w:rFonts w:ascii="Tahoma" w:hAnsi="Tahoma" w:cs="Tahoma"/>
          <w:b/>
          <w:sz w:val="20"/>
          <w:lang w:val="fr-FR"/>
        </w:rPr>
        <w:t>l’équipe d’experts devra mesurer la qualité des processus et des décisions ainsi que la performance des services judiciaires rendus.</w:t>
      </w:r>
    </w:p>
    <w:p w14:paraId="1D78A65C" w14:textId="77777777" w:rsidR="00DF455A" w:rsidRDefault="00DF455A" w:rsidP="00DF455A">
      <w:pPr>
        <w:tabs>
          <w:tab w:val="left" w:pos="284"/>
        </w:tabs>
        <w:autoSpaceDE w:val="0"/>
        <w:autoSpaceDN w:val="0"/>
        <w:rPr>
          <w:rFonts w:ascii="Tahoma" w:hAnsi="Tahoma" w:cs="Tahoma"/>
          <w:sz w:val="20"/>
          <w:lang w:val="fr-FR"/>
        </w:rPr>
      </w:pPr>
    </w:p>
    <w:p w14:paraId="3892C6ED" w14:textId="77777777" w:rsidR="00DF455A" w:rsidRPr="00F00A7E" w:rsidRDefault="00DF455A" w:rsidP="00DF455A">
      <w:pPr>
        <w:tabs>
          <w:tab w:val="left" w:pos="284"/>
        </w:tabs>
        <w:autoSpaceDE w:val="0"/>
        <w:autoSpaceDN w:val="0"/>
        <w:jc w:val="both"/>
        <w:rPr>
          <w:rFonts w:ascii="Tahoma" w:hAnsi="Tahoma" w:cs="Tahoma"/>
          <w:sz w:val="20"/>
          <w:lang w:val="fr-FR"/>
        </w:rPr>
      </w:pPr>
      <w:r>
        <w:rPr>
          <w:rFonts w:ascii="Tahoma" w:hAnsi="Tahoma" w:cs="Tahoma"/>
          <w:sz w:val="20"/>
          <w:lang w:val="fr-FR"/>
        </w:rPr>
        <w:t xml:space="preserve">A la suite de ses travaux de recherches, l’équipe d’experts soumettra un </w:t>
      </w:r>
      <w:r w:rsidRPr="002A7D3F">
        <w:rPr>
          <w:rFonts w:ascii="Tahoma" w:hAnsi="Tahoma" w:cs="Tahoma"/>
          <w:b/>
          <w:sz w:val="20"/>
          <w:lang w:val="fr-FR"/>
        </w:rPr>
        <w:t>projet d’étude</w:t>
      </w:r>
      <w:r>
        <w:rPr>
          <w:rFonts w:ascii="Tahoma" w:hAnsi="Tahoma" w:cs="Tahoma"/>
          <w:sz w:val="20"/>
          <w:lang w:val="fr-FR"/>
        </w:rPr>
        <w:t xml:space="preserve"> dans lequel elle aura : </w:t>
      </w:r>
    </w:p>
    <w:p w14:paraId="71E65214" w14:textId="77777777" w:rsidR="00DF455A" w:rsidRDefault="00DF455A" w:rsidP="00DF455A">
      <w:pPr>
        <w:pStyle w:val="Paragraphedeliste"/>
        <w:numPr>
          <w:ilvl w:val="0"/>
          <w:numId w:val="4"/>
        </w:numPr>
        <w:tabs>
          <w:tab w:val="left" w:pos="284"/>
        </w:tabs>
        <w:autoSpaceDE w:val="0"/>
        <w:autoSpaceDN w:val="0"/>
        <w:ind w:left="0" w:firstLine="0"/>
        <w:rPr>
          <w:rFonts w:ascii="Tahoma" w:hAnsi="Tahoma" w:cs="Tahoma"/>
          <w:sz w:val="20"/>
          <w:lang w:val="fr-FR"/>
        </w:rPr>
      </w:pPr>
      <w:r w:rsidRPr="00F00A7E">
        <w:rPr>
          <w:rFonts w:ascii="Tahoma" w:hAnsi="Tahoma" w:cs="Tahoma"/>
          <w:sz w:val="20"/>
          <w:lang w:val="fr-FR"/>
        </w:rPr>
        <w:t>Dresser un état des lieux</w:t>
      </w:r>
      <w:r>
        <w:rPr>
          <w:rFonts w:ascii="Tahoma" w:hAnsi="Tahoma" w:cs="Tahoma"/>
          <w:sz w:val="20"/>
          <w:lang w:val="fr-FR"/>
        </w:rPr>
        <w:t> ;</w:t>
      </w:r>
    </w:p>
    <w:p w14:paraId="2BE7BD42" w14:textId="77777777" w:rsidR="00DF455A" w:rsidRDefault="00DF455A" w:rsidP="00DF455A">
      <w:pPr>
        <w:pStyle w:val="Paragraphedeliste"/>
        <w:numPr>
          <w:ilvl w:val="0"/>
          <w:numId w:val="4"/>
        </w:numPr>
        <w:tabs>
          <w:tab w:val="left" w:pos="284"/>
        </w:tabs>
        <w:autoSpaceDE w:val="0"/>
        <w:autoSpaceDN w:val="0"/>
        <w:ind w:left="0" w:firstLine="0"/>
        <w:rPr>
          <w:rFonts w:ascii="Tahoma" w:hAnsi="Tahoma" w:cs="Tahoma"/>
          <w:sz w:val="20"/>
          <w:lang w:val="fr-FR"/>
        </w:rPr>
      </w:pPr>
      <w:r>
        <w:rPr>
          <w:rFonts w:ascii="Tahoma" w:hAnsi="Tahoma" w:cs="Tahoma"/>
          <w:sz w:val="20"/>
          <w:lang w:val="fr-FR"/>
        </w:rPr>
        <w:t>Identifier les disfonctionnements du système et leur raison d’être ;</w:t>
      </w:r>
    </w:p>
    <w:p w14:paraId="74544758" w14:textId="77777777" w:rsidR="00DF455A" w:rsidRDefault="00DF455A" w:rsidP="00DF455A">
      <w:pPr>
        <w:pStyle w:val="Paragraphedeliste"/>
        <w:numPr>
          <w:ilvl w:val="0"/>
          <w:numId w:val="4"/>
        </w:numPr>
        <w:tabs>
          <w:tab w:val="left" w:pos="284"/>
        </w:tabs>
        <w:autoSpaceDE w:val="0"/>
        <w:autoSpaceDN w:val="0"/>
        <w:ind w:left="0" w:firstLine="0"/>
        <w:rPr>
          <w:rFonts w:ascii="Tahoma" w:hAnsi="Tahoma" w:cs="Tahoma"/>
          <w:sz w:val="20"/>
          <w:lang w:val="fr-FR"/>
        </w:rPr>
      </w:pPr>
      <w:r>
        <w:rPr>
          <w:rFonts w:ascii="Tahoma" w:hAnsi="Tahoma" w:cs="Tahoma"/>
          <w:sz w:val="20"/>
          <w:lang w:val="fr-FR"/>
        </w:rPr>
        <w:t>Proposer des mesures pour remédier à ces disfonctionnements.</w:t>
      </w:r>
    </w:p>
    <w:p w14:paraId="5B6ADA0B" w14:textId="77777777" w:rsidR="00DF455A" w:rsidRDefault="00DF455A" w:rsidP="00DF455A">
      <w:pPr>
        <w:tabs>
          <w:tab w:val="left" w:pos="284"/>
        </w:tabs>
        <w:autoSpaceDE w:val="0"/>
        <w:autoSpaceDN w:val="0"/>
        <w:rPr>
          <w:rFonts w:ascii="Tahoma" w:hAnsi="Tahoma" w:cs="Tahoma"/>
          <w:i/>
          <w:sz w:val="20"/>
          <w:u w:val="single"/>
          <w:lang w:val="fr-FR"/>
        </w:rPr>
      </w:pPr>
    </w:p>
    <w:p w14:paraId="2D3BB043" w14:textId="77777777" w:rsidR="00DF455A" w:rsidRPr="00755B06" w:rsidRDefault="00DF455A" w:rsidP="00DF455A">
      <w:pPr>
        <w:tabs>
          <w:tab w:val="left" w:pos="284"/>
        </w:tabs>
        <w:autoSpaceDE w:val="0"/>
        <w:autoSpaceDN w:val="0"/>
        <w:rPr>
          <w:rFonts w:ascii="Tahoma" w:hAnsi="Tahoma" w:cs="Tahoma"/>
          <w:i/>
          <w:sz w:val="20"/>
          <w:u w:val="single"/>
          <w:lang w:val="fr-FR"/>
        </w:rPr>
      </w:pPr>
      <w:r w:rsidRPr="00755B06">
        <w:rPr>
          <w:rFonts w:ascii="Tahoma" w:hAnsi="Tahoma" w:cs="Tahoma"/>
          <w:i/>
          <w:sz w:val="20"/>
          <w:u w:val="single"/>
          <w:lang w:val="fr-FR"/>
        </w:rPr>
        <w:t xml:space="preserve">Phase 3 – </w:t>
      </w:r>
      <w:r w:rsidRPr="00A96BB2">
        <w:rPr>
          <w:rFonts w:ascii="Tahoma" w:hAnsi="Tahoma" w:cs="Tahoma"/>
          <w:i/>
          <w:sz w:val="20"/>
          <w:u w:val="single"/>
          <w:lang w:val="fr-FR"/>
        </w:rPr>
        <w:t>Réflexion</w:t>
      </w:r>
      <w:r w:rsidRPr="00A96BB2">
        <w:rPr>
          <w:u w:val="single"/>
          <w:lang w:val="fr-FR"/>
        </w:rPr>
        <w:t xml:space="preserve"> </w:t>
      </w:r>
      <w:r w:rsidRPr="00A96BB2">
        <w:rPr>
          <w:rFonts w:ascii="Tahoma" w:hAnsi="Tahoma" w:cs="Tahoma"/>
          <w:i/>
          <w:sz w:val="20"/>
          <w:u w:val="single"/>
          <w:lang w:val="fr-FR"/>
        </w:rPr>
        <w:t>et recommandation</w:t>
      </w:r>
      <w:r w:rsidRPr="00755B06">
        <w:rPr>
          <w:rFonts w:ascii="Tahoma" w:hAnsi="Tahoma" w:cs="Tahoma"/>
          <w:i/>
          <w:sz w:val="20"/>
          <w:u w:val="single"/>
          <w:lang w:val="fr-FR"/>
        </w:rPr>
        <w:t xml:space="preserve"> (</w:t>
      </w:r>
      <w:r>
        <w:rPr>
          <w:rFonts w:ascii="Tahoma" w:hAnsi="Tahoma" w:cs="Tahoma"/>
          <w:i/>
          <w:sz w:val="20"/>
          <w:u w:val="single"/>
          <w:lang w:val="fr-FR"/>
        </w:rPr>
        <w:t>90</w:t>
      </w:r>
      <w:r w:rsidRPr="00755B06">
        <w:rPr>
          <w:rFonts w:ascii="Tahoma" w:hAnsi="Tahoma" w:cs="Tahoma"/>
          <w:i/>
          <w:sz w:val="20"/>
          <w:u w:val="single"/>
          <w:lang w:val="fr-FR"/>
        </w:rPr>
        <w:t xml:space="preserve"> jours)</w:t>
      </w:r>
    </w:p>
    <w:p w14:paraId="65E5D321" w14:textId="77777777" w:rsidR="00DF455A" w:rsidRDefault="00DF455A" w:rsidP="00DF455A">
      <w:pPr>
        <w:tabs>
          <w:tab w:val="left" w:pos="284"/>
        </w:tabs>
        <w:autoSpaceDE w:val="0"/>
        <w:autoSpaceDN w:val="0"/>
        <w:jc w:val="both"/>
        <w:rPr>
          <w:rFonts w:ascii="Tahoma" w:hAnsi="Tahoma" w:cs="Tahoma"/>
          <w:sz w:val="20"/>
          <w:lang w:val="fr-FR"/>
        </w:rPr>
      </w:pPr>
    </w:p>
    <w:p w14:paraId="3CE17C32" w14:textId="77777777" w:rsidR="00DF455A" w:rsidRDefault="00DF455A" w:rsidP="00DF455A">
      <w:pPr>
        <w:tabs>
          <w:tab w:val="left" w:pos="284"/>
        </w:tabs>
        <w:autoSpaceDE w:val="0"/>
        <w:autoSpaceDN w:val="0"/>
        <w:rPr>
          <w:rFonts w:ascii="Tahoma" w:hAnsi="Tahoma" w:cs="Tahoma"/>
          <w:sz w:val="20"/>
          <w:lang w:val="fr-FR"/>
        </w:rPr>
      </w:pPr>
      <w:r>
        <w:rPr>
          <w:rFonts w:ascii="Tahoma" w:hAnsi="Tahoma" w:cs="Tahoma"/>
          <w:sz w:val="20"/>
          <w:lang w:val="fr-FR"/>
        </w:rPr>
        <w:t xml:space="preserve">L’équipe d’experts examinera par la suite la </w:t>
      </w:r>
      <w:r w:rsidRPr="002A7D3F">
        <w:rPr>
          <w:rFonts w:ascii="Tahoma" w:hAnsi="Tahoma" w:cs="Tahoma"/>
          <w:b/>
          <w:sz w:val="20"/>
          <w:lang w:val="fr-FR"/>
        </w:rPr>
        <w:t>faisabilité des mesures</w:t>
      </w:r>
      <w:r>
        <w:rPr>
          <w:rFonts w:ascii="Tahoma" w:hAnsi="Tahoma" w:cs="Tahoma"/>
          <w:sz w:val="20"/>
          <w:lang w:val="fr-FR"/>
        </w:rPr>
        <w:t xml:space="preserve"> proposées puis </w:t>
      </w:r>
      <w:r w:rsidRPr="002A7D3F">
        <w:rPr>
          <w:rFonts w:ascii="Tahoma" w:hAnsi="Tahoma" w:cs="Tahoma"/>
          <w:b/>
          <w:sz w:val="20"/>
          <w:lang w:val="fr-FR"/>
        </w:rPr>
        <w:t>finalisera l’étude</w:t>
      </w:r>
      <w:r w:rsidRPr="00525DC3">
        <w:rPr>
          <w:lang w:val="fr-FR"/>
        </w:rPr>
        <w:t xml:space="preserve"> </w:t>
      </w:r>
      <w:r w:rsidRPr="00525DC3">
        <w:rPr>
          <w:rFonts w:ascii="Tahoma" w:hAnsi="Tahoma" w:cs="Tahoma"/>
          <w:b/>
          <w:sz w:val="20"/>
          <w:lang w:val="fr-FR"/>
        </w:rPr>
        <w:t>empirique</w:t>
      </w:r>
      <w:r w:rsidRPr="002A7D3F">
        <w:rPr>
          <w:rFonts w:ascii="Tahoma" w:hAnsi="Tahoma" w:cs="Tahoma"/>
          <w:sz w:val="20"/>
          <w:lang w:val="fr-FR"/>
        </w:rPr>
        <w:t xml:space="preserve"> en fournissant des recommandations sur les actions à entreprendre</w:t>
      </w:r>
      <w:r>
        <w:rPr>
          <w:rFonts w:ascii="Tahoma" w:hAnsi="Tahoma" w:cs="Tahoma"/>
          <w:sz w:val="20"/>
          <w:lang w:val="fr-FR"/>
        </w:rPr>
        <w:t xml:space="preserve">. </w:t>
      </w:r>
    </w:p>
    <w:p w14:paraId="31665086" w14:textId="77777777" w:rsidR="00DF455A" w:rsidRDefault="00DF455A" w:rsidP="00DF455A">
      <w:pPr>
        <w:jc w:val="both"/>
        <w:rPr>
          <w:rFonts w:ascii="Tahoma" w:hAnsi="Tahoma" w:cs="Tahoma"/>
          <w:sz w:val="20"/>
          <w:lang w:val="fr-FR" w:eastAsia="fr-FR"/>
        </w:rPr>
      </w:pPr>
    </w:p>
    <w:tbl>
      <w:tblPr>
        <w:tblStyle w:val="Grilledutableau1"/>
        <w:tblpPr w:leftFromText="141" w:rightFromText="141" w:vertAnchor="text" w:horzAnchor="margin" w:tblpXSpec="center" w:tblpY="140"/>
        <w:tblW w:w="9180" w:type="dxa"/>
        <w:tblInd w:w="0" w:type="dxa"/>
        <w:tblLook w:val="04A0" w:firstRow="1" w:lastRow="0" w:firstColumn="1" w:lastColumn="0" w:noHBand="0" w:noVBand="1"/>
      </w:tblPr>
      <w:tblGrid>
        <w:gridCol w:w="6449"/>
        <w:gridCol w:w="2731"/>
      </w:tblGrid>
      <w:tr w:rsidR="00DF455A" w:rsidRPr="00381581" w14:paraId="6DC7108E" w14:textId="77777777" w:rsidTr="003E22BB">
        <w:trPr>
          <w:trHeight w:val="186"/>
        </w:trPr>
        <w:tc>
          <w:tcPr>
            <w:tcW w:w="6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2BEDA9" w14:textId="77777777" w:rsidR="00DF455A" w:rsidRPr="00381581" w:rsidRDefault="00DF455A" w:rsidP="00DF455A">
            <w:pPr>
              <w:jc w:val="center"/>
              <w:rPr>
                <w:rFonts w:ascii="Tahoma" w:eastAsia="Calibri" w:hAnsi="Tahoma" w:cs="Tahoma"/>
                <w:b/>
                <w:sz w:val="20"/>
                <w:szCs w:val="20"/>
                <w:lang w:val="fr-FR"/>
              </w:rPr>
            </w:pPr>
          </w:p>
          <w:p w14:paraId="59494316" w14:textId="77777777" w:rsidR="00DF455A" w:rsidRPr="00381581" w:rsidRDefault="00DF455A" w:rsidP="00DF455A">
            <w:pPr>
              <w:jc w:val="center"/>
              <w:rPr>
                <w:rFonts w:ascii="Tahoma" w:eastAsia="Calibri" w:hAnsi="Tahoma" w:cs="Tahoma"/>
                <w:b/>
                <w:sz w:val="20"/>
                <w:szCs w:val="20"/>
                <w:lang w:val="fr-FR"/>
              </w:rPr>
            </w:pPr>
            <w:r w:rsidRPr="00381581">
              <w:rPr>
                <w:rFonts w:ascii="Tahoma" w:eastAsia="Calibri" w:hAnsi="Tahoma" w:cs="Tahoma"/>
                <w:b/>
                <w:sz w:val="20"/>
                <w:szCs w:val="20"/>
                <w:lang w:val="fr-FR"/>
              </w:rPr>
              <w:t>Activités</w:t>
            </w:r>
          </w:p>
          <w:p w14:paraId="6A9F82E6" w14:textId="77777777" w:rsidR="00DF455A" w:rsidRPr="00381581" w:rsidRDefault="00DF455A" w:rsidP="00DF455A">
            <w:pPr>
              <w:jc w:val="center"/>
              <w:rPr>
                <w:rFonts w:ascii="Tahoma" w:eastAsia="Calibri" w:hAnsi="Tahoma" w:cs="Tahoma"/>
                <w:b/>
                <w:sz w:val="20"/>
                <w:szCs w:val="20"/>
                <w:lang w:val="fr-FR"/>
              </w:rPr>
            </w:pPr>
          </w:p>
          <w:p w14:paraId="046D9E94" w14:textId="77777777" w:rsidR="00DF455A" w:rsidRPr="00381581" w:rsidRDefault="00DF455A" w:rsidP="00DF455A">
            <w:pPr>
              <w:jc w:val="center"/>
              <w:rPr>
                <w:rFonts w:ascii="Tahoma" w:eastAsia="Calibri" w:hAnsi="Tahoma" w:cs="Tahoma"/>
                <w:b/>
                <w:sz w:val="20"/>
                <w:szCs w:val="20"/>
                <w:lang w:val="fr-FR"/>
              </w:rPr>
            </w:pPr>
          </w:p>
        </w:tc>
        <w:tc>
          <w:tcPr>
            <w:tcW w:w="2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695241" w14:textId="77777777" w:rsidR="00DF455A" w:rsidRPr="00381581" w:rsidRDefault="00DF455A" w:rsidP="00DF455A">
            <w:pPr>
              <w:jc w:val="center"/>
              <w:rPr>
                <w:rFonts w:ascii="Tahoma" w:eastAsia="Calibri" w:hAnsi="Tahoma" w:cs="Tahoma"/>
                <w:b/>
                <w:sz w:val="20"/>
                <w:szCs w:val="20"/>
                <w:lang w:val="fr-FR"/>
              </w:rPr>
            </w:pPr>
          </w:p>
          <w:p w14:paraId="6F85742F" w14:textId="77777777" w:rsidR="00DF455A" w:rsidRPr="00381581" w:rsidRDefault="00DF455A" w:rsidP="00DF455A">
            <w:pPr>
              <w:jc w:val="center"/>
              <w:rPr>
                <w:rFonts w:ascii="Tahoma" w:eastAsia="Calibri" w:hAnsi="Tahoma" w:cs="Tahoma"/>
                <w:b/>
                <w:sz w:val="20"/>
                <w:szCs w:val="20"/>
                <w:lang w:val="fr-FR"/>
              </w:rPr>
            </w:pPr>
            <w:r w:rsidRPr="00381581">
              <w:rPr>
                <w:rFonts w:ascii="Tahoma" w:eastAsia="Calibri" w:hAnsi="Tahoma" w:cs="Tahoma"/>
                <w:b/>
                <w:sz w:val="20"/>
                <w:szCs w:val="20"/>
                <w:lang w:val="fr-FR"/>
              </w:rPr>
              <w:t>Durée</w:t>
            </w:r>
          </w:p>
        </w:tc>
      </w:tr>
      <w:tr w:rsidR="00DF455A" w:rsidRPr="00381581" w14:paraId="54BF4A8D" w14:textId="77777777" w:rsidTr="003E22BB">
        <w:trPr>
          <w:trHeight w:val="612"/>
        </w:trPr>
        <w:tc>
          <w:tcPr>
            <w:tcW w:w="6449" w:type="dxa"/>
            <w:tcBorders>
              <w:top w:val="single" w:sz="4" w:space="0" w:color="auto"/>
              <w:left w:val="single" w:sz="4" w:space="0" w:color="auto"/>
              <w:bottom w:val="single" w:sz="4" w:space="0" w:color="auto"/>
              <w:right w:val="single" w:sz="4" w:space="0" w:color="auto"/>
            </w:tcBorders>
            <w:vAlign w:val="center"/>
          </w:tcPr>
          <w:p w14:paraId="08D2FD91" w14:textId="77777777" w:rsidR="00DF455A" w:rsidRPr="002A7D3F" w:rsidRDefault="00DF455A" w:rsidP="00DF455A">
            <w:pPr>
              <w:tabs>
                <w:tab w:val="left" w:pos="993"/>
                <w:tab w:val="left" w:pos="2410"/>
              </w:tabs>
              <w:jc w:val="center"/>
              <w:rPr>
                <w:rFonts w:ascii="Tahoma" w:eastAsia="Calibri" w:hAnsi="Tahoma" w:cs="Tahoma"/>
                <w:b/>
                <w:sz w:val="20"/>
                <w:szCs w:val="20"/>
                <w:lang w:val="fr-FR" w:eastAsia="fr-FR"/>
              </w:rPr>
            </w:pPr>
          </w:p>
          <w:p w14:paraId="21565F65" w14:textId="77777777" w:rsidR="00DF455A" w:rsidRPr="002A7D3F" w:rsidRDefault="00DF455A" w:rsidP="00DF455A">
            <w:pPr>
              <w:tabs>
                <w:tab w:val="left" w:pos="993"/>
                <w:tab w:val="left" w:pos="2410"/>
              </w:tabs>
              <w:jc w:val="center"/>
              <w:rPr>
                <w:rFonts w:ascii="Tahoma" w:eastAsia="Calibri" w:hAnsi="Tahoma" w:cs="Tahoma"/>
                <w:b/>
                <w:sz w:val="20"/>
                <w:szCs w:val="20"/>
                <w:lang w:val="fr-FR" w:eastAsia="fr-FR"/>
              </w:rPr>
            </w:pPr>
            <w:r w:rsidRPr="002A7D3F">
              <w:rPr>
                <w:rFonts w:ascii="Tahoma" w:eastAsia="Calibri" w:hAnsi="Tahoma" w:cs="Tahoma"/>
                <w:b/>
                <w:sz w:val="20"/>
                <w:szCs w:val="20"/>
                <w:lang w:val="fr-FR" w:eastAsia="fr-FR"/>
              </w:rPr>
              <w:t xml:space="preserve">Phase 1 – Planification </w:t>
            </w:r>
          </w:p>
          <w:p w14:paraId="0996769E" w14:textId="77777777" w:rsidR="00DF455A" w:rsidRPr="002A7D3F" w:rsidRDefault="00DF455A" w:rsidP="00DF455A">
            <w:pPr>
              <w:tabs>
                <w:tab w:val="left" w:pos="993"/>
                <w:tab w:val="left" w:pos="2410"/>
              </w:tabs>
              <w:jc w:val="center"/>
              <w:rPr>
                <w:rFonts w:ascii="Tahoma" w:eastAsia="Calibri" w:hAnsi="Tahoma" w:cs="Tahoma"/>
                <w:b/>
                <w:sz w:val="20"/>
                <w:szCs w:val="20"/>
                <w:lang w:val="fr-FR" w:eastAsia="fr-FR"/>
              </w:rPr>
            </w:pPr>
          </w:p>
          <w:p w14:paraId="6C514577" w14:textId="77777777" w:rsidR="00DF455A" w:rsidRPr="002A7D3F" w:rsidRDefault="00DF455A" w:rsidP="00D569AB">
            <w:pPr>
              <w:pStyle w:val="Paragraphedeliste"/>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Détermination des méthodes et outils de recherches à adopter ;</w:t>
            </w:r>
          </w:p>
          <w:p w14:paraId="04E2DDAC" w14:textId="77777777" w:rsidR="00DF455A" w:rsidRPr="002A7D3F" w:rsidRDefault="00DF455A" w:rsidP="00D569AB">
            <w:pPr>
              <w:pStyle w:val="Paragraphedeliste"/>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Dessein du plan (squelette) de l’étude</w:t>
            </w:r>
            <w:r w:rsidRPr="001640BD">
              <w:rPr>
                <w:lang w:val="fr-FR"/>
              </w:rPr>
              <w:t xml:space="preserve"> </w:t>
            </w:r>
            <w:r w:rsidRPr="001640BD">
              <w:rPr>
                <w:rFonts w:ascii="Tahoma" w:eastAsia="Calibri" w:hAnsi="Tahoma" w:cs="Tahoma"/>
                <w:sz w:val="20"/>
                <w:szCs w:val="20"/>
                <w:lang w:val="fr-FR" w:eastAsia="fr-FR"/>
              </w:rPr>
              <w:t>empirique</w:t>
            </w:r>
            <w:r>
              <w:rPr>
                <w:rFonts w:ascii="Tahoma" w:eastAsia="Calibri" w:hAnsi="Tahoma" w:cs="Tahoma"/>
                <w:sz w:val="20"/>
                <w:szCs w:val="20"/>
                <w:lang w:val="fr-FR" w:eastAsia="fr-FR"/>
              </w:rPr>
              <w:t> ;</w:t>
            </w:r>
            <w:r w:rsidRPr="002A7D3F">
              <w:rPr>
                <w:rFonts w:ascii="Tahoma" w:eastAsia="Calibri" w:hAnsi="Tahoma" w:cs="Tahoma"/>
                <w:sz w:val="20"/>
                <w:szCs w:val="20"/>
                <w:lang w:val="fr-FR" w:eastAsia="fr-FR"/>
              </w:rPr>
              <w:t xml:space="preserve"> </w:t>
            </w:r>
          </w:p>
          <w:p w14:paraId="0E5EB148" w14:textId="77777777" w:rsidR="00DF455A" w:rsidRPr="002A7D3F" w:rsidRDefault="00DF455A" w:rsidP="00D569AB">
            <w:pPr>
              <w:pStyle w:val="Paragraphedeliste"/>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 xml:space="preserve">Répartitions des tâches. </w:t>
            </w:r>
          </w:p>
          <w:p w14:paraId="61C3C78F" w14:textId="77777777" w:rsidR="00DF455A" w:rsidRPr="002A7D3F" w:rsidRDefault="00DF455A" w:rsidP="00DF455A">
            <w:pPr>
              <w:tabs>
                <w:tab w:val="left" w:pos="993"/>
                <w:tab w:val="left" w:pos="2410"/>
              </w:tabs>
              <w:jc w:val="center"/>
              <w:rPr>
                <w:rFonts w:ascii="Tahoma" w:eastAsia="Calibri" w:hAnsi="Tahoma" w:cs="Tahoma"/>
                <w:sz w:val="20"/>
                <w:szCs w:val="20"/>
                <w:lang w:val="fr-FR" w:eastAsia="fr-FR"/>
              </w:rPr>
            </w:pPr>
          </w:p>
        </w:tc>
        <w:tc>
          <w:tcPr>
            <w:tcW w:w="2731" w:type="dxa"/>
            <w:tcBorders>
              <w:top w:val="single" w:sz="4" w:space="0" w:color="auto"/>
              <w:left w:val="single" w:sz="4" w:space="0" w:color="auto"/>
              <w:bottom w:val="single" w:sz="4" w:space="0" w:color="auto"/>
              <w:right w:val="single" w:sz="4" w:space="0" w:color="auto"/>
            </w:tcBorders>
            <w:vAlign w:val="center"/>
            <w:hideMark/>
          </w:tcPr>
          <w:p w14:paraId="2ECB9FD4" w14:textId="77777777" w:rsidR="00DF455A" w:rsidRPr="00381581" w:rsidRDefault="00DF455A" w:rsidP="00DF455A">
            <w:pPr>
              <w:tabs>
                <w:tab w:val="left" w:pos="567"/>
              </w:tabs>
              <w:jc w:val="center"/>
              <w:rPr>
                <w:rFonts w:ascii="Tahoma" w:eastAsia="Calibri" w:hAnsi="Tahoma" w:cs="Tahoma"/>
                <w:sz w:val="20"/>
                <w:szCs w:val="20"/>
                <w:lang w:val="fr-FR" w:eastAsia="fr-FR"/>
              </w:rPr>
            </w:pPr>
            <w:r w:rsidRPr="00381581">
              <w:rPr>
                <w:rFonts w:ascii="Tahoma" w:eastAsia="Calibri" w:hAnsi="Tahoma" w:cs="Tahoma"/>
                <w:sz w:val="20"/>
                <w:szCs w:val="20"/>
                <w:lang w:val="fr-FR" w:eastAsia="fr-FR"/>
              </w:rPr>
              <w:t>15 jours (</w:t>
            </w:r>
            <w:r w:rsidRPr="00381581">
              <w:rPr>
                <w:rFonts w:ascii="Tahoma" w:eastAsia="Calibri" w:hAnsi="Tahoma" w:cs="Tahoma"/>
                <w:sz w:val="20"/>
                <w:szCs w:val="20"/>
                <w:vertAlign w:val="superscript"/>
                <w:lang w:val="fr-FR" w:eastAsia="fr-FR"/>
              </w:rPr>
              <w:t xml:space="preserve">1/2 </w:t>
            </w:r>
            <w:r w:rsidRPr="00381581">
              <w:rPr>
                <w:rFonts w:ascii="Tahoma" w:eastAsia="Calibri" w:hAnsi="Tahoma" w:cs="Tahoma"/>
                <w:sz w:val="20"/>
                <w:szCs w:val="20"/>
                <w:lang w:val="fr-FR" w:eastAsia="fr-FR"/>
              </w:rPr>
              <w:t>mois)</w:t>
            </w:r>
          </w:p>
        </w:tc>
      </w:tr>
      <w:tr w:rsidR="00DF455A" w:rsidRPr="00381581" w14:paraId="1AC8082F" w14:textId="77777777" w:rsidTr="003E22BB">
        <w:trPr>
          <w:trHeight w:val="598"/>
        </w:trPr>
        <w:tc>
          <w:tcPr>
            <w:tcW w:w="6449" w:type="dxa"/>
            <w:tcBorders>
              <w:top w:val="single" w:sz="4" w:space="0" w:color="auto"/>
              <w:left w:val="single" w:sz="4" w:space="0" w:color="auto"/>
              <w:bottom w:val="single" w:sz="4" w:space="0" w:color="auto"/>
              <w:right w:val="single" w:sz="4" w:space="0" w:color="auto"/>
            </w:tcBorders>
            <w:vAlign w:val="center"/>
          </w:tcPr>
          <w:p w14:paraId="499BE873" w14:textId="77777777" w:rsidR="00DF455A" w:rsidRPr="002A7D3F" w:rsidRDefault="00DF455A" w:rsidP="00DF455A">
            <w:pPr>
              <w:tabs>
                <w:tab w:val="left" w:pos="993"/>
                <w:tab w:val="left" w:pos="2410"/>
              </w:tabs>
              <w:jc w:val="center"/>
              <w:rPr>
                <w:rFonts w:ascii="Tahoma" w:eastAsia="Calibri" w:hAnsi="Tahoma" w:cs="Tahoma"/>
                <w:b/>
                <w:sz w:val="20"/>
                <w:szCs w:val="20"/>
                <w:lang w:val="fr-FR" w:eastAsia="fr-FR"/>
              </w:rPr>
            </w:pPr>
          </w:p>
          <w:p w14:paraId="7D316CD3" w14:textId="77777777" w:rsidR="00DF455A" w:rsidRPr="002A7D3F" w:rsidRDefault="00DF455A" w:rsidP="00DF455A">
            <w:pPr>
              <w:tabs>
                <w:tab w:val="left" w:pos="993"/>
                <w:tab w:val="left" w:pos="2410"/>
              </w:tabs>
              <w:jc w:val="center"/>
              <w:rPr>
                <w:rFonts w:ascii="Tahoma" w:eastAsia="Calibri" w:hAnsi="Tahoma" w:cs="Tahoma"/>
                <w:b/>
                <w:sz w:val="20"/>
                <w:szCs w:val="20"/>
                <w:lang w:val="fr-FR" w:eastAsia="fr-FR"/>
              </w:rPr>
            </w:pPr>
            <w:r w:rsidRPr="00A96BB2">
              <w:rPr>
                <w:rFonts w:ascii="Tahoma" w:eastAsia="Calibri" w:hAnsi="Tahoma" w:cs="Tahoma"/>
                <w:b/>
                <w:sz w:val="20"/>
                <w:szCs w:val="20"/>
                <w:lang w:val="fr-FR" w:eastAsia="fr-FR"/>
              </w:rPr>
              <w:t xml:space="preserve">Phase 2 – Travaux de </w:t>
            </w:r>
            <w:r>
              <w:rPr>
                <w:rFonts w:ascii="Tahoma" w:eastAsia="Calibri" w:hAnsi="Tahoma" w:cs="Tahoma"/>
                <w:b/>
                <w:sz w:val="20"/>
                <w:szCs w:val="20"/>
                <w:lang w:val="fr-FR" w:eastAsia="fr-FR"/>
              </w:rPr>
              <w:t>r</w:t>
            </w:r>
            <w:r w:rsidRPr="002A7D3F">
              <w:rPr>
                <w:rFonts w:ascii="Tahoma" w:eastAsia="Calibri" w:hAnsi="Tahoma" w:cs="Tahoma"/>
                <w:b/>
                <w:sz w:val="20"/>
                <w:szCs w:val="20"/>
                <w:lang w:val="fr-FR" w:eastAsia="fr-FR"/>
              </w:rPr>
              <w:t>echerche</w:t>
            </w:r>
            <w:r>
              <w:rPr>
                <w:rFonts w:ascii="Tahoma" w:eastAsia="Calibri" w:hAnsi="Tahoma" w:cs="Tahoma"/>
                <w:b/>
                <w:sz w:val="20"/>
                <w:szCs w:val="20"/>
                <w:lang w:val="fr-FR" w:eastAsia="fr-FR"/>
              </w:rPr>
              <w:t xml:space="preserve"> empirique</w:t>
            </w:r>
          </w:p>
          <w:p w14:paraId="6C28CDD1" w14:textId="77777777" w:rsidR="00DF455A" w:rsidRPr="002A7D3F" w:rsidRDefault="00DF455A" w:rsidP="00DF455A">
            <w:pPr>
              <w:tabs>
                <w:tab w:val="left" w:pos="993"/>
                <w:tab w:val="left" w:pos="2410"/>
              </w:tabs>
              <w:jc w:val="center"/>
              <w:rPr>
                <w:rFonts w:ascii="Tahoma" w:eastAsia="Calibri" w:hAnsi="Tahoma" w:cs="Tahoma"/>
                <w:sz w:val="20"/>
                <w:szCs w:val="20"/>
                <w:u w:val="single"/>
                <w:lang w:val="fr-FR" w:eastAsia="fr-FR"/>
              </w:rPr>
            </w:pPr>
          </w:p>
          <w:p w14:paraId="746CABCE" w14:textId="77777777" w:rsidR="00DF455A" w:rsidRPr="002A7D3F" w:rsidRDefault="00DF455A" w:rsidP="00D569AB">
            <w:pPr>
              <w:pStyle w:val="Paragraphedeliste"/>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Exploitation de statistiques judiciaires existantes ;</w:t>
            </w:r>
          </w:p>
          <w:p w14:paraId="0807F8CC" w14:textId="77777777" w:rsidR="00DF455A" w:rsidRPr="002A7D3F" w:rsidRDefault="00DF455A" w:rsidP="00D569AB">
            <w:pPr>
              <w:pStyle w:val="Paragraphedeliste"/>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Réalisation d’enquêtes de satisfaction auprès des usagers des tribunaux déterminés ;</w:t>
            </w:r>
          </w:p>
          <w:p w14:paraId="34E0606F" w14:textId="77777777" w:rsidR="00DF455A" w:rsidRPr="002A7D3F" w:rsidRDefault="00DF455A" w:rsidP="00D569AB">
            <w:pPr>
              <w:pStyle w:val="Paragraphedeliste"/>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Conduite d’entretiens auprès des principales parties prenantes ;</w:t>
            </w:r>
          </w:p>
          <w:p w14:paraId="1EE05041" w14:textId="77777777" w:rsidR="00DF455A" w:rsidRPr="002A7D3F" w:rsidRDefault="00DF455A" w:rsidP="00D569AB">
            <w:pPr>
              <w:pStyle w:val="Paragraphedeliste"/>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 xml:space="preserve">Elaboration d’un projet d’étude </w:t>
            </w:r>
            <w:r w:rsidRPr="001640BD">
              <w:rPr>
                <w:rFonts w:ascii="Tahoma" w:eastAsia="Calibri" w:hAnsi="Tahoma" w:cs="Tahoma"/>
                <w:sz w:val="20"/>
                <w:szCs w:val="20"/>
                <w:lang w:val="fr-FR" w:eastAsia="fr-FR"/>
              </w:rPr>
              <w:t xml:space="preserve">empirique </w:t>
            </w:r>
            <w:r w:rsidRPr="002A7D3F">
              <w:rPr>
                <w:rFonts w:ascii="Tahoma" w:eastAsia="Calibri" w:hAnsi="Tahoma" w:cs="Tahoma"/>
                <w:sz w:val="20"/>
                <w:szCs w:val="20"/>
                <w:lang w:val="fr-FR" w:eastAsia="fr-FR"/>
              </w:rPr>
              <w:t>comprenant un état des lieux</w:t>
            </w:r>
            <w:r>
              <w:rPr>
                <w:rFonts w:ascii="Tahoma" w:eastAsia="Calibri" w:hAnsi="Tahoma" w:cs="Tahoma"/>
                <w:sz w:val="20"/>
                <w:szCs w:val="20"/>
                <w:lang w:val="fr-FR" w:eastAsia="fr-FR"/>
              </w:rPr>
              <w:t xml:space="preserve"> du système, ses principaux disfonctionnements et </w:t>
            </w:r>
            <w:r w:rsidRPr="002A7D3F">
              <w:rPr>
                <w:rFonts w:ascii="Tahoma" w:eastAsia="Calibri" w:hAnsi="Tahoma" w:cs="Tahoma"/>
                <w:sz w:val="20"/>
                <w:szCs w:val="20"/>
                <w:lang w:val="fr-FR" w:eastAsia="fr-FR"/>
              </w:rPr>
              <w:t>de</w:t>
            </w:r>
            <w:r>
              <w:rPr>
                <w:rFonts w:ascii="Tahoma" w:eastAsia="Calibri" w:hAnsi="Tahoma" w:cs="Tahoma"/>
                <w:sz w:val="20"/>
                <w:szCs w:val="20"/>
                <w:lang w:val="fr-FR" w:eastAsia="fr-FR"/>
              </w:rPr>
              <w:t>s</w:t>
            </w:r>
            <w:r w:rsidRPr="002A7D3F">
              <w:rPr>
                <w:rFonts w:ascii="Tahoma" w:eastAsia="Calibri" w:hAnsi="Tahoma" w:cs="Tahoma"/>
                <w:sz w:val="20"/>
                <w:szCs w:val="20"/>
                <w:lang w:val="fr-FR" w:eastAsia="fr-FR"/>
              </w:rPr>
              <w:t xml:space="preserve"> propositions de mesures à entreprendre.</w:t>
            </w:r>
          </w:p>
          <w:p w14:paraId="1E737D7F" w14:textId="77777777" w:rsidR="00DF455A" w:rsidRPr="002A7D3F" w:rsidRDefault="00DF455A" w:rsidP="00DF455A">
            <w:pPr>
              <w:tabs>
                <w:tab w:val="left" w:pos="993"/>
                <w:tab w:val="left" w:pos="2410"/>
              </w:tabs>
              <w:jc w:val="center"/>
              <w:rPr>
                <w:rFonts w:ascii="Tahoma" w:eastAsia="Calibri" w:hAnsi="Tahoma" w:cs="Tahoma"/>
                <w:sz w:val="20"/>
                <w:szCs w:val="20"/>
                <w:lang w:val="fr-FR" w:eastAsia="fr-FR"/>
              </w:rPr>
            </w:pPr>
          </w:p>
        </w:tc>
        <w:tc>
          <w:tcPr>
            <w:tcW w:w="2731" w:type="dxa"/>
            <w:tcBorders>
              <w:top w:val="single" w:sz="4" w:space="0" w:color="auto"/>
              <w:left w:val="single" w:sz="4" w:space="0" w:color="auto"/>
              <w:bottom w:val="single" w:sz="4" w:space="0" w:color="auto"/>
              <w:right w:val="single" w:sz="4" w:space="0" w:color="auto"/>
            </w:tcBorders>
            <w:vAlign w:val="center"/>
            <w:hideMark/>
          </w:tcPr>
          <w:p w14:paraId="4FA2273C" w14:textId="20C238DD" w:rsidR="00DF455A" w:rsidRPr="00381581" w:rsidRDefault="00DF455A" w:rsidP="00DF455A">
            <w:pPr>
              <w:tabs>
                <w:tab w:val="left" w:pos="567"/>
              </w:tabs>
              <w:jc w:val="center"/>
              <w:rPr>
                <w:rFonts w:ascii="Tahoma" w:eastAsia="Calibri" w:hAnsi="Tahoma" w:cs="Tahoma"/>
                <w:sz w:val="20"/>
                <w:szCs w:val="20"/>
                <w:lang w:val="fr-FR" w:eastAsia="fr-FR"/>
              </w:rPr>
            </w:pPr>
            <w:r>
              <w:rPr>
                <w:rFonts w:ascii="Tahoma" w:eastAsia="Calibri" w:hAnsi="Tahoma" w:cs="Tahoma"/>
                <w:sz w:val="20"/>
                <w:szCs w:val="20"/>
                <w:lang w:val="fr-FR" w:eastAsia="fr-FR"/>
              </w:rPr>
              <w:t>1</w:t>
            </w:r>
            <w:r w:rsidR="006C65BE">
              <w:rPr>
                <w:rFonts w:ascii="Tahoma" w:eastAsia="Calibri" w:hAnsi="Tahoma" w:cs="Tahoma"/>
                <w:sz w:val="20"/>
                <w:szCs w:val="20"/>
                <w:lang w:val="fr-FR" w:eastAsia="fr-FR"/>
              </w:rPr>
              <w:t>5</w:t>
            </w:r>
            <w:r>
              <w:rPr>
                <w:rFonts w:ascii="Tahoma" w:eastAsia="Calibri" w:hAnsi="Tahoma" w:cs="Tahoma"/>
                <w:sz w:val="20"/>
                <w:szCs w:val="20"/>
                <w:lang w:val="fr-FR" w:eastAsia="fr-FR"/>
              </w:rPr>
              <w:t>0</w:t>
            </w:r>
            <w:r w:rsidRPr="00381581">
              <w:rPr>
                <w:rFonts w:ascii="Tahoma" w:eastAsia="Calibri" w:hAnsi="Tahoma" w:cs="Tahoma"/>
                <w:sz w:val="20"/>
                <w:szCs w:val="20"/>
                <w:lang w:val="fr-FR" w:eastAsia="fr-FR"/>
              </w:rPr>
              <w:t xml:space="preserve"> jours (</w:t>
            </w:r>
            <w:r w:rsidR="006C65BE">
              <w:rPr>
                <w:rFonts w:ascii="Tahoma" w:eastAsia="Calibri" w:hAnsi="Tahoma" w:cs="Tahoma"/>
                <w:sz w:val="20"/>
                <w:szCs w:val="20"/>
                <w:lang w:val="fr-FR" w:eastAsia="fr-FR"/>
              </w:rPr>
              <w:t>5</w:t>
            </w:r>
            <w:r w:rsidRPr="00381581">
              <w:rPr>
                <w:rFonts w:ascii="Tahoma" w:eastAsia="Calibri" w:hAnsi="Tahoma" w:cs="Tahoma"/>
                <w:sz w:val="20"/>
                <w:szCs w:val="20"/>
                <w:lang w:val="fr-FR" w:eastAsia="fr-FR"/>
              </w:rPr>
              <w:t xml:space="preserve"> mois)</w:t>
            </w:r>
          </w:p>
        </w:tc>
      </w:tr>
      <w:tr w:rsidR="00DF455A" w:rsidRPr="00381581" w14:paraId="1DCCD326" w14:textId="77777777" w:rsidTr="003E22BB">
        <w:trPr>
          <w:trHeight w:val="598"/>
        </w:trPr>
        <w:tc>
          <w:tcPr>
            <w:tcW w:w="6449" w:type="dxa"/>
            <w:tcBorders>
              <w:top w:val="single" w:sz="4" w:space="0" w:color="auto"/>
              <w:left w:val="single" w:sz="4" w:space="0" w:color="auto"/>
              <w:bottom w:val="single" w:sz="4" w:space="0" w:color="auto"/>
              <w:right w:val="single" w:sz="4" w:space="0" w:color="auto"/>
            </w:tcBorders>
            <w:vAlign w:val="center"/>
          </w:tcPr>
          <w:p w14:paraId="06EEAF52" w14:textId="77777777" w:rsidR="00DF455A" w:rsidRPr="002A7D3F" w:rsidRDefault="00DF455A" w:rsidP="00DF455A">
            <w:pPr>
              <w:tabs>
                <w:tab w:val="left" w:pos="993"/>
                <w:tab w:val="left" w:pos="2410"/>
              </w:tabs>
              <w:jc w:val="center"/>
              <w:rPr>
                <w:rFonts w:ascii="Tahoma" w:eastAsia="Calibri" w:hAnsi="Tahoma" w:cs="Tahoma"/>
                <w:b/>
                <w:sz w:val="20"/>
                <w:szCs w:val="20"/>
                <w:lang w:val="fr-FR" w:eastAsia="fr-FR"/>
              </w:rPr>
            </w:pPr>
          </w:p>
          <w:p w14:paraId="0DC891C4" w14:textId="77777777" w:rsidR="00DF455A" w:rsidRPr="002A7D3F" w:rsidRDefault="00DF455A" w:rsidP="00DF455A">
            <w:pPr>
              <w:tabs>
                <w:tab w:val="left" w:pos="993"/>
                <w:tab w:val="left" w:pos="2410"/>
              </w:tabs>
              <w:jc w:val="center"/>
              <w:rPr>
                <w:rFonts w:ascii="Tahoma" w:eastAsia="Calibri" w:hAnsi="Tahoma" w:cs="Tahoma"/>
                <w:sz w:val="20"/>
                <w:szCs w:val="20"/>
                <w:lang w:val="fr-FR" w:eastAsia="fr-FR"/>
              </w:rPr>
            </w:pPr>
            <w:r w:rsidRPr="002A7D3F">
              <w:rPr>
                <w:rFonts w:ascii="Tahoma" w:eastAsia="Calibri" w:hAnsi="Tahoma" w:cs="Tahoma"/>
                <w:b/>
                <w:sz w:val="20"/>
                <w:szCs w:val="20"/>
                <w:lang w:val="fr-FR" w:eastAsia="fr-FR"/>
              </w:rPr>
              <w:t>Phase 3 – Réflexion et recommandation</w:t>
            </w:r>
          </w:p>
          <w:p w14:paraId="628CCFC9" w14:textId="77777777" w:rsidR="00DF455A" w:rsidRPr="002A7D3F" w:rsidRDefault="00DF455A" w:rsidP="00DF455A">
            <w:pPr>
              <w:tabs>
                <w:tab w:val="left" w:pos="993"/>
                <w:tab w:val="left" w:pos="2410"/>
              </w:tabs>
              <w:jc w:val="left"/>
              <w:rPr>
                <w:rFonts w:ascii="Tahoma" w:eastAsia="Calibri" w:hAnsi="Tahoma" w:cs="Tahoma"/>
                <w:sz w:val="20"/>
                <w:szCs w:val="20"/>
                <w:u w:val="single"/>
                <w:lang w:val="fr-FR" w:eastAsia="fr-FR"/>
              </w:rPr>
            </w:pPr>
          </w:p>
          <w:p w14:paraId="4F0C4C14" w14:textId="77777777" w:rsidR="00DF455A" w:rsidRPr="002A7D3F" w:rsidRDefault="00DF455A" w:rsidP="00D569AB">
            <w:pPr>
              <w:pStyle w:val="Paragraphedeliste"/>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 xml:space="preserve">Examen sur la faisabilité des mesures </w:t>
            </w:r>
            <w:r>
              <w:rPr>
                <w:rFonts w:ascii="Tahoma" w:eastAsia="Calibri" w:hAnsi="Tahoma" w:cs="Tahoma"/>
                <w:sz w:val="20"/>
                <w:szCs w:val="20"/>
                <w:lang w:val="fr-FR" w:eastAsia="fr-FR"/>
              </w:rPr>
              <w:t>proposées</w:t>
            </w:r>
            <w:r w:rsidRPr="002A7D3F">
              <w:rPr>
                <w:rFonts w:ascii="Tahoma" w:eastAsia="Calibri" w:hAnsi="Tahoma" w:cs="Tahoma"/>
                <w:sz w:val="20"/>
                <w:szCs w:val="20"/>
                <w:lang w:val="fr-FR" w:eastAsia="fr-FR"/>
              </w:rPr>
              <w:t>;</w:t>
            </w:r>
          </w:p>
          <w:p w14:paraId="25CF70FC" w14:textId="77777777" w:rsidR="00DF455A" w:rsidRPr="002A7D3F" w:rsidRDefault="00DF455A" w:rsidP="00D569AB">
            <w:pPr>
              <w:pStyle w:val="Paragraphedeliste"/>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Elaboration des recommandations ;</w:t>
            </w:r>
          </w:p>
          <w:p w14:paraId="222E4598" w14:textId="77777777" w:rsidR="00DF455A" w:rsidRPr="002A7D3F" w:rsidRDefault="00DF455A" w:rsidP="00D569AB">
            <w:pPr>
              <w:pStyle w:val="Paragraphedeliste"/>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Finalisation et soumission de l’étude</w:t>
            </w:r>
            <w:r w:rsidRPr="00525DC3">
              <w:rPr>
                <w:lang w:val="fr-FR"/>
              </w:rPr>
              <w:t xml:space="preserve"> </w:t>
            </w:r>
            <w:r w:rsidRPr="00525DC3">
              <w:rPr>
                <w:rFonts w:ascii="Tahoma" w:eastAsia="Calibri" w:hAnsi="Tahoma" w:cs="Tahoma"/>
                <w:sz w:val="20"/>
                <w:szCs w:val="20"/>
                <w:lang w:val="fr-FR" w:eastAsia="fr-FR"/>
              </w:rPr>
              <w:t>empirique</w:t>
            </w:r>
            <w:r w:rsidRPr="002A7D3F">
              <w:rPr>
                <w:rFonts w:ascii="Tahoma" w:eastAsia="Calibri" w:hAnsi="Tahoma" w:cs="Tahoma"/>
                <w:sz w:val="20"/>
                <w:szCs w:val="20"/>
                <w:lang w:val="fr-FR" w:eastAsia="fr-FR"/>
              </w:rPr>
              <w:t xml:space="preserve"> finale.</w:t>
            </w:r>
          </w:p>
          <w:p w14:paraId="6430AE16" w14:textId="77777777" w:rsidR="00DF455A" w:rsidRPr="002A7D3F" w:rsidRDefault="00DF455A" w:rsidP="00DF455A">
            <w:pPr>
              <w:tabs>
                <w:tab w:val="left" w:pos="993"/>
                <w:tab w:val="left" w:pos="2410"/>
              </w:tabs>
              <w:jc w:val="left"/>
              <w:rPr>
                <w:rFonts w:ascii="Tahoma" w:eastAsia="Calibri" w:hAnsi="Tahoma" w:cs="Tahoma"/>
                <w:sz w:val="20"/>
                <w:szCs w:val="20"/>
                <w:u w:val="single"/>
                <w:lang w:val="fr-FR" w:eastAsia="fr-FR"/>
              </w:rPr>
            </w:pPr>
          </w:p>
          <w:p w14:paraId="3A9361FA" w14:textId="77777777" w:rsidR="00DF455A" w:rsidRPr="002A7D3F" w:rsidRDefault="00DF455A" w:rsidP="00DF455A">
            <w:pPr>
              <w:tabs>
                <w:tab w:val="left" w:pos="993"/>
                <w:tab w:val="left" w:pos="2410"/>
              </w:tabs>
              <w:jc w:val="center"/>
              <w:rPr>
                <w:rFonts w:ascii="Tahoma" w:eastAsia="Calibri" w:hAnsi="Tahoma" w:cs="Tahoma"/>
                <w:sz w:val="20"/>
                <w:szCs w:val="20"/>
                <w:lang w:val="fr-FR" w:eastAsia="fr-FR"/>
              </w:rPr>
            </w:pPr>
          </w:p>
        </w:tc>
        <w:tc>
          <w:tcPr>
            <w:tcW w:w="2731" w:type="dxa"/>
            <w:tcBorders>
              <w:top w:val="single" w:sz="4" w:space="0" w:color="auto"/>
              <w:left w:val="single" w:sz="4" w:space="0" w:color="auto"/>
              <w:bottom w:val="single" w:sz="4" w:space="0" w:color="auto"/>
              <w:right w:val="single" w:sz="4" w:space="0" w:color="auto"/>
            </w:tcBorders>
            <w:vAlign w:val="center"/>
            <w:hideMark/>
          </w:tcPr>
          <w:p w14:paraId="43228172" w14:textId="3A200DCB" w:rsidR="00DF455A" w:rsidRPr="00381581" w:rsidRDefault="006C65BE" w:rsidP="00DF455A">
            <w:pPr>
              <w:tabs>
                <w:tab w:val="left" w:pos="567"/>
              </w:tabs>
              <w:jc w:val="center"/>
              <w:rPr>
                <w:rFonts w:ascii="Tahoma" w:eastAsia="Calibri" w:hAnsi="Tahoma" w:cs="Tahoma"/>
                <w:sz w:val="20"/>
                <w:szCs w:val="20"/>
                <w:lang w:val="fr-FR" w:eastAsia="fr-FR"/>
              </w:rPr>
            </w:pPr>
            <w:r>
              <w:rPr>
                <w:rFonts w:ascii="Tahoma" w:eastAsia="Calibri" w:hAnsi="Tahoma" w:cs="Tahoma"/>
                <w:sz w:val="20"/>
                <w:szCs w:val="20"/>
                <w:lang w:val="fr-FR" w:eastAsia="fr-FR"/>
              </w:rPr>
              <w:t>9</w:t>
            </w:r>
            <w:r w:rsidR="00E40436">
              <w:rPr>
                <w:rFonts w:ascii="Tahoma" w:eastAsia="Calibri" w:hAnsi="Tahoma" w:cs="Tahoma"/>
                <w:sz w:val="20"/>
                <w:szCs w:val="20"/>
                <w:lang w:val="fr-FR" w:eastAsia="fr-FR"/>
              </w:rPr>
              <w:t>0</w:t>
            </w:r>
            <w:r w:rsidR="00DF455A" w:rsidRPr="00381581">
              <w:rPr>
                <w:rFonts w:ascii="Tahoma" w:eastAsia="Calibri" w:hAnsi="Tahoma" w:cs="Tahoma"/>
                <w:sz w:val="20"/>
                <w:szCs w:val="20"/>
                <w:lang w:val="fr-FR" w:eastAsia="fr-FR"/>
              </w:rPr>
              <w:t xml:space="preserve"> jours </w:t>
            </w:r>
            <w:r w:rsidR="00DF455A">
              <w:rPr>
                <w:rFonts w:ascii="Tahoma" w:eastAsia="Calibri" w:hAnsi="Tahoma" w:cs="Tahoma"/>
                <w:sz w:val="20"/>
                <w:szCs w:val="20"/>
                <w:lang w:val="fr-FR" w:eastAsia="fr-FR"/>
              </w:rPr>
              <w:t>(</w:t>
            </w:r>
            <w:r>
              <w:rPr>
                <w:rFonts w:ascii="Tahoma" w:eastAsia="Calibri" w:hAnsi="Tahoma" w:cs="Tahoma"/>
                <w:sz w:val="20"/>
                <w:szCs w:val="20"/>
                <w:lang w:val="fr-FR" w:eastAsia="fr-FR"/>
              </w:rPr>
              <w:t>3</w:t>
            </w:r>
            <w:r w:rsidR="00DF455A" w:rsidRPr="00381581">
              <w:rPr>
                <w:rFonts w:ascii="Tahoma" w:eastAsia="Calibri" w:hAnsi="Tahoma" w:cs="Tahoma"/>
                <w:sz w:val="20"/>
                <w:szCs w:val="20"/>
                <w:lang w:val="fr-FR" w:eastAsia="fr-FR"/>
              </w:rPr>
              <w:t xml:space="preserve"> mois)</w:t>
            </w:r>
          </w:p>
        </w:tc>
      </w:tr>
      <w:tr w:rsidR="00DF455A" w:rsidRPr="00381581" w14:paraId="2004B8C0" w14:textId="77777777" w:rsidTr="003E22BB">
        <w:trPr>
          <w:trHeight w:val="612"/>
        </w:trPr>
        <w:tc>
          <w:tcPr>
            <w:tcW w:w="6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D1F63" w14:textId="77777777" w:rsidR="00DF455A" w:rsidRPr="00381581" w:rsidRDefault="00DF455A" w:rsidP="00DF455A">
            <w:pPr>
              <w:shd w:val="clear" w:color="auto" w:fill="FFFFFF" w:themeFill="background1"/>
              <w:tabs>
                <w:tab w:val="left" w:pos="567"/>
              </w:tabs>
              <w:jc w:val="center"/>
              <w:rPr>
                <w:rFonts w:ascii="Tahoma" w:eastAsia="Calibri" w:hAnsi="Tahoma" w:cs="Tahoma"/>
                <w:b/>
                <w:sz w:val="20"/>
                <w:szCs w:val="20"/>
                <w:lang w:val="fr-FR" w:eastAsia="fr-FR"/>
              </w:rPr>
            </w:pPr>
          </w:p>
          <w:p w14:paraId="3939F6DA" w14:textId="77777777" w:rsidR="00DF455A" w:rsidRPr="00381581" w:rsidRDefault="00DF455A" w:rsidP="00DF455A">
            <w:pPr>
              <w:shd w:val="clear" w:color="auto" w:fill="FFFFFF" w:themeFill="background1"/>
              <w:tabs>
                <w:tab w:val="left" w:pos="993"/>
                <w:tab w:val="left" w:pos="2410"/>
              </w:tabs>
              <w:jc w:val="center"/>
              <w:rPr>
                <w:rFonts w:ascii="Tahoma" w:eastAsia="Calibri" w:hAnsi="Tahoma" w:cs="Tahoma"/>
                <w:b/>
                <w:sz w:val="20"/>
                <w:szCs w:val="20"/>
                <w:lang w:val="fr-FR" w:eastAsia="fr-FR"/>
              </w:rPr>
            </w:pPr>
            <w:r w:rsidRPr="00381581">
              <w:rPr>
                <w:rFonts w:ascii="Tahoma" w:eastAsia="Calibri" w:hAnsi="Tahoma" w:cs="Tahoma"/>
                <w:b/>
                <w:sz w:val="20"/>
                <w:szCs w:val="20"/>
                <w:lang w:val="fr-FR" w:eastAsia="fr-FR"/>
              </w:rPr>
              <w:t>Prolongation éventuelle des travaux</w:t>
            </w:r>
          </w:p>
          <w:p w14:paraId="7FBFD385" w14:textId="77777777" w:rsidR="00DF455A" w:rsidRPr="00381581" w:rsidRDefault="00DF455A" w:rsidP="00DF455A">
            <w:pPr>
              <w:shd w:val="clear" w:color="auto" w:fill="FFFFFF" w:themeFill="background1"/>
              <w:tabs>
                <w:tab w:val="left" w:pos="993"/>
                <w:tab w:val="left" w:pos="2410"/>
              </w:tabs>
              <w:jc w:val="center"/>
              <w:rPr>
                <w:rFonts w:ascii="Tahoma" w:eastAsia="Calibri" w:hAnsi="Tahoma" w:cs="Tahoma"/>
                <w:sz w:val="20"/>
                <w:szCs w:val="20"/>
                <w:lang w:val="fr-FR" w:eastAsia="fr-FR"/>
              </w:rPr>
            </w:pPr>
          </w:p>
        </w:tc>
        <w:tc>
          <w:tcPr>
            <w:tcW w:w="2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2D4A6" w14:textId="6433CE43" w:rsidR="00DF455A" w:rsidRPr="00381581" w:rsidRDefault="00DF455A" w:rsidP="003A01A1">
            <w:pPr>
              <w:shd w:val="clear" w:color="auto" w:fill="FFFFFF" w:themeFill="background1"/>
              <w:tabs>
                <w:tab w:val="left" w:pos="567"/>
              </w:tabs>
              <w:jc w:val="center"/>
              <w:rPr>
                <w:rFonts w:ascii="Tahoma" w:eastAsia="Calibri" w:hAnsi="Tahoma" w:cs="Tahoma"/>
                <w:sz w:val="20"/>
                <w:szCs w:val="20"/>
                <w:lang w:val="fr-FR" w:eastAsia="fr-FR"/>
              </w:rPr>
            </w:pPr>
            <w:r w:rsidRPr="00381581">
              <w:rPr>
                <w:rFonts w:ascii="Tahoma" w:eastAsia="Calibri" w:hAnsi="Tahoma" w:cs="Tahoma"/>
                <w:sz w:val="20"/>
                <w:szCs w:val="20"/>
                <w:lang w:val="fr-FR" w:eastAsia="fr-FR"/>
              </w:rPr>
              <w:t>90 jours (3 mois)</w:t>
            </w:r>
          </w:p>
        </w:tc>
      </w:tr>
    </w:tbl>
    <w:p w14:paraId="70306C6C" w14:textId="77777777" w:rsidR="00DF455A" w:rsidRDefault="00DF455A" w:rsidP="00DF455A">
      <w:pPr>
        <w:spacing w:line="276" w:lineRule="auto"/>
        <w:jc w:val="both"/>
        <w:rPr>
          <w:rFonts w:ascii="Tahoma" w:hAnsi="Tahoma" w:cs="Tahoma"/>
          <w:sz w:val="20"/>
          <w:lang w:val="fr-FR" w:eastAsia="fr-FR"/>
        </w:rPr>
      </w:pPr>
    </w:p>
    <w:p w14:paraId="095EF9B5" w14:textId="77777777" w:rsidR="00DF455A" w:rsidRDefault="00DF455A" w:rsidP="00DF455A">
      <w:pPr>
        <w:spacing w:line="276" w:lineRule="auto"/>
        <w:rPr>
          <w:rFonts w:ascii="Tahoma" w:hAnsi="Tahoma" w:cs="Tahoma"/>
          <w:b/>
          <w:sz w:val="20"/>
          <w:lang w:val="fr-FR" w:eastAsia="fr-FR"/>
        </w:rPr>
      </w:pPr>
    </w:p>
    <w:p w14:paraId="22AA6C95" w14:textId="77777777" w:rsidR="00DF455A" w:rsidRDefault="00DF455A" w:rsidP="00DF455A">
      <w:pPr>
        <w:spacing w:line="276" w:lineRule="auto"/>
        <w:rPr>
          <w:rFonts w:ascii="Tahoma" w:hAnsi="Tahoma" w:cs="Tahoma"/>
          <w:b/>
          <w:sz w:val="20"/>
          <w:lang w:val="fr-FR" w:eastAsia="fr-FR"/>
        </w:rPr>
      </w:pPr>
    </w:p>
    <w:p w14:paraId="48C2B3D9" w14:textId="77777777" w:rsidR="00DF455A" w:rsidRDefault="00DF455A" w:rsidP="00DF455A">
      <w:pPr>
        <w:spacing w:line="276" w:lineRule="auto"/>
        <w:rPr>
          <w:rFonts w:ascii="Tahoma" w:hAnsi="Tahoma" w:cs="Tahoma"/>
          <w:b/>
          <w:sz w:val="20"/>
          <w:lang w:val="fr-FR" w:eastAsia="fr-FR"/>
        </w:rPr>
      </w:pPr>
    </w:p>
    <w:p w14:paraId="25082D39" w14:textId="77777777" w:rsidR="00DF455A" w:rsidRDefault="00DF455A" w:rsidP="00DF455A">
      <w:pPr>
        <w:spacing w:line="276" w:lineRule="auto"/>
        <w:rPr>
          <w:rFonts w:ascii="Tahoma" w:hAnsi="Tahoma" w:cs="Tahoma"/>
          <w:b/>
          <w:sz w:val="20"/>
          <w:lang w:val="fr-FR" w:eastAsia="fr-FR"/>
        </w:rPr>
      </w:pPr>
    </w:p>
    <w:p w14:paraId="4D2D037F" w14:textId="77777777" w:rsidR="00DF455A" w:rsidRDefault="00DF455A" w:rsidP="00DF455A">
      <w:pPr>
        <w:spacing w:line="276" w:lineRule="auto"/>
        <w:rPr>
          <w:rFonts w:ascii="Tahoma" w:hAnsi="Tahoma" w:cs="Tahoma"/>
          <w:b/>
          <w:sz w:val="20"/>
          <w:lang w:val="fr-FR" w:eastAsia="fr-FR"/>
        </w:rPr>
      </w:pPr>
    </w:p>
    <w:p w14:paraId="451F7970" w14:textId="77777777" w:rsidR="00DF455A" w:rsidRDefault="00DF455A" w:rsidP="00DF455A">
      <w:pPr>
        <w:spacing w:line="276" w:lineRule="auto"/>
        <w:rPr>
          <w:rFonts w:ascii="Tahoma" w:hAnsi="Tahoma" w:cs="Tahoma"/>
          <w:b/>
          <w:sz w:val="20"/>
          <w:lang w:val="fr-FR" w:eastAsia="fr-FR"/>
        </w:rPr>
      </w:pPr>
    </w:p>
    <w:p w14:paraId="216105B8" w14:textId="77777777" w:rsidR="00DF455A" w:rsidRDefault="00DF455A" w:rsidP="00DF455A">
      <w:pPr>
        <w:spacing w:line="276" w:lineRule="auto"/>
        <w:rPr>
          <w:rFonts w:ascii="Tahoma" w:hAnsi="Tahoma" w:cs="Tahoma"/>
          <w:b/>
          <w:sz w:val="20"/>
          <w:lang w:val="fr-FR" w:eastAsia="fr-FR"/>
        </w:rPr>
      </w:pPr>
    </w:p>
    <w:p w14:paraId="0937FA33" w14:textId="77777777" w:rsidR="00DF455A" w:rsidRDefault="00DF455A" w:rsidP="00DF455A">
      <w:pPr>
        <w:spacing w:line="276" w:lineRule="auto"/>
        <w:rPr>
          <w:rFonts w:ascii="Tahoma" w:hAnsi="Tahoma" w:cs="Tahoma"/>
          <w:b/>
          <w:sz w:val="20"/>
          <w:lang w:val="fr-FR" w:eastAsia="fr-FR"/>
        </w:rPr>
      </w:pPr>
    </w:p>
    <w:p w14:paraId="0C9EBEB2" w14:textId="77777777" w:rsidR="00DF455A" w:rsidRDefault="00DF455A" w:rsidP="00DF455A">
      <w:pPr>
        <w:spacing w:line="276" w:lineRule="auto"/>
        <w:rPr>
          <w:rFonts w:ascii="Tahoma" w:hAnsi="Tahoma" w:cs="Tahoma"/>
          <w:b/>
          <w:sz w:val="20"/>
          <w:lang w:val="fr-FR" w:eastAsia="fr-FR"/>
        </w:rPr>
      </w:pPr>
    </w:p>
    <w:p w14:paraId="2CB48E52" w14:textId="77777777" w:rsidR="00DF455A" w:rsidRDefault="00DF455A" w:rsidP="00DF455A">
      <w:pPr>
        <w:spacing w:line="276" w:lineRule="auto"/>
        <w:rPr>
          <w:rFonts w:ascii="Tahoma" w:hAnsi="Tahoma" w:cs="Tahoma"/>
          <w:b/>
          <w:sz w:val="20"/>
          <w:lang w:val="fr-FR" w:eastAsia="fr-FR"/>
        </w:rPr>
      </w:pPr>
    </w:p>
    <w:p w14:paraId="06B62B4D" w14:textId="77777777" w:rsidR="00DF455A" w:rsidRDefault="00DF455A" w:rsidP="00DF455A">
      <w:pPr>
        <w:spacing w:line="276" w:lineRule="auto"/>
        <w:rPr>
          <w:rFonts w:ascii="Tahoma" w:hAnsi="Tahoma" w:cs="Tahoma"/>
          <w:b/>
          <w:sz w:val="20"/>
          <w:lang w:val="fr-FR" w:eastAsia="fr-FR"/>
        </w:rPr>
      </w:pPr>
    </w:p>
    <w:p w14:paraId="66339D41" w14:textId="77777777" w:rsidR="00DF455A" w:rsidRDefault="00DF455A" w:rsidP="00DF455A">
      <w:pPr>
        <w:spacing w:line="276" w:lineRule="auto"/>
        <w:rPr>
          <w:rFonts w:ascii="Tahoma" w:hAnsi="Tahoma" w:cs="Tahoma"/>
          <w:b/>
          <w:sz w:val="20"/>
          <w:lang w:val="fr-FR" w:eastAsia="fr-FR"/>
        </w:rPr>
      </w:pPr>
    </w:p>
    <w:p w14:paraId="4C73AE0D" w14:textId="77777777" w:rsidR="00DF455A" w:rsidRDefault="00DF455A" w:rsidP="00DF455A">
      <w:pPr>
        <w:spacing w:line="276" w:lineRule="auto"/>
        <w:rPr>
          <w:rFonts w:ascii="Tahoma" w:hAnsi="Tahoma" w:cs="Tahoma"/>
          <w:b/>
          <w:sz w:val="20"/>
          <w:lang w:val="fr-FR" w:eastAsia="fr-FR"/>
        </w:rPr>
      </w:pPr>
    </w:p>
    <w:p w14:paraId="5FE67912" w14:textId="77777777" w:rsidR="00DF455A" w:rsidRDefault="00DF455A" w:rsidP="00DF455A">
      <w:pPr>
        <w:spacing w:line="276" w:lineRule="auto"/>
        <w:rPr>
          <w:rFonts w:ascii="Tahoma" w:hAnsi="Tahoma" w:cs="Tahoma"/>
          <w:b/>
          <w:sz w:val="20"/>
          <w:lang w:val="fr-FR" w:eastAsia="fr-FR"/>
        </w:rPr>
      </w:pPr>
    </w:p>
    <w:p w14:paraId="7D960113" w14:textId="77777777" w:rsidR="00DF455A" w:rsidRDefault="00DF455A" w:rsidP="00DF455A">
      <w:pPr>
        <w:spacing w:line="276" w:lineRule="auto"/>
        <w:rPr>
          <w:rFonts w:ascii="Tahoma" w:hAnsi="Tahoma" w:cs="Tahoma"/>
          <w:b/>
          <w:sz w:val="20"/>
          <w:lang w:val="fr-FR" w:eastAsia="fr-FR"/>
        </w:rPr>
      </w:pPr>
    </w:p>
    <w:p w14:paraId="5F56608A" w14:textId="77777777" w:rsidR="00DF455A" w:rsidRDefault="00DF455A" w:rsidP="00DF455A">
      <w:pPr>
        <w:spacing w:line="276" w:lineRule="auto"/>
        <w:rPr>
          <w:rFonts w:ascii="Tahoma" w:hAnsi="Tahoma" w:cs="Tahoma"/>
          <w:b/>
          <w:sz w:val="20"/>
          <w:lang w:val="fr-FR" w:eastAsia="fr-FR"/>
        </w:rPr>
      </w:pPr>
    </w:p>
    <w:p w14:paraId="354011E6" w14:textId="77777777" w:rsidR="00DF455A" w:rsidRDefault="00DF455A" w:rsidP="00DF455A">
      <w:pPr>
        <w:spacing w:line="276" w:lineRule="auto"/>
        <w:rPr>
          <w:rFonts w:ascii="Tahoma" w:hAnsi="Tahoma" w:cs="Tahoma"/>
          <w:b/>
          <w:sz w:val="20"/>
          <w:lang w:val="fr-FR" w:eastAsia="fr-FR"/>
        </w:rPr>
      </w:pPr>
    </w:p>
    <w:p w14:paraId="4AF64855" w14:textId="77777777" w:rsidR="00DF455A" w:rsidRDefault="00DF455A" w:rsidP="00DF455A">
      <w:pPr>
        <w:spacing w:line="276" w:lineRule="auto"/>
        <w:rPr>
          <w:rFonts w:ascii="Tahoma" w:hAnsi="Tahoma" w:cs="Tahoma"/>
          <w:b/>
          <w:sz w:val="20"/>
          <w:lang w:val="fr-FR" w:eastAsia="fr-FR"/>
        </w:rPr>
      </w:pPr>
    </w:p>
    <w:p w14:paraId="23E8856B" w14:textId="77777777" w:rsidR="00DF455A" w:rsidRDefault="00DF455A" w:rsidP="00DF455A">
      <w:pPr>
        <w:spacing w:line="276" w:lineRule="auto"/>
        <w:rPr>
          <w:rFonts w:ascii="Tahoma" w:hAnsi="Tahoma" w:cs="Tahoma"/>
          <w:b/>
          <w:sz w:val="20"/>
          <w:lang w:val="fr-FR" w:eastAsia="fr-FR"/>
        </w:rPr>
      </w:pPr>
    </w:p>
    <w:p w14:paraId="511C8B05" w14:textId="77777777" w:rsidR="00DF455A" w:rsidRDefault="00DF455A" w:rsidP="00DF455A">
      <w:pPr>
        <w:spacing w:line="276" w:lineRule="auto"/>
        <w:rPr>
          <w:rFonts w:ascii="Tahoma" w:hAnsi="Tahoma" w:cs="Tahoma"/>
          <w:b/>
          <w:sz w:val="20"/>
          <w:lang w:val="fr-FR" w:eastAsia="fr-FR"/>
        </w:rPr>
      </w:pPr>
    </w:p>
    <w:p w14:paraId="694248CE" w14:textId="77777777" w:rsidR="00DF455A" w:rsidRDefault="00DF455A" w:rsidP="00DF455A">
      <w:pPr>
        <w:spacing w:line="276" w:lineRule="auto"/>
        <w:rPr>
          <w:rFonts w:ascii="Tahoma" w:hAnsi="Tahoma" w:cs="Tahoma"/>
          <w:b/>
          <w:sz w:val="20"/>
          <w:lang w:val="fr-FR" w:eastAsia="fr-FR"/>
        </w:rPr>
      </w:pPr>
    </w:p>
    <w:p w14:paraId="49731A7E" w14:textId="77777777" w:rsidR="00DF455A" w:rsidRDefault="00DF455A" w:rsidP="00DF455A">
      <w:pPr>
        <w:spacing w:line="276" w:lineRule="auto"/>
        <w:rPr>
          <w:rFonts w:ascii="Tahoma" w:hAnsi="Tahoma" w:cs="Tahoma"/>
          <w:b/>
          <w:sz w:val="20"/>
          <w:lang w:val="fr-FR" w:eastAsia="fr-FR"/>
        </w:rPr>
      </w:pPr>
    </w:p>
    <w:p w14:paraId="39C791A3" w14:textId="77777777" w:rsidR="00DF455A" w:rsidRDefault="00DF455A" w:rsidP="00DF455A">
      <w:pPr>
        <w:spacing w:line="276" w:lineRule="auto"/>
        <w:rPr>
          <w:rFonts w:ascii="Tahoma" w:hAnsi="Tahoma" w:cs="Tahoma"/>
          <w:b/>
          <w:sz w:val="20"/>
          <w:lang w:val="fr-FR" w:eastAsia="fr-FR"/>
        </w:rPr>
      </w:pPr>
    </w:p>
    <w:p w14:paraId="5F2179F3" w14:textId="77777777" w:rsidR="00DF455A" w:rsidRDefault="00DF455A" w:rsidP="00DF455A">
      <w:pPr>
        <w:spacing w:line="276" w:lineRule="auto"/>
        <w:rPr>
          <w:rFonts w:ascii="Tahoma" w:hAnsi="Tahoma" w:cs="Tahoma"/>
          <w:b/>
          <w:sz w:val="20"/>
          <w:lang w:val="fr-FR" w:eastAsia="fr-FR"/>
        </w:rPr>
      </w:pPr>
    </w:p>
    <w:p w14:paraId="7FA84C25" w14:textId="77777777" w:rsidR="00DF455A" w:rsidRDefault="00DF455A" w:rsidP="00DF455A">
      <w:pPr>
        <w:spacing w:line="276" w:lineRule="auto"/>
        <w:rPr>
          <w:rFonts w:ascii="Tahoma" w:hAnsi="Tahoma" w:cs="Tahoma"/>
          <w:b/>
          <w:sz w:val="20"/>
          <w:lang w:val="fr-FR" w:eastAsia="fr-FR"/>
        </w:rPr>
      </w:pPr>
    </w:p>
    <w:p w14:paraId="6272E34A" w14:textId="77777777" w:rsidR="00DF455A" w:rsidRDefault="00DF455A" w:rsidP="00DF455A">
      <w:pPr>
        <w:spacing w:line="276" w:lineRule="auto"/>
        <w:rPr>
          <w:rFonts w:ascii="Tahoma" w:hAnsi="Tahoma" w:cs="Tahoma"/>
          <w:b/>
          <w:sz w:val="20"/>
          <w:lang w:val="fr-FR" w:eastAsia="fr-FR"/>
        </w:rPr>
      </w:pPr>
    </w:p>
    <w:p w14:paraId="7B9C31FF" w14:textId="77777777" w:rsidR="00DF455A" w:rsidRDefault="00DF455A" w:rsidP="00DF455A">
      <w:pPr>
        <w:spacing w:line="276" w:lineRule="auto"/>
        <w:rPr>
          <w:rFonts w:ascii="Tahoma" w:hAnsi="Tahoma" w:cs="Tahoma"/>
          <w:b/>
          <w:sz w:val="20"/>
          <w:lang w:val="fr-FR" w:eastAsia="fr-FR"/>
        </w:rPr>
      </w:pPr>
    </w:p>
    <w:p w14:paraId="02423060" w14:textId="77777777" w:rsidR="00DF455A" w:rsidRDefault="00DF455A" w:rsidP="00DF455A">
      <w:pPr>
        <w:spacing w:line="276" w:lineRule="auto"/>
        <w:rPr>
          <w:rFonts w:ascii="Tahoma" w:hAnsi="Tahoma" w:cs="Tahoma"/>
          <w:b/>
          <w:sz w:val="20"/>
          <w:lang w:val="fr-FR" w:eastAsia="fr-FR"/>
        </w:rPr>
      </w:pPr>
    </w:p>
    <w:p w14:paraId="7BA92090" w14:textId="77777777" w:rsidR="00DF455A" w:rsidRDefault="00DF455A" w:rsidP="00DF455A">
      <w:pPr>
        <w:spacing w:line="276" w:lineRule="auto"/>
        <w:rPr>
          <w:rFonts w:ascii="Tahoma" w:hAnsi="Tahoma" w:cs="Tahoma"/>
          <w:b/>
          <w:sz w:val="20"/>
          <w:lang w:val="fr-FR" w:eastAsia="fr-FR"/>
        </w:rPr>
      </w:pPr>
    </w:p>
    <w:p w14:paraId="0CBC60CD" w14:textId="6E2424EA" w:rsidR="00DF455A" w:rsidRPr="00381581" w:rsidRDefault="00DF455A" w:rsidP="00DF455A">
      <w:pPr>
        <w:spacing w:line="276" w:lineRule="auto"/>
        <w:rPr>
          <w:rFonts w:ascii="Tahoma" w:hAnsi="Tahoma" w:cs="Tahoma"/>
          <w:b/>
          <w:sz w:val="20"/>
          <w:lang w:val="fr-FR" w:eastAsia="fr-FR"/>
        </w:rPr>
      </w:pPr>
      <w:r w:rsidRPr="00381581">
        <w:rPr>
          <w:rFonts w:ascii="Tahoma" w:hAnsi="Tahoma" w:cs="Tahoma"/>
          <w:b/>
          <w:sz w:val="20"/>
          <w:lang w:val="fr-FR" w:eastAsia="fr-FR"/>
        </w:rPr>
        <w:t xml:space="preserve">AVANT-PROJET DE PLAN DE RECHERCHE </w:t>
      </w:r>
    </w:p>
    <w:p w14:paraId="31DA4BCD" w14:textId="77777777" w:rsidR="00DF455A" w:rsidRDefault="00DF455A" w:rsidP="00DF455A">
      <w:pPr>
        <w:spacing w:line="276" w:lineRule="auto"/>
        <w:jc w:val="both"/>
        <w:rPr>
          <w:rFonts w:ascii="Tahoma" w:hAnsi="Tahoma" w:cs="Tahoma"/>
          <w:sz w:val="20"/>
          <w:lang w:val="fr-FR" w:eastAsia="fr-FR"/>
        </w:rPr>
      </w:pPr>
    </w:p>
    <w:p w14:paraId="1E9ABB36" w14:textId="77777777" w:rsidR="00DF455A" w:rsidRPr="007E1B53" w:rsidRDefault="00DF455A" w:rsidP="00DF455A">
      <w:pPr>
        <w:numPr>
          <w:ilvl w:val="0"/>
          <w:numId w:val="37"/>
        </w:numPr>
        <w:spacing w:line="276" w:lineRule="auto"/>
        <w:ind w:left="0" w:firstLine="0"/>
        <w:jc w:val="both"/>
        <w:rPr>
          <w:rFonts w:ascii="Tahoma" w:hAnsi="Tahoma" w:cs="Tahoma"/>
          <w:b/>
          <w:i/>
          <w:sz w:val="20"/>
          <w:lang w:val="fr-FR" w:eastAsia="fr-FR"/>
        </w:rPr>
      </w:pPr>
      <w:r w:rsidRPr="007E1B53">
        <w:rPr>
          <w:rFonts w:ascii="Tahoma" w:hAnsi="Tahoma" w:cs="Tahoma"/>
          <w:b/>
          <w:i/>
          <w:sz w:val="20"/>
          <w:lang w:val="fr-FR" w:eastAsia="fr-FR"/>
        </w:rPr>
        <w:t>Questions générales</w:t>
      </w:r>
    </w:p>
    <w:p w14:paraId="310CC1E3" w14:textId="77777777" w:rsidR="00DF455A" w:rsidRPr="00381581" w:rsidRDefault="00DF455A" w:rsidP="00DF455A">
      <w:pPr>
        <w:spacing w:line="276" w:lineRule="auto"/>
        <w:jc w:val="both"/>
        <w:rPr>
          <w:rFonts w:ascii="Tahoma" w:hAnsi="Tahoma" w:cs="Tahoma"/>
          <w:sz w:val="20"/>
          <w:lang w:val="fr-FR" w:eastAsia="fr-FR"/>
        </w:rPr>
      </w:pPr>
    </w:p>
    <w:p w14:paraId="5176EEF1"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Financement du système judiciaire commercial – sources, montant, adéquation ;</w:t>
      </w:r>
    </w:p>
    <w:p w14:paraId="5AB96658"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Les procédures qui règlent le contentieux commercial – efficacité, adéquation ;</w:t>
      </w:r>
    </w:p>
    <w:p w14:paraId="15983329"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La carte judiciaire - maillage géographique, organisation des tribunaux et des chambres commerciales - spécialisation des juridictions (avantages/inconvénients au regard de la qualité de la justice commerciale) ;</w:t>
      </w:r>
    </w:p>
    <w:p w14:paraId="0AEF62AC"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Moyens – utilisation des technologies de l’information dans les procédures judiciaires applicables au contentieux commercial ;</w:t>
      </w:r>
    </w:p>
    <w:p w14:paraId="1CA90B7F"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Les juges et professionnels assimilés – nombre, rôle, formation, carrière, salaires, parité femmes-hommes ;</w:t>
      </w:r>
    </w:p>
    <w:p w14:paraId="1C2AC4A8"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 personnel non-judiciaire (technique, administratif …) - nombre, rôle, formation, carrière, salaires, parité femmes-hommes ;</w:t>
      </w:r>
    </w:p>
    <w:p w14:paraId="2FC71961"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Les avocats et professionnels assimilés – rôle ;</w:t>
      </w:r>
    </w:p>
    <w:p w14:paraId="0425687F"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L’accès par la population à l’information juridique commerciale et aux procédures qui gouvernent le contentieux commercial ;</w:t>
      </w:r>
    </w:p>
    <w:p w14:paraId="2A2683D7"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Rôle du ministère de la justice dans le système judiciaire commercial ;</w:t>
      </w:r>
    </w:p>
    <w:p w14:paraId="229C8F52" w14:textId="5BCC2589"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Efficacité et qualité du système judiciaire commercial par rapport aux enjeux économiques et sociaux – temps judiciaire, solutions judiciaires efficaces ; flux d’affaires, taux de variation du stock d’affaires pendantes (</w:t>
      </w:r>
      <w:r w:rsidRPr="00381581">
        <w:rPr>
          <w:rFonts w:ascii="Tahoma" w:hAnsi="Tahoma" w:cs="Tahoma"/>
          <w:i/>
          <w:sz w:val="20"/>
          <w:lang w:val="fr-FR" w:eastAsia="fr-FR"/>
        </w:rPr>
        <w:t>Clearance rate</w:t>
      </w:r>
      <w:r w:rsidRPr="00381581">
        <w:rPr>
          <w:rFonts w:ascii="Tahoma" w:hAnsi="Tahoma" w:cs="Tahoma"/>
          <w:sz w:val="20"/>
          <w:lang w:val="fr-FR" w:eastAsia="fr-FR"/>
        </w:rPr>
        <w:t>), durée estimée d’écoulement du stock d’affaires pendantes (</w:t>
      </w:r>
      <w:r w:rsidRPr="00381581">
        <w:rPr>
          <w:rFonts w:ascii="Tahoma" w:hAnsi="Tahoma" w:cs="Tahoma"/>
          <w:i/>
          <w:sz w:val="20"/>
          <w:lang w:val="fr-FR" w:eastAsia="fr-FR"/>
        </w:rPr>
        <w:t>Disposition time</w:t>
      </w:r>
      <w:r w:rsidRPr="00381581">
        <w:rPr>
          <w:rFonts w:ascii="Tahoma" w:hAnsi="Tahoma" w:cs="Tahoma"/>
          <w:sz w:val="20"/>
          <w:lang w:val="fr-FR" w:eastAsia="fr-FR"/>
        </w:rPr>
        <w:t>)</w:t>
      </w:r>
      <w:r w:rsidR="00067E9C">
        <w:rPr>
          <w:rFonts w:ascii="Tahoma" w:hAnsi="Tahoma" w:cs="Tahoma"/>
          <w:sz w:val="20"/>
          <w:lang w:val="fr-FR" w:eastAsia="fr-FR"/>
        </w:rPr>
        <w:t>.</w:t>
      </w:r>
    </w:p>
    <w:p w14:paraId="0B7FC992" w14:textId="77777777" w:rsidR="00D569AB" w:rsidRPr="00381581" w:rsidRDefault="00D569AB" w:rsidP="00DF455A">
      <w:pPr>
        <w:spacing w:line="276" w:lineRule="auto"/>
        <w:jc w:val="both"/>
        <w:rPr>
          <w:rFonts w:ascii="Tahoma" w:hAnsi="Tahoma" w:cs="Tahoma"/>
          <w:sz w:val="20"/>
          <w:lang w:val="fr-FR" w:eastAsia="fr-FR"/>
        </w:rPr>
      </w:pPr>
    </w:p>
    <w:p w14:paraId="200C6647" w14:textId="77777777" w:rsidR="00DF455A" w:rsidRPr="007E1B53" w:rsidRDefault="00DF455A" w:rsidP="00DF455A">
      <w:pPr>
        <w:numPr>
          <w:ilvl w:val="0"/>
          <w:numId w:val="37"/>
        </w:numPr>
        <w:spacing w:line="276" w:lineRule="auto"/>
        <w:ind w:left="0" w:firstLine="0"/>
        <w:jc w:val="both"/>
        <w:rPr>
          <w:rFonts w:ascii="Tahoma" w:hAnsi="Tahoma" w:cs="Tahoma"/>
          <w:b/>
          <w:i/>
          <w:sz w:val="20"/>
          <w:lang w:val="fr-FR" w:eastAsia="fr-FR"/>
        </w:rPr>
      </w:pPr>
      <w:r w:rsidRPr="007E1B53">
        <w:rPr>
          <w:rFonts w:ascii="Tahoma" w:hAnsi="Tahoma" w:cs="Tahoma"/>
          <w:b/>
          <w:i/>
          <w:sz w:val="20"/>
          <w:lang w:val="fr-FR" w:eastAsia="fr-FR"/>
        </w:rPr>
        <w:t>Questions spécifiques</w:t>
      </w:r>
    </w:p>
    <w:p w14:paraId="16BC730F" w14:textId="77777777" w:rsidR="00DF455A" w:rsidRPr="00381581" w:rsidRDefault="00DF455A" w:rsidP="00DF455A">
      <w:pPr>
        <w:spacing w:line="276" w:lineRule="auto"/>
        <w:jc w:val="both"/>
        <w:rPr>
          <w:rFonts w:ascii="Tahoma" w:hAnsi="Tahoma" w:cs="Tahoma"/>
          <w:sz w:val="20"/>
          <w:lang w:val="fr-FR" w:eastAsia="fr-FR"/>
        </w:rPr>
      </w:pPr>
    </w:p>
    <w:p w14:paraId="5696C1F1"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Traitement judiciaire des chèques sans provision ;</w:t>
      </w:r>
    </w:p>
    <w:p w14:paraId="709B1CEE" w14:textId="77777777" w:rsidR="00DF455A" w:rsidRPr="00381581" w:rsidRDefault="00DF455A" w:rsidP="00D569AB">
      <w:pPr>
        <w:numPr>
          <w:ilvl w:val="0"/>
          <w:numId w:val="35"/>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Traitement des dossiers de redressement judiciaire, liquidation et faillite des entreprises ;</w:t>
      </w:r>
    </w:p>
    <w:p w14:paraId="09B1C343"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lastRenderedPageBreak/>
        <w:t>Les obstacles à la généralisation des chambres commerciales auprès de tous les tribunaux de première instance (possibilité de revoir l’article 40 du code de procédure civile et commerciale) ;</w:t>
      </w:r>
    </w:p>
    <w:p w14:paraId="039C8AEE" w14:textId="77777777" w:rsidR="00DF455A" w:rsidRPr="00381581" w:rsidRDefault="00DF455A" w:rsidP="00D569AB">
      <w:pPr>
        <w:numPr>
          <w:ilvl w:val="0"/>
          <w:numId w:val="35"/>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Les commerçants assesseurs dans les chambres commerciales – leur rôle et formation ;</w:t>
      </w:r>
    </w:p>
    <w:p w14:paraId="278A78AC" w14:textId="77777777" w:rsidR="00DF455A" w:rsidRPr="00381581" w:rsidRDefault="00DF455A" w:rsidP="00D569AB">
      <w:pPr>
        <w:numPr>
          <w:ilvl w:val="0"/>
          <w:numId w:val="35"/>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Rôle du greffier dans le fonctionnement des chambres commerciales ;</w:t>
      </w:r>
    </w:p>
    <w:p w14:paraId="06441868"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Les modalités et procédures des recours. Faisabilité de mettre en place la médiation judiciaire en matière commerciale ;</w:t>
      </w:r>
    </w:p>
    <w:p w14:paraId="7D6910EA" w14:textId="77777777" w:rsidR="00DF455A" w:rsidRPr="00381581"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Faisabilité d’améliorer la qualité des statistiques relatives au traitement des affaires commerciales portées devant les tribunaux ;</w:t>
      </w:r>
    </w:p>
    <w:p w14:paraId="42BAD79F" w14:textId="77777777" w:rsidR="00DF455A" w:rsidRPr="00381581" w:rsidRDefault="00DF455A" w:rsidP="00D569AB">
      <w:pPr>
        <w:numPr>
          <w:ilvl w:val="0"/>
          <w:numId w:val="35"/>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Faisabilité d’une aide judiciaire aux personnes sans ressources ;</w:t>
      </w:r>
    </w:p>
    <w:p w14:paraId="14EEB6EC" w14:textId="77777777" w:rsidR="00DF455A" w:rsidRDefault="00DF455A" w:rsidP="00D569AB">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Faisabilité sur la mise en place de 2-3 pôles judiciaires économiques dans les régions qui connaissent un taux important de contentieux commercial.</w:t>
      </w:r>
    </w:p>
    <w:bookmarkEnd w:id="21"/>
    <w:p w14:paraId="24EC2C24" w14:textId="77777777" w:rsidR="00DF455A" w:rsidRDefault="00DF455A" w:rsidP="00DF455A">
      <w:pPr>
        <w:spacing w:line="276" w:lineRule="auto"/>
        <w:ind w:left="-567"/>
        <w:jc w:val="both"/>
        <w:rPr>
          <w:rFonts w:ascii="Tahoma" w:hAnsi="Tahoma" w:cs="Tahoma"/>
          <w:sz w:val="20"/>
          <w:lang w:val="fr-FR" w:eastAsia="fr-FR"/>
        </w:rPr>
      </w:pPr>
    </w:p>
    <w:bookmarkEnd w:id="18"/>
    <w:p w14:paraId="13662198" w14:textId="77777777" w:rsidR="00DF455A" w:rsidRPr="001872B5" w:rsidRDefault="00DF455A" w:rsidP="00DF455A">
      <w:pPr>
        <w:tabs>
          <w:tab w:val="left" w:pos="284"/>
        </w:tabs>
        <w:spacing w:after="120"/>
        <w:rPr>
          <w:rFonts w:ascii="Tahoma" w:hAnsi="Tahoma" w:cs="Tahoma"/>
          <w:b/>
          <w:lang w:val="fr-FR" w:eastAsia="en-US"/>
        </w:rPr>
      </w:pPr>
    </w:p>
    <w:bookmarkEnd w:id="19"/>
    <w:p w14:paraId="18A59D45" w14:textId="091E48E0" w:rsidR="0072200B" w:rsidRPr="00561E48" w:rsidRDefault="0072200B" w:rsidP="009C22B1">
      <w:pPr>
        <w:tabs>
          <w:tab w:val="left" w:pos="284"/>
        </w:tabs>
        <w:autoSpaceDE w:val="0"/>
        <w:autoSpaceDN w:val="0"/>
        <w:jc w:val="both"/>
        <w:rPr>
          <w:rFonts w:ascii="Tahoma" w:hAnsi="Tahoma" w:cs="Tahoma"/>
          <w:sz w:val="18"/>
          <w:szCs w:val="18"/>
          <w:lang w:val="fr-FR"/>
        </w:rPr>
      </w:pP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66C28" w14:textId="77777777" w:rsidR="000E5915" w:rsidRDefault="000E5915" w:rsidP="00D50F13">
      <w:r>
        <w:separator/>
      </w:r>
    </w:p>
  </w:endnote>
  <w:endnote w:type="continuationSeparator" w:id="0">
    <w:p w14:paraId="4DCA0150" w14:textId="77777777" w:rsidR="000E5915" w:rsidRDefault="000E5915" w:rsidP="00D50F13">
      <w:r>
        <w:continuationSeparator/>
      </w:r>
    </w:p>
  </w:endnote>
  <w:endnote w:type="continuationNotice" w:id="1">
    <w:p w14:paraId="1B8431BC" w14:textId="77777777" w:rsidR="000E5915" w:rsidRDefault="000E5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1C671C9D" w:rsidR="0091516C" w:rsidRPr="00AE2D2B" w:rsidRDefault="0091516C" w:rsidP="00A0376A">
          <w:pPr>
            <w:rPr>
              <w:rFonts w:ascii="Arial Narrow" w:hAnsi="Arial Narrow"/>
              <w:caps/>
              <w:color w:val="000000"/>
              <w:sz w:val="18"/>
              <w:szCs w:val="18"/>
              <w:highlight w:val="cyan"/>
            </w:rPr>
          </w:pPr>
        </w:p>
      </w:tc>
    </w:tr>
  </w:tbl>
  <w:p w14:paraId="50D77C58" w14:textId="51884BC4" w:rsidR="0091516C" w:rsidRPr="00B47508" w:rsidRDefault="0091516C" w:rsidP="00B47508">
    <w:pPr>
      <w:pStyle w:val="Pieddepage"/>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063B9" w14:textId="77777777" w:rsidR="000E5915" w:rsidRDefault="000E5915" w:rsidP="00D50F13">
      <w:r>
        <w:separator/>
      </w:r>
    </w:p>
  </w:footnote>
  <w:footnote w:type="continuationSeparator" w:id="0">
    <w:p w14:paraId="0BBB192E" w14:textId="77777777" w:rsidR="000E5915" w:rsidRDefault="000E5915" w:rsidP="00D50F13">
      <w:r>
        <w:continuationSeparator/>
      </w:r>
    </w:p>
  </w:footnote>
  <w:footnote w:type="continuationNotice" w:id="1">
    <w:p w14:paraId="59CFE894" w14:textId="77777777" w:rsidR="000E5915" w:rsidRDefault="000E5915"/>
  </w:footnote>
  <w:footnote w:id="2">
    <w:p w14:paraId="1A7997FD" w14:textId="0DBCC309" w:rsidR="0091516C" w:rsidRPr="005F4D6F" w:rsidRDefault="0091516C">
      <w:pPr>
        <w:pStyle w:val="Notedebasdepage"/>
        <w:rPr>
          <w:sz w:val="16"/>
          <w:szCs w:val="16"/>
          <w:lang w:val="fr-FR"/>
        </w:rPr>
      </w:pPr>
      <w:r w:rsidRPr="005F4D6F">
        <w:rPr>
          <w:rStyle w:val="Appelnotedebasdep"/>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4B0BCA4" w14:textId="77777777" w:rsidR="0091516C" w:rsidRPr="004807B7" w:rsidRDefault="0091516C" w:rsidP="00E1471B">
      <w:pPr>
        <w:pStyle w:val="Notedebasdepage"/>
        <w:rPr>
          <w:rFonts w:ascii="Arial Narrow" w:hAnsi="Arial Narrow"/>
          <w:sz w:val="16"/>
          <w:szCs w:val="16"/>
          <w:lang w:val="fr-FR"/>
        </w:rPr>
      </w:pPr>
      <w:r w:rsidRPr="00CB2568">
        <w:rPr>
          <w:rStyle w:val="Appelnotedebasdep"/>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 w:id="4">
    <w:p w14:paraId="502386C1" w14:textId="77777777" w:rsidR="00DF455A" w:rsidRPr="0011299A" w:rsidRDefault="00DF455A" w:rsidP="00DF455A">
      <w:pPr>
        <w:pStyle w:val="Notedebasdepage"/>
        <w:jc w:val="both"/>
        <w:rPr>
          <w:rFonts w:ascii="Tahoma" w:hAnsi="Tahoma" w:cs="Tahoma"/>
          <w:sz w:val="16"/>
          <w:szCs w:val="16"/>
          <w:lang w:val="fr-FR"/>
        </w:rPr>
      </w:pPr>
      <w:r w:rsidRPr="0011299A">
        <w:rPr>
          <w:rStyle w:val="Appelnotedebasdep"/>
          <w:rFonts w:ascii="Tahoma" w:hAnsi="Tahoma" w:cs="Tahoma"/>
          <w:sz w:val="16"/>
          <w:szCs w:val="16"/>
        </w:rPr>
        <w:footnoteRef/>
      </w:r>
      <w:r w:rsidRPr="0011299A">
        <w:rPr>
          <w:rFonts w:ascii="Tahoma" w:hAnsi="Tahoma" w:cs="Tahoma"/>
          <w:sz w:val="16"/>
          <w:szCs w:val="16"/>
          <w:lang w:val="fr-FR"/>
        </w:rPr>
        <w:t xml:space="preserve"> Cette politique suit trois objectifs principaux, à savoir faciliter Ia transition politique démocratique, contribuer à promouvoir une bonne gouvernance sur la base des normes, mécanismes et instruments applicables du Conseil de l’Europe, renforcer et élargir l’action régionale du Conseil de l’Europe dans la lutte contre des menaces transfrontalières et mondiales.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En-tte"/>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91516C" w:rsidRDefault="0091516C">
    <w:pPr>
      <w:pStyle w:val="En-tte"/>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A76191B"/>
    <w:multiLevelType w:val="hybridMultilevel"/>
    <w:tmpl w:val="28385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4"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8"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58B27CF2"/>
    <w:multiLevelType w:val="hybridMultilevel"/>
    <w:tmpl w:val="A494319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5D985531"/>
    <w:multiLevelType w:val="hybridMultilevel"/>
    <w:tmpl w:val="11EAA1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5"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2"/>
  </w:num>
  <w:num w:numId="2">
    <w:abstractNumId w:val="16"/>
  </w:num>
  <w:num w:numId="3">
    <w:abstractNumId w:val="29"/>
  </w:num>
  <w:num w:numId="4">
    <w:abstractNumId w:val="30"/>
  </w:num>
  <w:num w:numId="5">
    <w:abstractNumId w:val="3"/>
  </w:num>
  <w:num w:numId="6">
    <w:abstractNumId w:val="2"/>
  </w:num>
  <w:num w:numId="7">
    <w:abstractNumId w:val="13"/>
  </w:num>
  <w:num w:numId="8">
    <w:abstractNumId w:val="5"/>
  </w:num>
  <w:num w:numId="9">
    <w:abstractNumId w:val="34"/>
  </w:num>
  <w:num w:numId="10">
    <w:abstractNumId w:val="32"/>
  </w:num>
  <w:num w:numId="11">
    <w:abstractNumId w:val="25"/>
  </w:num>
  <w:num w:numId="12">
    <w:abstractNumId w:val="9"/>
  </w:num>
  <w:num w:numId="13">
    <w:abstractNumId w:val="35"/>
  </w:num>
  <w:num w:numId="14">
    <w:abstractNumId w:val="18"/>
  </w:num>
  <w:num w:numId="15">
    <w:abstractNumId w:val="33"/>
  </w:num>
  <w:num w:numId="16">
    <w:abstractNumId w:val="1"/>
  </w:num>
  <w:num w:numId="17">
    <w:abstractNumId w:val="0"/>
  </w:num>
  <w:num w:numId="18">
    <w:abstractNumId w:val="10"/>
  </w:num>
  <w:num w:numId="19">
    <w:abstractNumId w:val="15"/>
  </w:num>
  <w:num w:numId="20">
    <w:abstractNumId w:val="23"/>
  </w:num>
  <w:num w:numId="21">
    <w:abstractNumId w:val="14"/>
  </w:num>
  <w:num w:numId="22">
    <w:abstractNumId w:val="7"/>
  </w:num>
  <w:num w:numId="23">
    <w:abstractNumId w:val="4"/>
  </w:num>
  <w:num w:numId="24">
    <w:abstractNumId w:val="28"/>
  </w:num>
  <w:num w:numId="25">
    <w:abstractNumId w:val="6"/>
  </w:num>
  <w:num w:numId="26">
    <w:abstractNumId w:val="31"/>
  </w:num>
  <w:num w:numId="27">
    <w:abstractNumId w:val="27"/>
  </w:num>
  <w:num w:numId="28">
    <w:abstractNumId w:val="8"/>
  </w:num>
  <w:num w:numId="29">
    <w:abstractNumId w:val="24"/>
  </w:num>
  <w:num w:numId="30">
    <w:abstractNumId w:val="17"/>
  </w:num>
  <w:num w:numId="31">
    <w:abstractNumId w:val="19"/>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26"/>
  </w:num>
  <w:num w:numId="36">
    <w:abstractNumId w:val="11"/>
  </w:num>
  <w:num w:numId="37">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179C"/>
    <w:rsid w:val="000478B8"/>
    <w:rsid w:val="00066AC3"/>
    <w:rsid w:val="00067E9C"/>
    <w:rsid w:val="00072FB8"/>
    <w:rsid w:val="0008106F"/>
    <w:rsid w:val="0008205C"/>
    <w:rsid w:val="000837E6"/>
    <w:rsid w:val="000841B9"/>
    <w:rsid w:val="00084509"/>
    <w:rsid w:val="000852FE"/>
    <w:rsid w:val="00093155"/>
    <w:rsid w:val="000966F4"/>
    <w:rsid w:val="000A0D8A"/>
    <w:rsid w:val="000A19C2"/>
    <w:rsid w:val="000B26A2"/>
    <w:rsid w:val="000B4274"/>
    <w:rsid w:val="000B57B2"/>
    <w:rsid w:val="000C3F9A"/>
    <w:rsid w:val="000C4D6D"/>
    <w:rsid w:val="000D3674"/>
    <w:rsid w:val="000E0285"/>
    <w:rsid w:val="000E2440"/>
    <w:rsid w:val="000E3E9A"/>
    <w:rsid w:val="000E5915"/>
    <w:rsid w:val="000E59DC"/>
    <w:rsid w:val="000E5DF5"/>
    <w:rsid w:val="000F1520"/>
    <w:rsid w:val="000F18A2"/>
    <w:rsid w:val="000F3067"/>
    <w:rsid w:val="000F3CB2"/>
    <w:rsid w:val="000F448F"/>
    <w:rsid w:val="000F5561"/>
    <w:rsid w:val="00102B70"/>
    <w:rsid w:val="00103895"/>
    <w:rsid w:val="0011299A"/>
    <w:rsid w:val="00113108"/>
    <w:rsid w:val="0011556A"/>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3E4D"/>
    <w:rsid w:val="001849D2"/>
    <w:rsid w:val="0019283C"/>
    <w:rsid w:val="00192F56"/>
    <w:rsid w:val="0019309A"/>
    <w:rsid w:val="001A207E"/>
    <w:rsid w:val="001A5371"/>
    <w:rsid w:val="001A5FA2"/>
    <w:rsid w:val="001B0127"/>
    <w:rsid w:val="001B138A"/>
    <w:rsid w:val="001B5F36"/>
    <w:rsid w:val="001B7A25"/>
    <w:rsid w:val="001C063A"/>
    <w:rsid w:val="001C1FC1"/>
    <w:rsid w:val="001C3E05"/>
    <w:rsid w:val="001C4BA2"/>
    <w:rsid w:val="001C6878"/>
    <w:rsid w:val="001C73A9"/>
    <w:rsid w:val="001D40AD"/>
    <w:rsid w:val="001D5926"/>
    <w:rsid w:val="001D6688"/>
    <w:rsid w:val="001E5424"/>
    <w:rsid w:val="001F0177"/>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1A1"/>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30BB"/>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5D8C"/>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456B4"/>
    <w:rsid w:val="00550849"/>
    <w:rsid w:val="00561E48"/>
    <w:rsid w:val="00566A81"/>
    <w:rsid w:val="00567F3E"/>
    <w:rsid w:val="005840ED"/>
    <w:rsid w:val="005845C2"/>
    <w:rsid w:val="005851F4"/>
    <w:rsid w:val="00590EDA"/>
    <w:rsid w:val="005A4B59"/>
    <w:rsid w:val="005A6974"/>
    <w:rsid w:val="005B0752"/>
    <w:rsid w:val="005B17CB"/>
    <w:rsid w:val="005C5D6E"/>
    <w:rsid w:val="005C5D80"/>
    <w:rsid w:val="005E2710"/>
    <w:rsid w:val="005F0F4C"/>
    <w:rsid w:val="005F4D6F"/>
    <w:rsid w:val="005F65E7"/>
    <w:rsid w:val="00611175"/>
    <w:rsid w:val="00613313"/>
    <w:rsid w:val="006232B4"/>
    <w:rsid w:val="006266B6"/>
    <w:rsid w:val="006426F7"/>
    <w:rsid w:val="00647C28"/>
    <w:rsid w:val="00653BB6"/>
    <w:rsid w:val="006558F9"/>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65BE"/>
    <w:rsid w:val="006C7D58"/>
    <w:rsid w:val="006D00AF"/>
    <w:rsid w:val="006D3613"/>
    <w:rsid w:val="006D78F7"/>
    <w:rsid w:val="006E09FC"/>
    <w:rsid w:val="006F040B"/>
    <w:rsid w:val="006F044B"/>
    <w:rsid w:val="006F4BD3"/>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C267B"/>
    <w:rsid w:val="007C4BED"/>
    <w:rsid w:val="007D3B9C"/>
    <w:rsid w:val="007D46B2"/>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7F47"/>
    <w:rsid w:val="00850CB9"/>
    <w:rsid w:val="008539A2"/>
    <w:rsid w:val="0085784E"/>
    <w:rsid w:val="00860FEB"/>
    <w:rsid w:val="008628C7"/>
    <w:rsid w:val="008713A9"/>
    <w:rsid w:val="00873212"/>
    <w:rsid w:val="00883C2D"/>
    <w:rsid w:val="008871ED"/>
    <w:rsid w:val="00887B2A"/>
    <w:rsid w:val="00890F8A"/>
    <w:rsid w:val="00892D73"/>
    <w:rsid w:val="00893E70"/>
    <w:rsid w:val="008A486B"/>
    <w:rsid w:val="008A7650"/>
    <w:rsid w:val="008A78ED"/>
    <w:rsid w:val="008B37A2"/>
    <w:rsid w:val="008B3EEE"/>
    <w:rsid w:val="008B6BE9"/>
    <w:rsid w:val="008B6FDD"/>
    <w:rsid w:val="008C09DB"/>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2502B"/>
    <w:rsid w:val="00A30FC9"/>
    <w:rsid w:val="00A34538"/>
    <w:rsid w:val="00A40899"/>
    <w:rsid w:val="00A41462"/>
    <w:rsid w:val="00A45212"/>
    <w:rsid w:val="00A50002"/>
    <w:rsid w:val="00A5080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97E"/>
    <w:rsid w:val="00B017DB"/>
    <w:rsid w:val="00B018FC"/>
    <w:rsid w:val="00B01AC2"/>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164"/>
    <w:rsid w:val="00B5712C"/>
    <w:rsid w:val="00B60F30"/>
    <w:rsid w:val="00B653B9"/>
    <w:rsid w:val="00B72357"/>
    <w:rsid w:val="00B74DC5"/>
    <w:rsid w:val="00B74E97"/>
    <w:rsid w:val="00BA18E5"/>
    <w:rsid w:val="00BA355F"/>
    <w:rsid w:val="00BA535D"/>
    <w:rsid w:val="00BB11AE"/>
    <w:rsid w:val="00BB66CF"/>
    <w:rsid w:val="00BC3EF7"/>
    <w:rsid w:val="00BC4242"/>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EAD"/>
    <w:rsid w:val="00C63C98"/>
    <w:rsid w:val="00C674A5"/>
    <w:rsid w:val="00C73C2F"/>
    <w:rsid w:val="00C73ED8"/>
    <w:rsid w:val="00C7643B"/>
    <w:rsid w:val="00C8161F"/>
    <w:rsid w:val="00C81B85"/>
    <w:rsid w:val="00C8260C"/>
    <w:rsid w:val="00C8316F"/>
    <w:rsid w:val="00CA067E"/>
    <w:rsid w:val="00CA4416"/>
    <w:rsid w:val="00CA6207"/>
    <w:rsid w:val="00CA6E6F"/>
    <w:rsid w:val="00CB2568"/>
    <w:rsid w:val="00CD04A7"/>
    <w:rsid w:val="00CD061B"/>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569AB"/>
    <w:rsid w:val="00D6731D"/>
    <w:rsid w:val="00D73100"/>
    <w:rsid w:val="00D90F8E"/>
    <w:rsid w:val="00DA66EE"/>
    <w:rsid w:val="00DC3F97"/>
    <w:rsid w:val="00DD4C16"/>
    <w:rsid w:val="00DE0239"/>
    <w:rsid w:val="00DF455A"/>
    <w:rsid w:val="00E00310"/>
    <w:rsid w:val="00E0039F"/>
    <w:rsid w:val="00E045AD"/>
    <w:rsid w:val="00E049B6"/>
    <w:rsid w:val="00E05457"/>
    <w:rsid w:val="00E05C41"/>
    <w:rsid w:val="00E0771D"/>
    <w:rsid w:val="00E11E01"/>
    <w:rsid w:val="00E135C4"/>
    <w:rsid w:val="00E1471B"/>
    <w:rsid w:val="00E160F4"/>
    <w:rsid w:val="00E16762"/>
    <w:rsid w:val="00E17F6A"/>
    <w:rsid w:val="00E22FD7"/>
    <w:rsid w:val="00E2323F"/>
    <w:rsid w:val="00E308C4"/>
    <w:rsid w:val="00E32627"/>
    <w:rsid w:val="00E40436"/>
    <w:rsid w:val="00E41727"/>
    <w:rsid w:val="00E4398A"/>
    <w:rsid w:val="00E44537"/>
    <w:rsid w:val="00E56FDA"/>
    <w:rsid w:val="00E57189"/>
    <w:rsid w:val="00E6464C"/>
    <w:rsid w:val="00E81D73"/>
    <w:rsid w:val="00E90DC4"/>
    <w:rsid w:val="00E9309D"/>
    <w:rsid w:val="00E94437"/>
    <w:rsid w:val="00EA6641"/>
    <w:rsid w:val="00EB550D"/>
    <w:rsid w:val="00EB6C90"/>
    <w:rsid w:val="00EC08A1"/>
    <w:rsid w:val="00EC479D"/>
    <w:rsid w:val="00ED2419"/>
    <w:rsid w:val="00EE1D09"/>
    <w:rsid w:val="00EE2E04"/>
    <w:rsid w:val="00EE7240"/>
    <w:rsid w:val="00EF66B8"/>
    <w:rsid w:val="00F00AEC"/>
    <w:rsid w:val="00F02592"/>
    <w:rsid w:val="00F130D7"/>
    <w:rsid w:val="00F17C76"/>
    <w:rsid w:val="00F21315"/>
    <w:rsid w:val="00F23365"/>
    <w:rsid w:val="00F24E0D"/>
    <w:rsid w:val="00F25459"/>
    <w:rsid w:val="00F26952"/>
    <w:rsid w:val="00F270C4"/>
    <w:rsid w:val="00F30E47"/>
    <w:rsid w:val="00F50F2D"/>
    <w:rsid w:val="00F56682"/>
    <w:rsid w:val="00F57BB6"/>
    <w:rsid w:val="00F57EC4"/>
    <w:rsid w:val="00F7148B"/>
    <w:rsid w:val="00F742F2"/>
    <w:rsid w:val="00F74560"/>
    <w:rsid w:val="00F77E7D"/>
    <w:rsid w:val="00F84B26"/>
    <w:rsid w:val="00FA7021"/>
    <w:rsid w:val="00FA70E6"/>
    <w:rsid w:val="00FB168A"/>
    <w:rsid w:val="00FB73C1"/>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Titre1">
    <w:name w:val="heading 1"/>
    <w:basedOn w:val="Normal"/>
    <w:next w:val="Normal"/>
    <w:link w:val="Titre1Car"/>
    <w:qFormat/>
    <w:rsid w:val="006558F9"/>
    <w:pPr>
      <w:keepNext/>
      <w:spacing w:before="240" w:after="60"/>
      <w:outlineLvl w:val="0"/>
    </w:pPr>
    <w:rPr>
      <w:b/>
      <w:bCs/>
      <w:kern w:val="32"/>
      <w:sz w:val="32"/>
      <w:szCs w:val="32"/>
    </w:rPr>
  </w:style>
  <w:style w:type="paragraph" w:styleId="Titre2">
    <w:name w:val="heading 2"/>
    <w:basedOn w:val="Normal"/>
    <w:next w:val="Normal"/>
    <w:link w:val="Titre2Car"/>
    <w:qFormat/>
    <w:rsid w:val="006558F9"/>
    <w:pPr>
      <w:keepNext/>
      <w:spacing w:before="240" w:after="60"/>
      <w:outlineLvl w:val="1"/>
    </w:pPr>
    <w:rPr>
      <w:b/>
      <w:bCs/>
      <w:i/>
      <w:iCs/>
      <w:sz w:val="28"/>
      <w:szCs w:val="28"/>
    </w:rPr>
  </w:style>
  <w:style w:type="paragraph" w:styleId="Titre3">
    <w:name w:val="heading 3"/>
    <w:basedOn w:val="Normal"/>
    <w:next w:val="Normal"/>
    <w:link w:val="Titre3Car"/>
    <w:qFormat/>
    <w:rsid w:val="006558F9"/>
    <w:pPr>
      <w:keepNext/>
      <w:spacing w:before="240" w:after="60"/>
      <w:outlineLvl w:val="2"/>
    </w:pPr>
    <w:rPr>
      <w:b/>
      <w:bCs/>
      <w:sz w:val="26"/>
      <w:szCs w:val="26"/>
    </w:rPr>
  </w:style>
  <w:style w:type="paragraph" w:styleId="Titre4">
    <w:name w:val="heading 4"/>
    <w:basedOn w:val="Normal"/>
    <w:next w:val="Normal"/>
    <w:link w:val="Titre4Car"/>
    <w:qFormat/>
    <w:rsid w:val="006558F9"/>
    <w:pPr>
      <w:keepNext/>
      <w:spacing w:before="240" w:after="60"/>
      <w:outlineLvl w:val="3"/>
    </w:pPr>
    <w:rPr>
      <w:rFonts w:ascii="Times New Roman" w:hAnsi="Times New Roman" w:cs="Times New Roman"/>
      <w:b/>
      <w:bCs/>
      <w:sz w:val="28"/>
      <w:szCs w:val="28"/>
    </w:rPr>
  </w:style>
  <w:style w:type="paragraph" w:styleId="Titre5">
    <w:name w:val="heading 5"/>
    <w:basedOn w:val="Normal"/>
    <w:next w:val="Normal"/>
    <w:link w:val="Titre5C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6558F9"/>
    <w:rPr>
      <w:rFonts w:ascii="Arial" w:hAnsi="Arial" w:cs="Arial"/>
      <w:b/>
      <w:bCs/>
      <w:kern w:val="32"/>
      <w:sz w:val="32"/>
      <w:szCs w:val="32"/>
      <w:lang w:val="en-GB" w:eastAsia="en-GB"/>
    </w:rPr>
  </w:style>
  <w:style w:type="character" w:customStyle="1" w:styleId="Titre2Car">
    <w:name w:val="Titre 2 Car"/>
    <w:link w:val="Titre2"/>
    <w:rsid w:val="006558F9"/>
    <w:rPr>
      <w:rFonts w:ascii="Arial" w:hAnsi="Arial" w:cs="Arial"/>
      <w:b/>
      <w:bCs/>
      <w:i/>
      <w:iCs/>
      <w:sz w:val="28"/>
      <w:szCs w:val="28"/>
      <w:lang w:val="en-GB" w:eastAsia="en-GB"/>
    </w:rPr>
  </w:style>
  <w:style w:type="character" w:customStyle="1" w:styleId="Titre3Car">
    <w:name w:val="Titre 3 Car"/>
    <w:link w:val="Titre3"/>
    <w:rsid w:val="006558F9"/>
    <w:rPr>
      <w:rFonts w:ascii="Arial" w:hAnsi="Arial" w:cs="Arial"/>
      <w:b/>
      <w:bCs/>
      <w:sz w:val="26"/>
      <w:szCs w:val="26"/>
      <w:lang w:val="en-GB" w:eastAsia="en-GB"/>
    </w:rPr>
  </w:style>
  <w:style w:type="character" w:customStyle="1" w:styleId="Titre4Car">
    <w:name w:val="Titre 4 Car"/>
    <w:link w:val="Titre4"/>
    <w:rsid w:val="006558F9"/>
    <w:rPr>
      <w:b/>
      <w:bCs/>
      <w:sz w:val="28"/>
      <w:szCs w:val="28"/>
      <w:lang w:val="en-GB" w:eastAsia="en-GB"/>
    </w:rPr>
  </w:style>
  <w:style w:type="character" w:customStyle="1" w:styleId="Titre5Car">
    <w:name w:val="Titre 5 Car"/>
    <w:link w:val="Titre5"/>
    <w:rsid w:val="006558F9"/>
    <w:rPr>
      <w:b/>
      <w:bCs/>
      <w:u w:val="single"/>
    </w:rPr>
  </w:style>
  <w:style w:type="paragraph" w:styleId="Paragraphedeliste">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ppelnotedebasdep">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Textedelespacerserv">
    <w:name w:val="Placeholder Text"/>
    <w:uiPriority w:val="99"/>
    <w:semiHidden/>
    <w:rsid w:val="00D04381"/>
    <w:rPr>
      <w:color w:val="808080"/>
    </w:rPr>
  </w:style>
  <w:style w:type="paragraph" w:styleId="Textedebulles">
    <w:name w:val="Balloon Text"/>
    <w:basedOn w:val="Normal"/>
    <w:link w:val="TextedebullesCar"/>
    <w:uiPriority w:val="99"/>
    <w:semiHidden/>
    <w:unhideWhenUsed/>
    <w:rsid w:val="00D04381"/>
    <w:rPr>
      <w:rFonts w:ascii="Tahoma" w:hAnsi="Tahoma" w:cs="Tahoma"/>
      <w:sz w:val="16"/>
      <w:szCs w:val="16"/>
    </w:rPr>
  </w:style>
  <w:style w:type="character" w:customStyle="1" w:styleId="TextedebullesCar">
    <w:name w:val="Texte de bulles Car"/>
    <w:link w:val="Textedebulles"/>
    <w:uiPriority w:val="99"/>
    <w:semiHidden/>
    <w:rsid w:val="00D04381"/>
    <w:rPr>
      <w:rFonts w:ascii="Tahoma" w:hAnsi="Tahoma" w:cs="Tahoma"/>
      <w:sz w:val="16"/>
      <w:szCs w:val="16"/>
      <w:lang w:val="en-GB" w:eastAsia="en-GB"/>
    </w:rPr>
  </w:style>
  <w:style w:type="table" w:styleId="Grilledutableau">
    <w:name w:val="Table Grid"/>
    <w:basedOn w:val="Tableau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En-tte">
    <w:name w:val="header"/>
    <w:basedOn w:val="Normal"/>
    <w:link w:val="En-tteCar"/>
    <w:uiPriority w:val="99"/>
    <w:unhideWhenUsed/>
    <w:rsid w:val="004E7D01"/>
    <w:pPr>
      <w:tabs>
        <w:tab w:val="center" w:pos="4680"/>
        <w:tab w:val="right" w:pos="9360"/>
      </w:tabs>
    </w:pPr>
  </w:style>
  <w:style w:type="character" w:customStyle="1" w:styleId="En-tteCar">
    <w:name w:val="En-tête Car"/>
    <w:link w:val="En-tte"/>
    <w:uiPriority w:val="99"/>
    <w:rsid w:val="004E7D01"/>
    <w:rPr>
      <w:rFonts w:ascii="Arial" w:hAnsi="Arial" w:cs="Arial"/>
      <w:sz w:val="22"/>
      <w:szCs w:val="22"/>
      <w:lang w:val="en-GB" w:eastAsia="en-GB"/>
    </w:rPr>
  </w:style>
  <w:style w:type="paragraph" w:styleId="Pieddepage">
    <w:name w:val="footer"/>
    <w:basedOn w:val="Normal"/>
    <w:link w:val="PieddepageCar"/>
    <w:uiPriority w:val="99"/>
    <w:unhideWhenUsed/>
    <w:rsid w:val="004E7D01"/>
    <w:pPr>
      <w:tabs>
        <w:tab w:val="center" w:pos="4680"/>
        <w:tab w:val="right" w:pos="9360"/>
      </w:tabs>
    </w:pPr>
  </w:style>
  <w:style w:type="character" w:customStyle="1" w:styleId="PieddepageCar">
    <w:name w:val="Pied de page Car"/>
    <w:link w:val="Pieddepage"/>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ucuneliste"/>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Marquedecommentaire">
    <w:name w:val="annotation reference"/>
    <w:uiPriority w:val="99"/>
    <w:semiHidden/>
    <w:unhideWhenUsed/>
    <w:rsid w:val="008A486B"/>
    <w:rPr>
      <w:sz w:val="16"/>
      <w:szCs w:val="16"/>
    </w:rPr>
  </w:style>
  <w:style w:type="paragraph" w:styleId="Commentaire">
    <w:name w:val="annotation text"/>
    <w:basedOn w:val="Normal"/>
    <w:link w:val="CommentaireCar"/>
    <w:uiPriority w:val="99"/>
    <w:unhideWhenUsed/>
    <w:rsid w:val="008A486B"/>
    <w:rPr>
      <w:sz w:val="20"/>
      <w:szCs w:val="20"/>
    </w:rPr>
  </w:style>
  <w:style w:type="character" w:customStyle="1" w:styleId="CommentaireCar">
    <w:name w:val="Commentaire Car"/>
    <w:link w:val="Commentaire"/>
    <w:uiPriority w:val="99"/>
    <w:rsid w:val="008A486B"/>
    <w:rPr>
      <w:rFonts w:ascii="Arial" w:hAnsi="Arial" w:cs="Arial"/>
      <w:lang w:val="en-GB" w:eastAsia="en-GB"/>
    </w:rPr>
  </w:style>
  <w:style w:type="paragraph" w:styleId="Objetducommentaire">
    <w:name w:val="annotation subject"/>
    <w:basedOn w:val="Commentaire"/>
    <w:next w:val="Commentaire"/>
    <w:link w:val="ObjetducommentaireCar"/>
    <w:uiPriority w:val="99"/>
    <w:semiHidden/>
    <w:unhideWhenUsed/>
    <w:rsid w:val="008A486B"/>
    <w:rPr>
      <w:b/>
      <w:bCs/>
    </w:rPr>
  </w:style>
  <w:style w:type="character" w:customStyle="1" w:styleId="ObjetducommentaireCar">
    <w:name w:val="Objet du commentaire Car"/>
    <w:link w:val="Objetducommentaire"/>
    <w:uiPriority w:val="99"/>
    <w:semiHidden/>
    <w:rsid w:val="008A486B"/>
    <w:rPr>
      <w:rFonts w:ascii="Arial" w:hAnsi="Arial" w:cs="Arial"/>
      <w:b/>
      <w:bCs/>
      <w:lang w:val="en-GB" w:eastAsia="en-GB"/>
    </w:rPr>
  </w:style>
  <w:style w:type="paragraph" w:styleId="Rvision">
    <w:name w:val="Revision"/>
    <w:hidden/>
    <w:uiPriority w:val="99"/>
    <w:semiHidden/>
    <w:rsid w:val="005A6974"/>
    <w:rPr>
      <w:rFonts w:ascii="Arial" w:hAnsi="Arial" w:cs="Arial"/>
      <w:sz w:val="22"/>
      <w:szCs w:val="22"/>
      <w:lang w:val="en-GB" w:eastAsia="en-GB"/>
    </w:rPr>
  </w:style>
  <w:style w:type="paragraph" w:styleId="Notedebasdepage">
    <w:name w:val="footnote text"/>
    <w:basedOn w:val="Normal"/>
    <w:link w:val="NotedebasdepageCar"/>
    <w:semiHidden/>
    <w:unhideWhenUsed/>
    <w:rsid w:val="00E17F6A"/>
    <w:rPr>
      <w:sz w:val="20"/>
      <w:szCs w:val="20"/>
    </w:rPr>
  </w:style>
  <w:style w:type="character" w:customStyle="1" w:styleId="NotedebasdepageCar">
    <w:name w:val="Note de bas de page Car"/>
    <w:link w:val="Notedebasdepage"/>
    <w:semiHidden/>
    <w:rsid w:val="00E17F6A"/>
    <w:rPr>
      <w:rFonts w:ascii="Arial" w:hAnsi="Arial" w:cs="Arial"/>
      <w:lang w:val="en-GB" w:eastAsia="en-GB"/>
    </w:rPr>
  </w:style>
  <w:style w:type="character" w:styleId="Lienhypertexte">
    <w:name w:val="Hyperlink"/>
    <w:basedOn w:val="Policepardfau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Policepardfaut"/>
    <w:uiPriority w:val="1"/>
    <w:rsid w:val="000C3F9A"/>
    <w:rPr>
      <w:rFonts w:ascii="Arial Narrow" w:hAnsi="Arial Narrow"/>
      <w:sz w:val="20"/>
    </w:rPr>
  </w:style>
  <w:style w:type="table" w:customStyle="1" w:styleId="Grilledutableau1">
    <w:name w:val="Grille du tableau1"/>
    <w:basedOn w:val="TableauNormal"/>
    <w:next w:val="Grilledutableau"/>
    <w:rsid w:val="00DF455A"/>
    <w:pPr>
      <w:widowControl w:val="0"/>
      <w:jc w:val="both"/>
    </w:pPr>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ABE3D031104147AB1DF3CFFAA21FA1"/>
        <w:category>
          <w:name w:val="General"/>
          <w:gallery w:val="placeholder"/>
        </w:category>
        <w:types>
          <w:type w:val="bbPlcHdr"/>
        </w:types>
        <w:behaviors>
          <w:behavior w:val="content"/>
        </w:behaviors>
        <w:guid w:val="{C43597CE-7A35-45D0-A2EB-ADF8799056D2}"/>
      </w:docPartPr>
      <w:docPartBody>
        <w:p w:rsidR="00CA1A63" w:rsidRDefault="00A30AC7" w:rsidP="00A30AC7">
          <w:pPr>
            <w:pStyle w:val="5CABE3D031104147AB1DF3CFFAA21FA12"/>
          </w:pPr>
          <w:r w:rsidRPr="00561E48">
            <w:rPr>
              <w:rStyle w:val="Textedelespacerserv"/>
              <w:rFonts w:ascii="Tahoma" w:hAnsi="Tahoma" w:cs="Tahoma"/>
              <w:sz w:val="20"/>
              <w:szCs w:val="20"/>
              <w:highlight w:val="cyan"/>
              <w:lang w:val="fr-FR"/>
            </w:rPr>
            <w:t>date</w:t>
          </w:r>
        </w:p>
      </w:docPartBody>
    </w:docPart>
    <w:docPart>
      <w:docPartPr>
        <w:name w:val="2F6B59634CC84C509823D9EA41949E75"/>
        <w:category>
          <w:name w:val="General"/>
          <w:gallery w:val="placeholder"/>
        </w:category>
        <w:types>
          <w:type w:val="bbPlcHdr"/>
        </w:types>
        <w:behaviors>
          <w:behavior w:val="content"/>
        </w:behaviors>
        <w:guid w:val="{1E9A879A-352B-495F-8A94-8CE8F19B9DB3}"/>
      </w:docPartPr>
      <w:docPartBody>
        <w:p w:rsidR="00CA1A63" w:rsidRDefault="00A30AC7" w:rsidP="00A30AC7">
          <w:pPr>
            <w:pStyle w:val="2F6B59634CC84C509823D9EA41949E752"/>
          </w:pPr>
          <w:r w:rsidRPr="00561E48">
            <w:rPr>
              <w:rStyle w:val="Textedelespacerserv"/>
              <w:rFonts w:ascii="Tahoma" w:hAnsi="Tahoma" w:cs="Tahoma"/>
              <w:sz w:val="20"/>
              <w:szCs w:val="20"/>
              <w:highlight w:val="cyan"/>
              <w:lang w:val="fr-FR"/>
            </w:rPr>
            <w:t>date</w:t>
          </w:r>
        </w:p>
      </w:docPartBody>
    </w:docPart>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355E49"/>
    <w:rsid w:val="00392241"/>
    <w:rsid w:val="004E534F"/>
    <w:rsid w:val="0086300D"/>
    <w:rsid w:val="00A30AC7"/>
    <w:rsid w:val="00A85DB4"/>
    <w:rsid w:val="00AE2EC0"/>
    <w:rsid w:val="00BF6FC4"/>
    <w:rsid w:val="00C44E1F"/>
    <w:rsid w:val="00C70C9E"/>
    <w:rsid w:val="00CA1A63"/>
    <w:rsid w:val="00CB26B4"/>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A30AC7"/>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CABE3D031104147AB1DF3CFFAA21FA1">
    <w:name w:val="5CABE3D031104147AB1DF3CFFAA21FA1"/>
    <w:rsid w:val="00C70C9E"/>
    <w:rPr>
      <w:lang w:val="en-GB" w:eastAsia="en-GB"/>
    </w:rPr>
  </w:style>
  <w:style w:type="paragraph" w:customStyle="1" w:styleId="2F6B59634CC84C509823D9EA41949E75">
    <w:name w:val="2F6B59634CC84C509823D9EA41949E75"/>
    <w:rsid w:val="00C70C9E"/>
    <w:rPr>
      <w:lang w:val="en-GB" w:eastAsia="en-GB"/>
    </w:rPr>
  </w:style>
  <w:style w:type="paragraph" w:customStyle="1" w:styleId="5CABE3D031104147AB1DF3CFFAA21FA11">
    <w:name w:val="5CABE3D031104147AB1DF3CFFAA21FA11"/>
    <w:rsid w:val="00CA1A63"/>
    <w:pPr>
      <w:spacing w:after="0" w:line="240" w:lineRule="auto"/>
    </w:pPr>
    <w:rPr>
      <w:rFonts w:ascii="Arial" w:eastAsia="Times New Roman" w:hAnsi="Arial" w:cs="Arial"/>
      <w:lang w:val="en-GB" w:eastAsia="en-GB"/>
    </w:rPr>
  </w:style>
  <w:style w:type="paragraph" w:customStyle="1" w:styleId="2F6B59634CC84C509823D9EA41949E751">
    <w:name w:val="2F6B59634CC84C509823D9EA41949E751"/>
    <w:rsid w:val="00CA1A63"/>
    <w:pPr>
      <w:spacing w:after="0" w:line="240" w:lineRule="auto"/>
    </w:pPr>
    <w:rPr>
      <w:rFonts w:ascii="Arial" w:eastAsia="Times New Roman" w:hAnsi="Arial" w:cs="Arial"/>
      <w:lang w:val="en-GB" w:eastAsia="en-GB"/>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F756D715DB5C412DAA1E159ABD267655">
    <w:name w:val="F756D715DB5C412DAA1E159ABD267655"/>
    <w:rsid w:val="00355E49"/>
    <w:pPr>
      <w:spacing w:after="160" w:line="259" w:lineRule="auto"/>
    </w:pPr>
    <w:rPr>
      <w:lang w:val="fr-FR" w:eastAsia="fr-FR"/>
    </w:rPr>
  </w:style>
  <w:style w:type="paragraph" w:customStyle="1" w:styleId="5CABE3D031104147AB1DF3CFFAA21FA12">
    <w:name w:val="5CABE3D031104147AB1DF3CFFAA21FA12"/>
    <w:rsid w:val="00A30AC7"/>
    <w:pPr>
      <w:spacing w:after="0" w:line="240" w:lineRule="auto"/>
    </w:pPr>
    <w:rPr>
      <w:rFonts w:ascii="Arial" w:eastAsia="Times New Roman" w:hAnsi="Arial" w:cs="Arial"/>
      <w:lang w:val="en-GB" w:eastAsia="en-GB"/>
    </w:rPr>
  </w:style>
  <w:style w:type="paragraph" w:customStyle="1" w:styleId="2F6B59634CC84C509823D9EA41949E752">
    <w:name w:val="2F6B59634CC84C509823D9EA41949E752"/>
    <w:rsid w:val="00A30AC7"/>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0A89AF65-8CDD-4F7D-90A8-1C5798B8A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6875</Words>
  <Characters>37813</Characters>
  <Application>Microsoft Office Word</Application>
  <DocSecurity>0</DocSecurity>
  <Lines>315</Lines>
  <Paragraphs>89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AE.FC.RC.FR</vt:lpstr>
      <vt:lpstr>AE.FC.RC.FR</vt:lpstr>
    </vt:vector>
  </TitlesOfParts>
  <Company>Council of Europe</Company>
  <LinksUpToDate>false</LinksUpToDate>
  <CharactersWithSpaces>44599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KRANTZ Philippe</cp:lastModifiedBy>
  <cp:revision>13</cp:revision>
  <cp:lastPrinted>2020-02-14T12:14:00Z</cp:lastPrinted>
  <dcterms:created xsi:type="dcterms:W3CDTF">2020-01-21T09:11:00Z</dcterms:created>
  <dcterms:modified xsi:type="dcterms:W3CDTF">2020-02-14T12:14:00Z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