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85994" w14:textId="77777777" w:rsidR="000353F9" w:rsidRPr="00344FB8" w:rsidRDefault="000353F9" w:rsidP="000353F9">
      <w:pPr>
        <w:spacing w:before="100" w:beforeAutospacing="1" w:after="100" w:afterAutospacing="1"/>
        <w:jc w:val="center"/>
        <w:rPr>
          <w:rFonts w:ascii="Tahoma" w:hAnsi="Tahoma" w:cs="Tahoma"/>
          <w:b/>
          <w:bCs/>
          <w:color w:val="000000" w:themeColor="text1"/>
          <w:sz w:val="20"/>
          <w:szCs w:val="20"/>
        </w:rPr>
      </w:pPr>
      <w:r w:rsidRPr="00344FB8">
        <w:rPr>
          <w:rFonts w:ascii="Tahoma" w:hAnsi="Tahoma" w:cs="Tahoma"/>
          <w:b/>
          <w:bCs/>
          <w:color w:val="000000" w:themeColor="text1"/>
          <w:sz w:val="20"/>
          <w:szCs w:val="20"/>
        </w:rPr>
        <w:t>CONCEPT PAPER</w:t>
      </w:r>
    </w:p>
    <w:p w14:paraId="7C816A63" w14:textId="35F358E0" w:rsidR="000353F9" w:rsidRPr="00344FB8" w:rsidRDefault="000353F9" w:rsidP="000353F9">
      <w:pPr>
        <w:spacing w:before="100" w:beforeAutospacing="1" w:after="100" w:afterAutospacing="1"/>
        <w:jc w:val="center"/>
        <w:rPr>
          <w:rFonts w:ascii="Tahoma" w:hAnsi="Tahoma" w:cs="Tahoma"/>
          <w:b/>
          <w:bCs/>
          <w:color w:val="000000" w:themeColor="text1"/>
          <w:sz w:val="20"/>
          <w:szCs w:val="20"/>
        </w:rPr>
      </w:pPr>
      <w:r w:rsidRPr="000353F9">
        <w:rPr>
          <w:rFonts w:ascii="Tahoma" w:hAnsi="Tahoma" w:cs="Tahoma"/>
          <w:b/>
          <w:bCs/>
          <w:color w:val="000000" w:themeColor="text1"/>
          <w:sz w:val="20"/>
          <w:szCs w:val="20"/>
        </w:rPr>
        <w:t xml:space="preserve">Mapping Statelessness Exercise </w:t>
      </w:r>
      <w:r w:rsidRPr="00344FB8">
        <w:rPr>
          <w:rFonts w:ascii="Tahoma" w:hAnsi="Tahoma" w:cs="Tahoma"/>
          <w:b/>
          <w:bCs/>
          <w:color w:val="000000" w:themeColor="text1"/>
          <w:sz w:val="20"/>
          <w:szCs w:val="20"/>
        </w:rPr>
        <w:t>in the Republic of Moldova</w:t>
      </w:r>
    </w:p>
    <w:p w14:paraId="0BDB6030" w14:textId="35A8948B" w:rsidR="000353F9" w:rsidRPr="00344FB8" w:rsidRDefault="000353F9" w:rsidP="000353F9">
      <w:pPr>
        <w:autoSpaceDE w:val="0"/>
        <w:autoSpaceDN w:val="0"/>
        <w:adjustRightInd w:val="0"/>
        <w:rPr>
          <w:rFonts w:ascii="Tahoma" w:hAnsi="Tahoma" w:cs="Tahoma"/>
          <w:sz w:val="20"/>
          <w:szCs w:val="20"/>
        </w:rPr>
      </w:pPr>
      <w:r w:rsidRPr="00344FB8">
        <w:rPr>
          <w:rFonts w:ascii="Tahoma" w:hAnsi="Tahoma" w:cs="Tahoma"/>
          <w:sz w:val="20"/>
          <w:szCs w:val="20"/>
        </w:rPr>
        <w:t>Location: Moldova</w:t>
      </w:r>
      <w:r>
        <w:rPr>
          <w:rFonts w:ascii="Tahoma" w:hAnsi="Tahoma" w:cs="Tahoma"/>
          <w:sz w:val="20"/>
          <w:szCs w:val="20"/>
        </w:rPr>
        <w:t xml:space="preserve"> (</w:t>
      </w:r>
      <w:proofErr w:type="spellStart"/>
      <w:r w:rsidRPr="000353F9">
        <w:rPr>
          <w:rFonts w:ascii="Tahoma" w:hAnsi="Tahoma" w:cs="Tahoma"/>
          <w:sz w:val="20"/>
          <w:szCs w:val="20"/>
        </w:rPr>
        <w:t>Briceni</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Ocnita</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Edinet</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Riscani</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Soldanesti</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Rezina</w:t>
      </w:r>
      <w:proofErr w:type="spellEnd"/>
      <w:r w:rsidRPr="000353F9">
        <w:rPr>
          <w:rFonts w:ascii="Tahoma" w:hAnsi="Tahoma" w:cs="Tahoma"/>
          <w:sz w:val="20"/>
          <w:szCs w:val="20"/>
        </w:rPr>
        <w:t xml:space="preserve">, </w:t>
      </w:r>
      <w:proofErr w:type="spellStart"/>
      <w:r w:rsidRPr="000353F9">
        <w:rPr>
          <w:rFonts w:ascii="Tahoma" w:hAnsi="Tahoma" w:cs="Tahoma"/>
          <w:sz w:val="20"/>
          <w:szCs w:val="20"/>
        </w:rPr>
        <w:t>Telenesti</w:t>
      </w:r>
      <w:proofErr w:type="spellEnd"/>
      <w:r w:rsidRPr="000353F9">
        <w:rPr>
          <w:rFonts w:ascii="Tahoma" w:hAnsi="Tahoma" w:cs="Tahoma"/>
          <w:sz w:val="20"/>
          <w:szCs w:val="20"/>
        </w:rPr>
        <w:t xml:space="preserve"> and Orhei)</w:t>
      </w:r>
    </w:p>
    <w:p w14:paraId="7A05CD9A" w14:textId="004F1426" w:rsidR="000353F9" w:rsidRPr="000353F9" w:rsidRDefault="000353F9" w:rsidP="000353F9">
      <w:pPr>
        <w:rPr>
          <w:rFonts w:ascii="Tahoma" w:hAnsi="Tahoma" w:cs="Tahoma"/>
          <w:sz w:val="20"/>
          <w:szCs w:val="20"/>
        </w:rPr>
      </w:pPr>
      <w:r w:rsidRPr="00344FB8">
        <w:rPr>
          <w:rFonts w:ascii="Tahoma" w:hAnsi="Tahoma" w:cs="Tahoma"/>
          <w:sz w:val="20"/>
          <w:szCs w:val="20"/>
        </w:rPr>
        <w:t xml:space="preserve">Duration and timeline: </w:t>
      </w:r>
      <w:r>
        <w:rPr>
          <w:rFonts w:ascii="Tahoma" w:hAnsi="Tahoma" w:cs="Tahoma"/>
          <w:sz w:val="20"/>
          <w:szCs w:val="20"/>
        </w:rPr>
        <w:t>August</w:t>
      </w:r>
      <w:r w:rsidRPr="00344FB8">
        <w:rPr>
          <w:rFonts w:ascii="Tahoma" w:hAnsi="Tahoma" w:cs="Tahoma"/>
          <w:sz w:val="20"/>
          <w:szCs w:val="20"/>
        </w:rPr>
        <w:t xml:space="preserve"> – November 202</w:t>
      </w:r>
      <w:r>
        <w:rPr>
          <w:rFonts w:ascii="Tahoma" w:hAnsi="Tahoma" w:cs="Tahoma"/>
          <w:sz w:val="20"/>
          <w:szCs w:val="20"/>
        </w:rPr>
        <w:t>5</w:t>
      </w:r>
    </w:p>
    <w:p w14:paraId="608C365D" w14:textId="76F029E1" w:rsidR="00983359" w:rsidRPr="00983359" w:rsidRDefault="00983359" w:rsidP="00226725">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b/>
          <w:bCs/>
          <w:kern w:val="0"/>
          <w:lang w:eastAsia="en-GB"/>
          <w14:ligatures w14:val="none"/>
        </w:rPr>
        <w:t>1. Background</w:t>
      </w:r>
    </w:p>
    <w:p w14:paraId="7E0E7DB9" w14:textId="77777777" w:rsidR="00983359" w:rsidRPr="00983359" w:rsidRDefault="00983359" w:rsidP="00226725">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The right to legal identity and nationality is foundational to the enjoyment of basic human rights. In the Republic of Moldova, progress has been made in civil registration and documentation systems. However, gaps persist — particularly among vulnerable populations such as ethnic minorities (including Roma), persons born abroad or to undocumented parents, and individuals with unresolved citizenship or residence status.</w:t>
      </w:r>
    </w:p>
    <w:p w14:paraId="0CFA30A6" w14:textId="52996E7F" w:rsidR="00983359" w:rsidRPr="00983359" w:rsidRDefault="00983359" w:rsidP="00226725">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Undocumented persons in Moldova may face systemic barriers to accessing rights, social services, and legal protection. While not all undocumented persons are stateless, the absence of proof of nationality places them at heightened risk. In support of the Moldova’s pledges under the 2019 High-Level Segment on Statelessness, a comprehensive mapping of undocumented persons will be undertaken.</w:t>
      </w:r>
    </w:p>
    <w:p w14:paraId="75290F51" w14:textId="41AEF66B" w:rsidR="00983359" w:rsidRPr="00983359" w:rsidRDefault="002D183E" w:rsidP="00226725">
      <w:pPr>
        <w:spacing w:before="100" w:beforeAutospacing="1" w:after="100" w:afterAutospacing="1" w:line="240" w:lineRule="auto"/>
        <w:jc w:val="both"/>
        <w:rPr>
          <w:rFonts w:eastAsia="Times New Roman" w:cstheme="minorHAnsi"/>
          <w:kern w:val="0"/>
          <w:lang w:eastAsia="en-GB"/>
          <w14:ligatures w14:val="none"/>
        </w:rPr>
      </w:pPr>
      <w:r w:rsidRPr="002D183E">
        <w:rPr>
          <w:rFonts w:eastAsia="Times New Roman" w:cstheme="minorHAnsi"/>
          <w:kern w:val="0"/>
          <w:lang w:eastAsia="en-GB"/>
          <w14:ligatures w14:val="none"/>
        </w:rPr>
        <w:t>In this context, the Council of Europe Project on “Strengthening the human rights protection of refugees and migrants in the Republic of Moldova: phase II” together with the with UNHCR, the UN Refugee Agency in the Republic of Moldova</w:t>
      </w:r>
      <w:r>
        <w:rPr>
          <w:rStyle w:val="FootnoteReference"/>
          <w:rFonts w:eastAsia="Times New Roman" w:cstheme="minorHAnsi"/>
          <w:kern w:val="0"/>
          <w:lang w:eastAsia="en-GB"/>
          <w14:ligatures w14:val="none"/>
        </w:rPr>
        <w:footnoteReference w:id="1"/>
      </w:r>
      <w:r w:rsidRPr="002D183E">
        <w:rPr>
          <w:rFonts w:eastAsia="Times New Roman" w:cstheme="minorHAnsi"/>
          <w:kern w:val="0"/>
          <w:lang w:eastAsia="en-GB"/>
          <w14:ligatures w14:val="none"/>
        </w:rPr>
        <w:t xml:space="preserve"> and the General Inspectorate for Migration of the Ministry of Internal Affairs of the Republic of Moldova envisage the development of a mapping statelessness exercise with an aim to ensure the obtaining of </w:t>
      </w:r>
      <w:r w:rsidRPr="00983359">
        <w:rPr>
          <w:rFonts w:eastAsia="Times New Roman" w:cstheme="minorHAnsi"/>
          <w:kern w:val="0"/>
          <w:lang w:eastAsia="en-GB"/>
          <w14:ligatures w14:val="none"/>
        </w:rPr>
        <w:t>data critical for identifying stateless populations, preventing new cases, achieving Sustainable Development Goal (SDG) Target 16.9: “Legal identity for all, including birth registration”</w:t>
      </w:r>
      <w:r>
        <w:rPr>
          <w:rFonts w:eastAsia="Times New Roman" w:cstheme="minorHAnsi"/>
          <w:kern w:val="0"/>
          <w:lang w:eastAsia="en-GB"/>
          <w14:ligatures w14:val="none"/>
        </w:rPr>
        <w:t xml:space="preserve"> </w:t>
      </w:r>
      <w:r w:rsidRPr="002D183E">
        <w:rPr>
          <w:rFonts w:eastAsia="Times New Roman" w:cstheme="minorHAnsi"/>
          <w:kern w:val="0"/>
          <w:lang w:eastAsia="en-GB"/>
          <w14:ligatures w14:val="none"/>
        </w:rPr>
        <w:t>and mak</w:t>
      </w:r>
      <w:r>
        <w:rPr>
          <w:rFonts w:eastAsia="Times New Roman" w:cstheme="minorHAnsi"/>
          <w:kern w:val="0"/>
          <w:lang w:eastAsia="en-GB"/>
          <w14:ligatures w14:val="none"/>
        </w:rPr>
        <w:t>ing</w:t>
      </w:r>
      <w:r w:rsidRPr="002D183E">
        <w:rPr>
          <w:rFonts w:eastAsia="Times New Roman" w:cstheme="minorHAnsi"/>
          <w:kern w:val="0"/>
          <w:lang w:eastAsia="en-GB"/>
          <w14:ligatures w14:val="none"/>
        </w:rPr>
        <w:t xml:space="preserve"> recommendations to advance the human rights agenda and improve the existing situation. </w:t>
      </w:r>
    </w:p>
    <w:p w14:paraId="2B66E012" w14:textId="77777777" w:rsidR="00983359" w:rsidRPr="00983359" w:rsidRDefault="00983359" w:rsidP="002217B2">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b/>
          <w:bCs/>
          <w:kern w:val="0"/>
          <w:lang w:eastAsia="en-GB"/>
          <w14:ligatures w14:val="none"/>
        </w:rPr>
        <w:t>2. Objectives</w:t>
      </w:r>
    </w:p>
    <w:p w14:paraId="55A6BC36" w14:textId="77777777" w:rsidR="00A966D2" w:rsidRDefault="00983359" w:rsidP="00A966D2">
      <w:pPr>
        <w:spacing w:before="100" w:beforeAutospacing="1" w:after="100" w:afterAutospacing="1" w:line="240" w:lineRule="auto"/>
        <w:jc w:val="both"/>
        <w:rPr>
          <w:rFonts w:eastAsia="Times New Roman" w:cstheme="minorHAnsi"/>
          <w:b/>
          <w:bCs/>
          <w:kern w:val="0"/>
          <w:lang w:eastAsia="en-GB"/>
          <w14:ligatures w14:val="none"/>
        </w:rPr>
      </w:pPr>
      <w:r w:rsidRPr="00983359">
        <w:rPr>
          <w:rFonts w:eastAsia="Times New Roman" w:cstheme="minorHAnsi"/>
          <w:b/>
          <w:bCs/>
          <w:kern w:val="0"/>
          <w:lang w:eastAsia="en-GB"/>
          <w14:ligatures w14:val="none"/>
        </w:rPr>
        <w:t>Overall Objective:</w:t>
      </w:r>
    </w:p>
    <w:p w14:paraId="24AECDBC" w14:textId="4C1422BC" w:rsidR="00983359" w:rsidRPr="00983359" w:rsidRDefault="00983359" w:rsidP="00A966D2">
      <w:pPr>
        <w:spacing w:after="0"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 xml:space="preserve">To identify, profile, and </w:t>
      </w:r>
      <w:r w:rsidR="00FC46B5" w:rsidRPr="00983359">
        <w:rPr>
          <w:rFonts w:eastAsia="Times New Roman" w:cstheme="minorHAnsi"/>
          <w:kern w:val="0"/>
          <w:lang w:eastAsia="en-GB"/>
          <w14:ligatures w14:val="none"/>
        </w:rPr>
        <w:t>analyse</w:t>
      </w:r>
      <w:r w:rsidRPr="00983359">
        <w:rPr>
          <w:rFonts w:eastAsia="Times New Roman" w:cstheme="minorHAnsi"/>
          <w:kern w:val="0"/>
          <w:lang w:eastAsia="en-GB"/>
          <w14:ligatures w14:val="none"/>
        </w:rPr>
        <w:t xml:space="preserve"> undocumented persons in the Republic of Moldova in order to inform policy, outreach, and legal identity solutions that support the prevention and reduction of statelessness.</w:t>
      </w:r>
    </w:p>
    <w:p w14:paraId="61176BCD" w14:textId="77777777" w:rsidR="00983359" w:rsidRPr="00983359" w:rsidRDefault="00983359" w:rsidP="002217B2">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b/>
          <w:bCs/>
          <w:kern w:val="0"/>
          <w:lang w:eastAsia="en-GB"/>
          <w14:ligatures w14:val="none"/>
        </w:rPr>
        <w:t>Specific Objectives:</w:t>
      </w:r>
    </w:p>
    <w:p w14:paraId="5A8F94C0" w14:textId="77777777" w:rsidR="00983359" w:rsidRPr="00983359" w:rsidRDefault="00983359" w:rsidP="002217B2">
      <w:pPr>
        <w:numPr>
          <w:ilvl w:val="0"/>
          <w:numId w:val="1"/>
        </w:num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Map undocumented persons geographically and demographically.</w:t>
      </w:r>
    </w:p>
    <w:p w14:paraId="514A7E90" w14:textId="77777777" w:rsidR="00983359" w:rsidRPr="00983359" w:rsidRDefault="00983359" w:rsidP="002217B2">
      <w:pPr>
        <w:numPr>
          <w:ilvl w:val="0"/>
          <w:numId w:val="1"/>
        </w:num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Identify causes and barriers leading to undocumented status.</w:t>
      </w:r>
    </w:p>
    <w:p w14:paraId="31E63AF9" w14:textId="77777777" w:rsidR="00983359" w:rsidRDefault="00983359" w:rsidP="002217B2">
      <w:pPr>
        <w:numPr>
          <w:ilvl w:val="0"/>
          <w:numId w:val="1"/>
        </w:num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Assess links between undocumented status and risk of statelessness.</w:t>
      </w:r>
    </w:p>
    <w:p w14:paraId="7BD9474F" w14:textId="1388461F" w:rsidR="001024B5" w:rsidRPr="00983359" w:rsidRDefault="001024B5" w:rsidP="002217B2">
      <w:pPr>
        <w:numPr>
          <w:ilvl w:val="0"/>
          <w:numId w:val="1"/>
        </w:numPr>
        <w:spacing w:before="100" w:beforeAutospacing="1" w:after="100" w:afterAutospacing="1" w:line="240" w:lineRule="auto"/>
        <w:jc w:val="both"/>
        <w:rPr>
          <w:rFonts w:eastAsia="Times New Roman" w:cstheme="minorHAnsi"/>
          <w:kern w:val="0"/>
          <w:lang w:eastAsia="en-GB"/>
          <w14:ligatures w14:val="none"/>
        </w:rPr>
      </w:pPr>
      <w:r>
        <w:rPr>
          <w:rFonts w:eastAsia="Times New Roman" w:cstheme="minorHAnsi"/>
          <w:kern w:val="0"/>
          <w:lang w:eastAsia="en-GB"/>
          <w14:ligatures w14:val="none"/>
        </w:rPr>
        <w:t xml:space="preserve">Support </w:t>
      </w:r>
      <w:r w:rsidR="000175DD">
        <w:rPr>
          <w:rFonts w:eastAsia="Times New Roman" w:cstheme="minorHAnsi"/>
          <w:kern w:val="0"/>
          <w:lang w:eastAsia="en-GB"/>
          <w14:ligatures w14:val="none"/>
        </w:rPr>
        <w:t>legal efforts to document identified undocumented persons</w:t>
      </w:r>
    </w:p>
    <w:p w14:paraId="24B03AD1" w14:textId="77777777" w:rsidR="00983359" w:rsidRPr="00983359" w:rsidRDefault="00983359" w:rsidP="00983359">
      <w:p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t>3. Scope of the Mapping Exercise</w:t>
      </w:r>
    </w:p>
    <w:p w14:paraId="17CD221E" w14:textId="310A4EAF" w:rsidR="00983359" w:rsidRPr="00983359" w:rsidRDefault="00983359" w:rsidP="00983359">
      <w:p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lastRenderedPageBreak/>
        <w:t>Geographic Focus:</w:t>
      </w:r>
      <w:r w:rsidRPr="00983359">
        <w:rPr>
          <w:rFonts w:eastAsia="Times New Roman" w:cstheme="minorHAnsi"/>
          <w:kern w:val="0"/>
          <w:lang w:eastAsia="en-GB"/>
          <w14:ligatures w14:val="none"/>
        </w:rPr>
        <w:br/>
      </w:r>
      <w:r w:rsidR="00C265EA" w:rsidRPr="000353F9">
        <w:rPr>
          <w:rFonts w:eastAsia="Times New Roman" w:cstheme="minorHAnsi"/>
          <w:kern w:val="0"/>
          <w:lang w:eastAsia="en-GB"/>
          <w14:ligatures w14:val="none"/>
        </w:rPr>
        <w:t xml:space="preserve">Exercise will be </w:t>
      </w:r>
      <w:r w:rsidR="000353F9" w:rsidRPr="000353F9">
        <w:rPr>
          <w:rFonts w:eastAsia="Times New Roman" w:cstheme="minorHAnsi"/>
          <w:kern w:val="0"/>
          <w:lang w:eastAsia="en-GB"/>
          <w14:ligatures w14:val="none"/>
        </w:rPr>
        <w:t>focused in</w:t>
      </w:r>
      <w:r w:rsidR="00C265EA" w:rsidRPr="000353F9">
        <w:rPr>
          <w:rFonts w:eastAsia="Times New Roman" w:cstheme="minorHAnsi"/>
          <w:kern w:val="0"/>
          <w:lang w:eastAsia="en-GB"/>
          <w14:ligatures w14:val="none"/>
        </w:rPr>
        <w:t xml:space="preserve"> </w:t>
      </w:r>
      <w:r w:rsidR="006D25FA" w:rsidRPr="000353F9">
        <w:rPr>
          <w:rFonts w:eastAsia="Times New Roman" w:cstheme="minorHAnsi"/>
          <w:kern w:val="0"/>
          <w:lang w:eastAsia="en-GB"/>
          <w14:ligatures w14:val="none"/>
        </w:rPr>
        <w:t xml:space="preserve">following </w:t>
      </w:r>
      <w:r w:rsidR="00F35887">
        <w:rPr>
          <w:rFonts w:eastAsia="Times New Roman" w:cstheme="minorHAnsi"/>
          <w:kern w:val="0"/>
          <w:lang w:eastAsia="en-GB"/>
          <w14:ligatures w14:val="none"/>
        </w:rPr>
        <w:t>district</w:t>
      </w:r>
      <w:r w:rsidR="006D25FA" w:rsidRPr="000353F9">
        <w:rPr>
          <w:rFonts w:eastAsia="Times New Roman" w:cstheme="minorHAnsi"/>
          <w:kern w:val="0"/>
          <w:lang w:eastAsia="en-GB"/>
          <w14:ligatures w14:val="none"/>
        </w:rPr>
        <w:t>s of</w:t>
      </w:r>
      <w:r w:rsidR="00C265EA" w:rsidRPr="000353F9">
        <w:rPr>
          <w:rFonts w:eastAsia="Times New Roman" w:cstheme="minorHAnsi"/>
          <w:kern w:val="0"/>
          <w:lang w:eastAsia="en-GB"/>
          <w14:ligatures w14:val="none"/>
        </w:rPr>
        <w:t xml:space="preserve"> </w:t>
      </w:r>
      <w:r w:rsidR="00F35887">
        <w:rPr>
          <w:rFonts w:eastAsia="Times New Roman" w:cstheme="minorHAnsi"/>
          <w:kern w:val="0"/>
          <w:lang w:eastAsia="en-GB"/>
          <w14:ligatures w14:val="none"/>
        </w:rPr>
        <w:t xml:space="preserve">the Republic of </w:t>
      </w:r>
      <w:r w:rsidR="00C265EA" w:rsidRPr="000353F9">
        <w:rPr>
          <w:rFonts w:eastAsia="Times New Roman" w:cstheme="minorHAnsi"/>
          <w:kern w:val="0"/>
          <w:lang w:eastAsia="en-GB"/>
          <w14:ligatures w14:val="none"/>
        </w:rPr>
        <w:t>Moldova</w:t>
      </w:r>
      <w:r w:rsidR="006D25FA" w:rsidRPr="000353F9">
        <w:rPr>
          <w:rFonts w:eastAsia="Times New Roman" w:cstheme="minorHAnsi"/>
          <w:kern w:val="0"/>
          <w:lang w:eastAsia="en-GB"/>
          <w14:ligatures w14:val="none"/>
        </w:rPr>
        <w:t xml:space="preserve">: </w:t>
      </w:r>
      <w:bookmarkStart w:id="0" w:name="_Hlk202731987"/>
      <w:proofErr w:type="spellStart"/>
      <w:r w:rsidR="00F3464C" w:rsidRPr="000353F9">
        <w:rPr>
          <w:rFonts w:eastAsia="Times New Roman" w:cstheme="minorHAnsi"/>
          <w:kern w:val="0"/>
          <w:lang w:eastAsia="en-GB"/>
          <w14:ligatures w14:val="none"/>
        </w:rPr>
        <w:t>Briceni</w:t>
      </w:r>
      <w:proofErr w:type="spellEnd"/>
      <w:r w:rsidR="00F3464C" w:rsidRPr="000353F9">
        <w:rPr>
          <w:rFonts w:eastAsia="Times New Roman" w:cstheme="minorHAnsi"/>
          <w:kern w:val="0"/>
          <w:lang w:eastAsia="en-GB"/>
          <w14:ligatures w14:val="none"/>
        </w:rPr>
        <w:t xml:space="preserve">, </w:t>
      </w:r>
      <w:proofErr w:type="spellStart"/>
      <w:r w:rsidR="00F3464C" w:rsidRPr="000353F9">
        <w:rPr>
          <w:rFonts w:eastAsia="Times New Roman" w:cstheme="minorHAnsi"/>
          <w:kern w:val="0"/>
          <w:lang w:eastAsia="en-GB"/>
          <w14:ligatures w14:val="none"/>
        </w:rPr>
        <w:t>Ocnita</w:t>
      </w:r>
      <w:proofErr w:type="spellEnd"/>
      <w:r w:rsidR="00992755" w:rsidRPr="000353F9">
        <w:rPr>
          <w:rFonts w:eastAsia="Times New Roman" w:cstheme="minorHAnsi"/>
          <w:kern w:val="0"/>
          <w:lang w:eastAsia="en-GB"/>
          <w14:ligatures w14:val="none"/>
        </w:rPr>
        <w:t xml:space="preserve">, </w:t>
      </w:r>
      <w:proofErr w:type="spellStart"/>
      <w:r w:rsidR="00992755" w:rsidRPr="000353F9">
        <w:rPr>
          <w:rFonts w:eastAsia="Times New Roman" w:cstheme="minorHAnsi"/>
          <w:kern w:val="0"/>
          <w:lang w:eastAsia="en-GB"/>
          <w14:ligatures w14:val="none"/>
        </w:rPr>
        <w:t>Edinet</w:t>
      </w:r>
      <w:proofErr w:type="spellEnd"/>
      <w:r w:rsidR="00992755" w:rsidRPr="000353F9">
        <w:rPr>
          <w:rFonts w:eastAsia="Times New Roman" w:cstheme="minorHAnsi"/>
          <w:kern w:val="0"/>
          <w:lang w:eastAsia="en-GB"/>
          <w14:ligatures w14:val="none"/>
        </w:rPr>
        <w:t>,</w:t>
      </w:r>
      <w:r w:rsidR="006D25FA" w:rsidRPr="000353F9">
        <w:rPr>
          <w:rFonts w:eastAsia="Times New Roman" w:cstheme="minorHAnsi"/>
          <w:kern w:val="0"/>
          <w:lang w:eastAsia="en-GB"/>
          <w14:ligatures w14:val="none"/>
        </w:rPr>
        <w:t xml:space="preserve"> </w:t>
      </w:r>
      <w:proofErr w:type="spellStart"/>
      <w:r w:rsidR="006D25FA" w:rsidRPr="000353F9">
        <w:rPr>
          <w:rFonts w:eastAsia="Times New Roman" w:cstheme="minorHAnsi"/>
          <w:kern w:val="0"/>
          <w:lang w:eastAsia="en-GB"/>
          <w14:ligatures w14:val="none"/>
        </w:rPr>
        <w:t>Riscani</w:t>
      </w:r>
      <w:proofErr w:type="spellEnd"/>
      <w:r w:rsidR="00D27EC3" w:rsidRPr="000353F9">
        <w:rPr>
          <w:rFonts w:eastAsia="Times New Roman" w:cstheme="minorHAnsi"/>
          <w:kern w:val="0"/>
          <w:lang w:eastAsia="en-GB"/>
          <w14:ligatures w14:val="none"/>
        </w:rPr>
        <w:t>,</w:t>
      </w:r>
      <w:r w:rsidR="00992755" w:rsidRPr="000353F9">
        <w:rPr>
          <w:rFonts w:eastAsia="Times New Roman" w:cstheme="minorHAnsi"/>
          <w:kern w:val="0"/>
          <w:lang w:eastAsia="en-GB"/>
          <w14:ligatures w14:val="none"/>
        </w:rPr>
        <w:t xml:space="preserve"> </w:t>
      </w:r>
      <w:proofErr w:type="spellStart"/>
      <w:r w:rsidR="00992755" w:rsidRPr="000353F9">
        <w:rPr>
          <w:rFonts w:eastAsia="Times New Roman" w:cstheme="minorHAnsi"/>
          <w:kern w:val="0"/>
          <w:lang w:eastAsia="en-GB"/>
          <w14:ligatures w14:val="none"/>
        </w:rPr>
        <w:t>Soldanesti</w:t>
      </w:r>
      <w:proofErr w:type="spellEnd"/>
      <w:r w:rsidR="00992755" w:rsidRPr="000353F9">
        <w:rPr>
          <w:rFonts w:eastAsia="Times New Roman" w:cstheme="minorHAnsi"/>
          <w:kern w:val="0"/>
          <w:lang w:eastAsia="en-GB"/>
          <w14:ligatures w14:val="none"/>
        </w:rPr>
        <w:t xml:space="preserve">, </w:t>
      </w:r>
      <w:proofErr w:type="spellStart"/>
      <w:r w:rsidR="00992755" w:rsidRPr="000353F9">
        <w:rPr>
          <w:rFonts w:eastAsia="Times New Roman" w:cstheme="minorHAnsi"/>
          <w:kern w:val="0"/>
          <w:lang w:eastAsia="en-GB"/>
          <w14:ligatures w14:val="none"/>
        </w:rPr>
        <w:t>Rezina</w:t>
      </w:r>
      <w:proofErr w:type="spellEnd"/>
      <w:r w:rsidR="00992755" w:rsidRPr="000353F9">
        <w:rPr>
          <w:rFonts w:eastAsia="Times New Roman" w:cstheme="minorHAnsi"/>
          <w:kern w:val="0"/>
          <w:lang w:eastAsia="en-GB"/>
          <w14:ligatures w14:val="none"/>
        </w:rPr>
        <w:t xml:space="preserve">, </w:t>
      </w:r>
      <w:proofErr w:type="spellStart"/>
      <w:r w:rsidR="00992755" w:rsidRPr="000353F9">
        <w:rPr>
          <w:rFonts w:eastAsia="Times New Roman" w:cstheme="minorHAnsi"/>
          <w:kern w:val="0"/>
          <w:lang w:eastAsia="en-GB"/>
          <w14:ligatures w14:val="none"/>
        </w:rPr>
        <w:t>Telenesti</w:t>
      </w:r>
      <w:proofErr w:type="spellEnd"/>
      <w:r w:rsidR="000353F9" w:rsidRPr="000353F9">
        <w:rPr>
          <w:rFonts w:eastAsia="Times New Roman" w:cstheme="minorHAnsi"/>
          <w:kern w:val="0"/>
          <w:lang w:eastAsia="en-GB"/>
          <w14:ligatures w14:val="none"/>
        </w:rPr>
        <w:t xml:space="preserve"> and</w:t>
      </w:r>
      <w:r w:rsidR="00992755" w:rsidRPr="000353F9">
        <w:rPr>
          <w:rFonts w:eastAsia="Times New Roman" w:cstheme="minorHAnsi"/>
          <w:kern w:val="0"/>
          <w:lang w:eastAsia="en-GB"/>
          <w14:ligatures w14:val="none"/>
        </w:rPr>
        <w:t xml:space="preserve"> Orhei</w:t>
      </w:r>
      <w:bookmarkEnd w:id="0"/>
      <w:r w:rsidR="006D25FA" w:rsidRPr="000353F9">
        <w:rPr>
          <w:rFonts w:eastAsia="Times New Roman" w:cstheme="minorHAnsi"/>
          <w:kern w:val="0"/>
          <w:lang w:eastAsia="en-GB"/>
          <w14:ligatures w14:val="none"/>
        </w:rPr>
        <w:t>.</w:t>
      </w:r>
    </w:p>
    <w:p w14:paraId="33A2A999" w14:textId="77777777" w:rsidR="00983359" w:rsidRPr="00983359" w:rsidRDefault="00983359" w:rsidP="00983359">
      <w:p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t>Target Populations:</w:t>
      </w:r>
    </w:p>
    <w:p w14:paraId="02511E1D" w14:textId="3771D40B" w:rsidR="00983359" w:rsidRPr="00983359" w:rsidRDefault="00983359" w:rsidP="00983359">
      <w:pPr>
        <w:numPr>
          <w:ilvl w:val="0"/>
          <w:numId w:val="2"/>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Undocumented individuals (lacking birth certificates, ID cards)</w:t>
      </w:r>
    </w:p>
    <w:p w14:paraId="7CFCF59B" w14:textId="77777777" w:rsidR="00983359" w:rsidRPr="00983359" w:rsidRDefault="00983359" w:rsidP="00983359">
      <w:pPr>
        <w:numPr>
          <w:ilvl w:val="0"/>
          <w:numId w:val="2"/>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Children born abroad or to undocumented/stateless parents</w:t>
      </w:r>
    </w:p>
    <w:p w14:paraId="0F67288F" w14:textId="06197826" w:rsidR="00983359" w:rsidRPr="00983359" w:rsidRDefault="00983359" w:rsidP="00983359">
      <w:pPr>
        <w:numPr>
          <w:ilvl w:val="0"/>
          <w:numId w:val="2"/>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Roma and other marginali</w:t>
      </w:r>
      <w:r w:rsidR="00A966D2">
        <w:rPr>
          <w:rFonts w:eastAsia="Times New Roman" w:cstheme="minorHAnsi"/>
          <w:kern w:val="0"/>
          <w:lang w:eastAsia="en-GB"/>
          <w14:ligatures w14:val="none"/>
        </w:rPr>
        <w:t>s</w:t>
      </w:r>
      <w:r w:rsidRPr="00983359">
        <w:rPr>
          <w:rFonts w:eastAsia="Times New Roman" w:cstheme="minorHAnsi"/>
          <w:kern w:val="0"/>
          <w:lang w:eastAsia="en-GB"/>
          <w14:ligatures w14:val="none"/>
        </w:rPr>
        <w:t>ed groups</w:t>
      </w:r>
    </w:p>
    <w:p w14:paraId="038BBA10" w14:textId="7DDE0204" w:rsidR="00983359" w:rsidRPr="00983359" w:rsidRDefault="00D27EC3" w:rsidP="00983359">
      <w:pPr>
        <w:numPr>
          <w:ilvl w:val="0"/>
          <w:numId w:val="2"/>
        </w:numPr>
        <w:spacing w:before="100" w:beforeAutospacing="1" w:after="100" w:afterAutospacing="1" w:line="240" w:lineRule="auto"/>
        <w:rPr>
          <w:rFonts w:eastAsia="Times New Roman" w:cstheme="minorHAnsi"/>
          <w:kern w:val="0"/>
          <w:lang w:eastAsia="en-GB"/>
          <w14:ligatures w14:val="none"/>
        </w:rPr>
      </w:pPr>
      <w:r>
        <w:rPr>
          <w:rFonts w:eastAsia="Times New Roman" w:cstheme="minorHAnsi"/>
          <w:kern w:val="0"/>
          <w:lang w:eastAsia="en-GB"/>
          <w14:ligatures w14:val="none"/>
        </w:rPr>
        <w:t>F</w:t>
      </w:r>
      <w:r w:rsidR="00983359" w:rsidRPr="00983359">
        <w:rPr>
          <w:rFonts w:eastAsia="Times New Roman" w:cstheme="minorHAnsi"/>
          <w:kern w:val="0"/>
          <w:lang w:eastAsia="en-GB"/>
          <w14:ligatures w14:val="none"/>
        </w:rPr>
        <w:t>ormer USSR citizens</w:t>
      </w:r>
    </w:p>
    <w:p w14:paraId="226DAF90" w14:textId="77777777" w:rsidR="00983359" w:rsidRPr="00983359" w:rsidRDefault="00983359" w:rsidP="00983359">
      <w:pPr>
        <w:numPr>
          <w:ilvl w:val="0"/>
          <w:numId w:val="2"/>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Persons formerly registered as stateless or with undetermined nationality</w:t>
      </w:r>
    </w:p>
    <w:p w14:paraId="64F4E02E" w14:textId="77777777" w:rsidR="00983359" w:rsidRPr="00983359" w:rsidRDefault="00983359" w:rsidP="00983359">
      <w:p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t>Thematic Focus:</w:t>
      </w:r>
    </w:p>
    <w:p w14:paraId="21493FBF" w14:textId="77777777" w:rsidR="00983359" w:rsidRPr="00983359" w:rsidRDefault="00983359" w:rsidP="00983359">
      <w:pPr>
        <w:numPr>
          <w:ilvl w:val="0"/>
          <w:numId w:val="3"/>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Legal identity, civil registration, nationality status</w:t>
      </w:r>
    </w:p>
    <w:p w14:paraId="121F3F9B" w14:textId="77777777" w:rsidR="00983359" w:rsidRPr="00983359" w:rsidRDefault="00983359" w:rsidP="00983359">
      <w:pPr>
        <w:numPr>
          <w:ilvl w:val="0"/>
          <w:numId w:val="3"/>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Access to rights and public services</w:t>
      </w:r>
    </w:p>
    <w:p w14:paraId="53D7E025" w14:textId="77777777" w:rsidR="00983359" w:rsidRPr="00983359" w:rsidRDefault="00983359" w:rsidP="00983359">
      <w:pPr>
        <w:numPr>
          <w:ilvl w:val="0"/>
          <w:numId w:val="3"/>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kern w:val="0"/>
          <w:lang w:eastAsia="en-GB"/>
          <w14:ligatures w14:val="none"/>
        </w:rPr>
        <w:t>Discrimination and exclusion in documentation processes</w:t>
      </w:r>
    </w:p>
    <w:p w14:paraId="00C5AB48" w14:textId="77777777" w:rsidR="00983359" w:rsidRPr="00983359" w:rsidRDefault="00983359" w:rsidP="002217B2">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b/>
          <w:bCs/>
          <w:kern w:val="0"/>
          <w:lang w:eastAsia="en-GB"/>
          <w14:ligatures w14:val="none"/>
        </w:rPr>
        <w:t>4. Methodology</w:t>
      </w:r>
    </w:p>
    <w:p w14:paraId="3A489118" w14:textId="73796F54" w:rsidR="00983359" w:rsidRPr="00983359" w:rsidRDefault="00983359" w:rsidP="002217B2">
      <w:p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 xml:space="preserve">This mapping will be a </w:t>
      </w:r>
      <w:r w:rsidRPr="00A966D2">
        <w:rPr>
          <w:rFonts w:eastAsia="Times New Roman" w:cstheme="minorHAnsi"/>
          <w:kern w:val="0"/>
          <w:lang w:eastAsia="en-GB"/>
          <w14:ligatures w14:val="none"/>
        </w:rPr>
        <w:t xml:space="preserve">field-driven, locality-based assessment led by </w:t>
      </w:r>
      <w:r w:rsidR="009F26FC" w:rsidRPr="00A966D2">
        <w:rPr>
          <w:rFonts w:eastAsia="Times New Roman" w:cstheme="minorHAnsi"/>
          <w:kern w:val="0"/>
          <w:lang w:eastAsia="en-GB"/>
          <w14:ligatures w14:val="none"/>
        </w:rPr>
        <w:t>legal counsellors</w:t>
      </w:r>
      <w:r w:rsidRPr="00A966D2">
        <w:rPr>
          <w:rFonts w:eastAsia="Times New Roman" w:cstheme="minorHAnsi"/>
          <w:kern w:val="0"/>
          <w:lang w:eastAsia="en-GB"/>
          <w14:ligatures w14:val="none"/>
        </w:rPr>
        <w:t xml:space="preserve">. </w:t>
      </w:r>
      <w:r w:rsidR="000353F9" w:rsidRPr="00A966D2">
        <w:rPr>
          <w:rFonts w:eastAsia="Times New Roman" w:cstheme="minorHAnsi"/>
          <w:kern w:val="0"/>
          <w:lang w:eastAsia="en-GB"/>
          <w14:ligatures w14:val="none"/>
        </w:rPr>
        <w:t xml:space="preserve">In the selected districts up to 3 (three) legal counsellors are to be engaged. </w:t>
      </w:r>
      <w:r w:rsidRPr="00A966D2">
        <w:rPr>
          <w:rFonts w:eastAsia="Times New Roman" w:cstheme="minorHAnsi"/>
          <w:kern w:val="0"/>
          <w:lang w:eastAsia="en-GB"/>
          <w14:ligatures w14:val="none"/>
        </w:rPr>
        <w:t>The emphasis will be on working closely with local authorities and communities</w:t>
      </w:r>
      <w:r w:rsidRPr="00983359">
        <w:rPr>
          <w:rFonts w:eastAsia="Times New Roman" w:cstheme="minorHAnsi"/>
          <w:kern w:val="0"/>
          <w:lang w:eastAsia="en-GB"/>
          <w14:ligatures w14:val="none"/>
        </w:rPr>
        <w:t xml:space="preserve"> to identify undocumented individuals and guide them toward documentation or legal support, in line with Moldova’s </w:t>
      </w:r>
      <w:r w:rsidR="00C714C3">
        <w:rPr>
          <w:rFonts w:eastAsia="Times New Roman" w:cstheme="minorHAnsi"/>
          <w:kern w:val="0"/>
          <w:lang w:eastAsia="en-GB"/>
          <w14:ligatures w14:val="none"/>
        </w:rPr>
        <w:t>legislation</w:t>
      </w:r>
      <w:r w:rsidRPr="00983359">
        <w:rPr>
          <w:rFonts w:eastAsia="Times New Roman" w:cstheme="minorHAnsi"/>
          <w:kern w:val="0"/>
          <w:lang w:eastAsia="en-GB"/>
          <w14:ligatures w14:val="none"/>
        </w:rPr>
        <w:t>.</w:t>
      </w:r>
    </w:p>
    <w:p w14:paraId="05401FE5" w14:textId="08144160" w:rsidR="000353F9" w:rsidRPr="000353F9" w:rsidRDefault="00983359" w:rsidP="000353F9">
      <w:pPr>
        <w:pStyle w:val="ListParagraph"/>
        <w:numPr>
          <w:ilvl w:val="0"/>
          <w:numId w:val="10"/>
        </w:numPr>
        <w:spacing w:before="100" w:beforeAutospacing="1" w:after="100" w:afterAutospacing="1" w:line="240" w:lineRule="auto"/>
        <w:jc w:val="both"/>
        <w:rPr>
          <w:rFonts w:eastAsia="Times New Roman" w:cstheme="minorHAnsi"/>
          <w:b/>
          <w:bCs/>
          <w:kern w:val="0"/>
          <w:lang w:eastAsia="en-GB"/>
          <w14:ligatures w14:val="none"/>
        </w:rPr>
      </w:pPr>
      <w:r w:rsidRPr="000353F9">
        <w:rPr>
          <w:rFonts w:eastAsia="Times New Roman" w:cstheme="minorHAnsi"/>
          <w:b/>
          <w:bCs/>
          <w:kern w:val="0"/>
          <w:lang w:eastAsia="en-GB"/>
          <w14:ligatures w14:val="none"/>
        </w:rPr>
        <w:t>Locality-Level Visits</w:t>
      </w:r>
    </w:p>
    <w:p w14:paraId="0CF31872" w14:textId="43771168" w:rsidR="00983359" w:rsidRPr="000353F9" w:rsidRDefault="00983359" w:rsidP="000353F9">
      <w:pPr>
        <w:spacing w:after="0" w:line="240" w:lineRule="auto"/>
        <w:jc w:val="both"/>
        <w:rPr>
          <w:rFonts w:eastAsia="Times New Roman" w:cstheme="minorHAnsi"/>
          <w:kern w:val="0"/>
          <w:lang w:eastAsia="en-GB"/>
          <w14:ligatures w14:val="none"/>
        </w:rPr>
      </w:pPr>
      <w:r w:rsidRPr="000353F9">
        <w:rPr>
          <w:rFonts w:eastAsia="Times New Roman" w:cstheme="minorHAnsi"/>
          <w:kern w:val="0"/>
          <w:lang w:eastAsia="en-GB"/>
          <w14:ligatures w14:val="none"/>
        </w:rPr>
        <w:t xml:space="preserve">Field visit </w:t>
      </w:r>
      <w:r w:rsidR="002217B2" w:rsidRPr="000353F9">
        <w:rPr>
          <w:rFonts w:eastAsia="Times New Roman" w:cstheme="minorHAnsi"/>
          <w:kern w:val="0"/>
          <w:lang w:eastAsia="en-GB"/>
          <w14:ligatures w14:val="none"/>
        </w:rPr>
        <w:t xml:space="preserve">will be done to </w:t>
      </w:r>
      <w:r w:rsidRPr="000353F9">
        <w:rPr>
          <w:rFonts w:eastAsia="Times New Roman" w:cstheme="minorHAnsi"/>
          <w:kern w:val="0"/>
          <w:lang w:eastAsia="en-GB"/>
          <w14:ligatures w14:val="none"/>
        </w:rPr>
        <w:t xml:space="preserve">every locality across pre-identified districts, prioritizing areas with known or suspected populations of undocumented persons. Visits will be </w:t>
      </w:r>
      <w:r w:rsidR="00C714C3" w:rsidRPr="000353F9">
        <w:rPr>
          <w:rFonts w:eastAsia="Times New Roman" w:cstheme="minorHAnsi"/>
          <w:kern w:val="0"/>
          <w:lang w:eastAsia="en-GB"/>
          <w14:ligatures w14:val="none"/>
        </w:rPr>
        <w:t>supported by</w:t>
      </w:r>
      <w:r w:rsidRPr="000353F9">
        <w:rPr>
          <w:rFonts w:eastAsia="Times New Roman" w:cstheme="minorHAnsi"/>
          <w:kern w:val="0"/>
          <w:lang w:eastAsia="en-GB"/>
          <w14:ligatures w14:val="none"/>
        </w:rPr>
        <w:t xml:space="preserve"> local mayors, social workers, and police.</w:t>
      </w:r>
    </w:p>
    <w:p w14:paraId="4002D38D" w14:textId="01F3DBC9" w:rsidR="00983359" w:rsidRPr="00983359" w:rsidRDefault="00402990" w:rsidP="00983359">
      <w:pPr>
        <w:spacing w:before="100" w:beforeAutospacing="1" w:after="100" w:afterAutospacing="1" w:line="240" w:lineRule="auto"/>
        <w:rPr>
          <w:rFonts w:eastAsia="Times New Roman" w:cstheme="minorHAnsi"/>
          <w:kern w:val="0"/>
          <w:lang w:eastAsia="en-GB"/>
          <w14:ligatures w14:val="none"/>
        </w:rPr>
      </w:pPr>
      <w:r>
        <w:rPr>
          <w:rFonts w:eastAsia="Times New Roman" w:cstheme="minorHAnsi"/>
          <w:b/>
          <w:bCs/>
          <w:kern w:val="0"/>
          <w:lang w:eastAsia="en-GB"/>
          <w14:ligatures w14:val="none"/>
        </w:rPr>
        <w:t>b</w:t>
      </w:r>
      <w:r w:rsidR="00983359" w:rsidRPr="00983359">
        <w:rPr>
          <w:rFonts w:eastAsia="Times New Roman" w:cstheme="minorHAnsi"/>
          <w:b/>
          <w:bCs/>
          <w:kern w:val="0"/>
          <w:lang w:eastAsia="en-GB"/>
          <w14:ligatures w14:val="none"/>
        </w:rPr>
        <w:t>. Identification and Case Recording</w:t>
      </w:r>
      <w:r w:rsidR="00983359" w:rsidRPr="00983359">
        <w:rPr>
          <w:rFonts w:eastAsia="Times New Roman" w:cstheme="minorHAnsi"/>
          <w:kern w:val="0"/>
          <w:lang w:eastAsia="en-GB"/>
          <w14:ligatures w14:val="none"/>
        </w:rPr>
        <w:br/>
        <w:t xml:space="preserve">Undocumented individuals will be identified through referrals and community outreach. </w:t>
      </w:r>
    </w:p>
    <w:p w14:paraId="477AAEE0" w14:textId="39FF8853" w:rsidR="00983359" w:rsidRPr="00983359" w:rsidRDefault="000353F9" w:rsidP="00983359">
      <w:pPr>
        <w:spacing w:before="100" w:beforeAutospacing="1" w:after="100" w:afterAutospacing="1" w:line="240" w:lineRule="auto"/>
        <w:rPr>
          <w:rFonts w:eastAsia="Times New Roman" w:cstheme="minorHAnsi"/>
          <w:kern w:val="0"/>
          <w:lang w:eastAsia="en-GB"/>
          <w14:ligatures w14:val="none"/>
        </w:rPr>
      </w:pPr>
      <w:r>
        <w:rPr>
          <w:rFonts w:eastAsia="Times New Roman" w:cstheme="minorHAnsi"/>
          <w:b/>
          <w:bCs/>
          <w:kern w:val="0"/>
          <w:lang w:eastAsia="en-GB"/>
          <w14:ligatures w14:val="none"/>
        </w:rPr>
        <w:t>c</w:t>
      </w:r>
      <w:r w:rsidR="00983359" w:rsidRPr="00983359">
        <w:rPr>
          <w:rFonts w:eastAsia="Times New Roman" w:cstheme="minorHAnsi"/>
          <w:b/>
          <w:bCs/>
          <w:kern w:val="0"/>
          <w:lang w:eastAsia="en-GB"/>
          <w14:ligatures w14:val="none"/>
        </w:rPr>
        <w:t>. Immediate Case Support or Referral</w:t>
      </w:r>
    </w:p>
    <w:p w14:paraId="48939B5F" w14:textId="2D116BA4" w:rsidR="00983359" w:rsidRPr="00983359" w:rsidRDefault="00983359" w:rsidP="000353F9">
      <w:pPr>
        <w:numPr>
          <w:ilvl w:val="0"/>
          <w:numId w:val="5"/>
        </w:num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 xml:space="preserve">If administrative documentation is feasible (e.g., late birth registration), </w:t>
      </w:r>
      <w:r w:rsidR="0081565A">
        <w:rPr>
          <w:rFonts w:eastAsia="Times New Roman" w:cstheme="minorHAnsi"/>
          <w:kern w:val="0"/>
          <w:lang w:eastAsia="en-GB"/>
          <w14:ligatures w14:val="none"/>
        </w:rPr>
        <w:t>legal counsellors</w:t>
      </w:r>
      <w:r w:rsidRPr="00983359">
        <w:rPr>
          <w:rFonts w:eastAsia="Times New Roman" w:cstheme="minorHAnsi"/>
          <w:kern w:val="0"/>
          <w:lang w:eastAsia="en-GB"/>
          <w14:ligatures w14:val="none"/>
        </w:rPr>
        <w:t xml:space="preserve"> will support or refer to local registration authorities.</w:t>
      </w:r>
    </w:p>
    <w:p w14:paraId="61BC56BD" w14:textId="3C14B1DB" w:rsidR="00983359" w:rsidRPr="00983359" w:rsidRDefault="00983359" w:rsidP="000353F9">
      <w:pPr>
        <w:numPr>
          <w:ilvl w:val="0"/>
          <w:numId w:val="5"/>
        </w:numPr>
        <w:spacing w:before="100" w:beforeAutospacing="1" w:after="100" w:afterAutospacing="1" w:line="240" w:lineRule="auto"/>
        <w:jc w:val="both"/>
        <w:rPr>
          <w:rFonts w:eastAsia="Times New Roman" w:cstheme="minorHAnsi"/>
          <w:kern w:val="0"/>
          <w:lang w:eastAsia="en-GB"/>
          <w14:ligatures w14:val="none"/>
        </w:rPr>
      </w:pPr>
      <w:r w:rsidRPr="00983359">
        <w:rPr>
          <w:rFonts w:eastAsia="Times New Roman" w:cstheme="minorHAnsi"/>
          <w:kern w:val="0"/>
          <w:lang w:eastAsia="en-GB"/>
          <w14:ligatures w14:val="none"/>
        </w:rPr>
        <w:t>Complex or legally unclear cases (e.g., possible statelessness) will be referred, legal aid NGOs, or relevant government bodies.</w:t>
      </w:r>
    </w:p>
    <w:p w14:paraId="11587897" w14:textId="5D450ED1" w:rsidR="00983359" w:rsidRPr="00983359" w:rsidRDefault="000353F9" w:rsidP="00983359">
      <w:pPr>
        <w:spacing w:before="100" w:beforeAutospacing="1" w:after="100" w:afterAutospacing="1" w:line="240" w:lineRule="auto"/>
        <w:rPr>
          <w:rFonts w:eastAsia="Times New Roman" w:cstheme="minorHAnsi"/>
          <w:kern w:val="0"/>
          <w:lang w:eastAsia="en-GB"/>
          <w14:ligatures w14:val="none"/>
        </w:rPr>
      </w:pPr>
      <w:r>
        <w:rPr>
          <w:rFonts w:eastAsia="Times New Roman" w:cstheme="minorHAnsi"/>
          <w:b/>
          <w:bCs/>
          <w:kern w:val="0"/>
          <w:lang w:eastAsia="en-GB"/>
          <w14:ligatures w14:val="none"/>
        </w:rPr>
        <w:t>d</w:t>
      </w:r>
      <w:r w:rsidR="00983359" w:rsidRPr="00983359">
        <w:rPr>
          <w:rFonts w:eastAsia="Times New Roman" w:cstheme="minorHAnsi"/>
          <w:b/>
          <w:bCs/>
          <w:kern w:val="0"/>
          <w:lang w:eastAsia="en-GB"/>
          <w14:ligatures w14:val="none"/>
        </w:rPr>
        <w:t>. Data Confidentiality and Protection</w:t>
      </w:r>
      <w:r w:rsidR="00983359" w:rsidRPr="00983359">
        <w:rPr>
          <w:rFonts w:eastAsia="Times New Roman" w:cstheme="minorHAnsi"/>
          <w:kern w:val="0"/>
          <w:lang w:eastAsia="en-GB"/>
          <w14:ligatures w14:val="none"/>
        </w:rPr>
        <w:br/>
        <w:t>Data will be collected with informed consent and handled according to national data protection laws</w:t>
      </w:r>
      <w:r w:rsidR="00916C08">
        <w:rPr>
          <w:rFonts w:eastAsia="Times New Roman" w:cstheme="minorHAnsi"/>
          <w:kern w:val="0"/>
          <w:lang w:eastAsia="en-GB"/>
          <w14:ligatures w14:val="none"/>
        </w:rPr>
        <w:t xml:space="preserve">. </w:t>
      </w:r>
      <w:r w:rsidR="00983359" w:rsidRPr="00983359">
        <w:rPr>
          <w:rFonts w:eastAsia="Times New Roman" w:cstheme="minorHAnsi"/>
          <w:kern w:val="0"/>
          <w:lang w:eastAsia="en-GB"/>
          <w14:ligatures w14:val="none"/>
        </w:rPr>
        <w:t xml:space="preserve"> </w:t>
      </w:r>
    </w:p>
    <w:p w14:paraId="2C166ED2" w14:textId="77777777" w:rsidR="00983359" w:rsidRPr="00983359" w:rsidRDefault="00983359" w:rsidP="00983359">
      <w:p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t>5. Expected Outputs</w:t>
      </w:r>
    </w:p>
    <w:p w14:paraId="73A63638" w14:textId="77777777" w:rsidR="00983359" w:rsidRPr="00983359" w:rsidRDefault="00983359" w:rsidP="00983359">
      <w:pPr>
        <w:numPr>
          <w:ilvl w:val="0"/>
          <w:numId w:val="6"/>
        </w:numPr>
        <w:spacing w:before="100" w:beforeAutospacing="1" w:after="100" w:afterAutospacing="1" w:line="240" w:lineRule="auto"/>
        <w:rPr>
          <w:rFonts w:eastAsia="Times New Roman" w:cstheme="minorHAnsi"/>
          <w:kern w:val="0"/>
          <w:lang w:eastAsia="en-GB"/>
          <w14:ligatures w14:val="none"/>
        </w:rPr>
      </w:pPr>
      <w:r w:rsidRPr="00983359">
        <w:rPr>
          <w:rFonts w:eastAsia="Times New Roman" w:cstheme="minorHAnsi"/>
          <w:b/>
          <w:bCs/>
          <w:kern w:val="0"/>
          <w:lang w:eastAsia="en-GB"/>
          <w14:ligatures w14:val="none"/>
        </w:rPr>
        <w:t>Mapping Report</w:t>
      </w:r>
      <w:r w:rsidRPr="00983359">
        <w:rPr>
          <w:rFonts w:eastAsia="Times New Roman" w:cstheme="minorHAnsi"/>
          <w:kern w:val="0"/>
          <w:lang w:eastAsia="en-GB"/>
          <w14:ligatures w14:val="none"/>
        </w:rPr>
        <w:t xml:space="preserve"> with disaggregated data and geo-referenced visuals</w:t>
      </w:r>
    </w:p>
    <w:p w14:paraId="4A7AEA92" w14:textId="1A230DEB" w:rsidR="00983359" w:rsidRDefault="00983359" w:rsidP="00983359">
      <w:pPr>
        <w:numPr>
          <w:ilvl w:val="0"/>
          <w:numId w:val="6"/>
        </w:numPr>
        <w:spacing w:before="100" w:beforeAutospacing="1" w:after="100" w:afterAutospacing="1" w:line="240" w:lineRule="auto"/>
        <w:rPr>
          <w:rFonts w:eastAsia="Times New Roman" w:cstheme="minorHAnsi"/>
          <w:kern w:val="0"/>
          <w:lang w:eastAsia="en-GB"/>
          <w14:ligatures w14:val="none"/>
        </w:rPr>
      </w:pPr>
      <w:bookmarkStart w:id="1" w:name="_Hlk202779130"/>
      <w:r w:rsidRPr="00983359">
        <w:rPr>
          <w:rFonts w:eastAsia="Times New Roman" w:cstheme="minorHAnsi"/>
          <w:b/>
          <w:bCs/>
          <w:kern w:val="0"/>
          <w:lang w:eastAsia="en-GB"/>
          <w14:ligatures w14:val="none"/>
        </w:rPr>
        <w:t>Population Profiles</w:t>
      </w:r>
      <w:r w:rsidRPr="00983359">
        <w:rPr>
          <w:rFonts w:eastAsia="Times New Roman" w:cstheme="minorHAnsi"/>
          <w:kern w:val="0"/>
          <w:lang w:eastAsia="en-GB"/>
          <w14:ligatures w14:val="none"/>
        </w:rPr>
        <w:t xml:space="preserve"> with risk typologies (undocumented, at risk, confirmed stateless)</w:t>
      </w:r>
      <w:r w:rsidR="00A966D2">
        <w:rPr>
          <w:rFonts w:eastAsia="Times New Roman" w:cstheme="minorHAnsi"/>
          <w:kern w:val="0"/>
          <w:lang w:eastAsia="en-GB"/>
          <w14:ligatures w14:val="none"/>
        </w:rPr>
        <w:t>.</w:t>
      </w:r>
    </w:p>
    <w:bookmarkEnd w:id="1"/>
    <w:p w14:paraId="0BCCBB9F" w14:textId="77777777" w:rsidR="00D71AE5" w:rsidRPr="00983359" w:rsidRDefault="00D71AE5" w:rsidP="00D71AE5">
      <w:pPr>
        <w:spacing w:before="100" w:beforeAutospacing="1" w:after="100" w:afterAutospacing="1" w:line="240" w:lineRule="auto"/>
        <w:ind w:left="720"/>
        <w:rPr>
          <w:rFonts w:eastAsia="Times New Roman" w:cstheme="minorHAnsi"/>
          <w:kern w:val="0"/>
          <w:lang w:eastAsia="en-GB"/>
          <w14:ligatures w14:val="none"/>
        </w:rPr>
      </w:pPr>
    </w:p>
    <w:p w14:paraId="052D8493" w14:textId="1A4EE10E" w:rsidR="00D71AE5" w:rsidRPr="00344FB8" w:rsidRDefault="00D71AE5" w:rsidP="00D71AE5">
      <w:pPr>
        <w:pStyle w:val="HTMLPreformatted"/>
        <w:rPr>
          <w:rFonts w:ascii="Tahoma" w:hAnsi="Tahoma" w:cs="Tahoma"/>
          <w:u w:val="single"/>
          <w:lang w:val="en-GB"/>
        </w:rPr>
      </w:pPr>
      <w:r w:rsidRPr="00344FB8">
        <w:rPr>
          <w:rFonts w:ascii="Tahoma" w:hAnsi="Tahoma" w:cs="Tahoma"/>
          <w:u w:val="single"/>
          <w:lang w:val="en-GB"/>
        </w:rPr>
        <w:t xml:space="preserve">The indicative timeline for the development of the </w:t>
      </w:r>
      <w:r>
        <w:rPr>
          <w:rFonts w:ascii="Tahoma" w:hAnsi="Tahoma" w:cs="Tahoma"/>
          <w:u w:val="single"/>
          <w:lang w:val="en-GB"/>
        </w:rPr>
        <w:t>exercise</w:t>
      </w:r>
      <w:r w:rsidRPr="00344FB8">
        <w:rPr>
          <w:rFonts w:ascii="Tahoma" w:hAnsi="Tahoma" w:cs="Tahoma"/>
          <w:u w:val="single"/>
          <w:lang w:val="en-GB"/>
        </w:rPr>
        <w:t>:</w:t>
      </w:r>
    </w:p>
    <w:p w14:paraId="5E86D131" w14:textId="44D2EFB6" w:rsidR="00983359" w:rsidRDefault="00983359" w:rsidP="00983359">
      <w:pPr>
        <w:spacing w:after="0" w:line="240" w:lineRule="auto"/>
        <w:rPr>
          <w:rFonts w:eastAsia="Times New Roman" w:cstheme="minorHAnsi"/>
          <w:kern w:val="0"/>
          <w:lang w:eastAsia="en-GB"/>
          <w14:ligatures w14:val="none"/>
        </w:rPr>
      </w:pPr>
    </w:p>
    <w:tbl>
      <w:tblPr>
        <w:tblStyle w:val="TableGrid"/>
        <w:tblW w:w="9356" w:type="dxa"/>
        <w:tblInd w:w="-5" w:type="dxa"/>
        <w:tblLook w:val="04A0" w:firstRow="1" w:lastRow="0" w:firstColumn="1" w:lastColumn="0" w:noHBand="0" w:noVBand="1"/>
      </w:tblPr>
      <w:tblGrid>
        <w:gridCol w:w="7088"/>
        <w:gridCol w:w="2268"/>
      </w:tblGrid>
      <w:tr w:rsidR="00D71AE5" w:rsidRPr="00344FB8" w14:paraId="71629B77" w14:textId="77777777" w:rsidTr="0095456F">
        <w:tc>
          <w:tcPr>
            <w:tcW w:w="7088" w:type="dxa"/>
          </w:tcPr>
          <w:p w14:paraId="0141A67E" w14:textId="33EF83FD" w:rsidR="00D71AE5" w:rsidRPr="00344FB8" w:rsidRDefault="00D71AE5" w:rsidP="00B33098">
            <w:pPr>
              <w:jc w:val="both"/>
              <w:rPr>
                <w:rFonts w:ascii="Tahoma" w:hAnsi="Tahoma" w:cs="Tahoma"/>
                <w:color w:val="000000" w:themeColor="text1"/>
                <w:sz w:val="20"/>
                <w:szCs w:val="20"/>
              </w:rPr>
            </w:pPr>
            <w:r w:rsidRPr="00930C26">
              <w:rPr>
                <w:rFonts w:ascii="Tahoma" w:hAnsi="Tahoma" w:cs="Tahoma"/>
                <w:sz w:val="18"/>
                <w:szCs w:val="18"/>
              </w:rPr>
              <w:t xml:space="preserve">Based on the Concept note on the mapping statelessness exercise in the Republic of Moldova, 2025 (attached to the tender files), prepare and submit a short plan for each assigned </w:t>
            </w:r>
            <w:r w:rsidR="00F35887">
              <w:rPr>
                <w:rFonts w:ascii="Tahoma" w:hAnsi="Tahoma" w:cs="Tahoma"/>
                <w:sz w:val="18"/>
                <w:szCs w:val="18"/>
              </w:rPr>
              <w:t>district</w:t>
            </w:r>
            <w:r w:rsidRPr="00930C26">
              <w:rPr>
                <w:rFonts w:ascii="Tahoma" w:hAnsi="Tahoma" w:cs="Tahoma"/>
                <w:sz w:val="18"/>
                <w:szCs w:val="18"/>
              </w:rPr>
              <w:t>/locality, listing target communities, planned dates, and key local contacts (mayors, social workers, police).</w:t>
            </w:r>
          </w:p>
        </w:tc>
        <w:tc>
          <w:tcPr>
            <w:tcW w:w="2268" w:type="dxa"/>
          </w:tcPr>
          <w:p w14:paraId="4E9CD34A" w14:textId="34121584" w:rsidR="00D71AE5" w:rsidRPr="00344FB8" w:rsidRDefault="00D71AE5" w:rsidP="0095456F">
            <w:pPr>
              <w:jc w:val="right"/>
              <w:rPr>
                <w:rFonts w:ascii="Tahoma" w:hAnsi="Tahoma" w:cs="Tahoma"/>
                <w:color w:val="000000" w:themeColor="text1"/>
                <w:sz w:val="20"/>
                <w:szCs w:val="20"/>
              </w:rPr>
            </w:pPr>
            <w:r w:rsidRPr="00930C26">
              <w:rPr>
                <w:rFonts w:ascii="Tahoma" w:hAnsi="Tahoma" w:cs="Tahoma"/>
                <w:sz w:val="18"/>
                <w:szCs w:val="18"/>
              </w:rPr>
              <w:t>15/08/2025</w:t>
            </w:r>
          </w:p>
        </w:tc>
      </w:tr>
      <w:tr w:rsidR="00D71AE5" w:rsidRPr="00344FB8" w14:paraId="3ACCE4F8" w14:textId="77777777" w:rsidTr="0095456F">
        <w:trPr>
          <w:trHeight w:val="515"/>
        </w:trPr>
        <w:tc>
          <w:tcPr>
            <w:tcW w:w="7088" w:type="dxa"/>
          </w:tcPr>
          <w:p w14:paraId="01C0BCF4" w14:textId="302EF0A2" w:rsidR="00D71AE5" w:rsidRPr="00344FB8" w:rsidRDefault="00B33098" w:rsidP="00B33098">
            <w:pPr>
              <w:jc w:val="both"/>
              <w:rPr>
                <w:rFonts w:ascii="Tahoma" w:hAnsi="Tahoma" w:cs="Tahoma"/>
                <w:color w:val="000000" w:themeColor="text1"/>
                <w:sz w:val="20"/>
                <w:szCs w:val="20"/>
              </w:rPr>
            </w:pPr>
            <w:r w:rsidRPr="00930C26">
              <w:rPr>
                <w:rFonts w:ascii="Tahoma" w:hAnsi="Tahoma" w:cs="Tahoma"/>
                <w:sz w:val="18"/>
                <w:szCs w:val="18"/>
              </w:rPr>
              <w:t>Prepare a 2–</w:t>
            </w:r>
            <w:r w:rsidR="00F35887" w:rsidRPr="00930C26">
              <w:rPr>
                <w:rFonts w:ascii="Tahoma" w:hAnsi="Tahoma" w:cs="Tahoma"/>
                <w:sz w:val="18"/>
                <w:szCs w:val="18"/>
              </w:rPr>
              <w:t>3-page</w:t>
            </w:r>
            <w:r w:rsidRPr="00930C26">
              <w:rPr>
                <w:rFonts w:ascii="Tahoma" w:hAnsi="Tahoma" w:cs="Tahoma"/>
                <w:sz w:val="18"/>
                <w:szCs w:val="18"/>
              </w:rPr>
              <w:t xml:space="preserve"> summary per </w:t>
            </w:r>
            <w:r w:rsidR="00F35887">
              <w:rPr>
                <w:rFonts w:ascii="Tahoma" w:hAnsi="Tahoma" w:cs="Tahoma"/>
                <w:sz w:val="18"/>
                <w:szCs w:val="18"/>
              </w:rPr>
              <w:t>district</w:t>
            </w:r>
            <w:r w:rsidRPr="00930C26">
              <w:rPr>
                <w:rFonts w:ascii="Tahoma" w:hAnsi="Tahoma" w:cs="Tahoma"/>
                <w:sz w:val="18"/>
                <w:szCs w:val="18"/>
              </w:rPr>
              <w:t>/locality, to include the total individuals identified (disaggregated by age, gender, ethnicity), common barriers to documentation and local challenges, lessons learned and short recommendations for next steps.</w:t>
            </w:r>
          </w:p>
        </w:tc>
        <w:tc>
          <w:tcPr>
            <w:tcW w:w="2268" w:type="dxa"/>
          </w:tcPr>
          <w:p w14:paraId="5A1D8D91" w14:textId="0529C3CE" w:rsidR="00D71AE5" w:rsidRPr="00344FB8" w:rsidRDefault="00B33098" w:rsidP="0095456F">
            <w:pPr>
              <w:jc w:val="right"/>
              <w:rPr>
                <w:rFonts w:ascii="Tahoma" w:hAnsi="Tahoma" w:cs="Tahoma"/>
                <w:color w:val="000000" w:themeColor="text1"/>
                <w:sz w:val="20"/>
                <w:szCs w:val="20"/>
              </w:rPr>
            </w:pPr>
            <w:r>
              <w:rPr>
                <w:rFonts w:ascii="Tahoma" w:hAnsi="Tahoma" w:cs="Tahoma"/>
                <w:sz w:val="18"/>
                <w:szCs w:val="18"/>
              </w:rPr>
              <w:t>15/09/2025</w:t>
            </w:r>
          </w:p>
        </w:tc>
      </w:tr>
      <w:tr w:rsidR="00B33098" w:rsidRPr="00344FB8" w14:paraId="4541CC9A" w14:textId="77777777" w:rsidTr="0095456F">
        <w:trPr>
          <w:trHeight w:val="515"/>
        </w:trPr>
        <w:tc>
          <w:tcPr>
            <w:tcW w:w="7088" w:type="dxa"/>
          </w:tcPr>
          <w:p w14:paraId="344F19BF" w14:textId="51143EA4" w:rsidR="00B33098" w:rsidRPr="00B33098" w:rsidRDefault="00B33098" w:rsidP="00B33098">
            <w:pPr>
              <w:autoSpaceDE w:val="0"/>
              <w:autoSpaceDN w:val="0"/>
              <w:adjustRightInd w:val="0"/>
              <w:jc w:val="both"/>
              <w:rPr>
                <w:rFonts w:ascii="Tahoma" w:hAnsi="Tahoma" w:cs="Tahoma"/>
                <w:sz w:val="18"/>
                <w:szCs w:val="18"/>
              </w:rPr>
            </w:pPr>
            <w:r w:rsidRPr="00B33098">
              <w:rPr>
                <w:rFonts w:ascii="Tahoma" w:hAnsi="Tahoma" w:cs="Tahoma"/>
                <w:sz w:val="18"/>
                <w:szCs w:val="18"/>
              </w:rPr>
              <w:t xml:space="preserve">Review the quality of the data collected, conduct a thorough analysis and submit a final Field Report in Romanian at the end of the data collection period. Submit the summary of the final Field Report in </w:t>
            </w:r>
            <w:r w:rsidR="00B52E08" w:rsidRPr="00B52E08">
              <w:rPr>
                <w:rFonts w:ascii="Tahoma" w:hAnsi="Tahoma" w:cs="Tahoma"/>
                <w:sz w:val="18"/>
                <w:szCs w:val="18"/>
              </w:rPr>
              <w:t xml:space="preserve">clear and high-quality </w:t>
            </w:r>
            <w:r w:rsidRPr="00B33098">
              <w:rPr>
                <w:rFonts w:ascii="Tahoma" w:hAnsi="Tahoma" w:cs="Tahoma"/>
                <w:sz w:val="18"/>
                <w:szCs w:val="18"/>
              </w:rPr>
              <w:t>English (2 to 5 A-4 pages).</w:t>
            </w:r>
          </w:p>
          <w:p w14:paraId="57E30973" w14:textId="77777777" w:rsidR="00B33098" w:rsidRPr="00930C26" w:rsidRDefault="00B33098" w:rsidP="00B33098">
            <w:pPr>
              <w:jc w:val="both"/>
              <w:rPr>
                <w:rFonts w:ascii="Tahoma" w:hAnsi="Tahoma" w:cs="Tahoma"/>
                <w:sz w:val="18"/>
                <w:szCs w:val="18"/>
              </w:rPr>
            </w:pPr>
          </w:p>
        </w:tc>
        <w:tc>
          <w:tcPr>
            <w:tcW w:w="2268" w:type="dxa"/>
          </w:tcPr>
          <w:p w14:paraId="3BEE6FBF" w14:textId="62F016C2" w:rsidR="00B33098" w:rsidRDefault="00B33098" w:rsidP="0095456F">
            <w:pPr>
              <w:jc w:val="right"/>
              <w:rPr>
                <w:rFonts w:ascii="Tahoma" w:hAnsi="Tahoma" w:cs="Tahoma"/>
                <w:sz w:val="18"/>
                <w:szCs w:val="18"/>
              </w:rPr>
            </w:pPr>
            <w:r>
              <w:rPr>
                <w:rFonts w:ascii="Tahoma" w:hAnsi="Tahoma" w:cs="Tahoma"/>
                <w:sz w:val="18"/>
                <w:szCs w:val="18"/>
              </w:rPr>
              <w:t>15/10/2025</w:t>
            </w:r>
          </w:p>
        </w:tc>
      </w:tr>
      <w:tr w:rsidR="00B33098" w:rsidRPr="00344FB8" w14:paraId="079229D4" w14:textId="77777777" w:rsidTr="003B67E3">
        <w:trPr>
          <w:trHeight w:val="515"/>
        </w:trPr>
        <w:tc>
          <w:tcPr>
            <w:tcW w:w="7088" w:type="dxa"/>
            <w:vAlign w:val="center"/>
          </w:tcPr>
          <w:p w14:paraId="42FF902F" w14:textId="77777777" w:rsidR="00B33098" w:rsidRPr="00B33098" w:rsidRDefault="00B33098" w:rsidP="00B33098">
            <w:pPr>
              <w:spacing w:before="100" w:beforeAutospacing="1" w:after="100" w:afterAutospacing="1"/>
              <w:jc w:val="both"/>
              <w:rPr>
                <w:rFonts w:ascii="Tahoma" w:hAnsi="Tahoma" w:cs="Tahoma"/>
                <w:sz w:val="18"/>
                <w:szCs w:val="18"/>
              </w:rPr>
            </w:pPr>
            <w:r w:rsidRPr="00B33098">
              <w:rPr>
                <w:rFonts w:ascii="Tahoma" w:hAnsi="Tahoma" w:cs="Tahoma"/>
                <w:sz w:val="18"/>
                <w:szCs w:val="18"/>
              </w:rPr>
              <w:t>Develop the Mapping Report with disaggregated data and geo-referenced visuals, including methodology, quantitative and qualitative data analysis, conclusions and comprehensive recommendations for further action. The data collected, findings and recommendations of the study should serve as valuable and professional information for future human rights policy-making by key stakeholders. Provide consolidated data and 3–5 anonymised real-life case studies showing diverse risk profiles (e.g. Roma children born abroad, elderly persons with USSR status, etc).</w:t>
            </w:r>
          </w:p>
          <w:p w14:paraId="614B397B" w14:textId="77777777" w:rsidR="00B33098" w:rsidRPr="00930C26" w:rsidRDefault="00B33098" w:rsidP="00B33098">
            <w:pPr>
              <w:pStyle w:val="ListParagraph"/>
              <w:tabs>
                <w:tab w:val="left" w:pos="-139"/>
                <w:tab w:val="left" w:pos="207"/>
              </w:tabs>
              <w:ind w:left="0" w:hanging="11"/>
              <w:jc w:val="both"/>
              <w:rPr>
                <w:rFonts w:ascii="Tahoma" w:hAnsi="Tahoma" w:cs="Tahoma"/>
                <w:sz w:val="18"/>
                <w:szCs w:val="18"/>
              </w:rPr>
            </w:pPr>
            <w:r w:rsidRPr="00930C26">
              <w:rPr>
                <w:rFonts w:ascii="Tahoma" w:hAnsi="Tahoma" w:cs="Tahoma"/>
                <w:sz w:val="18"/>
                <w:szCs w:val="18"/>
              </w:rPr>
              <w:t xml:space="preserve">The document should accurately reflect the information from the point of view of terminology and legal framework. </w:t>
            </w:r>
          </w:p>
          <w:p w14:paraId="1DE91ECB" w14:textId="77777777" w:rsidR="00B33098" w:rsidRPr="00930C26" w:rsidRDefault="00B33098" w:rsidP="00B33098">
            <w:pPr>
              <w:pStyle w:val="ListParagraph"/>
              <w:tabs>
                <w:tab w:val="left" w:pos="-139"/>
                <w:tab w:val="left" w:pos="207"/>
              </w:tabs>
              <w:ind w:left="0" w:hanging="11"/>
              <w:jc w:val="both"/>
              <w:rPr>
                <w:rFonts w:ascii="Tahoma" w:hAnsi="Tahoma" w:cs="Tahoma"/>
                <w:sz w:val="18"/>
                <w:szCs w:val="18"/>
              </w:rPr>
            </w:pPr>
          </w:p>
          <w:p w14:paraId="134F15EF" w14:textId="1703E840" w:rsidR="00B33098" w:rsidRPr="00B33098" w:rsidRDefault="00B33098" w:rsidP="00B33098">
            <w:pPr>
              <w:tabs>
                <w:tab w:val="left" w:pos="-139"/>
                <w:tab w:val="left" w:pos="207"/>
              </w:tabs>
              <w:jc w:val="both"/>
              <w:rPr>
                <w:rFonts w:ascii="Tahoma" w:hAnsi="Tahoma" w:cs="Tahoma"/>
                <w:sz w:val="18"/>
                <w:szCs w:val="18"/>
              </w:rPr>
            </w:pPr>
            <w:r w:rsidRPr="00B33098">
              <w:rPr>
                <w:rFonts w:ascii="Tahoma" w:hAnsi="Tahoma" w:cs="Tahoma"/>
                <w:sz w:val="18"/>
                <w:szCs w:val="18"/>
              </w:rPr>
              <w:t xml:space="preserve">Submit the first version of the </w:t>
            </w:r>
            <w:r w:rsidR="00F35887">
              <w:rPr>
                <w:rFonts w:ascii="Tahoma" w:hAnsi="Tahoma" w:cs="Tahoma"/>
                <w:sz w:val="18"/>
                <w:szCs w:val="18"/>
              </w:rPr>
              <w:t xml:space="preserve">Report on </w:t>
            </w:r>
            <w:r w:rsidR="00F35887" w:rsidRPr="00930C26">
              <w:rPr>
                <w:rFonts w:ascii="Tahoma" w:hAnsi="Tahoma" w:cs="Tahoma"/>
                <w:sz w:val="18"/>
                <w:szCs w:val="18"/>
              </w:rPr>
              <w:t>Mapping</w:t>
            </w:r>
            <w:r w:rsidR="00F35887">
              <w:rPr>
                <w:rFonts w:ascii="Tahoma" w:hAnsi="Tahoma" w:cs="Tahoma"/>
                <w:sz w:val="18"/>
                <w:szCs w:val="18"/>
              </w:rPr>
              <w:t xml:space="preserve"> Statelessness</w:t>
            </w:r>
            <w:r w:rsidR="00F35887" w:rsidRPr="00930C26">
              <w:rPr>
                <w:rFonts w:ascii="Tahoma" w:hAnsi="Tahoma" w:cs="Tahoma"/>
                <w:sz w:val="18"/>
                <w:szCs w:val="18"/>
              </w:rPr>
              <w:t xml:space="preserve"> </w:t>
            </w:r>
            <w:r w:rsidRPr="00B33098">
              <w:rPr>
                <w:rFonts w:ascii="Tahoma" w:hAnsi="Tahoma" w:cs="Tahoma"/>
                <w:sz w:val="18"/>
                <w:szCs w:val="18"/>
              </w:rPr>
              <w:t xml:space="preserve">in Romanian to the Council of Europe for comments. Submit the summary of the </w:t>
            </w:r>
            <w:r w:rsidR="00F35887">
              <w:rPr>
                <w:rFonts w:ascii="Tahoma" w:hAnsi="Tahoma" w:cs="Tahoma"/>
                <w:sz w:val="18"/>
                <w:szCs w:val="18"/>
              </w:rPr>
              <w:t xml:space="preserve">Report on </w:t>
            </w:r>
            <w:r w:rsidR="00F35887" w:rsidRPr="00930C26">
              <w:rPr>
                <w:rFonts w:ascii="Tahoma" w:hAnsi="Tahoma" w:cs="Tahoma"/>
                <w:sz w:val="18"/>
                <w:szCs w:val="18"/>
              </w:rPr>
              <w:t>Mapping</w:t>
            </w:r>
            <w:r w:rsidR="00F35887">
              <w:rPr>
                <w:rFonts w:ascii="Tahoma" w:hAnsi="Tahoma" w:cs="Tahoma"/>
                <w:sz w:val="18"/>
                <w:szCs w:val="18"/>
              </w:rPr>
              <w:t xml:space="preserve"> Statelessness</w:t>
            </w:r>
            <w:r w:rsidR="00F35887" w:rsidRPr="00930C26">
              <w:rPr>
                <w:rFonts w:ascii="Tahoma" w:hAnsi="Tahoma" w:cs="Tahoma"/>
                <w:sz w:val="18"/>
                <w:szCs w:val="18"/>
              </w:rPr>
              <w:t xml:space="preserve"> </w:t>
            </w:r>
            <w:r w:rsidRPr="00B33098">
              <w:rPr>
                <w:rFonts w:ascii="Tahoma" w:hAnsi="Tahoma" w:cs="Tahoma"/>
                <w:sz w:val="18"/>
                <w:szCs w:val="18"/>
              </w:rPr>
              <w:t xml:space="preserve">in </w:t>
            </w:r>
            <w:r w:rsidR="00B52E08" w:rsidRPr="00B52E08">
              <w:rPr>
                <w:rFonts w:ascii="Tahoma" w:hAnsi="Tahoma" w:cs="Tahoma"/>
                <w:sz w:val="18"/>
                <w:szCs w:val="18"/>
              </w:rPr>
              <w:t xml:space="preserve">clear and high-quality </w:t>
            </w:r>
            <w:r w:rsidRPr="00B33098">
              <w:rPr>
                <w:rFonts w:ascii="Tahoma" w:hAnsi="Tahoma" w:cs="Tahoma"/>
                <w:sz w:val="18"/>
                <w:szCs w:val="18"/>
              </w:rPr>
              <w:t>English (3 to 5 A-4 pages) in a PDF and Word formats.</w:t>
            </w:r>
          </w:p>
          <w:p w14:paraId="6844393F" w14:textId="5C09308A" w:rsidR="00B33098" w:rsidRPr="00B33098" w:rsidRDefault="00B33098" w:rsidP="00B33098">
            <w:pPr>
              <w:autoSpaceDE w:val="0"/>
              <w:autoSpaceDN w:val="0"/>
              <w:adjustRightInd w:val="0"/>
              <w:jc w:val="both"/>
              <w:rPr>
                <w:rFonts w:ascii="Tahoma" w:hAnsi="Tahoma" w:cs="Tahoma"/>
                <w:sz w:val="18"/>
                <w:szCs w:val="18"/>
              </w:rPr>
            </w:pPr>
            <w:r>
              <w:rPr>
                <w:rFonts w:ascii="Tahoma" w:hAnsi="Tahoma" w:cs="Tahoma"/>
                <w:sz w:val="18"/>
                <w:szCs w:val="18"/>
              </w:rPr>
              <w:t>Prepare and submit the p</w:t>
            </w:r>
            <w:r w:rsidRPr="00F27D8B">
              <w:rPr>
                <w:rFonts w:ascii="Tahoma" w:hAnsi="Tahoma" w:cs="Tahoma"/>
                <w:sz w:val="18"/>
                <w:szCs w:val="18"/>
              </w:rPr>
              <w:t xml:space="preserve">opulation </w:t>
            </w:r>
            <w:r>
              <w:rPr>
                <w:rFonts w:ascii="Tahoma" w:hAnsi="Tahoma" w:cs="Tahoma"/>
                <w:sz w:val="18"/>
                <w:szCs w:val="18"/>
              </w:rPr>
              <w:t>p</w:t>
            </w:r>
            <w:r w:rsidRPr="00F27D8B">
              <w:rPr>
                <w:rFonts w:ascii="Tahoma" w:hAnsi="Tahoma" w:cs="Tahoma"/>
                <w:sz w:val="18"/>
                <w:szCs w:val="18"/>
              </w:rPr>
              <w:t>rofiles with risk typologies (undocumented, at risk, confirmed stateless).</w:t>
            </w:r>
          </w:p>
        </w:tc>
        <w:tc>
          <w:tcPr>
            <w:tcW w:w="2268" w:type="dxa"/>
            <w:vAlign w:val="center"/>
          </w:tcPr>
          <w:p w14:paraId="1C55184E" w14:textId="6797F93E" w:rsidR="00B33098" w:rsidRDefault="00B33098" w:rsidP="00B33098">
            <w:pPr>
              <w:jc w:val="right"/>
              <w:rPr>
                <w:rFonts w:ascii="Tahoma" w:hAnsi="Tahoma" w:cs="Tahoma"/>
                <w:sz w:val="18"/>
                <w:szCs w:val="18"/>
              </w:rPr>
            </w:pPr>
            <w:r>
              <w:rPr>
                <w:rFonts w:ascii="Tahoma" w:hAnsi="Tahoma" w:cs="Tahoma"/>
                <w:sz w:val="18"/>
                <w:szCs w:val="18"/>
              </w:rPr>
              <w:t>30/10/2025</w:t>
            </w:r>
          </w:p>
        </w:tc>
      </w:tr>
      <w:tr w:rsidR="00B33098" w:rsidRPr="00344FB8" w14:paraId="4FB1CE9A" w14:textId="77777777" w:rsidTr="003B67E3">
        <w:trPr>
          <w:trHeight w:val="515"/>
        </w:trPr>
        <w:tc>
          <w:tcPr>
            <w:tcW w:w="7088" w:type="dxa"/>
            <w:vAlign w:val="center"/>
          </w:tcPr>
          <w:p w14:paraId="01727224" w14:textId="704DB6E4" w:rsidR="00B33098" w:rsidRPr="00B33098" w:rsidRDefault="00B33098" w:rsidP="00B33098">
            <w:pPr>
              <w:autoSpaceDE w:val="0"/>
              <w:autoSpaceDN w:val="0"/>
              <w:adjustRightInd w:val="0"/>
              <w:jc w:val="both"/>
              <w:rPr>
                <w:rFonts w:ascii="Tahoma" w:hAnsi="Tahoma" w:cs="Tahoma"/>
                <w:sz w:val="18"/>
                <w:szCs w:val="18"/>
              </w:rPr>
            </w:pPr>
            <w:r w:rsidRPr="00930C26">
              <w:rPr>
                <w:rFonts w:ascii="Tahoma" w:hAnsi="Tahoma" w:cs="Tahoma"/>
                <w:sz w:val="18"/>
                <w:szCs w:val="18"/>
              </w:rPr>
              <w:t xml:space="preserve">Analyse and incorporate the comments received from Council of Europe and submit the final version of the comprehensive </w:t>
            </w:r>
            <w:r w:rsidR="00F35887">
              <w:rPr>
                <w:rFonts w:ascii="Tahoma" w:hAnsi="Tahoma" w:cs="Tahoma"/>
                <w:sz w:val="18"/>
                <w:szCs w:val="18"/>
              </w:rPr>
              <w:t xml:space="preserve">Report on </w:t>
            </w:r>
            <w:r w:rsidR="00F35887" w:rsidRPr="00930C26">
              <w:rPr>
                <w:rFonts w:ascii="Tahoma" w:hAnsi="Tahoma" w:cs="Tahoma"/>
                <w:sz w:val="18"/>
                <w:szCs w:val="18"/>
              </w:rPr>
              <w:t>Mapping</w:t>
            </w:r>
            <w:r w:rsidR="00F35887">
              <w:rPr>
                <w:rFonts w:ascii="Tahoma" w:hAnsi="Tahoma" w:cs="Tahoma"/>
                <w:sz w:val="18"/>
                <w:szCs w:val="18"/>
              </w:rPr>
              <w:t xml:space="preserve"> Statelessness</w:t>
            </w:r>
            <w:r w:rsidR="00F35887" w:rsidRPr="00930C26">
              <w:rPr>
                <w:rFonts w:ascii="Tahoma" w:hAnsi="Tahoma" w:cs="Tahoma"/>
                <w:sz w:val="18"/>
                <w:szCs w:val="18"/>
              </w:rPr>
              <w:t xml:space="preserve"> </w:t>
            </w:r>
            <w:r>
              <w:rPr>
                <w:rFonts w:ascii="Tahoma" w:hAnsi="Tahoma" w:cs="Tahoma"/>
                <w:sz w:val="18"/>
                <w:szCs w:val="18"/>
              </w:rPr>
              <w:t>and the p</w:t>
            </w:r>
            <w:r w:rsidRPr="00F27D8B">
              <w:rPr>
                <w:rFonts w:ascii="Tahoma" w:hAnsi="Tahoma" w:cs="Tahoma"/>
                <w:sz w:val="18"/>
                <w:szCs w:val="18"/>
              </w:rPr>
              <w:t xml:space="preserve">opulation </w:t>
            </w:r>
            <w:r>
              <w:rPr>
                <w:rFonts w:ascii="Tahoma" w:hAnsi="Tahoma" w:cs="Tahoma"/>
                <w:sz w:val="18"/>
                <w:szCs w:val="18"/>
              </w:rPr>
              <w:t>p</w:t>
            </w:r>
            <w:r w:rsidRPr="00F27D8B">
              <w:rPr>
                <w:rFonts w:ascii="Tahoma" w:hAnsi="Tahoma" w:cs="Tahoma"/>
                <w:sz w:val="18"/>
                <w:szCs w:val="18"/>
              </w:rPr>
              <w:t>rofiles with risk typologies</w:t>
            </w:r>
            <w:r w:rsidRPr="00930C26">
              <w:rPr>
                <w:rFonts w:ascii="Tahoma" w:hAnsi="Tahoma" w:cs="Tahoma"/>
                <w:sz w:val="18"/>
                <w:szCs w:val="18"/>
              </w:rPr>
              <w:t xml:space="preserve"> in Romanian to the Council of Europe. </w:t>
            </w:r>
            <w:bookmarkStart w:id="2" w:name="_Hlk135148982"/>
            <w:r w:rsidRPr="00930C26">
              <w:rPr>
                <w:rFonts w:ascii="Tahoma" w:hAnsi="Tahoma" w:cs="Tahoma"/>
                <w:sz w:val="18"/>
                <w:szCs w:val="18"/>
              </w:rPr>
              <w:t xml:space="preserve">Submit the summary of the </w:t>
            </w:r>
            <w:r>
              <w:rPr>
                <w:rFonts w:ascii="Tahoma" w:hAnsi="Tahoma" w:cs="Tahoma"/>
                <w:sz w:val="18"/>
                <w:szCs w:val="18"/>
              </w:rPr>
              <w:t>Report</w:t>
            </w:r>
            <w:r w:rsidRPr="00930C26">
              <w:rPr>
                <w:rFonts w:ascii="Tahoma" w:hAnsi="Tahoma" w:cs="Tahoma"/>
                <w:sz w:val="18"/>
                <w:szCs w:val="18"/>
              </w:rPr>
              <w:t xml:space="preserve"> in</w:t>
            </w:r>
            <w:r w:rsidR="00B52E08">
              <w:rPr>
                <w:rFonts w:ascii="Tahoma" w:hAnsi="Tahoma" w:cs="Tahoma"/>
                <w:sz w:val="18"/>
                <w:szCs w:val="18"/>
              </w:rPr>
              <w:t xml:space="preserve"> </w:t>
            </w:r>
            <w:r w:rsidR="00B52E08" w:rsidRPr="00B52E08">
              <w:rPr>
                <w:rFonts w:ascii="Tahoma" w:hAnsi="Tahoma" w:cs="Tahoma"/>
                <w:sz w:val="18"/>
                <w:szCs w:val="18"/>
              </w:rPr>
              <w:t xml:space="preserve">clear and high-quality </w:t>
            </w:r>
            <w:r w:rsidRPr="00930C26">
              <w:rPr>
                <w:rFonts w:ascii="Tahoma" w:hAnsi="Tahoma" w:cs="Tahoma"/>
                <w:sz w:val="18"/>
                <w:szCs w:val="18"/>
              </w:rPr>
              <w:t>English (3 to 5 A-4 pages).</w:t>
            </w:r>
            <w:bookmarkEnd w:id="2"/>
          </w:p>
        </w:tc>
        <w:tc>
          <w:tcPr>
            <w:tcW w:w="2268" w:type="dxa"/>
            <w:vAlign w:val="center"/>
          </w:tcPr>
          <w:p w14:paraId="1E918541" w14:textId="10AD1C86" w:rsidR="00B33098" w:rsidRDefault="00B33098" w:rsidP="00B33098">
            <w:pPr>
              <w:jc w:val="right"/>
              <w:rPr>
                <w:rFonts w:ascii="Tahoma" w:hAnsi="Tahoma" w:cs="Tahoma"/>
                <w:sz w:val="18"/>
                <w:szCs w:val="18"/>
              </w:rPr>
            </w:pPr>
            <w:r>
              <w:rPr>
                <w:rFonts w:ascii="Tahoma" w:hAnsi="Tahoma" w:cs="Tahoma"/>
                <w:sz w:val="18"/>
                <w:szCs w:val="18"/>
              </w:rPr>
              <w:t>30/11/2025</w:t>
            </w:r>
          </w:p>
        </w:tc>
      </w:tr>
    </w:tbl>
    <w:p w14:paraId="26BF1B3B" w14:textId="77777777" w:rsidR="00D71AE5" w:rsidRPr="00983359" w:rsidRDefault="00D71AE5" w:rsidP="00983359">
      <w:pPr>
        <w:spacing w:after="0" w:line="240" w:lineRule="auto"/>
        <w:rPr>
          <w:rFonts w:eastAsia="Times New Roman" w:cstheme="minorHAnsi"/>
          <w:kern w:val="0"/>
          <w:lang w:eastAsia="en-GB"/>
          <w14:ligatures w14:val="none"/>
        </w:rPr>
      </w:pPr>
    </w:p>
    <w:p w14:paraId="6E3EB725" w14:textId="64DE6A8B" w:rsidR="00983359" w:rsidRPr="00983359" w:rsidRDefault="00983359" w:rsidP="00A60396">
      <w:pPr>
        <w:spacing w:before="100" w:beforeAutospacing="1" w:after="100" w:afterAutospacing="1" w:line="240" w:lineRule="auto"/>
        <w:rPr>
          <w:rFonts w:eastAsia="Times New Roman" w:cstheme="minorHAnsi"/>
          <w:kern w:val="0"/>
          <w:lang w:eastAsia="en-GB"/>
          <w14:ligatures w14:val="none"/>
        </w:rPr>
      </w:pPr>
    </w:p>
    <w:p w14:paraId="21C266A1" w14:textId="398139F3" w:rsidR="00983359" w:rsidRPr="00983359" w:rsidRDefault="00983359" w:rsidP="00983359">
      <w:pPr>
        <w:spacing w:after="0" w:line="240" w:lineRule="auto"/>
        <w:rPr>
          <w:rFonts w:eastAsia="Times New Roman" w:cstheme="minorHAnsi"/>
          <w:kern w:val="0"/>
          <w:lang w:eastAsia="en-GB"/>
          <w14:ligatures w14:val="none"/>
        </w:rPr>
      </w:pPr>
    </w:p>
    <w:sectPr w:rsidR="00983359" w:rsidRPr="00983359" w:rsidSect="00EE5CD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94B3" w14:textId="77777777" w:rsidR="009E1F82" w:rsidRDefault="009E1F82" w:rsidP="002D183E">
      <w:pPr>
        <w:spacing w:after="0" w:line="240" w:lineRule="auto"/>
      </w:pPr>
      <w:r>
        <w:separator/>
      </w:r>
    </w:p>
  </w:endnote>
  <w:endnote w:type="continuationSeparator" w:id="0">
    <w:p w14:paraId="2AF7F3CA" w14:textId="77777777" w:rsidR="009E1F82" w:rsidRDefault="009E1F82" w:rsidP="002D1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D57A" w14:textId="77777777" w:rsidR="009E1F82" w:rsidRDefault="009E1F82" w:rsidP="002D183E">
      <w:pPr>
        <w:spacing w:after="0" w:line="240" w:lineRule="auto"/>
      </w:pPr>
      <w:r>
        <w:separator/>
      </w:r>
    </w:p>
  </w:footnote>
  <w:footnote w:type="continuationSeparator" w:id="0">
    <w:p w14:paraId="3884DDAA" w14:textId="77777777" w:rsidR="009E1F82" w:rsidRDefault="009E1F82" w:rsidP="002D183E">
      <w:pPr>
        <w:spacing w:after="0" w:line="240" w:lineRule="auto"/>
      </w:pPr>
      <w:r>
        <w:continuationSeparator/>
      </w:r>
    </w:p>
  </w:footnote>
  <w:footnote w:id="1">
    <w:p w14:paraId="2BF7DC57" w14:textId="6BAD4C15" w:rsidR="002D183E" w:rsidRPr="00086DFB" w:rsidRDefault="002D183E" w:rsidP="002D183E">
      <w:pPr>
        <w:pStyle w:val="FootnoteText"/>
      </w:pPr>
      <w:r>
        <w:rPr>
          <w:rStyle w:val="FootnoteReference"/>
        </w:rPr>
        <w:footnoteRef/>
      </w:r>
      <w:r>
        <w:t xml:space="preserve"> </w:t>
      </w:r>
      <w:r w:rsidRPr="002D183E">
        <w:rPr>
          <w:sz w:val="16"/>
          <w:szCs w:val="16"/>
        </w:rPr>
        <w:t>UNHCR, the UN Refugee Agency in the Republic of Moldova</w:t>
      </w:r>
      <w:r w:rsidRPr="00CB1441">
        <w:rPr>
          <w:sz w:val="16"/>
          <w:szCs w:val="16"/>
        </w:rPr>
        <w:t xml:space="preserve"> will issue a separate contract to cover the costs for </w:t>
      </w:r>
      <w:r w:rsidR="00A966D2">
        <w:rPr>
          <w:sz w:val="16"/>
          <w:szCs w:val="16"/>
        </w:rPr>
        <w:t>the statelessness mapping in other districts</w:t>
      </w:r>
      <w:r w:rsidRPr="00CB1441">
        <w:rPr>
          <w:sz w:val="16"/>
          <w:szCs w:val="16"/>
        </w:rPr>
        <w:t xml:space="preserve">, </w:t>
      </w:r>
      <w:r w:rsidR="00A966D2">
        <w:rPr>
          <w:sz w:val="16"/>
          <w:szCs w:val="16"/>
        </w:rPr>
        <w:t>which</w:t>
      </w:r>
      <w:r w:rsidRPr="00CB1441">
        <w:rPr>
          <w:sz w:val="16"/>
          <w:szCs w:val="16"/>
        </w:rPr>
        <w:t xml:space="preserve"> is not part of the present contract.</w:t>
      </w:r>
    </w:p>
    <w:p w14:paraId="70304CD9" w14:textId="5ECCD30A" w:rsidR="002D183E" w:rsidRDefault="002D183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329"/>
    <w:multiLevelType w:val="multilevel"/>
    <w:tmpl w:val="7C00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93D6D"/>
    <w:multiLevelType w:val="multilevel"/>
    <w:tmpl w:val="89F2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5395E"/>
    <w:multiLevelType w:val="multilevel"/>
    <w:tmpl w:val="1A58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E098C"/>
    <w:multiLevelType w:val="multilevel"/>
    <w:tmpl w:val="3712086E"/>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9C78F7"/>
    <w:multiLevelType w:val="multilevel"/>
    <w:tmpl w:val="DE7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51466"/>
    <w:multiLevelType w:val="multilevel"/>
    <w:tmpl w:val="6C92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3512C"/>
    <w:multiLevelType w:val="multilevel"/>
    <w:tmpl w:val="A4B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17BA9"/>
    <w:multiLevelType w:val="multilevel"/>
    <w:tmpl w:val="CD54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670E5"/>
    <w:multiLevelType w:val="multilevel"/>
    <w:tmpl w:val="ADF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B2E2F"/>
    <w:multiLevelType w:val="hybridMultilevel"/>
    <w:tmpl w:val="AF6EC60E"/>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77A832A0"/>
    <w:multiLevelType w:val="multilevel"/>
    <w:tmpl w:val="CBD6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633415">
    <w:abstractNumId w:val="10"/>
  </w:num>
  <w:num w:numId="2" w16cid:durableId="61343130">
    <w:abstractNumId w:val="2"/>
  </w:num>
  <w:num w:numId="3" w16cid:durableId="1416897832">
    <w:abstractNumId w:val="4"/>
  </w:num>
  <w:num w:numId="4" w16cid:durableId="1848787660">
    <w:abstractNumId w:val="5"/>
  </w:num>
  <w:num w:numId="5" w16cid:durableId="1802920823">
    <w:abstractNumId w:val="8"/>
  </w:num>
  <w:num w:numId="6" w16cid:durableId="1063724097">
    <w:abstractNumId w:val="7"/>
  </w:num>
  <w:num w:numId="7" w16cid:durableId="52706161">
    <w:abstractNumId w:val="0"/>
  </w:num>
  <w:num w:numId="8" w16cid:durableId="1667787529">
    <w:abstractNumId w:val="1"/>
  </w:num>
  <w:num w:numId="9" w16cid:durableId="714305894">
    <w:abstractNumId w:val="6"/>
  </w:num>
  <w:num w:numId="10" w16cid:durableId="1534683308">
    <w:abstractNumId w:val="9"/>
  </w:num>
  <w:num w:numId="11" w16cid:durableId="783229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98"/>
    <w:rsid w:val="00004BA9"/>
    <w:rsid w:val="000175DD"/>
    <w:rsid w:val="000353F9"/>
    <w:rsid w:val="00090E08"/>
    <w:rsid w:val="001024B5"/>
    <w:rsid w:val="001D73C1"/>
    <w:rsid w:val="002217B2"/>
    <w:rsid w:val="00226725"/>
    <w:rsid w:val="00273C32"/>
    <w:rsid w:val="002B6A5E"/>
    <w:rsid w:val="002D183E"/>
    <w:rsid w:val="00343F90"/>
    <w:rsid w:val="00402990"/>
    <w:rsid w:val="00487FCA"/>
    <w:rsid w:val="004E62B6"/>
    <w:rsid w:val="004F79E3"/>
    <w:rsid w:val="006D25FA"/>
    <w:rsid w:val="007C4156"/>
    <w:rsid w:val="007F18AB"/>
    <w:rsid w:val="007F2836"/>
    <w:rsid w:val="0081565A"/>
    <w:rsid w:val="008B6161"/>
    <w:rsid w:val="00916C08"/>
    <w:rsid w:val="00983359"/>
    <w:rsid w:val="00992755"/>
    <w:rsid w:val="009E1F82"/>
    <w:rsid w:val="009F26FC"/>
    <w:rsid w:val="00A60396"/>
    <w:rsid w:val="00A966D2"/>
    <w:rsid w:val="00AC7226"/>
    <w:rsid w:val="00B33098"/>
    <w:rsid w:val="00B52E08"/>
    <w:rsid w:val="00B77955"/>
    <w:rsid w:val="00C265EA"/>
    <w:rsid w:val="00C714C3"/>
    <w:rsid w:val="00C854B1"/>
    <w:rsid w:val="00D27EC3"/>
    <w:rsid w:val="00D6251C"/>
    <w:rsid w:val="00D71AE5"/>
    <w:rsid w:val="00DC173E"/>
    <w:rsid w:val="00E0146A"/>
    <w:rsid w:val="00E15E81"/>
    <w:rsid w:val="00ED5898"/>
    <w:rsid w:val="00EE5CD0"/>
    <w:rsid w:val="00F3464C"/>
    <w:rsid w:val="00F35887"/>
    <w:rsid w:val="00F836A0"/>
    <w:rsid w:val="00FC4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E36F"/>
  <w15:chartTrackingRefBased/>
  <w15:docId w15:val="{0AE70BA3-49E0-4F30-9219-7DD88718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5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5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58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58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58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5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8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58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58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58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58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5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898"/>
    <w:rPr>
      <w:rFonts w:eastAsiaTheme="majorEastAsia" w:cstheme="majorBidi"/>
      <w:color w:val="272727" w:themeColor="text1" w:themeTint="D8"/>
    </w:rPr>
  </w:style>
  <w:style w:type="paragraph" w:styleId="Title">
    <w:name w:val="Title"/>
    <w:basedOn w:val="Normal"/>
    <w:next w:val="Normal"/>
    <w:link w:val="TitleChar"/>
    <w:uiPriority w:val="10"/>
    <w:qFormat/>
    <w:rsid w:val="00ED5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898"/>
    <w:pPr>
      <w:spacing w:before="160"/>
      <w:jc w:val="center"/>
    </w:pPr>
    <w:rPr>
      <w:i/>
      <w:iCs/>
      <w:color w:val="404040" w:themeColor="text1" w:themeTint="BF"/>
    </w:rPr>
  </w:style>
  <w:style w:type="character" w:customStyle="1" w:styleId="QuoteChar">
    <w:name w:val="Quote Char"/>
    <w:basedOn w:val="DefaultParagraphFont"/>
    <w:link w:val="Quote"/>
    <w:uiPriority w:val="29"/>
    <w:rsid w:val="00ED5898"/>
    <w:rPr>
      <w:i/>
      <w:iCs/>
      <w:color w:val="404040" w:themeColor="text1" w:themeTint="BF"/>
    </w:rPr>
  </w:style>
  <w:style w:type="paragraph" w:styleId="ListParagraph">
    <w:name w:val="List Paragraph"/>
    <w:basedOn w:val="Normal"/>
    <w:link w:val="ListParagraphChar"/>
    <w:uiPriority w:val="34"/>
    <w:qFormat/>
    <w:rsid w:val="00ED5898"/>
    <w:pPr>
      <w:ind w:left="720"/>
      <w:contextualSpacing/>
    </w:pPr>
  </w:style>
  <w:style w:type="character" w:styleId="IntenseEmphasis">
    <w:name w:val="Intense Emphasis"/>
    <w:basedOn w:val="DefaultParagraphFont"/>
    <w:uiPriority w:val="21"/>
    <w:qFormat/>
    <w:rsid w:val="00ED5898"/>
    <w:rPr>
      <w:i/>
      <w:iCs/>
      <w:color w:val="2F5496" w:themeColor="accent1" w:themeShade="BF"/>
    </w:rPr>
  </w:style>
  <w:style w:type="paragraph" w:styleId="IntenseQuote">
    <w:name w:val="Intense Quote"/>
    <w:basedOn w:val="Normal"/>
    <w:next w:val="Normal"/>
    <w:link w:val="IntenseQuoteChar"/>
    <w:uiPriority w:val="30"/>
    <w:qFormat/>
    <w:rsid w:val="00ED5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5898"/>
    <w:rPr>
      <w:i/>
      <w:iCs/>
      <w:color w:val="2F5496" w:themeColor="accent1" w:themeShade="BF"/>
    </w:rPr>
  </w:style>
  <w:style w:type="character" w:styleId="IntenseReference">
    <w:name w:val="Intense Reference"/>
    <w:basedOn w:val="DefaultParagraphFont"/>
    <w:uiPriority w:val="32"/>
    <w:qFormat/>
    <w:rsid w:val="00ED5898"/>
    <w:rPr>
      <w:b/>
      <w:bCs/>
      <w:smallCaps/>
      <w:color w:val="2F5496" w:themeColor="accent1" w:themeShade="BF"/>
      <w:spacing w:val="5"/>
    </w:rPr>
  </w:style>
  <w:style w:type="table" w:styleId="TableGrid">
    <w:name w:val="Table Grid"/>
    <w:basedOn w:val="TableNormal"/>
    <w:uiPriority w:val="39"/>
    <w:rsid w:val="00E01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D183E"/>
    <w:pPr>
      <w:spacing w:after="0" w:line="240" w:lineRule="auto"/>
    </w:pPr>
    <w:rPr>
      <w:sz w:val="20"/>
      <w:szCs w:val="20"/>
    </w:rPr>
  </w:style>
  <w:style w:type="character" w:customStyle="1" w:styleId="FootnoteTextChar">
    <w:name w:val="Footnote Text Char"/>
    <w:basedOn w:val="DefaultParagraphFont"/>
    <w:link w:val="FootnoteText"/>
    <w:uiPriority w:val="99"/>
    <w:rsid w:val="002D183E"/>
    <w:rPr>
      <w:sz w:val="20"/>
      <w:szCs w:val="20"/>
    </w:rPr>
  </w:style>
  <w:style w:type="character" w:styleId="FootnoteReference">
    <w:name w:val="footnote reference"/>
    <w:basedOn w:val="DefaultParagraphFont"/>
    <w:uiPriority w:val="99"/>
    <w:semiHidden/>
    <w:unhideWhenUsed/>
    <w:rsid w:val="002D183E"/>
    <w:rPr>
      <w:vertAlign w:val="superscript"/>
    </w:rPr>
  </w:style>
  <w:style w:type="paragraph" w:styleId="HTMLPreformatted">
    <w:name w:val="HTML Preformatted"/>
    <w:basedOn w:val="Normal"/>
    <w:link w:val="HTMLPreformattedChar"/>
    <w:uiPriority w:val="99"/>
    <w:unhideWhenUsed/>
    <w:rsid w:val="00D71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ru-RU" w:eastAsia="ru-RU"/>
      <w14:ligatures w14:val="none"/>
    </w:rPr>
  </w:style>
  <w:style w:type="character" w:customStyle="1" w:styleId="HTMLPreformattedChar">
    <w:name w:val="HTML Preformatted Char"/>
    <w:basedOn w:val="DefaultParagraphFont"/>
    <w:link w:val="HTMLPreformatted"/>
    <w:uiPriority w:val="99"/>
    <w:rsid w:val="00D71AE5"/>
    <w:rPr>
      <w:rFonts w:ascii="Courier New" w:eastAsia="Times New Roman" w:hAnsi="Courier New" w:cs="Courier New"/>
      <w:kern w:val="0"/>
      <w:sz w:val="20"/>
      <w:szCs w:val="20"/>
      <w:lang w:val="ru-RU" w:eastAsia="ru-RU"/>
      <w14:ligatures w14:val="none"/>
    </w:rPr>
  </w:style>
  <w:style w:type="character" w:customStyle="1" w:styleId="ListParagraphChar">
    <w:name w:val="List Paragraph Char"/>
    <w:basedOn w:val="DefaultParagraphFont"/>
    <w:link w:val="ListParagraph"/>
    <w:uiPriority w:val="34"/>
    <w:locked/>
    <w:rsid w:val="00B3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1951">
      <w:bodyDiv w:val="1"/>
      <w:marLeft w:val="0"/>
      <w:marRight w:val="0"/>
      <w:marTop w:val="0"/>
      <w:marBottom w:val="0"/>
      <w:divBdr>
        <w:top w:val="none" w:sz="0" w:space="0" w:color="auto"/>
        <w:left w:val="none" w:sz="0" w:space="0" w:color="auto"/>
        <w:bottom w:val="none" w:sz="0" w:space="0" w:color="auto"/>
        <w:right w:val="none" w:sz="0" w:space="0" w:color="auto"/>
      </w:divBdr>
      <w:divsChild>
        <w:div w:id="1857379284">
          <w:marLeft w:val="0"/>
          <w:marRight w:val="0"/>
          <w:marTop w:val="0"/>
          <w:marBottom w:val="0"/>
          <w:divBdr>
            <w:top w:val="none" w:sz="0" w:space="0" w:color="auto"/>
            <w:left w:val="none" w:sz="0" w:space="0" w:color="auto"/>
            <w:bottom w:val="none" w:sz="0" w:space="0" w:color="auto"/>
            <w:right w:val="none" w:sz="0" w:space="0" w:color="auto"/>
          </w:divBdr>
        </w:div>
        <w:div w:id="703941714">
          <w:marLeft w:val="0"/>
          <w:marRight w:val="0"/>
          <w:marTop w:val="0"/>
          <w:marBottom w:val="0"/>
          <w:divBdr>
            <w:top w:val="none" w:sz="0" w:space="0" w:color="auto"/>
            <w:left w:val="none" w:sz="0" w:space="0" w:color="auto"/>
            <w:bottom w:val="none" w:sz="0" w:space="0" w:color="auto"/>
            <w:right w:val="none" w:sz="0" w:space="0" w:color="auto"/>
          </w:divBdr>
        </w:div>
        <w:div w:id="1000423256">
          <w:marLeft w:val="0"/>
          <w:marRight w:val="0"/>
          <w:marTop w:val="0"/>
          <w:marBottom w:val="0"/>
          <w:divBdr>
            <w:top w:val="none" w:sz="0" w:space="0" w:color="auto"/>
            <w:left w:val="none" w:sz="0" w:space="0" w:color="auto"/>
            <w:bottom w:val="none" w:sz="0" w:space="0" w:color="auto"/>
            <w:right w:val="none" w:sz="0" w:space="0" w:color="auto"/>
          </w:divBdr>
        </w:div>
        <w:div w:id="661396483">
          <w:marLeft w:val="0"/>
          <w:marRight w:val="0"/>
          <w:marTop w:val="0"/>
          <w:marBottom w:val="0"/>
          <w:divBdr>
            <w:top w:val="none" w:sz="0" w:space="0" w:color="auto"/>
            <w:left w:val="none" w:sz="0" w:space="0" w:color="auto"/>
            <w:bottom w:val="none" w:sz="0" w:space="0" w:color="auto"/>
            <w:right w:val="none" w:sz="0" w:space="0" w:color="auto"/>
          </w:divBdr>
        </w:div>
        <w:div w:id="145905341">
          <w:marLeft w:val="0"/>
          <w:marRight w:val="0"/>
          <w:marTop w:val="0"/>
          <w:marBottom w:val="0"/>
          <w:divBdr>
            <w:top w:val="none" w:sz="0" w:space="0" w:color="auto"/>
            <w:left w:val="none" w:sz="0" w:space="0" w:color="auto"/>
            <w:bottom w:val="none" w:sz="0" w:space="0" w:color="auto"/>
            <w:right w:val="none" w:sz="0" w:space="0" w:color="auto"/>
          </w:divBdr>
        </w:div>
        <w:div w:id="835847885">
          <w:marLeft w:val="0"/>
          <w:marRight w:val="0"/>
          <w:marTop w:val="0"/>
          <w:marBottom w:val="0"/>
          <w:divBdr>
            <w:top w:val="none" w:sz="0" w:space="0" w:color="auto"/>
            <w:left w:val="none" w:sz="0" w:space="0" w:color="auto"/>
            <w:bottom w:val="none" w:sz="0" w:space="0" w:color="auto"/>
            <w:right w:val="none" w:sz="0" w:space="0" w:color="auto"/>
          </w:divBdr>
        </w:div>
        <w:div w:id="487019235">
          <w:marLeft w:val="0"/>
          <w:marRight w:val="0"/>
          <w:marTop w:val="0"/>
          <w:marBottom w:val="0"/>
          <w:divBdr>
            <w:top w:val="none" w:sz="0" w:space="0" w:color="auto"/>
            <w:left w:val="none" w:sz="0" w:space="0" w:color="auto"/>
            <w:bottom w:val="none" w:sz="0" w:space="0" w:color="auto"/>
            <w:right w:val="none" w:sz="0" w:space="0" w:color="auto"/>
          </w:divBdr>
        </w:div>
        <w:div w:id="390616726">
          <w:marLeft w:val="0"/>
          <w:marRight w:val="0"/>
          <w:marTop w:val="0"/>
          <w:marBottom w:val="0"/>
          <w:divBdr>
            <w:top w:val="none" w:sz="0" w:space="0" w:color="auto"/>
            <w:left w:val="none" w:sz="0" w:space="0" w:color="auto"/>
            <w:bottom w:val="none" w:sz="0" w:space="0" w:color="auto"/>
            <w:right w:val="none" w:sz="0" w:space="0" w:color="auto"/>
          </w:divBdr>
        </w:div>
        <w:div w:id="898900701">
          <w:marLeft w:val="0"/>
          <w:marRight w:val="0"/>
          <w:marTop w:val="0"/>
          <w:marBottom w:val="0"/>
          <w:divBdr>
            <w:top w:val="none" w:sz="0" w:space="0" w:color="auto"/>
            <w:left w:val="none" w:sz="0" w:space="0" w:color="auto"/>
            <w:bottom w:val="none" w:sz="0" w:space="0" w:color="auto"/>
            <w:right w:val="none" w:sz="0" w:space="0" w:color="auto"/>
          </w:divBdr>
        </w:div>
        <w:div w:id="341199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42F08-EEE8-48A5-899D-279E171FA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Jioara</dc:creator>
  <cp:keywords/>
  <dc:description/>
  <cp:lastModifiedBy>BEDROS Tatiana</cp:lastModifiedBy>
  <cp:revision>7</cp:revision>
  <cp:lastPrinted>2025-06-30T13:41:00Z</cp:lastPrinted>
  <dcterms:created xsi:type="dcterms:W3CDTF">2025-07-06T19:37:00Z</dcterms:created>
  <dcterms:modified xsi:type="dcterms:W3CDTF">2025-07-08T12:25:00Z</dcterms:modified>
</cp:coreProperties>
</file>