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450799C" w:rsidR="003122C0" w:rsidRPr="002A092A" w:rsidRDefault="00643D63">
            <w:pPr>
              <w:rPr>
                <w:rFonts w:ascii="Tahoma" w:hAnsi="Tahoma" w:cs="Tahoma"/>
                <w:caps/>
                <w:color w:val="000000" w:themeColor="text1"/>
                <w:sz w:val="18"/>
                <w:szCs w:val="18"/>
                <w:highlight w:val="cyan"/>
              </w:rPr>
            </w:pPr>
            <w:bookmarkStart w:id="0" w:name="_Hlk30630342"/>
            <w:r w:rsidRPr="0042138A">
              <w:rPr>
                <w:rFonts w:ascii="Tahoma" w:hAnsi="Tahoma" w:cs="Tahoma"/>
                <w:caps/>
                <w:color w:val="000000" w:themeColor="text1"/>
                <w:sz w:val="18"/>
                <w:szCs w:val="18"/>
              </w:rPr>
              <w:t>DAD-ADD/ICC(2020)</w:t>
            </w:r>
            <w:bookmarkEnd w:id="0"/>
            <w:r>
              <w:rPr>
                <w:rFonts w:ascii="Tahoma" w:hAnsi="Tahoma" w:cs="Tahoma"/>
                <w:caps/>
                <w:color w:val="000000" w:themeColor="text1"/>
                <w:sz w:val="18"/>
                <w:szCs w:val="18"/>
              </w:rPr>
              <w:t>03</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F34BB56" w:rsidR="003122C0" w:rsidRPr="002A092A" w:rsidRDefault="00643D63">
            <w:pPr>
              <w:rPr>
                <w:rFonts w:ascii="Tahoma" w:hAnsi="Tahoma" w:cs="Tahoma"/>
                <w:caps/>
                <w:color w:val="000000" w:themeColor="text1"/>
                <w:sz w:val="18"/>
                <w:szCs w:val="18"/>
                <w:highlight w:val="cyan"/>
              </w:rPr>
            </w:pPr>
            <w:r w:rsidRPr="0042138A">
              <w:rPr>
                <w:rFonts w:ascii="Tahoma" w:hAnsi="Tahoma" w:cs="Tahoma"/>
                <w:caps/>
                <w:color w:val="000000" w:themeColor="text1"/>
                <w:sz w:val="18"/>
                <w:szCs w:val="18"/>
              </w:rPr>
              <w:t>INTERCULTURAL CITIES PROGRAMME-ICC</w:t>
            </w:r>
          </w:p>
        </w:tc>
      </w:tr>
      <w:tr w:rsidR="003122C0" w:rsidRPr="002A092A" w14:paraId="7245BDED" w14:textId="77777777" w:rsidTr="00643D6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14BEAED4" w14:textId="7745D5C4" w:rsidR="003122C0" w:rsidRPr="009C0A9F" w:rsidRDefault="00044D44">
            <w:pPr>
              <w:rPr>
                <w:rFonts w:ascii="Tahoma" w:hAnsi="Tahoma" w:cs="Tahoma"/>
                <w:b/>
                <w:caps/>
                <w:color w:val="000000" w:themeColor="text1"/>
                <w:sz w:val="18"/>
                <w:szCs w:val="18"/>
              </w:rPr>
            </w:pPr>
            <w:r>
              <w:rPr>
                <w:rFonts w:ascii="Tahoma" w:hAnsi="Tahoma" w:cs="Tahoma"/>
                <w:color w:val="000000" w:themeColor="text1"/>
                <w:sz w:val="18"/>
                <w:szCs w:val="18"/>
              </w:rPr>
              <w:t>Leonor.Tejado</w:t>
            </w:r>
            <w:r w:rsidR="00643D63" w:rsidRPr="009C0A9F">
              <w:rPr>
                <w:rFonts w:ascii="Tahoma" w:hAnsi="Tahoma" w:cs="Tahoma"/>
                <w:color w:val="000000" w:themeColor="text1"/>
                <w:sz w:val="18"/>
                <w:szCs w:val="18"/>
              </w:rPr>
              <w:t>@coe.int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71E23A43"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643D63">
        <w:rPr>
          <w:rFonts w:ascii="Tahoma" w:hAnsi="Tahoma" w:cs="Tahoma"/>
          <w:b/>
        </w:rPr>
        <w:t>consultancy services for the Intercultural Cities Programme (ICC) for the coordination of the National ICC Network in the United Kingdom.</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F30A768" w14:textId="683559D0" w:rsidR="005F3E76" w:rsidRDefault="00D06BCD" w:rsidP="005F3E76">
      <w:pPr>
        <w:jc w:val="both"/>
        <w:rPr>
          <w:rFonts w:ascii="Tahoma" w:hAnsi="Tahoma" w:cs="Tahoma"/>
          <w:sz w:val="20"/>
          <w:szCs w:val="20"/>
        </w:rPr>
      </w:pPr>
      <w:r>
        <w:rPr>
          <w:rFonts w:ascii="Tahoma" w:hAnsi="Tahoma" w:cs="Tahoma"/>
          <w:sz w:val="20"/>
          <w:szCs w:val="20"/>
        </w:rPr>
        <w:t>The</w:t>
      </w:r>
      <w:r w:rsidR="005F3E76" w:rsidRPr="00D0286A">
        <w:rPr>
          <w:rFonts w:ascii="Tahoma" w:hAnsi="Tahoma" w:cs="Tahoma"/>
          <w:sz w:val="20"/>
          <w:szCs w:val="20"/>
        </w:rPr>
        <w:t xml:space="preserve"> Council of Europe is implementing </w:t>
      </w:r>
      <w:r w:rsidR="005F3E76">
        <w:rPr>
          <w:rFonts w:ascii="Tahoma" w:hAnsi="Tahoma" w:cs="Tahoma"/>
          <w:sz w:val="20"/>
          <w:szCs w:val="20"/>
        </w:rPr>
        <w:t>the</w:t>
      </w:r>
      <w:r w:rsidR="005F3E76" w:rsidRPr="00D0286A">
        <w:rPr>
          <w:rFonts w:ascii="Tahoma" w:hAnsi="Tahoma" w:cs="Tahoma"/>
          <w:sz w:val="20"/>
          <w:szCs w:val="20"/>
        </w:rPr>
        <w:t xml:space="preserve"> </w:t>
      </w:r>
      <w:r w:rsidR="005F3E76" w:rsidRPr="0042138A">
        <w:rPr>
          <w:rFonts w:ascii="Tahoma" w:hAnsi="Tahoma" w:cs="Tahoma"/>
          <w:sz w:val="20"/>
          <w:szCs w:val="20"/>
        </w:rPr>
        <w:t>I</w:t>
      </w:r>
      <w:r w:rsidR="005F3E76">
        <w:rPr>
          <w:rFonts w:ascii="Tahoma" w:hAnsi="Tahoma" w:cs="Tahoma"/>
          <w:sz w:val="20"/>
          <w:szCs w:val="20"/>
        </w:rPr>
        <w:t>ntercultural Cities Programme (ICC)</w:t>
      </w:r>
      <w:r>
        <w:rPr>
          <w:rFonts w:ascii="Tahoma" w:hAnsi="Tahoma" w:cs="Tahoma"/>
          <w:sz w:val="20"/>
          <w:szCs w:val="20"/>
        </w:rPr>
        <w:t xml:space="preserve"> since 2008</w:t>
      </w:r>
      <w:r w:rsidR="005F3E76">
        <w:rPr>
          <w:rFonts w:ascii="Tahoma" w:hAnsi="Tahoma" w:cs="Tahoma"/>
          <w:sz w:val="20"/>
          <w:szCs w:val="20"/>
        </w:rPr>
        <w:t xml:space="preserve">. This is a capacity building programme that </w:t>
      </w:r>
      <w:r w:rsidR="005F3E76" w:rsidRPr="000B036F">
        <w:rPr>
          <w:rFonts w:ascii="Tahoma" w:hAnsi="Tahoma" w:cs="Tahoma"/>
          <w:sz w:val="20"/>
          <w:szCs w:val="20"/>
        </w:rPr>
        <w:t xml:space="preserve">supports </w:t>
      </w:r>
      <w:r w:rsidR="005F3E76">
        <w:rPr>
          <w:rFonts w:ascii="Tahoma" w:hAnsi="Tahoma" w:cs="Tahoma"/>
          <w:sz w:val="20"/>
          <w:szCs w:val="20"/>
        </w:rPr>
        <w:t>public authorities</w:t>
      </w:r>
      <w:r w:rsidR="005F3E76" w:rsidRPr="000B036F">
        <w:rPr>
          <w:rFonts w:ascii="Tahoma" w:hAnsi="Tahoma" w:cs="Tahoma"/>
          <w:sz w:val="20"/>
          <w:szCs w:val="20"/>
        </w:rPr>
        <w:t xml:space="preserve"> across Europe and beyond </w:t>
      </w:r>
      <w:r w:rsidR="005F3E76">
        <w:rPr>
          <w:rFonts w:ascii="Tahoma" w:hAnsi="Tahoma" w:cs="Tahoma"/>
          <w:sz w:val="20"/>
          <w:szCs w:val="20"/>
        </w:rPr>
        <w:t>implementing</w:t>
      </w:r>
      <w:r w:rsidR="005F3E76" w:rsidRPr="000B036F">
        <w:rPr>
          <w:rFonts w:ascii="Tahoma" w:hAnsi="Tahoma" w:cs="Tahoma"/>
          <w:sz w:val="20"/>
          <w:szCs w:val="20"/>
        </w:rPr>
        <w:t xml:space="preserve"> the participative design, implementation and evaluation of diversity and inclusion strategies. These strategies mobilise political leaders, policy officials, professionals, businesses and civil society towards a model of integration called Intercultural integration. </w:t>
      </w:r>
    </w:p>
    <w:p w14:paraId="5892F588" w14:textId="77777777" w:rsidR="005F3E76" w:rsidRDefault="005F3E76" w:rsidP="005F3E76">
      <w:pPr>
        <w:jc w:val="both"/>
        <w:rPr>
          <w:rFonts w:ascii="Tahoma" w:hAnsi="Tahoma" w:cs="Tahoma"/>
          <w:sz w:val="20"/>
          <w:szCs w:val="20"/>
        </w:rPr>
      </w:pPr>
    </w:p>
    <w:p w14:paraId="18E23774" w14:textId="77777777" w:rsidR="005F3E76" w:rsidRDefault="005F3E76" w:rsidP="005F3E76">
      <w:pPr>
        <w:jc w:val="both"/>
        <w:rPr>
          <w:rFonts w:ascii="Tahoma" w:hAnsi="Tahoma" w:cs="Tahoma"/>
          <w:sz w:val="20"/>
          <w:szCs w:val="20"/>
        </w:rPr>
      </w:pPr>
      <w:r>
        <w:rPr>
          <w:rFonts w:ascii="Tahoma" w:hAnsi="Tahoma" w:cs="Tahoma"/>
          <w:sz w:val="20"/>
          <w:szCs w:val="20"/>
        </w:rPr>
        <w:t xml:space="preserve">Intercultural integration </w:t>
      </w:r>
      <w:r w:rsidRPr="000B036F">
        <w:rPr>
          <w:rFonts w:ascii="Tahoma" w:hAnsi="Tahoma" w:cs="Tahoma"/>
          <w:sz w:val="20"/>
          <w:szCs w:val="20"/>
        </w:rPr>
        <w:t xml:space="preserve">is a policy framework for achieving cohesion, equality and prosperous development in culturally diverse societies. </w:t>
      </w:r>
      <w:r>
        <w:rPr>
          <w:rFonts w:ascii="Tahoma" w:hAnsi="Tahoma" w:cs="Tahoma"/>
          <w:sz w:val="20"/>
          <w:szCs w:val="20"/>
        </w:rPr>
        <w:t>Its</w:t>
      </w:r>
      <w:r w:rsidRPr="000B036F">
        <w:rPr>
          <w:rFonts w:ascii="Tahoma" w:hAnsi="Tahoma" w:cs="Tahoma"/>
          <w:sz w:val="20"/>
          <w:szCs w:val="20"/>
        </w:rPr>
        <w:t xml:space="preserve"> underlying principles are equality</w:t>
      </w:r>
      <w:r>
        <w:rPr>
          <w:rFonts w:ascii="Tahoma" w:hAnsi="Tahoma" w:cs="Tahoma"/>
          <w:sz w:val="20"/>
          <w:szCs w:val="20"/>
        </w:rPr>
        <w:t xml:space="preserve"> of rights and opportunities</w:t>
      </w:r>
      <w:r w:rsidRPr="000B036F">
        <w:rPr>
          <w:rFonts w:ascii="Tahoma" w:hAnsi="Tahoma" w:cs="Tahoma"/>
          <w:sz w:val="20"/>
          <w:szCs w:val="20"/>
        </w:rPr>
        <w:t xml:space="preserve">, diversity </w:t>
      </w:r>
      <w:r>
        <w:rPr>
          <w:rFonts w:ascii="Tahoma" w:hAnsi="Tahoma" w:cs="Tahoma"/>
          <w:sz w:val="20"/>
          <w:szCs w:val="20"/>
        </w:rPr>
        <w:t xml:space="preserve">advantage, </w:t>
      </w:r>
      <w:r w:rsidRPr="000B036F">
        <w:rPr>
          <w:rFonts w:ascii="Tahoma" w:hAnsi="Tahoma" w:cs="Tahoma"/>
          <w:sz w:val="20"/>
          <w:szCs w:val="20"/>
        </w:rPr>
        <w:t xml:space="preserve">and </w:t>
      </w:r>
      <w:r>
        <w:rPr>
          <w:rFonts w:ascii="Tahoma" w:hAnsi="Tahoma" w:cs="Tahoma"/>
          <w:sz w:val="20"/>
          <w:szCs w:val="20"/>
        </w:rPr>
        <w:t xml:space="preserve">positive </w:t>
      </w:r>
      <w:r w:rsidRPr="000B036F">
        <w:rPr>
          <w:rFonts w:ascii="Tahoma" w:hAnsi="Tahoma" w:cs="Tahoma"/>
          <w:sz w:val="20"/>
          <w:szCs w:val="20"/>
        </w:rPr>
        <w:t xml:space="preserve">interaction, framed by respect and dignity for all as individuals entitled to rights, freedom and responsibilities, and the understanding that building inclusive societies requires openness to change. Intercultural integration policies seek to reinforce intercultural interaction as a means of building trust and strengthening the fabric of the community. </w:t>
      </w:r>
    </w:p>
    <w:p w14:paraId="397616D6" w14:textId="77777777" w:rsidR="005F3E76" w:rsidRDefault="005F3E76" w:rsidP="005F3E76">
      <w:pPr>
        <w:jc w:val="both"/>
        <w:rPr>
          <w:rFonts w:ascii="Tahoma" w:hAnsi="Tahoma" w:cs="Tahoma"/>
          <w:sz w:val="20"/>
          <w:szCs w:val="20"/>
        </w:rPr>
      </w:pPr>
    </w:p>
    <w:p w14:paraId="0256E457" w14:textId="77777777" w:rsidR="005F3E76" w:rsidRPr="000B036F" w:rsidRDefault="005F3E76" w:rsidP="005F3E76">
      <w:pPr>
        <w:jc w:val="both"/>
        <w:rPr>
          <w:rFonts w:ascii="Tahoma" w:eastAsia="Calibri" w:hAnsi="Tahoma" w:cs="Tahoma"/>
          <w:sz w:val="20"/>
          <w:szCs w:val="20"/>
        </w:rPr>
      </w:pPr>
      <w:r w:rsidRPr="000B036F">
        <w:rPr>
          <w:rFonts w:ascii="Tahoma" w:eastAsia="Calibri" w:hAnsi="Tahoma" w:cs="Tahoma"/>
          <w:sz w:val="20"/>
          <w:szCs w:val="20"/>
        </w:rPr>
        <w:t xml:space="preserve">The </w:t>
      </w:r>
      <w:r>
        <w:rPr>
          <w:rFonts w:ascii="Tahoma" w:eastAsia="Calibri" w:hAnsi="Tahoma" w:cs="Tahoma"/>
          <w:sz w:val="20"/>
          <w:szCs w:val="20"/>
        </w:rPr>
        <w:t xml:space="preserve">public authorities (mainly </w:t>
      </w:r>
      <w:r w:rsidRPr="000B036F">
        <w:rPr>
          <w:rFonts w:ascii="Tahoma" w:eastAsia="Calibri" w:hAnsi="Tahoma" w:cs="Tahoma"/>
          <w:sz w:val="20"/>
          <w:szCs w:val="20"/>
        </w:rPr>
        <w:t>cities</w:t>
      </w:r>
      <w:r>
        <w:rPr>
          <w:rFonts w:ascii="Tahoma" w:eastAsia="Calibri" w:hAnsi="Tahoma" w:cs="Tahoma"/>
          <w:sz w:val="20"/>
          <w:szCs w:val="20"/>
        </w:rPr>
        <w:t>)</w:t>
      </w:r>
      <w:r w:rsidRPr="000B036F">
        <w:rPr>
          <w:rFonts w:ascii="Tahoma" w:eastAsia="Calibri" w:hAnsi="Tahoma" w:cs="Tahoma"/>
          <w:sz w:val="20"/>
          <w:szCs w:val="20"/>
        </w:rPr>
        <w:t xml:space="preserve"> participating in the programme receive support in re-designing their policies and re-shaping their governance structures and processes to reflect the pluralistic identity of the society and turn diversity from a stumbling block into a steppingstone.</w:t>
      </w:r>
    </w:p>
    <w:p w14:paraId="5A8293DA" w14:textId="77777777" w:rsidR="005F3E76" w:rsidRPr="000B036F" w:rsidRDefault="005F3E76" w:rsidP="005F3E76">
      <w:pPr>
        <w:jc w:val="both"/>
        <w:rPr>
          <w:rFonts w:ascii="Tahoma" w:eastAsia="Calibri" w:hAnsi="Tahoma" w:cs="Tahoma"/>
          <w:sz w:val="20"/>
          <w:szCs w:val="20"/>
        </w:rPr>
      </w:pPr>
    </w:p>
    <w:p w14:paraId="5E6EFF84" w14:textId="77777777" w:rsidR="005F3E76" w:rsidRPr="000B036F" w:rsidRDefault="005F3E76" w:rsidP="005F3E76">
      <w:pPr>
        <w:jc w:val="both"/>
        <w:rPr>
          <w:rFonts w:ascii="Tahoma" w:eastAsia="Calibri" w:hAnsi="Tahoma" w:cs="Tahoma"/>
          <w:sz w:val="20"/>
          <w:szCs w:val="20"/>
        </w:rPr>
      </w:pPr>
      <w:r w:rsidRPr="000B036F">
        <w:rPr>
          <w:rFonts w:ascii="Tahoma" w:eastAsia="Calibri" w:hAnsi="Tahoma" w:cs="Tahoma"/>
          <w:sz w:val="20"/>
          <w:szCs w:val="20"/>
        </w:rPr>
        <w:t>In particular, the programme helps cities to:</w:t>
      </w:r>
    </w:p>
    <w:p w14:paraId="634D5C51" w14:textId="77777777" w:rsidR="005F3E76" w:rsidRPr="000B036F" w:rsidRDefault="005F3E76" w:rsidP="005F3E76">
      <w:pPr>
        <w:jc w:val="both"/>
        <w:rPr>
          <w:rFonts w:ascii="Tahoma" w:eastAsia="Calibri" w:hAnsi="Tahoma" w:cs="Tahoma"/>
          <w:sz w:val="20"/>
          <w:szCs w:val="20"/>
        </w:rPr>
      </w:pPr>
    </w:p>
    <w:p w14:paraId="29DB88D0"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Create a sense of pluralistic identity based on the pride and appreciation of its diverse population, minimising cultural tensions and conflicts.</w:t>
      </w:r>
    </w:p>
    <w:p w14:paraId="661C50ED"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Set up a governance model enabling the participation of all members of the community, regardless of their origin or status.</w:t>
      </w:r>
    </w:p>
    <w:p w14:paraId="67598B3B"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Creating spaces and opportunities for deep interaction and co-creation between people of different cultural origins and backgrounds, to build trust within the community and thus ensure cohesion, solidarity, and realise the potential of diversity.</w:t>
      </w:r>
    </w:p>
    <w:p w14:paraId="713F4F4A"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Make the public space and services accessible to all residents and end the vicious circle of exclusion which goes hand in hand with ethnic and social segregation.</w:t>
      </w:r>
    </w:p>
    <w:p w14:paraId="24D1C990"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Share power, involving people of diverse origins in decision-making in urban institutions, be they political, educational, social, economic or cultural.</w:t>
      </w:r>
    </w:p>
    <w:p w14:paraId="1F2E6092" w14:textId="77777777" w:rsidR="005F3E76" w:rsidRPr="000B036F" w:rsidRDefault="005F3E76" w:rsidP="005F3E76">
      <w:pPr>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Foster intercultural competence in public, private and civil-society organisations.</w:t>
      </w:r>
    </w:p>
    <w:p w14:paraId="513B90E9" w14:textId="77777777" w:rsidR="005F3E76" w:rsidRPr="000B036F" w:rsidRDefault="005F3E76" w:rsidP="005F3E76">
      <w:pPr>
        <w:ind w:firstLine="720"/>
        <w:jc w:val="both"/>
        <w:rPr>
          <w:rFonts w:ascii="Tahoma" w:eastAsia="Calibri" w:hAnsi="Tahoma" w:cs="Tahoma"/>
          <w:sz w:val="20"/>
          <w:szCs w:val="20"/>
        </w:rPr>
      </w:pPr>
      <w:r w:rsidRPr="000B036F">
        <w:rPr>
          <w:rFonts w:ascii="Tahoma" w:eastAsia="Calibri" w:hAnsi="Tahoma" w:cs="Tahoma"/>
          <w:sz w:val="20"/>
          <w:szCs w:val="20"/>
        </w:rPr>
        <w:t xml:space="preserve">Build trust </w:t>
      </w:r>
    </w:p>
    <w:p w14:paraId="75332C9C"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Embrace cultural pluralism and the complexity of identities through leadership discourse and symbolic actions; and</w:t>
      </w:r>
    </w:p>
    <w:p w14:paraId="47434113" w14:textId="76E8E2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r>
      <w:r w:rsidR="009D5DC3">
        <w:rPr>
          <w:rFonts w:ascii="Tahoma" w:eastAsia="Calibri" w:hAnsi="Tahoma" w:cs="Tahoma"/>
          <w:sz w:val="20"/>
          <w:szCs w:val="20"/>
        </w:rPr>
        <w:t>M</w:t>
      </w:r>
      <w:r w:rsidRPr="000B036F">
        <w:rPr>
          <w:rFonts w:ascii="Tahoma" w:eastAsia="Calibri" w:hAnsi="Tahoma" w:cs="Tahoma"/>
          <w:sz w:val="20"/>
          <w:szCs w:val="20"/>
        </w:rPr>
        <w:t>anag</w:t>
      </w:r>
      <w:r w:rsidR="009D5DC3">
        <w:rPr>
          <w:rFonts w:ascii="Tahoma" w:eastAsia="Calibri" w:hAnsi="Tahoma" w:cs="Tahoma"/>
          <w:sz w:val="20"/>
          <w:szCs w:val="20"/>
        </w:rPr>
        <w:t>e</w:t>
      </w:r>
      <w:r w:rsidRPr="000B036F">
        <w:rPr>
          <w:rFonts w:ascii="Tahoma" w:eastAsia="Calibri" w:hAnsi="Tahoma" w:cs="Tahoma"/>
          <w:sz w:val="20"/>
          <w:szCs w:val="20"/>
        </w:rPr>
        <w:t xml:space="preserve"> conflict positively, busting stereotypes and engaging in a debate about the impact and potential of diversity for local development.</w:t>
      </w:r>
    </w:p>
    <w:p w14:paraId="7A245F06" w14:textId="77777777" w:rsidR="005F3E76" w:rsidRDefault="005F3E76" w:rsidP="005F3E76">
      <w:pPr>
        <w:spacing w:line="276" w:lineRule="auto"/>
        <w:jc w:val="both"/>
        <w:rPr>
          <w:rFonts w:ascii="Tahoma" w:hAnsi="Tahoma" w:cs="Tahoma"/>
          <w:sz w:val="20"/>
          <w:szCs w:val="20"/>
        </w:rPr>
      </w:pPr>
    </w:p>
    <w:p w14:paraId="605E6350" w14:textId="225243BD" w:rsidR="005F3E76" w:rsidRDefault="005F3E76" w:rsidP="005F3E76">
      <w:pPr>
        <w:jc w:val="both"/>
        <w:rPr>
          <w:rFonts w:ascii="Tahoma" w:hAnsi="Tahoma" w:cs="Tahoma"/>
          <w:sz w:val="20"/>
          <w:szCs w:val="20"/>
        </w:rPr>
      </w:pPr>
      <w:r w:rsidRPr="00D0286A">
        <w:rPr>
          <w:rFonts w:ascii="Tahoma" w:hAnsi="Tahoma" w:cs="Tahoma"/>
          <w:sz w:val="20"/>
          <w:szCs w:val="20"/>
        </w:rPr>
        <w:t>In that context,</w:t>
      </w:r>
      <w:r>
        <w:rPr>
          <w:rFonts w:ascii="Tahoma" w:hAnsi="Tahoma" w:cs="Tahoma"/>
          <w:sz w:val="20"/>
          <w:szCs w:val="20"/>
        </w:rPr>
        <w:t xml:space="preserve"> the Intercultural Cities Unit</w:t>
      </w:r>
      <w:r w:rsidRPr="00D0286A">
        <w:rPr>
          <w:rFonts w:ascii="Tahoma" w:hAnsi="Tahoma" w:cs="Tahoma"/>
          <w:sz w:val="20"/>
          <w:szCs w:val="20"/>
        </w:rPr>
        <w:t xml:space="preserve"> it is looking for Provider(s) (see below) for the provision of</w:t>
      </w:r>
      <w:r>
        <w:rPr>
          <w:rFonts w:ascii="Tahoma" w:hAnsi="Tahoma" w:cs="Tahoma"/>
          <w:sz w:val="20"/>
          <w:szCs w:val="20"/>
        </w:rPr>
        <w:t xml:space="preserve"> </w:t>
      </w:r>
      <w:bookmarkStart w:id="1" w:name="_Hlk30630396"/>
      <w:r>
        <w:rPr>
          <w:rFonts w:ascii="Tahoma" w:hAnsi="Tahoma" w:cs="Tahoma"/>
          <w:sz w:val="20"/>
          <w:szCs w:val="20"/>
        </w:rPr>
        <w:t>consultancy services</w:t>
      </w:r>
      <w:r w:rsidRPr="00D0286A">
        <w:rPr>
          <w:rFonts w:ascii="Tahoma" w:hAnsi="Tahoma" w:cs="Tahoma"/>
          <w:sz w:val="20"/>
          <w:szCs w:val="20"/>
        </w:rPr>
        <w:t xml:space="preserve"> </w:t>
      </w:r>
      <w:r w:rsidR="00D06BCD">
        <w:rPr>
          <w:rFonts w:ascii="Tahoma" w:hAnsi="Tahoma" w:cs="Tahoma"/>
          <w:sz w:val="20"/>
          <w:szCs w:val="20"/>
        </w:rPr>
        <w:t>for the coordination of the ICC national network in the United Kingdom</w:t>
      </w:r>
      <w:r>
        <w:rPr>
          <w:rFonts w:ascii="Tahoma" w:hAnsi="Tahoma" w:cs="Tahoma"/>
          <w:sz w:val="20"/>
          <w:szCs w:val="20"/>
        </w:rPr>
        <w:t>, to</w:t>
      </w:r>
      <w:r w:rsidRPr="00D0286A">
        <w:rPr>
          <w:rFonts w:ascii="Tahoma" w:hAnsi="Tahoma" w:cs="Tahoma"/>
          <w:sz w:val="20"/>
          <w:szCs w:val="20"/>
        </w:rPr>
        <w:t xml:space="preserve"> be requested by the Council on an as needed basis</w:t>
      </w:r>
      <w:bookmarkEnd w:id="1"/>
      <w:r w:rsidRPr="00D0286A">
        <w:rPr>
          <w:rFonts w:ascii="Tahoma" w:hAnsi="Tahoma" w:cs="Tahoma"/>
          <w:sz w:val="20"/>
          <w:szCs w:val="20"/>
        </w:rPr>
        <w:t xml:space="preserve">, in compliance with the ordering procedure defined below. </w:t>
      </w:r>
    </w:p>
    <w:p w14:paraId="48FD6F32" w14:textId="3D9F9A38" w:rsidR="009D5DC3" w:rsidRDefault="009D5DC3" w:rsidP="005F3E76">
      <w:pPr>
        <w:jc w:val="both"/>
        <w:rPr>
          <w:rFonts w:ascii="Tahoma" w:hAnsi="Tahoma" w:cs="Tahoma"/>
          <w:sz w:val="20"/>
          <w:szCs w:val="20"/>
        </w:rPr>
      </w:pPr>
    </w:p>
    <w:p w14:paraId="2EEC3401" w14:textId="0F5058C2" w:rsidR="009D5DC3" w:rsidRDefault="005A1554" w:rsidP="005F3E76">
      <w:pPr>
        <w:jc w:val="both"/>
        <w:rPr>
          <w:rFonts w:ascii="Tahoma" w:hAnsi="Tahoma" w:cs="Tahoma"/>
          <w:sz w:val="20"/>
          <w:szCs w:val="20"/>
        </w:rPr>
      </w:pPr>
      <w:r>
        <w:rPr>
          <w:rFonts w:ascii="Tahoma" w:hAnsi="Tahoma" w:cs="Tahoma"/>
          <w:sz w:val="20"/>
          <w:szCs w:val="20"/>
        </w:rPr>
        <w:t>The tasks involved are as follows:</w:t>
      </w:r>
    </w:p>
    <w:p w14:paraId="4631D928" w14:textId="0164AA14" w:rsidR="009D5DC3" w:rsidRDefault="009D5DC3" w:rsidP="005F3E76">
      <w:pPr>
        <w:jc w:val="both"/>
        <w:rPr>
          <w:rFonts w:ascii="Tahoma" w:hAnsi="Tahoma" w:cs="Tahoma"/>
          <w:sz w:val="20"/>
          <w:szCs w:val="20"/>
        </w:rPr>
      </w:pPr>
    </w:p>
    <w:p w14:paraId="52E0554E" w14:textId="38A889F9" w:rsidR="009D5DC3" w:rsidRPr="00300B79" w:rsidRDefault="009D5DC3" w:rsidP="009D5DC3">
      <w:pPr>
        <w:jc w:val="both"/>
        <w:rPr>
          <w:rFonts w:ascii="Tahoma" w:hAnsi="Tahoma" w:cs="Tahoma"/>
          <w:b/>
          <w:bCs/>
          <w:sz w:val="20"/>
          <w:szCs w:val="20"/>
        </w:rPr>
      </w:pPr>
      <w:r w:rsidRPr="009D5DC3">
        <w:rPr>
          <w:rFonts w:ascii="Tahoma" w:hAnsi="Tahoma" w:cs="Tahoma"/>
          <w:b/>
          <w:bCs/>
          <w:sz w:val="20"/>
          <w:szCs w:val="20"/>
        </w:rPr>
        <w:t>ICC UK Network Plan of Action and Implementation</w:t>
      </w:r>
    </w:p>
    <w:p w14:paraId="03356B2E" w14:textId="0E000FA7" w:rsidR="009D5DC3" w:rsidRPr="009D5DC3" w:rsidRDefault="009D5DC3" w:rsidP="009D5DC3">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r>
      <w:r w:rsidRPr="009D5DC3">
        <w:rPr>
          <w:rFonts w:ascii="Tahoma" w:eastAsia="Calibri" w:hAnsi="Tahoma" w:cs="Tahoma"/>
          <w:sz w:val="20"/>
          <w:szCs w:val="20"/>
        </w:rPr>
        <w:t>Based on consultation and needs of UK member cities, creating and facilitating the implementation of a strategic plan of actions for the network for 2020-202</w:t>
      </w:r>
      <w:r w:rsidR="00300B79">
        <w:rPr>
          <w:rFonts w:ascii="Tahoma" w:eastAsia="Calibri" w:hAnsi="Tahoma" w:cs="Tahoma"/>
          <w:sz w:val="20"/>
          <w:szCs w:val="20"/>
        </w:rPr>
        <w:t>2</w:t>
      </w:r>
      <w:r w:rsidRPr="009D5DC3">
        <w:rPr>
          <w:rFonts w:ascii="Tahoma" w:eastAsia="Calibri" w:hAnsi="Tahoma" w:cs="Tahoma"/>
          <w:sz w:val="20"/>
          <w:szCs w:val="20"/>
        </w:rPr>
        <w:t>, taking into account the ICC programme’s objectives, priorities and calendar. This includes organising at least one online/in-person thematic meeting per year, for cities to share good practices and develop joint strategic approach to challenges. Provided the Council of Europe is informed at least 2 (two) months in advance of the dates of the yearly in-person thematic meeting, the Council will arrange and cover travel and subsistence expenses of UK member cities that are also part of the ICC international network directly.</w:t>
      </w:r>
    </w:p>
    <w:p w14:paraId="335D6F05" w14:textId="77777777" w:rsidR="009D5DC3" w:rsidRPr="009D5DC3" w:rsidRDefault="009D5DC3" w:rsidP="009D5DC3">
      <w:pPr>
        <w:jc w:val="both"/>
        <w:rPr>
          <w:rFonts w:ascii="Tahoma" w:hAnsi="Tahoma" w:cs="Tahoma"/>
          <w:sz w:val="20"/>
          <w:szCs w:val="20"/>
        </w:rPr>
      </w:pPr>
    </w:p>
    <w:p w14:paraId="140A927C" w14:textId="5FC23643" w:rsidR="009D5DC3" w:rsidRPr="00300B79" w:rsidRDefault="009D5DC3" w:rsidP="009D5DC3">
      <w:pPr>
        <w:jc w:val="both"/>
        <w:rPr>
          <w:rFonts w:ascii="Tahoma" w:hAnsi="Tahoma" w:cs="Tahoma"/>
          <w:b/>
          <w:bCs/>
          <w:sz w:val="20"/>
          <w:szCs w:val="20"/>
        </w:rPr>
      </w:pPr>
      <w:r w:rsidRPr="009D5DC3">
        <w:rPr>
          <w:rFonts w:ascii="Tahoma" w:hAnsi="Tahoma" w:cs="Tahoma"/>
          <w:b/>
          <w:bCs/>
          <w:sz w:val="20"/>
          <w:szCs w:val="20"/>
        </w:rPr>
        <w:t>Communication</w:t>
      </w:r>
    </w:p>
    <w:p w14:paraId="74A261BB" w14:textId="77777777" w:rsidR="009D5DC3" w:rsidRPr="009D5DC3" w:rsidRDefault="009D5DC3" w:rsidP="009D5DC3">
      <w:pPr>
        <w:ind w:left="720" w:hanging="720"/>
        <w:jc w:val="both"/>
        <w:rPr>
          <w:rFonts w:ascii="Tahoma" w:eastAsia="Calibri" w:hAnsi="Tahoma" w:cs="Tahoma"/>
          <w:sz w:val="20"/>
          <w:szCs w:val="20"/>
        </w:rPr>
      </w:pPr>
      <w:r w:rsidRPr="009D5DC3">
        <w:rPr>
          <w:rFonts w:ascii="Tahoma" w:hAnsi="Tahoma" w:cs="Tahoma"/>
          <w:sz w:val="20"/>
          <w:szCs w:val="20"/>
        </w:rPr>
        <w:t>•</w:t>
      </w:r>
      <w:r w:rsidRPr="009D5DC3">
        <w:rPr>
          <w:rFonts w:ascii="Tahoma" w:hAnsi="Tahoma" w:cs="Tahoma"/>
          <w:sz w:val="20"/>
          <w:szCs w:val="20"/>
        </w:rPr>
        <w:tab/>
      </w:r>
      <w:r w:rsidRPr="009D5DC3">
        <w:rPr>
          <w:rFonts w:ascii="Tahoma" w:eastAsia="Calibri" w:hAnsi="Tahoma" w:cs="Tahoma"/>
          <w:sz w:val="20"/>
          <w:szCs w:val="20"/>
        </w:rPr>
        <w:t xml:space="preserve">Facilitating and encouraging bilateral and multilateral exchanges between member cities throughout the year. </w:t>
      </w:r>
    </w:p>
    <w:p w14:paraId="148C361A" w14:textId="77777777" w:rsidR="009D5DC3" w:rsidRPr="009D5DC3" w:rsidRDefault="009D5DC3" w:rsidP="009D5DC3">
      <w:pPr>
        <w:ind w:left="720" w:hanging="720"/>
        <w:jc w:val="both"/>
        <w:rPr>
          <w:rFonts w:ascii="Tahoma" w:eastAsia="Calibri" w:hAnsi="Tahoma" w:cs="Tahoma"/>
          <w:sz w:val="20"/>
          <w:szCs w:val="20"/>
        </w:rPr>
      </w:pPr>
      <w:r w:rsidRPr="009D5DC3">
        <w:rPr>
          <w:rFonts w:ascii="Tahoma" w:eastAsia="Calibri" w:hAnsi="Tahoma" w:cs="Tahoma"/>
          <w:sz w:val="20"/>
          <w:szCs w:val="20"/>
        </w:rPr>
        <w:t>•</w:t>
      </w:r>
      <w:r w:rsidRPr="009D5DC3">
        <w:rPr>
          <w:rFonts w:ascii="Tahoma" w:eastAsia="Calibri" w:hAnsi="Tahoma" w:cs="Tahoma"/>
          <w:sz w:val="20"/>
          <w:szCs w:val="20"/>
        </w:rPr>
        <w:tab/>
        <w:t xml:space="preserve">Facilitating the necessary interactions between the international and national Intercultural Cities networks throughout the year – building relationships, connecting members, forwarding relevant documents and encouraging ICC UK members to attend international events. </w:t>
      </w:r>
    </w:p>
    <w:p w14:paraId="62043DF6" w14:textId="4C0E3F2C" w:rsidR="009D5DC3" w:rsidRPr="009D5DC3" w:rsidRDefault="009D5DC3" w:rsidP="009D5DC3">
      <w:pPr>
        <w:ind w:left="720" w:hanging="720"/>
        <w:jc w:val="both"/>
        <w:rPr>
          <w:rFonts w:ascii="Tahoma" w:eastAsia="Calibri" w:hAnsi="Tahoma" w:cs="Tahoma"/>
          <w:sz w:val="20"/>
          <w:szCs w:val="20"/>
        </w:rPr>
      </w:pPr>
      <w:r w:rsidRPr="009D5DC3">
        <w:rPr>
          <w:rFonts w:ascii="Tahoma" w:eastAsia="Calibri" w:hAnsi="Tahoma" w:cs="Tahoma"/>
          <w:sz w:val="20"/>
          <w:szCs w:val="20"/>
        </w:rPr>
        <w:t>•</w:t>
      </w:r>
      <w:r w:rsidRPr="009D5DC3">
        <w:rPr>
          <w:rFonts w:ascii="Tahoma" w:eastAsia="Calibri" w:hAnsi="Tahoma" w:cs="Tahoma"/>
          <w:sz w:val="20"/>
          <w:szCs w:val="20"/>
        </w:rPr>
        <w:tab/>
        <w:t xml:space="preserve">Ensuring sharing and visibility of the national network’s activities, by a common ICC UK branding identity, regularly preparing news and updates for the Council of Europe Intercultural Cities website and social media, encouraging communication on social media by cities, and keeping UK network’s website, </w:t>
      </w:r>
      <w:r w:rsidR="00552618">
        <w:rPr>
          <w:rFonts w:ascii="Tahoma" w:eastAsia="Calibri" w:hAnsi="Tahoma" w:cs="Tahoma"/>
          <w:sz w:val="20"/>
          <w:szCs w:val="20"/>
        </w:rPr>
        <w:t>T</w:t>
      </w:r>
      <w:r w:rsidRPr="009D5DC3">
        <w:rPr>
          <w:rFonts w:ascii="Tahoma" w:eastAsia="Calibri" w:hAnsi="Tahoma" w:cs="Tahoma"/>
          <w:sz w:val="20"/>
          <w:szCs w:val="20"/>
        </w:rPr>
        <w:t>witter and other social media accounts regularly up to date.</w:t>
      </w:r>
    </w:p>
    <w:p w14:paraId="57CA0140" w14:textId="77777777" w:rsidR="009D5DC3" w:rsidRPr="009D5DC3" w:rsidRDefault="009D5DC3" w:rsidP="009D5DC3">
      <w:pPr>
        <w:ind w:left="720" w:hanging="720"/>
        <w:jc w:val="both"/>
        <w:rPr>
          <w:rFonts w:ascii="Tahoma" w:eastAsia="Calibri" w:hAnsi="Tahoma" w:cs="Tahoma"/>
          <w:sz w:val="20"/>
          <w:szCs w:val="20"/>
        </w:rPr>
      </w:pPr>
      <w:r w:rsidRPr="009D5DC3">
        <w:rPr>
          <w:rFonts w:ascii="Tahoma" w:eastAsia="Calibri" w:hAnsi="Tahoma" w:cs="Tahoma"/>
          <w:sz w:val="20"/>
          <w:szCs w:val="20"/>
        </w:rPr>
        <w:lastRenderedPageBreak/>
        <w:t>•</w:t>
      </w:r>
      <w:r w:rsidRPr="009D5DC3">
        <w:rPr>
          <w:rFonts w:ascii="Tahoma" w:eastAsia="Calibri" w:hAnsi="Tahoma" w:cs="Tahoma"/>
          <w:sz w:val="20"/>
          <w:szCs w:val="20"/>
        </w:rPr>
        <w:tab/>
        <w:t xml:space="preserve">Liaising with national authorities/NGOs/Universities to promote ICC context and achievements. </w:t>
      </w:r>
    </w:p>
    <w:p w14:paraId="7B9EC9E4" w14:textId="77777777" w:rsidR="009D5DC3" w:rsidRPr="009D5DC3" w:rsidRDefault="009D5DC3" w:rsidP="009D5DC3">
      <w:pPr>
        <w:ind w:left="720" w:hanging="720"/>
        <w:jc w:val="both"/>
        <w:rPr>
          <w:rFonts w:ascii="Tahoma" w:eastAsia="Calibri" w:hAnsi="Tahoma" w:cs="Tahoma"/>
          <w:sz w:val="20"/>
          <w:szCs w:val="20"/>
        </w:rPr>
      </w:pPr>
      <w:r w:rsidRPr="009D5DC3">
        <w:rPr>
          <w:rFonts w:ascii="Tahoma" w:eastAsia="Calibri" w:hAnsi="Tahoma" w:cs="Tahoma"/>
          <w:sz w:val="20"/>
          <w:szCs w:val="20"/>
        </w:rPr>
        <w:t>•</w:t>
      </w:r>
      <w:r w:rsidRPr="009D5DC3">
        <w:rPr>
          <w:rFonts w:ascii="Tahoma" w:eastAsia="Calibri" w:hAnsi="Tahoma" w:cs="Tahoma"/>
          <w:sz w:val="20"/>
          <w:szCs w:val="20"/>
        </w:rPr>
        <w:tab/>
        <w:t>Liaising with other Intercultural cities national networks in view of common initiatives.</w:t>
      </w:r>
    </w:p>
    <w:p w14:paraId="15B42146" w14:textId="77777777" w:rsidR="009D5DC3" w:rsidRPr="009D5DC3" w:rsidRDefault="009D5DC3" w:rsidP="009D5DC3">
      <w:pPr>
        <w:jc w:val="both"/>
        <w:rPr>
          <w:rFonts w:ascii="Tahoma" w:hAnsi="Tahoma" w:cs="Tahoma"/>
          <w:sz w:val="20"/>
          <w:szCs w:val="20"/>
        </w:rPr>
      </w:pPr>
    </w:p>
    <w:p w14:paraId="3A6D2E35" w14:textId="77777777" w:rsidR="009D5DC3" w:rsidRPr="009D5DC3" w:rsidRDefault="009D5DC3" w:rsidP="009D5DC3">
      <w:pPr>
        <w:jc w:val="both"/>
        <w:rPr>
          <w:rFonts w:ascii="Tahoma" w:hAnsi="Tahoma" w:cs="Tahoma"/>
          <w:sz w:val="20"/>
          <w:szCs w:val="20"/>
        </w:rPr>
      </w:pPr>
    </w:p>
    <w:p w14:paraId="51A38798" w14:textId="532C2632" w:rsidR="009D5DC3" w:rsidRPr="00300B79" w:rsidRDefault="009D5DC3" w:rsidP="00300B79">
      <w:pPr>
        <w:jc w:val="both"/>
        <w:rPr>
          <w:rFonts w:ascii="Tahoma" w:hAnsi="Tahoma" w:cs="Tahoma"/>
          <w:b/>
          <w:bCs/>
          <w:sz w:val="20"/>
          <w:szCs w:val="20"/>
        </w:rPr>
      </w:pPr>
      <w:r w:rsidRPr="009D5DC3">
        <w:rPr>
          <w:rFonts w:ascii="Tahoma" w:hAnsi="Tahoma" w:cs="Tahoma"/>
          <w:b/>
          <w:bCs/>
          <w:sz w:val="20"/>
          <w:szCs w:val="20"/>
        </w:rPr>
        <w:t>ICC Support</w:t>
      </w:r>
    </w:p>
    <w:p w14:paraId="0995A1F2" w14:textId="77777777" w:rsidR="009D5DC3" w:rsidRPr="009D5DC3" w:rsidRDefault="009D5DC3" w:rsidP="005A1554">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t xml:space="preserve">Offering methodological support to member cities in carrying out specific activities in line with ICC’s paradigm - (e.g. completion of the ICC index, development and implementation of intercultural strategies, etc). </w:t>
      </w:r>
    </w:p>
    <w:p w14:paraId="4C727E94" w14:textId="77777777" w:rsidR="009D5DC3" w:rsidRPr="009D5DC3" w:rsidRDefault="009D5DC3" w:rsidP="005A1554">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t xml:space="preserve">Participating in the ICC Experts’ visits to those cities having replied to the Index questionnaire. </w:t>
      </w:r>
    </w:p>
    <w:p w14:paraId="5F6EE069" w14:textId="77777777" w:rsidR="009D5DC3" w:rsidRPr="009D5DC3" w:rsidRDefault="009D5DC3" w:rsidP="005A1554">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t xml:space="preserve">Collecting and editing a compilation of good practices from member cities once a year in the fields of work related to ICC’s priorities and submitting them to the Council of Europe for dissemination.   </w:t>
      </w:r>
    </w:p>
    <w:p w14:paraId="3BA40485" w14:textId="77777777" w:rsidR="009D5DC3" w:rsidRPr="009D5DC3" w:rsidRDefault="009D5DC3" w:rsidP="005A1554">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t>Participating in relevant international meetings of the Intercultural Cities Programme such as the annual ICC coordinators’ meeting (travel and subsistence expenses will be reimbursed separately).</w:t>
      </w:r>
    </w:p>
    <w:p w14:paraId="1E4E3D22" w14:textId="77777777" w:rsidR="009D5DC3" w:rsidRPr="009D5DC3" w:rsidRDefault="009D5DC3" w:rsidP="009D5DC3">
      <w:pPr>
        <w:jc w:val="both"/>
        <w:rPr>
          <w:rFonts w:ascii="Tahoma" w:hAnsi="Tahoma" w:cs="Tahoma"/>
          <w:sz w:val="20"/>
          <w:szCs w:val="20"/>
        </w:rPr>
      </w:pPr>
    </w:p>
    <w:p w14:paraId="2716B0DC" w14:textId="40BC9F92" w:rsidR="009D5DC3" w:rsidRPr="00300B79" w:rsidRDefault="009D5DC3" w:rsidP="009D5DC3">
      <w:pPr>
        <w:jc w:val="both"/>
        <w:rPr>
          <w:rFonts w:ascii="Tahoma" w:hAnsi="Tahoma" w:cs="Tahoma"/>
          <w:b/>
          <w:bCs/>
          <w:sz w:val="20"/>
          <w:szCs w:val="20"/>
        </w:rPr>
      </w:pPr>
      <w:r w:rsidRPr="005A1554">
        <w:rPr>
          <w:rFonts w:ascii="Tahoma" w:hAnsi="Tahoma" w:cs="Tahoma"/>
          <w:b/>
          <w:bCs/>
          <w:sz w:val="20"/>
          <w:szCs w:val="20"/>
        </w:rPr>
        <w:t>New cities</w:t>
      </w:r>
    </w:p>
    <w:p w14:paraId="2C8BBB05" w14:textId="77777777" w:rsidR="009D5DC3" w:rsidRPr="009D5DC3" w:rsidRDefault="009D5DC3" w:rsidP="005A1554">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t>Encouraging and promoting the adhesion/joining of new cities to the national or international Intercultural Cities networks.</w:t>
      </w:r>
    </w:p>
    <w:p w14:paraId="07927328" w14:textId="77777777" w:rsidR="009D5DC3" w:rsidRPr="009D5DC3" w:rsidRDefault="009D5DC3" w:rsidP="009D5DC3">
      <w:pPr>
        <w:jc w:val="both"/>
        <w:rPr>
          <w:rFonts w:ascii="Tahoma" w:hAnsi="Tahoma" w:cs="Tahoma"/>
          <w:sz w:val="20"/>
          <w:szCs w:val="20"/>
        </w:rPr>
      </w:pPr>
    </w:p>
    <w:p w14:paraId="132D2A2A" w14:textId="1F42726B" w:rsidR="009D5DC3" w:rsidRPr="00300B79" w:rsidRDefault="009D5DC3" w:rsidP="009D5DC3">
      <w:pPr>
        <w:jc w:val="both"/>
        <w:rPr>
          <w:rFonts w:ascii="Tahoma" w:hAnsi="Tahoma" w:cs="Tahoma"/>
          <w:b/>
          <w:bCs/>
          <w:sz w:val="20"/>
          <w:szCs w:val="20"/>
        </w:rPr>
      </w:pPr>
      <w:r w:rsidRPr="005A1554">
        <w:rPr>
          <w:rFonts w:ascii="Tahoma" w:hAnsi="Tahoma" w:cs="Tahoma"/>
          <w:b/>
          <w:bCs/>
          <w:sz w:val="20"/>
          <w:szCs w:val="20"/>
        </w:rPr>
        <w:t>Reporting</w:t>
      </w:r>
    </w:p>
    <w:p w14:paraId="46B73CB0" w14:textId="77777777" w:rsidR="009D5DC3" w:rsidRPr="009D5DC3" w:rsidRDefault="009D5DC3" w:rsidP="005A1554">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t xml:space="preserve">Ensuring above activities are aligned/in accordance with the Intercultural cities programme’s vision and priorities and with the Council of Europe’s reporting and financial requirements. </w:t>
      </w:r>
    </w:p>
    <w:p w14:paraId="7EA004F3" w14:textId="77777777" w:rsidR="009D5DC3" w:rsidRPr="009D5DC3" w:rsidRDefault="009D5DC3" w:rsidP="005A1554">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t xml:space="preserve">Submitting brief bi-monthly reports to the Council of Europe to update on progress, namely on policy developments and relevant initiatives in the UK and member cities. </w:t>
      </w:r>
    </w:p>
    <w:p w14:paraId="0DDD6CE1" w14:textId="5BEAD663" w:rsidR="009D5DC3" w:rsidRPr="00D0286A" w:rsidRDefault="009D5DC3" w:rsidP="005A1554">
      <w:pPr>
        <w:ind w:left="720" w:hanging="720"/>
        <w:jc w:val="both"/>
        <w:rPr>
          <w:rFonts w:ascii="Tahoma" w:hAnsi="Tahoma" w:cs="Tahoma"/>
          <w:sz w:val="20"/>
          <w:szCs w:val="20"/>
        </w:rPr>
      </w:pPr>
      <w:r w:rsidRPr="009D5DC3">
        <w:rPr>
          <w:rFonts w:ascii="Tahoma" w:hAnsi="Tahoma" w:cs="Tahoma"/>
          <w:sz w:val="20"/>
          <w:szCs w:val="20"/>
        </w:rPr>
        <w:t>•</w:t>
      </w:r>
      <w:r w:rsidRPr="009D5DC3">
        <w:rPr>
          <w:rFonts w:ascii="Tahoma" w:hAnsi="Tahoma" w:cs="Tahoma"/>
          <w:sz w:val="20"/>
          <w:szCs w:val="20"/>
        </w:rPr>
        <w:tab/>
        <w:t>Preparing the UK network’s annual report (max 10 pages), summarising all activities carried out as a national network, and informing on innovative or outstanding initiatives/measures/policies of member cities.</w:t>
      </w:r>
    </w:p>
    <w:p w14:paraId="6ED71D83" w14:textId="77777777" w:rsidR="003F5BE6" w:rsidRPr="002A092A" w:rsidRDefault="003F5BE6" w:rsidP="003F5BE6">
      <w:pPr>
        <w:spacing w:line="276" w:lineRule="auto"/>
        <w:ind w:left="-142"/>
        <w:jc w:val="both"/>
        <w:rPr>
          <w:rFonts w:ascii="Tahoma" w:hAnsi="Tahoma" w:cs="Tahoma"/>
          <w:sz w:val="20"/>
          <w:szCs w:val="20"/>
        </w:rPr>
      </w:pPr>
    </w:p>
    <w:p w14:paraId="7A6CF7D9" w14:textId="2E1041E4" w:rsidR="00D06BCD" w:rsidRPr="00D06BCD" w:rsidRDefault="003F5BE6" w:rsidP="009D5DC3">
      <w:pPr>
        <w:spacing w:line="276" w:lineRule="auto"/>
        <w:jc w:val="both"/>
        <w:rPr>
          <w:rFonts w:ascii="Tahoma" w:hAnsi="Tahoma" w:cs="Tahoma"/>
          <w:b/>
          <w:sz w:val="20"/>
          <w:szCs w:val="20"/>
        </w:rPr>
      </w:pPr>
      <w:r w:rsidRPr="00D06BCD">
        <w:rPr>
          <w:rFonts w:ascii="Tahoma" w:hAnsi="Tahoma" w:cs="Tahoma"/>
          <w:b/>
          <w:sz w:val="20"/>
          <w:szCs w:val="20"/>
        </w:rPr>
        <w:t>Pooling</w:t>
      </w:r>
    </w:p>
    <w:p w14:paraId="3B3206BF" w14:textId="77777777" w:rsidR="003F5BE6" w:rsidRPr="00D06BCD" w:rsidRDefault="003F5BE6" w:rsidP="009D5DC3">
      <w:pPr>
        <w:spacing w:line="276" w:lineRule="auto"/>
        <w:jc w:val="both"/>
        <w:rPr>
          <w:rFonts w:ascii="Tahoma" w:hAnsi="Tahoma" w:cs="Tahoma"/>
          <w:sz w:val="20"/>
          <w:szCs w:val="20"/>
        </w:rPr>
      </w:pPr>
      <w:r w:rsidRPr="00D06BCD">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D06BCD" w:rsidRDefault="003F5BE6" w:rsidP="009D5DC3">
      <w:pPr>
        <w:pStyle w:val="Default"/>
        <w:numPr>
          <w:ilvl w:val="0"/>
          <w:numId w:val="5"/>
        </w:numPr>
        <w:ind w:left="709"/>
        <w:rPr>
          <w:rFonts w:ascii="Tahoma" w:hAnsi="Tahoma" w:cs="Tahoma"/>
          <w:sz w:val="20"/>
          <w:szCs w:val="20"/>
        </w:rPr>
      </w:pPr>
      <w:r w:rsidRPr="00D06BCD">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D06BCD" w:rsidRDefault="003F5BE6" w:rsidP="009D5DC3">
      <w:pPr>
        <w:pStyle w:val="Default"/>
        <w:numPr>
          <w:ilvl w:val="0"/>
          <w:numId w:val="5"/>
        </w:numPr>
        <w:ind w:left="709"/>
        <w:rPr>
          <w:rFonts w:ascii="Tahoma" w:hAnsi="Tahoma" w:cs="Tahoma"/>
          <w:sz w:val="20"/>
          <w:szCs w:val="20"/>
        </w:rPr>
      </w:pPr>
      <w:r w:rsidRPr="00D06BCD">
        <w:rPr>
          <w:rFonts w:ascii="Tahoma" w:hAnsi="Tahoma" w:cs="Tahoma"/>
          <w:sz w:val="20"/>
          <w:szCs w:val="20"/>
        </w:rPr>
        <w:t>availability (including, without limitation, capacity to meet required deadlines and, where relevant, geographical location); and</w:t>
      </w:r>
    </w:p>
    <w:p w14:paraId="32A3A4FA" w14:textId="77777777" w:rsidR="0069373B" w:rsidRDefault="003F5BE6" w:rsidP="0069373B">
      <w:pPr>
        <w:pStyle w:val="Default"/>
        <w:numPr>
          <w:ilvl w:val="0"/>
          <w:numId w:val="5"/>
        </w:numPr>
        <w:ind w:left="709"/>
        <w:rPr>
          <w:rFonts w:ascii="Tahoma" w:hAnsi="Tahoma" w:cs="Tahoma"/>
          <w:sz w:val="20"/>
          <w:szCs w:val="20"/>
        </w:rPr>
      </w:pPr>
      <w:r w:rsidRPr="00D06BCD">
        <w:rPr>
          <w:rFonts w:ascii="Tahoma" w:hAnsi="Tahoma" w:cs="Tahoma"/>
          <w:sz w:val="20"/>
          <w:szCs w:val="20"/>
        </w:rPr>
        <w:t>price.</w:t>
      </w:r>
    </w:p>
    <w:p w14:paraId="5FA11E50" w14:textId="77777777" w:rsidR="0069373B" w:rsidRDefault="0069373B" w:rsidP="0069373B">
      <w:pPr>
        <w:pStyle w:val="Default"/>
        <w:rPr>
          <w:rFonts w:ascii="Tahoma" w:hAnsi="Tahoma" w:cs="Tahoma"/>
          <w:sz w:val="20"/>
          <w:szCs w:val="20"/>
        </w:rPr>
      </w:pPr>
    </w:p>
    <w:p w14:paraId="1E517791" w14:textId="4AFCCF14" w:rsidR="003F5BE6" w:rsidRPr="0069373B" w:rsidRDefault="003F5BE6" w:rsidP="0069373B">
      <w:pPr>
        <w:pStyle w:val="Default"/>
        <w:rPr>
          <w:rFonts w:ascii="Tahoma" w:hAnsi="Tahoma" w:cs="Tahoma"/>
          <w:sz w:val="20"/>
          <w:szCs w:val="20"/>
        </w:rPr>
      </w:pPr>
      <w:r w:rsidRPr="0069373B">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9D5DC3">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5C5192F4"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009D5DC3">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9D5DC3">
        <w:rPr>
          <w:rFonts w:ascii="Tahoma" w:hAnsi="Tahoma" w:cs="Tahoma"/>
          <w:b/>
          <w:color w:val="000000"/>
          <w:sz w:val="20"/>
          <w:szCs w:val="20"/>
          <w:lang w:eastAsia="en-US"/>
        </w:rPr>
        <w:t xml:space="preserve"> </w:t>
      </w:r>
      <w:r w:rsidRPr="009D5DC3">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8D71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60"/>
        <w:gridCol w:w="1329"/>
        <w:gridCol w:w="1345"/>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747042AF" w14:textId="77777777" w:rsidR="00300B79" w:rsidRDefault="00300B79" w:rsidP="003F5BE6">
            <w:pPr>
              <w:spacing w:line="276" w:lineRule="auto"/>
              <w:ind w:left="34"/>
              <w:rPr>
                <w:rFonts w:ascii="Tahoma" w:hAnsi="Tahoma" w:cs="Tahoma"/>
                <w:sz w:val="18"/>
                <w:szCs w:val="18"/>
                <w:lang w:eastAsia="en-US"/>
              </w:rPr>
            </w:pPr>
            <w:r w:rsidRPr="00300B79">
              <w:rPr>
                <w:rFonts w:ascii="Tahoma" w:hAnsi="Tahoma" w:cs="Tahoma"/>
                <w:sz w:val="18"/>
                <w:szCs w:val="18"/>
                <w:lang w:eastAsia="en-US"/>
              </w:rPr>
              <w:t>Single lump sum for (annually):</w:t>
            </w:r>
          </w:p>
          <w:p w14:paraId="5300CA98" w14:textId="77777777" w:rsidR="00300B79" w:rsidRDefault="00300B79" w:rsidP="003F5BE6">
            <w:pPr>
              <w:spacing w:line="276" w:lineRule="auto"/>
              <w:ind w:left="34"/>
              <w:rPr>
                <w:rFonts w:ascii="Tahoma" w:hAnsi="Tahoma" w:cs="Tahoma"/>
                <w:sz w:val="18"/>
                <w:szCs w:val="18"/>
                <w:lang w:eastAsia="en-US"/>
              </w:rPr>
            </w:pPr>
          </w:p>
          <w:p w14:paraId="44F6C6EB" w14:textId="77777777" w:rsidR="00300B79" w:rsidRPr="00300B79" w:rsidRDefault="00300B79" w:rsidP="00300B79">
            <w:pPr>
              <w:pStyle w:val="ListParagraph"/>
              <w:numPr>
                <w:ilvl w:val="0"/>
                <w:numId w:val="31"/>
              </w:numPr>
              <w:spacing w:line="276" w:lineRule="auto"/>
              <w:rPr>
                <w:rFonts w:ascii="Tahoma" w:hAnsi="Tahoma" w:cs="Tahoma"/>
                <w:sz w:val="18"/>
                <w:szCs w:val="18"/>
                <w:lang w:eastAsia="en-US"/>
              </w:rPr>
            </w:pPr>
            <w:r w:rsidRPr="00300B79">
              <w:rPr>
                <w:rFonts w:ascii="Tahoma" w:hAnsi="Tahoma" w:cs="Tahoma"/>
                <w:sz w:val="18"/>
                <w:szCs w:val="18"/>
                <w:lang w:eastAsia="en-US"/>
              </w:rPr>
              <w:t>ICC UK Network Plan of Action and Implementation</w:t>
            </w:r>
          </w:p>
          <w:p w14:paraId="4A3A01C2" w14:textId="77777777" w:rsidR="00300B79" w:rsidRPr="00300B79" w:rsidRDefault="00300B79" w:rsidP="00300B79">
            <w:pPr>
              <w:pStyle w:val="ListParagraph"/>
              <w:numPr>
                <w:ilvl w:val="0"/>
                <w:numId w:val="31"/>
              </w:numPr>
              <w:spacing w:line="276" w:lineRule="auto"/>
              <w:rPr>
                <w:rFonts w:ascii="Tahoma" w:hAnsi="Tahoma" w:cs="Tahoma"/>
                <w:sz w:val="18"/>
                <w:szCs w:val="18"/>
                <w:lang w:eastAsia="en-US"/>
              </w:rPr>
            </w:pPr>
            <w:r w:rsidRPr="00300B79">
              <w:rPr>
                <w:rFonts w:ascii="Tahoma" w:hAnsi="Tahoma" w:cs="Tahoma"/>
                <w:sz w:val="18"/>
                <w:szCs w:val="18"/>
                <w:lang w:eastAsia="en-US"/>
              </w:rPr>
              <w:t>Communication</w:t>
            </w:r>
          </w:p>
          <w:p w14:paraId="2E6247E5" w14:textId="77777777" w:rsidR="00300B79" w:rsidRPr="00300B79" w:rsidRDefault="00300B79" w:rsidP="00300B79">
            <w:pPr>
              <w:pStyle w:val="ListParagraph"/>
              <w:numPr>
                <w:ilvl w:val="0"/>
                <w:numId w:val="31"/>
              </w:numPr>
              <w:spacing w:line="276" w:lineRule="auto"/>
              <w:rPr>
                <w:rFonts w:ascii="Tahoma" w:hAnsi="Tahoma" w:cs="Tahoma"/>
                <w:sz w:val="18"/>
                <w:szCs w:val="18"/>
                <w:lang w:eastAsia="en-US"/>
              </w:rPr>
            </w:pPr>
            <w:r w:rsidRPr="00300B79">
              <w:rPr>
                <w:rFonts w:ascii="Tahoma" w:hAnsi="Tahoma" w:cs="Tahoma"/>
                <w:sz w:val="18"/>
                <w:szCs w:val="18"/>
                <w:lang w:eastAsia="en-US"/>
              </w:rPr>
              <w:t>ICC Support</w:t>
            </w:r>
          </w:p>
          <w:p w14:paraId="0B6CDC8F" w14:textId="77777777" w:rsidR="00300B79" w:rsidRPr="00300B79" w:rsidRDefault="00300B79" w:rsidP="00300B79">
            <w:pPr>
              <w:pStyle w:val="ListParagraph"/>
              <w:numPr>
                <w:ilvl w:val="0"/>
                <w:numId w:val="31"/>
              </w:numPr>
              <w:spacing w:line="276" w:lineRule="auto"/>
              <w:rPr>
                <w:rFonts w:ascii="Tahoma" w:hAnsi="Tahoma" w:cs="Tahoma"/>
                <w:sz w:val="18"/>
                <w:szCs w:val="18"/>
                <w:lang w:eastAsia="en-US"/>
              </w:rPr>
            </w:pPr>
            <w:r w:rsidRPr="00300B79">
              <w:rPr>
                <w:rFonts w:ascii="Tahoma" w:hAnsi="Tahoma" w:cs="Tahoma"/>
                <w:sz w:val="18"/>
                <w:szCs w:val="18"/>
                <w:lang w:eastAsia="en-US"/>
              </w:rPr>
              <w:t>New cities</w:t>
            </w:r>
          </w:p>
          <w:p w14:paraId="39D7AEE7" w14:textId="6A560E8C" w:rsidR="00300B79" w:rsidRPr="00300B79" w:rsidRDefault="00300B79" w:rsidP="00300B79">
            <w:pPr>
              <w:pStyle w:val="ListParagraph"/>
              <w:numPr>
                <w:ilvl w:val="0"/>
                <w:numId w:val="31"/>
              </w:numPr>
              <w:spacing w:line="276" w:lineRule="auto"/>
              <w:rPr>
                <w:rFonts w:ascii="Tahoma" w:hAnsi="Tahoma" w:cs="Tahoma"/>
                <w:sz w:val="18"/>
                <w:szCs w:val="18"/>
                <w:lang w:eastAsia="en-US"/>
              </w:rPr>
            </w:pPr>
            <w:r w:rsidRPr="00300B79">
              <w:rPr>
                <w:rFonts w:ascii="Tahoma" w:hAnsi="Tahoma" w:cs="Tahoma"/>
                <w:sz w:val="18"/>
                <w:szCs w:val="18"/>
                <w:lang w:eastAsia="en-US"/>
              </w:rPr>
              <w:t>Reporting</w:t>
            </w:r>
          </w:p>
          <w:p w14:paraId="1C0F6835" w14:textId="606911AB" w:rsidR="00300B79" w:rsidRPr="002A092A" w:rsidRDefault="00300B79" w:rsidP="003F5BE6">
            <w:pPr>
              <w:spacing w:line="276" w:lineRule="auto"/>
              <w:ind w:left="34"/>
              <w:rPr>
                <w:rFonts w:ascii="Tahoma" w:hAnsi="Tahoma" w:cs="Tahoma"/>
                <w:sz w:val="18"/>
                <w:szCs w:val="18"/>
                <w:highlight w:val="yellow"/>
                <w:lang w:eastAsia="en-US"/>
              </w:rPr>
            </w:pP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7F16DF8F" w:rsidR="003F5BE6" w:rsidRPr="00300B79" w:rsidRDefault="00300B79" w:rsidP="003F5BE6">
            <w:pPr>
              <w:spacing w:line="276" w:lineRule="auto"/>
              <w:ind w:left="-142" w:right="-91"/>
              <w:jc w:val="center"/>
              <w:rPr>
                <w:rFonts w:ascii="Tahoma" w:hAnsi="Tahoma" w:cs="Tahoma"/>
                <w:sz w:val="18"/>
                <w:szCs w:val="18"/>
                <w:lang w:eastAsia="en-US"/>
              </w:rPr>
            </w:pPr>
            <w:r w:rsidRPr="00300B79">
              <w:rPr>
                <w:rFonts w:ascii="Tahoma" w:hAnsi="Tahoma" w:cs="Tahoma"/>
                <w:sz w:val="18"/>
                <w:szCs w:val="18"/>
                <w:lang w:eastAsia="en-US"/>
              </w:rPr>
              <w:t>€</w:t>
            </w:r>
            <w:r w:rsidR="0069373B">
              <w:rPr>
                <w:rFonts w:ascii="Tahoma" w:hAnsi="Tahoma" w:cs="Tahoma"/>
                <w:sz w:val="18"/>
                <w:szCs w:val="18"/>
                <w:lang w:eastAsia="en-US"/>
              </w:rPr>
              <w:t>2</w:t>
            </w:r>
            <w:r w:rsidRPr="00300B79">
              <w:rPr>
                <w:rFonts w:ascii="Tahoma" w:hAnsi="Tahoma" w:cs="Tahoma"/>
                <w:sz w:val="18"/>
                <w:szCs w:val="18"/>
                <w:lang w:eastAsia="en-US"/>
              </w:rPr>
              <w:t>0 000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lastRenderedPageBreak/>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cs="Tahoma"/>
                <w:szCs w:val="20"/>
              </w:rPr>
              <w:id w:val="932088401"/>
              <w:date w:fullDate="2022-03-01T00:00:00Z">
                <w:dateFormat w:val="dd/MM/yyyy"/>
                <w:lid w:val="fr-FR"/>
                <w:storeMappedDataAs w:val="dateTime"/>
                <w:calendar w:val="gregorian"/>
              </w:date>
            </w:sdtPr>
            <w:sdtEndPr>
              <w:rPr>
                <w:rStyle w:val="Style71"/>
              </w:rPr>
            </w:sdtEndPr>
            <w:sdtContent>
              <w:p w14:paraId="46084A98" w14:textId="0AFD188E" w:rsidR="00352519" w:rsidRPr="002A092A" w:rsidRDefault="005A1554" w:rsidP="007F5119">
                <w:pPr>
                  <w:spacing w:before="120" w:after="120"/>
                  <w:rPr>
                    <w:rFonts w:ascii="Tahoma" w:hAnsi="Tahoma" w:cs="Tahoma"/>
                    <w:sz w:val="20"/>
                    <w:szCs w:val="20"/>
                  </w:rPr>
                </w:pPr>
                <w:r w:rsidRPr="005A1554">
                  <w:rPr>
                    <w:rStyle w:val="Style71"/>
                    <w:rFonts w:cs="Tahoma"/>
                    <w:szCs w:val="20"/>
                  </w:rPr>
                  <w:t>01/03/2022</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30868841"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 xml:space="preserve">The Framework Contract may be renewed </w:t>
            </w:r>
            <w:r w:rsidRPr="005A1554">
              <w:rPr>
                <w:rFonts w:ascii="Tahoma" w:hAnsi="Tahoma" w:cs="Tahoma"/>
                <w:sz w:val="20"/>
                <w:szCs w:val="20"/>
              </w:rPr>
              <w:t>annually.</w:t>
            </w:r>
            <w:r w:rsidRPr="002A092A">
              <w:rPr>
                <w:rFonts w:ascii="Tahoma" w:hAnsi="Tahoma" w:cs="Tahoma"/>
                <w:sz w:val="20"/>
                <w:szCs w:val="20"/>
              </w:rPr>
              <w:t xml:space="preserve"> It shall be renewable until the end date:</w:t>
            </w:r>
          </w:p>
        </w:tc>
        <w:tc>
          <w:tcPr>
            <w:tcW w:w="1701" w:type="dxa"/>
            <w:shd w:val="clear" w:color="auto" w:fill="F2F2F2" w:themeFill="background1" w:themeFillShade="F2"/>
            <w:vAlign w:val="center"/>
          </w:tcPr>
          <w:sdt>
            <w:sdtPr>
              <w:rPr>
                <w:rStyle w:val="Style71"/>
                <w:rFonts w:cs="Tahoma"/>
                <w:szCs w:val="20"/>
              </w:rPr>
              <w:id w:val="-1024090114"/>
              <w:date w:fullDate="2025-03-01T00:00:00Z">
                <w:dateFormat w:val="dd/MM/yyyy"/>
                <w:lid w:val="fr-FR"/>
                <w:storeMappedDataAs w:val="dateTime"/>
                <w:calendar w:val="gregorian"/>
              </w:date>
            </w:sdtPr>
            <w:sdtEndPr>
              <w:rPr>
                <w:rStyle w:val="Style71"/>
              </w:rPr>
            </w:sdtEndPr>
            <w:sdtContent>
              <w:p w14:paraId="72AFF1A8" w14:textId="16227BDC" w:rsidR="00352519" w:rsidRPr="002A092A" w:rsidRDefault="005A1554" w:rsidP="007F5119">
                <w:pPr>
                  <w:spacing w:before="120" w:after="120"/>
                  <w:rPr>
                    <w:rStyle w:val="Style71"/>
                    <w:rFonts w:ascii="Tahoma" w:hAnsi="Tahoma" w:cs="Tahoma"/>
                    <w:szCs w:val="20"/>
                  </w:rPr>
                </w:pPr>
                <w:r w:rsidRPr="00F22B88">
                  <w:rPr>
                    <w:rStyle w:val="Style71"/>
                    <w:rFonts w:cs="Tahoma"/>
                    <w:szCs w:val="20"/>
                  </w:rPr>
                  <w:t>01/03/2025</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40D688D4"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AA1B5B">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BDD91"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bookmarkStart w:id="2" w:name="_GoBack"/>
            <w:bookmarkEnd w:id="2"/>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07FD20C2" w14:textId="77777777" w:rsidR="00D50F13" w:rsidRPr="002A092A" w:rsidRDefault="00D50F13" w:rsidP="00D50F13">
      <w:pPr>
        <w:jc w:val="center"/>
        <w:rPr>
          <w:rFonts w:ascii="Tahoma" w:hAnsi="Tahoma" w:cs="Tahoma"/>
          <w:b/>
          <w:sz w:val="19"/>
          <w:szCs w:val="19"/>
        </w:rPr>
      </w:pP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5"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5"/>
    </w:p>
    <w:p w14:paraId="23B3A96A"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8"/>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9"/>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784D9" w14:textId="77777777" w:rsidR="00697704" w:rsidRDefault="00697704" w:rsidP="00D50F13">
      <w:r>
        <w:separator/>
      </w:r>
    </w:p>
  </w:endnote>
  <w:endnote w:type="continuationSeparator" w:id="0">
    <w:p w14:paraId="7DA09C64" w14:textId="77777777" w:rsidR="00697704" w:rsidRDefault="0069770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93EE586" w:rsidR="00533AAF" w:rsidRPr="00AE2D2B" w:rsidRDefault="00D06BCD" w:rsidP="004965C8">
          <w:pPr>
            <w:rPr>
              <w:rFonts w:ascii="Arial Narrow" w:hAnsi="Arial Narrow"/>
              <w:caps/>
              <w:color w:val="000000"/>
              <w:sz w:val="18"/>
              <w:szCs w:val="18"/>
              <w:highlight w:val="cyan"/>
            </w:rPr>
          </w:pPr>
          <w:r w:rsidRPr="0042138A">
            <w:rPr>
              <w:rFonts w:ascii="Tahoma" w:hAnsi="Tahoma" w:cs="Tahoma"/>
              <w:caps/>
              <w:color w:val="000000" w:themeColor="text1"/>
              <w:sz w:val="18"/>
              <w:szCs w:val="18"/>
            </w:rPr>
            <w:t>DAD-ADD/ICC(2020)</w:t>
          </w:r>
          <w:r>
            <w:rPr>
              <w:rFonts w:ascii="Tahoma" w:hAnsi="Tahoma" w:cs="Tahoma"/>
              <w:caps/>
              <w:color w:val="000000" w:themeColor="text1"/>
              <w:sz w:val="18"/>
              <w:szCs w:val="18"/>
            </w:rPr>
            <w:t>03</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95BE" w14:textId="77777777" w:rsidR="00697704" w:rsidRDefault="00697704" w:rsidP="00D50F13">
      <w:r>
        <w:separator/>
      </w:r>
    </w:p>
  </w:footnote>
  <w:footnote w:type="continuationSeparator" w:id="0">
    <w:p w14:paraId="33DFCCAF" w14:textId="77777777" w:rsidR="00697704" w:rsidRDefault="00697704"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331005" w:rsidRDefault="00C94EDA" w:rsidP="00C94EDA">
      <w:pPr>
        <w:pStyle w:val="FootnoteText"/>
        <w:rPr>
          <w:rFonts w:ascii="Tahoma" w:hAnsi="Tahoma" w:cs="Tahoma"/>
          <w:lang w:val="it-IT"/>
        </w:rPr>
      </w:pPr>
      <w:r w:rsidRPr="00622993">
        <w:rPr>
          <w:rStyle w:val="FootnoteReference"/>
          <w:rFonts w:ascii="Tahoma" w:hAnsi="Tahoma" w:cs="Tahoma"/>
        </w:rPr>
        <w:footnoteRef/>
      </w:r>
      <w:r w:rsidRPr="00331005">
        <w:rPr>
          <w:rFonts w:ascii="Tahoma" w:hAnsi="Tahoma" w:cs="Tahoma"/>
          <w:lang w:val="it-IT"/>
        </w:rPr>
        <w:t xml:space="preserve"> </w:t>
      </w:r>
      <w:r w:rsidRPr="00331005">
        <w:rPr>
          <w:rFonts w:ascii="Tahoma" w:hAnsi="Tahoma" w:cs="Tahoma"/>
          <w:sz w:val="18"/>
          <w:szCs w:val="18"/>
          <w:lang w:val="it-IT"/>
        </w:rPr>
        <w:t xml:space="preserve">CM/Del/Dec(2010)1089/11.3 appendix 9 </w:t>
      </w:r>
      <w:hyperlink r:id="rId1" w:history="1">
        <w:r w:rsidRPr="00331005">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76C0"/>
    <w:multiLevelType w:val="hybridMultilevel"/>
    <w:tmpl w:val="05501F10"/>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28"/>
  </w:num>
  <w:num w:numId="4">
    <w:abstractNumId w:val="2"/>
  </w:num>
  <w:num w:numId="5">
    <w:abstractNumId w:val="4"/>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3"/>
  </w:num>
  <w:num w:numId="11">
    <w:abstractNumId w:val="1"/>
  </w:num>
  <w:num w:numId="12">
    <w:abstractNumId w:val="15"/>
  </w:num>
  <w:num w:numId="13">
    <w:abstractNumId w:val="20"/>
  </w:num>
  <w:num w:numId="14">
    <w:abstractNumId w:val="26"/>
  </w:num>
  <w:num w:numId="15">
    <w:abstractNumId w:val="7"/>
  </w:num>
  <w:num w:numId="16">
    <w:abstractNumId w:val="25"/>
  </w:num>
  <w:num w:numId="17">
    <w:abstractNumId w:val="22"/>
  </w:num>
  <w:num w:numId="18">
    <w:abstractNumId w:val="18"/>
  </w:num>
  <w:num w:numId="19">
    <w:abstractNumId w:val="16"/>
  </w:num>
  <w:num w:numId="20">
    <w:abstractNumId w:val="5"/>
  </w:num>
  <w:num w:numId="21">
    <w:abstractNumId w:val="14"/>
  </w:num>
  <w:num w:numId="22">
    <w:abstractNumId w:val="8"/>
  </w:num>
  <w:num w:numId="23">
    <w:abstractNumId w:val="6"/>
  </w:num>
  <w:num w:numId="24">
    <w:abstractNumId w:val="24"/>
  </w:num>
  <w:num w:numId="25">
    <w:abstractNumId w:val="21"/>
  </w:num>
  <w:num w:numId="26">
    <w:abstractNumId w:val="3"/>
  </w:num>
  <w:num w:numId="27">
    <w:abstractNumId w:val="9"/>
  </w:num>
  <w:num w:numId="28">
    <w:abstractNumId w:val="12"/>
  </w:num>
  <w:num w:numId="29">
    <w:abstractNumId w:val="29"/>
  </w:num>
  <w:num w:numId="30">
    <w:abstractNumId w:val="10"/>
  </w:num>
  <w:num w:numId="3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4D44"/>
    <w:rsid w:val="000478B8"/>
    <w:rsid w:val="00057DE6"/>
    <w:rsid w:val="00072FB8"/>
    <w:rsid w:val="0008106F"/>
    <w:rsid w:val="000837E6"/>
    <w:rsid w:val="000841B9"/>
    <w:rsid w:val="00084509"/>
    <w:rsid w:val="000852FE"/>
    <w:rsid w:val="00093155"/>
    <w:rsid w:val="000966F4"/>
    <w:rsid w:val="000A0D8A"/>
    <w:rsid w:val="000A19C2"/>
    <w:rsid w:val="000B26A2"/>
    <w:rsid w:val="000B4274"/>
    <w:rsid w:val="000B6B1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0B79"/>
    <w:rsid w:val="00305B31"/>
    <w:rsid w:val="003122C0"/>
    <w:rsid w:val="00312EC4"/>
    <w:rsid w:val="00320711"/>
    <w:rsid w:val="00331005"/>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52618"/>
    <w:rsid w:val="00566A81"/>
    <w:rsid w:val="00567F3E"/>
    <w:rsid w:val="005845C2"/>
    <w:rsid w:val="005A1554"/>
    <w:rsid w:val="005A5930"/>
    <w:rsid w:val="005A6974"/>
    <w:rsid w:val="005B0752"/>
    <w:rsid w:val="005B17CB"/>
    <w:rsid w:val="005C5D6E"/>
    <w:rsid w:val="005E2710"/>
    <w:rsid w:val="005F0F4C"/>
    <w:rsid w:val="005F3E76"/>
    <w:rsid w:val="005F65E7"/>
    <w:rsid w:val="00611175"/>
    <w:rsid w:val="00613313"/>
    <w:rsid w:val="006232B4"/>
    <w:rsid w:val="006266B6"/>
    <w:rsid w:val="006426F7"/>
    <w:rsid w:val="00643D63"/>
    <w:rsid w:val="00647C28"/>
    <w:rsid w:val="00653BB6"/>
    <w:rsid w:val="006558F9"/>
    <w:rsid w:val="00660256"/>
    <w:rsid w:val="00662182"/>
    <w:rsid w:val="00662FF0"/>
    <w:rsid w:val="006717A7"/>
    <w:rsid w:val="0067529C"/>
    <w:rsid w:val="006771B6"/>
    <w:rsid w:val="00680325"/>
    <w:rsid w:val="00687D63"/>
    <w:rsid w:val="006912CB"/>
    <w:rsid w:val="0069373B"/>
    <w:rsid w:val="00697704"/>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C0A9F"/>
    <w:rsid w:val="009D290D"/>
    <w:rsid w:val="009D5DC3"/>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1B5B"/>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4416"/>
    <w:rsid w:val="00CA6E6F"/>
    <w:rsid w:val="00CC5ED1"/>
    <w:rsid w:val="00CD061B"/>
    <w:rsid w:val="00CE0F61"/>
    <w:rsid w:val="00CE4E5E"/>
    <w:rsid w:val="00CE58F8"/>
    <w:rsid w:val="00CF59FB"/>
    <w:rsid w:val="00D04381"/>
    <w:rsid w:val="00D06BCD"/>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2626"/>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2B88"/>
    <w:rsid w:val="00F25459"/>
    <w:rsid w:val="00F26952"/>
    <w:rsid w:val="00F270C4"/>
    <w:rsid w:val="00F30E47"/>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3C896-2246-4BB8-9C23-9AA1A6A0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5960</Words>
  <Characters>32780</Characters>
  <Application>Microsoft Office Word</Application>
  <DocSecurity>0</DocSecurity>
  <Lines>273</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AE.FC.RC.AllServicesandGoods for BO or VC</vt:lpstr>
      <vt:lpstr>AE.FC.RC.AllServicesandGoods for BO or VC</vt:lpstr>
    </vt:vector>
  </TitlesOfParts>
  <Company>Council of Europe</Company>
  <LinksUpToDate>false</LinksUpToDate>
  <CharactersWithSpaces>38663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TEJADO Leonor</cp:lastModifiedBy>
  <cp:revision>3</cp:revision>
  <cp:lastPrinted>2016-04-12T12:31:00Z</cp:lastPrinted>
  <dcterms:created xsi:type="dcterms:W3CDTF">2020-02-04T16:12:00Z</dcterms:created>
  <dcterms:modified xsi:type="dcterms:W3CDTF">2020-02-06T13:31:00Z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