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00B978F0" w:rsidR="003122C0" w:rsidRPr="002A092A" w:rsidRDefault="009D0536">
            <w:pPr>
              <w:rPr>
                <w:rFonts w:ascii="Tahoma" w:hAnsi="Tahoma" w:cs="Tahoma"/>
                <w:caps/>
                <w:color w:val="000000" w:themeColor="text1"/>
                <w:sz w:val="18"/>
                <w:szCs w:val="18"/>
                <w:highlight w:val="cyan"/>
              </w:rPr>
            </w:pPr>
            <w:r w:rsidRPr="009D0536">
              <w:rPr>
                <w:rFonts w:ascii="Tahoma" w:hAnsi="Tahoma" w:cs="Tahoma"/>
                <w:caps/>
                <w:color w:val="000000" w:themeColor="text1"/>
                <w:sz w:val="18"/>
                <w:szCs w:val="18"/>
              </w:rPr>
              <w:t>DAD-ADD/ICC(2021)0</w:t>
            </w:r>
            <w:r w:rsidR="007E22DF">
              <w:rPr>
                <w:rFonts w:ascii="Tahoma" w:hAnsi="Tahoma" w:cs="Tahoma"/>
                <w:caps/>
                <w:color w:val="000000" w:themeColor="text1"/>
                <w:sz w:val="18"/>
                <w:szCs w:val="18"/>
              </w:rPr>
              <w:t>2</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04336C12" w:rsidR="003122C0" w:rsidRPr="009D0536" w:rsidRDefault="009D0536">
            <w:pPr>
              <w:rPr>
                <w:rFonts w:ascii="Tahoma" w:hAnsi="Tahoma" w:cs="Tahoma"/>
                <w:caps/>
                <w:color w:val="000000" w:themeColor="text1"/>
                <w:sz w:val="18"/>
                <w:szCs w:val="18"/>
              </w:rPr>
            </w:pPr>
            <w:r w:rsidRPr="009D0536">
              <w:rPr>
                <w:rFonts w:ascii="Tahoma" w:hAnsi="Tahoma" w:cs="Tahoma"/>
                <w:caps/>
                <w:color w:val="000000" w:themeColor="text1"/>
                <w:sz w:val="18"/>
                <w:szCs w:val="18"/>
              </w:rPr>
              <w:t>INTERCULTURAL CITIES</w:t>
            </w:r>
          </w:p>
        </w:tc>
      </w:tr>
      <w:tr w:rsidR="003122C0" w:rsidRPr="00311394"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426AA5C2" w:rsidR="00F415BE" w:rsidRPr="00311394" w:rsidRDefault="009D0536">
            <w:pPr>
              <w:rPr>
                <w:rFonts w:ascii="Tahoma" w:hAnsi="Tahoma" w:cs="Tahoma"/>
                <w:color w:val="000000" w:themeColor="text1"/>
                <w:sz w:val="18"/>
                <w:szCs w:val="18"/>
                <w:lang w:val="it-IT"/>
              </w:rPr>
            </w:pPr>
            <w:r w:rsidRPr="00311394">
              <w:rPr>
                <w:rFonts w:ascii="Tahoma" w:hAnsi="Tahoma" w:cs="Tahoma"/>
                <w:color w:val="000000" w:themeColor="text1"/>
                <w:sz w:val="18"/>
                <w:szCs w:val="18"/>
                <w:lang w:val="it-IT"/>
              </w:rPr>
              <w:t>Ivana D’ALESSANDRO</w:t>
            </w:r>
            <w:r w:rsidR="00F415BE" w:rsidRPr="00311394">
              <w:rPr>
                <w:rFonts w:ascii="Tahoma" w:hAnsi="Tahoma" w:cs="Tahoma"/>
                <w:color w:val="000000" w:themeColor="text1"/>
                <w:sz w:val="18"/>
                <w:szCs w:val="18"/>
                <w:lang w:val="it-IT"/>
              </w:rPr>
              <w:t>,</w:t>
            </w:r>
            <w:r w:rsidR="00F415BE" w:rsidRPr="00311394">
              <w:rPr>
                <w:lang w:val="it-IT"/>
              </w:rPr>
              <w:t xml:space="preserve"> </w:t>
            </w:r>
            <w:r w:rsidR="00F415BE" w:rsidRPr="00311394">
              <w:rPr>
                <w:rFonts w:ascii="Tahoma" w:hAnsi="Tahoma" w:cs="Tahoma"/>
                <w:color w:val="000000" w:themeColor="text1"/>
                <w:sz w:val="18"/>
                <w:szCs w:val="18"/>
                <w:lang w:val="it-IT"/>
              </w:rPr>
              <w:t>Ivana.DALESSANDRO@coe.int</w:t>
            </w:r>
          </w:p>
        </w:tc>
      </w:tr>
    </w:tbl>
    <w:p w14:paraId="2002E72B" w14:textId="77777777" w:rsidR="000013DF" w:rsidRPr="00311394" w:rsidRDefault="000013DF" w:rsidP="00E17F6A">
      <w:pPr>
        <w:rPr>
          <w:rFonts w:ascii="Tahoma" w:hAnsi="Tahoma" w:cs="Tahoma"/>
          <w:b/>
          <w:caps/>
          <w:sz w:val="28"/>
          <w:szCs w:val="28"/>
          <w:lang w:val="it-IT"/>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694FD5C1" w14:textId="7D8D0558" w:rsidR="00B61771" w:rsidRDefault="00BD6B89" w:rsidP="00B61771">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F415BE">
        <w:rPr>
          <w:rFonts w:ascii="Tahoma" w:hAnsi="Tahoma" w:cs="Tahoma"/>
          <w:b/>
        </w:rPr>
        <w:t xml:space="preserve">consultancy services </w:t>
      </w:r>
      <w:r w:rsidR="00B61771">
        <w:rPr>
          <w:rFonts w:ascii="Tahoma" w:hAnsi="Tahoma" w:cs="Tahoma"/>
          <w:b/>
        </w:rPr>
        <w:t>for</w:t>
      </w:r>
      <w:r w:rsidR="004E2556" w:rsidRPr="004E2556">
        <w:rPr>
          <w:rFonts w:ascii="Tahoma" w:hAnsi="Tahoma" w:cs="Tahoma"/>
          <w:b/>
          <w:sz w:val="24"/>
          <w:szCs w:val="28"/>
        </w:rPr>
        <w:t xml:space="preserve"> </w:t>
      </w:r>
      <w:r w:rsidR="00B61771" w:rsidRPr="00B61771">
        <w:rPr>
          <w:rFonts w:ascii="Tahoma" w:hAnsi="Tahoma" w:cs="Tahoma"/>
          <w:b/>
        </w:rPr>
        <w:t>the organisation, moderation and technical support of online meetings and activities</w:t>
      </w:r>
      <w:r w:rsidR="007116F8">
        <w:rPr>
          <w:rFonts w:ascii="Tahoma" w:hAnsi="Tahoma" w:cs="Tahoma"/>
          <w:b/>
        </w:rPr>
        <w:t>.</w:t>
      </w:r>
    </w:p>
    <w:p w14:paraId="74F5ACBD" w14:textId="32510594" w:rsidR="00371509" w:rsidRPr="002A092A" w:rsidRDefault="00371509" w:rsidP="00B61771">
      <w:pPr>
        <w:spacing w:before="60" w:after="120"/>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0A17CA9A" w14:textId="2553B1FB" w:rsidR="00F415BE" w:rsidRDefault="00F415BE" w:rsidP="00F415BE">
      <w:pPr>
        <w:spacing w:line="276" w:lineRule="auto"/>
        <w:ind w:left="-142"/>
        <w:jc w:val="both"/>
        <w:rPr>
          <w:rFonts w:ascii="Tahoma" w:hAnsi="Tahoma" w:cs="Tahoma"/>
          <w:sz w:val="20"/>
          <w:szCs w:val="20"/>
        </w:rPr>
      </w:pPr>
      <w:r w:rsidRPr="00F415BE">
        <w:rPr>
          <w:rFonts w:ascii="Tahoma" w:hAnsi="Tahoma" w:cs="Tahoma"/>
          <w:sz w:val="20"/>
          <w:szCs w:val="20"/>
        </w:rPr>
        <w:t xml:space="preserve">The Council of Europe is implementing the Intercultural Cities Programme (ICC) since 2008. This is a capacity-building programme that supports public authorities across Europe and beyond in implementing the participative design, execution and evaluation of diversity and inclusion strategies. These strategies mobilise political leaders, policy officials, professionals, businesses and civil society towards a model of integration called Intercultural integration. </w:t>
      </w:r>
    </w:p>
    <w:p w14:paraId="16DFB99D" w14:textId="77777777" w:rsidR="004E2556" w:rsidRPr="00F415BE" w:rsidRDefault="004E2556" w:rsidP="00F415BE">
      <w:pPr>
        <w:spacing w:line="276" w:lineRule="auto"/>
        <w:ind w:left="-142"/>
        <w:jc w:val="both"/>
        <w:rPr>
          <w:rFonts w:ascii="Tahoma" w:hAnsi="Tahoma" w:cs="Tahoma"/>
          <w:sz w:val="20"/>
          <w:szCs w:val="20"/>
        </w:rPr>
      </w:pPr>
    </w:p>
    <w:p w14:paraId="776ABD71" w14:textId="11444527" w:rsidR="00F415BE" w:rsidRDefault="00F415BE" w:rsidP="00F415BE">
      <w:pPr>
        <w:spacing w:line="276" w:lineRule="auto"/>
        <w:ind w:left="-142"/>
        <w:jc w:val="both"/>
        <w:rPr>
          <w:rFonts w:ascii="Tahoma" w:hAnsi="Tahoma" w:cs="Tahoma"/>
          <w:sz w:val="20"/>
          <w:szCs w:val="20"/>
        </w:rPr>
      </w:pPr>
      <w:r w:rsidRPr="00F415BE">
        <w:rPr>
          <w:rFonts w:ascii="Tahoma" w:hAnsi="Tahoma" w:cs="Tahoma"/>
          <w:sz w:val="20"/>
          <w:szCs w:val="20"/>
        </w:rPr>
        <w:t xml:space="preserve">Intercultural integration is a policy framework for achieving cohesion, equality and prosperous development in culturally diverse societies. Its underlying principles are equality of rights and opportunities, diversity advantage, and positive interaction, framed by respect and dignity for all as individuals entitled to rights, freedom and responsibilities, and the understanding that building inclusive societies requires openness to change. Intercultural integration policies seek to reinforce intercultural interaction as a means of building trust and strengthening the fabric of the community. </w:t>
      </w:r>
    </w:p>
    <w:p w14:paraId="031DB274" w14:textId="77777777" w:rsidR="004E2556" w:rsidRPr="00F415BE" w:rsidRDefault="004E2556" w:rsidP="00F415BE">
      <w:pPr>
        <w:spacing w:line="276" w:lineRule="auto"/>
        <w:ind w:left="-142"/>
        <w:jc w:val="both"/>
        <w:rPr>
          <w:rFonts w:ascii="Tahoma" w:hAnsi="Tahoma" w:cs="Tahoma"/>
          <w:sz w:val="20"/>
          <w:szCs w:val="20"/>
        </w:rPr>
      </w:pPr>
    </w:p>
    <w:p w14:paraId="772165E1" w14:textId="1FE074D5" w:rsidR="00F415BE" w:rsidRDefault="00F415BE" w:rsidP="00F415BE">
      <w:pPr>
        <w:spacing w:line="276" w:lineRule="auto"/>
        <w:ind w:left="-142"/>
        <w:jc w:val="both"/>
        <w:rPr>
          <w:rFonts w:ascii="Tahoma" w:hAnsi="Tahoma" w:cs="Tahoma"/>
          <w:sz w:val="20"/>
          <w:szCs w:val="20"/>
        </w:rPr>
      </w:pPr>
      <w:r w:rsidRPr="00F415BE">
        <w:rPr>
          <w:rFonts w:ascii="Tahoma" w:hAnsi="Tahoma" w:cs="Tahoma"/>
          <w:sz w:val="20"/>
          <w:szCs w:val="20"/>
        </w:rPr>
        <w:t>The public authorities participating in the programme (mainly cities) receive support in re-designing their policies and re-shaping their governance structures and processes to reflect the pluralistic identity of the society and turn diversity from a stumbling block into a steppingstone.</w:t>
      </w:r>
    </w:p>
    <w:p w14:paraId="00EEDD15" w14:textId="77777777" w:rsidR="004E2556" w:rsidRPr="00F415BE" w:rsidRDefault="004E2556" w:rsidP="00F415BE">
      <w:pPr>
        <w:spacing w:line="276" w:lineRule="auto"/>
        <w:ind w:left="-142"/>
        <w:jc w:val="both"/>
        <w:rPr>
          <w:rFonts w:ascii="Tahoma" w:hAnsi="Tahoma" w:cs="Tahoma"/>
          <w:sz w:val="20"/>
          <w:szCs w:val="20"/>
        </w:rPr>
      </w:pPr>
    </w:p>
    <w:p w14:paraId="5C0D58F7" w14:textId="77777777" w:rsidR="00B61771" w:rsidRPr="00B61771" w:rsidRDefault="00B61771" w:rsidP="00B61771">
      <w:pPr>
        <w:spacing w:line="276" w:lineRule="auto"/>
        <w:ind w:left="-142"/>
        <w:jc w:val="both"/>
        <w:rPr>
          <w:rFonts w:ascii="Tahoma" w:hAnsi="Tahoma" w:cs="Tahoma"/>
          <w:sz w:val="20"/>
          <w:szCs w:val="20"/>
        </w:rPr>
      </w:pPr>
      <w:r w:rsidRPr="00B61771">
        <w:rPr>
          <w:rFonts w:ascii="Tahoma" w:hAnsi="Tahoma" w:cs="Tahoma"/>
          <w:sz w:val="20"/>
          <w:szCs w:val="20"/>
        </w:rPr>
        <w:t xml:space="preserve">In that context, the Intercultural Cities programme is looking for Provider(s) with expertise in </w:t>
      </w:r>
      <w:bookmarkStart w:id="0" w:name="_Hlk62227313"/>
      <w:r w:rsidRPr="00B61771">
        <w:rPr>
          <w:rFonts w:ascii="Tahoma" w:hAnsi="Tahoma" w:cs="Tahoma"/>
          <w:sz w:val="20"/>
          <w:szCs w:val="20"/>
        </w:rPr>
        <w:t>the organisation, moderation and technical support of online meetings and activities</w:t>
      </w:r>
      <w:bookmarkEnd w:id="0"/>
      <w:r w:rsidRPr="00B61771">
        <w:rPr>
          <w:rFonts w:ascii="Tahoma" w:hAnsi="Tahoma" w:cs="Tahoma"/>
          <w:sz w:val="20"/>
          <w:szCs w:val="20"/>
        </w:rPr>
        <w:t>, to be requested by the Council of Europe on an as needed basis.</w:t>
      </w:r>
    </w:p>
    <w:p w14:paraId="39424547" w14:textId="4B8DF606" w:rsidR="00B61771" w:rsidRDefault="00B61771">
      <w:pPr>
        <w:spacing w:line="276" w:lineRule="auto"/>
        <w:ind w:left="-142"/>
        <w:jc w:val="both"/>
        <w:rPr>
          <w:rFonts w:ascii="Tahoma" w:hAnsi="Tahoma" w:cs="Tahoma"/>
          <w:sz w:val="20"/>
          <w:szCs w:val="20"/>
        </w:rPr>
      </w:pPr>
    </w:p>
    <w:p w14:paraId="2024266A" w14:textId="23FA85F0" w:rsidR="00B61771" w:rsidRDefault="00B61771">
      <w:pPr>
        <w:spacing w:line="276" w:lineRule="auto"/>
        <w:ind w:left="-142"/>
        <w:jc w:val="both"/>
        <w:rPr>
          <w:rFonts w:ascii="Tahoma" w:hAnsi="Tahoma" w:cs="Tahoma"/>
          <w:sz w:val="20"/>
          <w:szCs w:val="20"/>
        </w:rPr>
      </w:pPr>
      <w:r w:rsidRPr="00B61771">
        <w:rPr>
          <w:rFonts w:ascii="Tahoma" w:hAnsi="Tahoma" w:cs="Tahoma"/>
          <w:sz w:val="20"/>
          <w:szCs w:val="20"/>
        </w:rPr>
        <w:t>Based on needs, this Contract might be used also by other Units or Divisions within the Anti-discrimination Department</w:t>
      </w:r>
    </w:p>
    <w:p w14:paraId="5CF1130A" w14:textId="77777777" w:rsidR="00B61771" w:rsidRPr="002A092A" w:rsidRDefault="00B61771">
      <w:pPr>
        <w:spacing w:line="276" w:lineRule="auto"/>
        <w:ind w:left="-142"/>
        <w:jc w:val="both"/>
        <w:rPr>
          <w:rFonts w:ascii="Tahoma" w:hAnsi="Tahoma" w:cs="Tahoma"/>
          <w:sz w:val="20"/>
          <w:szCs w:val="20"/>
        </w:rPr>
      </w:pPr>
    </w:p>
    <w:p w14:paraId="458DDFFF" w14:textId="0240EFB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F415BE" w:rsidRDefault="003F5BE6" w:rsidP="003F5BE6">
      <w:pPr>
        <w:spacing w:line="276" w:lineRule="auto"/>
        <w:ind w:left="-142"/>
        <w:jc w:val="both"/>
        <w:rPr>
          <w:rFonts w:ascii="Tahoma" w:hAnsi="Tahoma" w:cs="Tahoma"/>
          <w:b/>
          <w:sz w:val="20"/>
          <w:szCs w:val="20"/>
        </w:rPr>
      </w:pPr>
      <w:r w:rsidRPr="00F415BE">
        <w:rPr>
          <w:rFonts w:ascii="Tahoma" w:hAnsi="Tahoma" w:cs="Tahoma"/>
          <w:b/>
          <w:sz w:val="20"/>
          <w:szCs w:val="20"/>
        </w:rPr>
        <w:t>Pooling</w:t>
      </w:r>
    </w:p>
    <w:p w14:paraId="3B3206BF" w14:textId="77777777" w:rsidR="003F5BE6" w:rsidRPr="00F415BE" w:rsidRDefault="003F5BE6" w:rsidP="003F5BE6">
      <w:pPr>
        <w:spacing w:line="276" w:lineRule="auto"/>
        <w:ind w:left="-142"/>
        <w:jc w:val="both"/>
        <w:rPr>
          <w:rFonts w:ascii="Tahoma" w:hAnsi="Tahoma" w:cs="Tahoma"/>
          <w:sz w:val="20"/>
          <w:szCs w:val="20"/>
        </w:rPr>
      </w:pPr>
      <w:r w:rsidRPr="00F415BE">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F415BE" w:rsidRDefault="003F5BE6" w:rsidP="00976B60">
      <w:pPr>
        <w:pStyle w:val="Default"/>
        <w:numPr>
          <w:ilvl w:val="0"/>
          <w:numId w:val="5"/>
        </w:numPr>
        <w:ind w:left="567"/>
        <w:rPr>
          <w:rFonts w:ascii="Tahoma" w:hAnsi="Tahoma" w:cs="Tahoma"/>
          <w:sz w:val="20"/>
          <w:szCs w:val="20"/>
        </w:rPr>
      </w:pPr>
      <w:r w:rsidRPr="00F415BE">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F415BE" w:rsidRDefault="003F5BE6" w:rsidP="00976B60">
      <w:pPr>
        <w:pStyle w:val="Default"/>
        <w:numPr>
          <w:ilvl w:val="0"/>
          <w:numId w:val="5"/>
        </w:numPr>
        <w:ind w:left="567"/>
        <w:rPr>
          <w:rFonts w:ascii="Tahoma" w:hAnsi="Tahoma" w:cs="Tahoma"/>
          <w:sz w:val="20"/>
          <w:szCs w:val="20"/>
        </w:rPr>
      </w:pPr>
      <w:r w:rsidRPr="00F415BE">
        <w:rPr>
          <w:rFonts w:ascii="Tahoma" w:hAnsi="Tahoma" w:cs="Tahoma"/>
          <w:sz w:val="20"/>
          <w:szCs w:val="20"/>
        </w:rPr>
        <w:t>availability (including, without limitation, capacity to meet required deadlines and, where relevant, geographical location); and</w:t>
      </w:r>
    </w:p>
    <w:p w14:paraId="61CBF01C" w14:textId="1C349F4F" w:rsidR="003F5BE6" w:rsidRDefault="003F5BE6" w:rsidP="00976B60">
      <w:pPr>
        <w:pStyle w:val="Default"/>
        <w:numPr>
          <w:ilvl w:val="0"/>
          <w:numId w:val="5"/>
        </w:numPr>
        <w:ind w:left="567"/>
        <w:rPr>
          <w:rFonts w:ascii="Tahoma" w:hAnsi="Tahoma" w:cs="Tahoma"/>
          <w:sz w:val="20"/>
          <w:szCs w:val="20"/>
        </w:rPr>
      </w:pPr>
      <w:r w:rsidRPr="00F415BE">
        <w:rPr>
          <w:rFonts w:ascii="Tahoma" w:hAnsi="Tahoma" w:cs="Tahoma"/>
          <w:sz w:val="20"/>
          <w:szCs w:val="20"/>
        </w:rPr>
        <w:t>price.</w:t>
      </w:r>
    </w:p>
    <w:p w14:paraId="29D05CFD" w14:textId="77777777" w:rsidR="004E2556" w:rsidRPr="00F415BE" w:rsidRDefault="004E2556" w:rsidP="004E2556">
      <w:pPr>
        <w:pStyle w:val="Default"/>
        <w:ind w:left="567"/>
        <w:rPr>
          <w:rFonts w:ascii="Tahoma" w:hAnsi="Tahoma" w:cs="Tahoma"/>
          <w:sz w:val="20"/>
          <w:szCs w:val="20"/>
        </w:rPr>
      </w:pPr>
    </w:p>
    <w:p w14:paraId="67C73D0F" w14:textId="7537A261" w:rsidR="003F5BE6" w:rsidRPr="00F415BE" w:rsidRDefault="003F5BE6" w:rsidP="003F5BE6">
      <w:pPr>
        <w:spacing w:line="276" w:lineRule="auto"/>
        <w:ind w:left="-142"/>
        <w:jc w:val="both"/>
        <w:rPr>
          <w:rFonts w:ascii="Tahoma" w:hAnsi="Tahoma" w:cs="Tahoma"/>
          <w:sz w:val="20"/>
          <w:szCs w:val="20"/>
        </w:rPr>
      </w:pPr>
      <w:r w:rsidRPr="00F415BE">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4CC5E38A"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w:t>
      </w:r>
      <w:r w:rsidRPr="00F415BE">
        <w:rPr>
          <w:rFonts w:ascii="Tahoma" w:hAnsi="Tahoma" w:cs="Tahoma"/>
          <w:color w:val="000000"/>
          <w:sz w:val="20"/>
          <w:szCs w:val="20"/>
          <w:lang w:eastAsia="en-US"/>
        </w:rPr>
        <w:t xml:space="preserve">indicated in Euros without VAT. For the VAT regime to be mentioned on the invoice(s), please refer to Article 4.2 of the Legal Conditions (See Section C. below). </w:t>
      </w:r>
      <w:r w:rsidRPr="00F415BE">
        <w:rPr>
          <w:rFonts w:ascii="Tahoma" w:hAnsi="Tahoma" w:cs="Tahoma"/>
          <w:b/>
          <w:color w:val="000000"/>
          <w:sz w:val="20"/>
          <w:szCs w:val="20"/>
          <w:lang w:eastAsia="en-US"/>
        </w:rPr>
        <w:t xml:space="preserve"> </w:t>
      </w:r>
      <w:r w:rsidRPr="00F415BE">
        <w:rPr>
          <w:rFonts w:ascii="Tahoma" w:hAnsi="Tahoma" w:cs="Tahoma"/>
          <w:b/>
          <w:color w:val="000000"/>
          <w:sz w:val="20"/>
          <w:szCs w:val="20"/>
          <w:u w:val="single"/>
          <w:lang w:eastAsia="en-US"/>
        </w:rPr>
        <w:t>Tenders proposing a fee above the exclusion level will be entirely and automatically excluded from the tender procedure.</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844B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8"/>
        <w:gridCol w:w="1359"/>
        <w:gridCol w:w="1359"/>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77777777"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0A53E27B" w14:textId="12CCF41E" w:rsidR="00B61771" w:rsidRPr="00B61771" w:rsidRDefault="00B61771" w:rsidP="00B61771">
            <w:pPr>
              <w:numPr>
                <w:ilvl w:val="0"/>
                <w:numId w:val="31"/>
              </w:numPr>
              <w:tabs>
                <w:tab w:val="left" w:pos="720"/>
                <w:tab w:val="left" w:pos="3828"/>
              </w:tabs>
              <w:jc w:val="both"/>
              <w:rPr>
                <w:rFonts w:ascii="Tahoma" w:hAnsi="Tahoma" w:cs="Tahoma"/>
                <w:noProof/>
                <w:sz w:val="20"/>
                <w:szCs w:val="20"/>
                <w:lang w:eastAsia="fr-FR"/>
              </w:rPr>
            </w:pPr>
            <w:r w:rsidRPr="00B61771">
              <w:rPr>
                <w:rFonts w:ascii="Tahoma" w:hAnsi="Tahoma" w:cs="Tahoma"/>
                <w:noProof/>
                <w:sz w:val="20"/>
                <w:szCs w:val="20"/>
                <w:lang w:eastAsia="fr-FR"/>
              </w:rPr>
              <w:t xml:space="preserve">Dynamic online technical facilitation, interviews, technical moderation of panel discussions, Q&amp;A, live polling, power point presentations for technical matters (following the draft programme provided by the Council of Europe), </w:t>
            </w:r>
            <w:r w:rsidRPr="00B61771">
              <w:rPr>
                <w:rFonts w:ascii="Tahoma" w:hAnsi="Tahoma" w:cs="Tahoma"/>
                <w:noProof/>
                <w:sz w:val="20"/>
                <w:szCs w:val="20"/>
                <w:lang w:eastAsia="fr-FR"/>
              </w:rPr>
              <w:lastRenderedPageBreak/>
              <w:t>hosting presentations, etc.</w:t>
            </w:r>
            <w:r w:rsidR="003C38AF">
              <w:rPr>
                <w:rFonts w:ascii="Tahoma" w:hAnsi="Tahoma" w:cs="Tahoma"/>
                <w:noProof/>
                <w:sz w:val="20"/>
                <w:szCs w:val="20"/>
                <w:lang w:eastAsia="fr-FR"/>
              </w:rPr>
              <w:t>;</w:t>
            </w:r>
          </w:p>
          <w:p w14:paraId="4F244F57" w14:textId="77777777" w:rsidR="00B61771" w:rsidRPr="00B61771" w:rsidRDefault="00B61771" w:rsidP="00B61771">
            <w:pPr>
              <w:numPr>
                <w:ilvl w:val="0"/>
                <w:numId w:val="31"/>
              </w:numPr>
              <w:tabs>
                <w:tab w:val="left" w:pos="720"/>
                <w:tab w:val="left" w:pos="3828"/>
              </w:tabs>
              <w:jc w:val="both"/>
              <w:rPr>
                <w:rFonts w:ascii="Tahoma" w:hAnsi="Tahoma" w:cs="Tahoma"/>
                <w:noProof/>
                <w:sz w:val="20"/>
                <w:szCs w:val="20"/>
                <w:lang w:eastAsia="fr-FR"/>
              </w:rPr>
            </w:pPr>
            <w:r w:rsidRPr="00B61771">
              <w:rPr>
                <w:rFonts w:ascii="Tahoma" w:hAnsi="Tahoma" w:cs="Tahoma"/>
                <w:noProof/>
                <w:sz w:val="20"/>
                <w:szCs w:val="20"/>
                <w:lang w:eastAsia="fr-FR"/>
              </w:rPr>
              <w:t>Prepare an attractive meeting environment (through – but not exclusively – event banners, welcome slides, background music for waiting time, etc.)</w:t>
            </w:r>
          </w:p>
          <w:p w14:paraId="3F04A176" w14:textId="77777777" w:rsidR="00B61771" w:rsidRPr="00B61771" w:rsidRDefault="00B61771" w:rsidP="00B61771">
            <w:pPr>
              <w:numPr>
                <w:ilvl w:val="0"/>
                <w:numId w:val="31"/>
              </w:numPr>
              <w:tabs>
                <w:tab w:val="left" w:pos="720"/>
                <w:tab w:val="left" w:pos="3828"/>
              </w:tabs>
              <w:jc w:val="both"/>
              <w:rPr>
                <w:rFonts w:ascii="Tahoma" w:hAnsi="Tahoma" w:cs="Tahoma"/>
                <w:noProof/>
                <w:sz w:val="20"/>
                <w:szCs w:val="20"/>
                <w:lang w:eastAsia="fr-FR"/>
              </w:rPr>
            </w:pPr>
            <w:r w:rsidRPr="00B61771">
              <w:rPr>
                <w:rFonts w:ascii="Tahoma" w:hAnsi="Tahoma" w:cs="Tahoma"/>
                <w:noProof/>
                <w:sz w:val="20"/>
                <w:szCs w:val="20"/>
                <w:lang w:eastAsia="fr-FR"/>
              </w:rPr>
              <w:t>Prepare attractive graphic design to advertise the event, and contribute to its promotion and advertise through own channels and by engaging with external partners;</w:t>
            </w:r>
          </w:p>
          <w:p w14:paraId="2FB2F214" w14:textId="77777777" w:rsidR="00B61771" w:rsidRPr="00B61771" w:rsidRDefault="00B61771" w:rsidP="00B61771">
            <w:pPr>
              <w:numPr>
                <w:ilvl w:val="0"/>
                <w:numId w:val="31"/>
              </w:numPr>
              <w:tabs>
                <w:tab w:val="left" w:pos="720"/>
                <w:tab w:val="left" w:pos="3828"/>
              </w:tabs>
              <w:jc w:val="both"/>
              <w:rPr>
                <w:rFonts w:ascii="Tahoma" w:hAnsi="Tahoma" w:cs="Tahoma"/>
                <w:noProof/>
                <w:sz w:val="20"/>
                <w:szCs w:val="20"/>
                <w:lang w:eastAsia="fr-FR"/>
              </w:rPr>
            </w:pPr>
            <w:r w:rsidRPr="00B61771">
              <w:rPr>
                <w:rFonts w:ascii="Tahoma" w:hAnsi="Tahoma" w:cs="Tahoma"/>
                <w:noProof/>
                <w:sz w:val="20"/>
                <w:szCs w:val="20"/>
                <w:lang w:eastAsia="fr-FR"/>
              </w:rPr>
              <w:t xml:space="preserve">Provide technical assistance and support to the speakers and presenters by offering quick training on the use of the tool chosen for the event, and organising and carrying out connection, audio and video testing prior to the meeting; </w:t>
            </w:r>
          </w:p>
          <w:p w14:paraId="7EFDA44E" w14:textId="77777777" w:rsidR="00B61771" w:rsidRPr="00B61771" w:rsidRDefault="00B61771" w:rsidP="00B61771">
            <w:pPr>
              <w:numPr>
                <w:ilvl w:val="0"/>
                <w:numId w:val="31"/>
              </w:numPr>
              <w:tabs>
                <w:tab w:val="left" w:pos="720"/>
                <w:tab w:val="left" w:pos="3828"/>
              </w:tabs>
              <w:jc w:val="both"/>
              <w:rPr>
                <w:rFonts w:ascii="Tahoma" w:hAnsi="Tahoma" w:cs="Tahoma"/>
                <w:noProof/>
                <w:sz w:val="20"/>
                <w:szCs w:val="20"/>
                <w:lang w:eastAsia="fr-FR"/>
              </w:rPr>
            </w:pPr>
            <w:r w:rsidRPr="00B61771">
              <w:rPr>
                <w:rFonts w:ascii="Tahoma" w:hAnsi="Tahoma" w:cs="Tahoma"/>
                <w:noProof/>
                <w:sz w:val="20"/>
                <w:szCs w:val="20"/>
                <w:lang w:eastAsia="fr-FR"/>
              </w:rPr>
              <w:t>Provide technical support to the speakers and participants during the whole duration of the event;</w:t>
            </w:r>
          </w:p>
          <w:p w14:paraId="639549A2" w14:textId="1B916A99" w:rsidR="00B61771" w:rsidRPr="00B61771" w:rsidRDefault="00B61771" w:rsidP="00B61771">
            <w:pPr>
              <w:numPr>
                <w:ilvl w:val="0"/>
                <w:numId w:val="31"/>
              </w:numPr>
              <w:tabs>
                <w:tab w:val="left" w:pos="720"/>
                <w:tab w:val="left" w:pos="3828"/>
              </w:tabs>
              <w:jc w:val="both"/>
              <w:rPr>
                <w:rFonts w:ascii="Tahoma" w:hAnsi="Tahoma" w:cs="Tahoma"/>
                <w:noProof/>
                <w:sz w:val="20"/>
                <w:szCs w:val="20"/>
                <w:lang w:eastAsia="fr-FR"/>
              </w:rPr>
            </w:pPr>
            <w:r w:rsidRPr="00B61771">
              <w:rPr>
                <w:rFonts w:ascii="Tahoma" w:hAnsi="Tahoma" w:cs="Tahoma"/>
                <w:noProof/>
                <w:sz w:val="20"/>
                <w:szCs w:val="20"/>
                <w:lang w:eastAsia="fr-FR"/>
              </w:rPr>
              <w:t xml:space="preserve">For events targeting an audience above </w:t>
            </w:r>
            <w:r w:rsidR="003C38AF">
              <w:rPr>
                <w:rFonts w:ascii="Tahoma" w:hAnsi="Tahoma" w:cs="Tahoma"/>
                <w:noProof/>
                <w:sz w:val="20"/>
                <w:szCs w:val="20"/>
                <w:lang w:eastAsia="fr-FR"/>
              </w:rPr>
              <w:t>2</w:t>
            </w:r>
            <w:r w:rsidRPr="00B61771">
              <w:rPr>
                <w:rFonts w:ascii="Tahoma" w:hAnsi="Tahoma" w:cs="Tahoma"/>
                <w:noProof/>
                <w:sz w:val="20"/>
                <w:szCs w:val="20"/>
                <w:lang w:eastAsia="fr-FR"/>
              </w:rPr>
              <w:t>0 participants: organise an online registration page, in compliance with data protection directives;</w:t>
            </w:r>
          </w:p>
          <w:p w14:paraId="7136AB15" w14:textId="77777777" w:rsidR="00B61771" w:rsidRPr="00B61771" w:rsidRDefault="00B61771" w:rsidP="00B61771">
            <w:pPr>
              <w:numPr>
                <w:ilvl w:val="0"/>
                <w:numId w:val="31"/>
              </w:numPr>
              <w:tabs>
                <w:tab w:val="left" w:pos="720"/>
                <w:tab w:val="left" w:pos="3828"/>
              </w:tabs>
              <w:jc w:val="both"/>
              <w:rPr>
                <w:rFonts w:ascii="Tahoma" w:hAnsi="Tahoma" w:cs="Tahoma"/>
                <w:noProof/>
                <w:sz w:val="20"/>
                <w:szCs w:val="20"/>
                <w:lang w:eastAsia="fr-FR"/>
              </w:rPr>
            </w:pPr>
            <w:r w:rsidRPr="00B61771">
              <w:rPr>
                <w:rFonts w:ascii="Tahoma" w:hAnsi="Tahoma" w:cs="Tahoma"/>
                <w:noProof/>
                <w:sz w:val="20"/>
                <w:szCs w:val="20"/>
                <w:lang w:eastAsia="fr-FR"/>
              </w:rPr>
              <w:t>Prepare and disseminate a satisfaction survey after the event, and provide a short overview replies in a “figures”/”statistics” format;</w:t>
            </w:r>
          </w:p>
          <w:p w14:paraId="594E3FA9" w14:textId="599C4DDE" w:rsidR="00B61771" w:rsidRPr="00B61771" w:rsidRDefault="00B61771" w:rsidP="00B61771">
            <w:pPr>
              <w:numPr>
                <w:ilvl w:val="0"/>
                <w:numId w:val="31"/>
              </w:numPr>
              <w:tabs>
                <w:tab w:val="left" w:pos="720"/>
                <w:tab w:val="left" w:pos="3828"/>
              </w:tabs>
              <w:jc w:val="both"/>
              <w:rPr>
                <w:rFonts w:ascii="Tahoma" w:hAnsi="Tahoma" w:cs="Tahoma"/>
                <w:noProof/>
                <w:sz w:val="20"/>
                <w:szCs w:val="20"/>
                <w:lang w:eastAsia="fr-FR"/>
              </w:rPr>
            </w:pPr>
            <w:r w:rsidRPr="00B61771">
              <w:rPr>
                <w:rFonts w:ascii="Tahoma" w:hAnsi="Tahoma" w:cs="Tahoma"/>
                <w:noProof/>
                <w:sz w:val="20"/>
                <w:szCs w:val="20"/>
                <w:lang w:eastAsia="fr-FR"/>
              </w:rPr>
              <w:t>Where appropriate and upon request: provide edited video or audio recording of the event, duly branded following the Council of Europe and Intercultural Cities visibility guidelines</w:t>
            </w:r>
            <w:r w:rsidR="003C38AF">
              <w:rPr>
                <w:rFonts w:ascii="Tahoma" w:hAnsi="Tahoma" w:cs="Tahoma"/>
                <w:noProof/>
                <w:sz w:val="20"/>
                <w:szCs w:val="20"/>
                <w:lang w:eastAsia="fr-FR"/>
              </w:rPr>
              <w:t>;</w:t>
            </w:r>
          </w:p>
          <w:p w14:paraId="29ED1A20" w14:textId="34B33245" w:rsidR="00B61771" w:rsidRPr="00B61771" w:rsidRDefault="00B61771" w:rsidP="00B61771">
            <w:pPr>
              <w:numPr>
                <w:ilvl w:val="0"/>
                <w:numId w:val="31"/>
              </w:numPr>
              <w:tabs>
                <w:tab w:val="left" w:pos="720"/>
                <w:tab w:val="left" w:pos="3828"/>
              </w:tabs>
              <w:jc w:val="both"/>
              <w:rPr>
                <w:rFonts w:ascii="Tahoma" w:hAnsi="Tahoma" w:cs="Tahoma"/>
                <w:noProof/>
                <w:sz w:val="20"/>
                <w:szCs w:val="20"/>
                <w:lang w:eastAsia="fr-FR"/>
              </w:rPr>
            </w:pPr>
            <w:r w:rsidRPr="00B61771">
              <w:rPr>
                <w:rFonts w:ascii="Tahoma" w:hAnsi="Tahoma" w:cs="Tahoma"/>
                <w:noProof/>
                <w:sz w:val="20"/>
                <w:szCs w:val="20"/>
                <w:lang w:eastAsia="fr-FR"/>
              </w:rPr>
              <w:t>Liaise with the ICC Social media manager for the production and compilation of visibility materials derviig from each specific activity, such as screenshots, recordings and other ad-hoc requests</w:t>
            </w:r>
            <w:r w:rsidR="003C38AF">
              <w:rPr>
                <w:rFonts w:ascii="Tahoma" w:hAnsi="Tahoma" w:cs="Tahoma"/>
                <w:noProof/>
                <w:sz w:val="20"/>
                <w:szCs w:val="20"/>
                <w:lang w:eastAsia="fr-FR"/>
              </w:rPr>
              <w:t>.</w:t>
            </w:r>
          </w:p>
          <w:p w14:paraId="1C0F6835" w14:textId="2CA38A7E" w:rsidR="003F5BE6" w:rsidRPr="002A092A" w:rsidRDefault="003F5BE6" w:rsidP="003F5BE6">
            <w:pPr>
              <w:spacing w:line="276" w:lineRule="auto"/>
              <w:ind w:left="34"/>
              <w:rPr>
                <w:rFonts w:ascii="Tahoma" w:hAnsi="Tahoma" w:cs="Tahoma"/>
                <w:sz w:val="18"/>
                <w:szCs w:val="18"/>
                <w:highlight w:val="yellow"/>
                <w:lang w:eastAsia="en-US"/>
              </w:rPr>
            </w:pP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8C26AAB"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184273C9" w:rsidR="003F5BE6" w:rsidRPr="002A092A" w:rsidRDefault="00B61771" w:rsidP="003F5BE6">
            <w:pPr>
              <w:spacing w:line="276" w:lineRule="auto"/>
              <w:ind w:left="-142" w:right="-91"/>
              <w:jc w:val="center"/>
              <w:rPr>
                <w:rFonts w:ascii="Tahoma" w:hAnsi="Tahoma" w:cs="Tahoma"/>
                <w:sz w:val="18"/>
                <w:szCs w:val="18"/>
                <w:highlight w:val="yellow"/>
                <w:lang w:eastAsia="en-US"/>
              </w:rPr>
            </w:pPr>
            <w:r w:rsidRPr="00311394">
              <w:rPr>
                <w:rFonts w:ascii="Tahoma" w:hAnsi="Tahoma" w:cs="Tahoma"/>
                <w:sz w:val="18"/>
                <w:szCs w:val="18"/>
                <w:lang w:eastAsia="en-US"/>
              </w:rPr>
              <w:t>€</w:t>
            </w:r>
            <w:r w:rsidR="003C38AF" w:rsidRPr="00311394">
              <w:rPr>
                <w:rFonts w:ascii="Tahoma" w:hAnsi="Tahoma" w:cs="Tahoma"/>
                <w:sz w:val="18"/>
                <w:szCs w:val="18"/>
                <w:lang w:eastAsia="en-US"/>
              </w:rPr>
              <w:t>5</w:t>
            </w:r>
            <w:r w:rsidRPr="00311394">
              <w:rPr>
                <w:rFonts w:ascii="Tahoma" w:hAnsi="Tahoma" w:cs="Tahoma"/>
                <w:sz w:val="18"/>
                <w:szCs w:val="18"/>
                <w:lang w:eastAsia="en-US"/>
              </w:rPr>
              <w:t xml:space="preserve"> 000</w:t>
            </w:r>
          </w:p>
        </w:tc>
      </w:tr>
    </w:tbl>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77777777"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for this lot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Pr>
              <w:id w:val="932088401"/>
              <w:date w:fullDate="2023-03-15T00:00:00Z">
                <w:dateFormat w:val="dd/MM/yyyy"/>
                <w:lid w:val="fr-FR"/>
                <w:storeMappedDataAs w:val="dateTime"/>
                <w:calendar w:val="gregorian"/>
              </w:date>
            </w:sdtPr>
            <w:sdtContent>
              <w:p w14:paraId="46084A98" w14:textId="5785B6A8" w:rsidR="00352519" w:rsidRPr="002A092A" w:rsidRDefault="00311394" w:rsidP="007F5119">
                <w:pPr>
                  <w:spacing w:before="120" w:after="120"/>
                  <w:rPr>
                    <w:rFonts w:ascii="Tahoma" w:hAnsi="Tahoma" w:cs="Tahoma"/>
                    <w:sz w:val="20"/>
                    <w:szCs w:val="20"/>
                  </w:rPr>
                </w:pPr>
                <w:r>
                  <w:rPr>
                    <w:rStyle w:val="Style71"/>
                  </w:rPr>
                  <w:t>15/03/</w:t>
                </w:r>
                <w:r w:rsidRPr="004E2556">
                  <w:rPr>
                    <w:rStyle w:val="Style71"/>
                  </w:rPr>
                  <w:t>2023</w:t>
                </w:r>
              </w:p>
            </w:sdtContent>
          </w:sdt>
        </w:tc>
      </w:tr>
      <w:tr w:rsidR="00352519" w:rsidRPr="002A092A" w14:paraId="62D6A9D3" w14:textId="77777777" w:rsidTr="00352519">
        <w:tc>
          <w:tcPr>
            <w:tcW w:w="8824" w:type="dxa"/>
            <w:shd w:val="clear" w:color="auto" w:fill="DBE5F1" w:themeFill="accent1" w:themeFillTint="33"/>
            <w:vAlign w:val="center"/>
          </w:tcPr>
          <w:p w14:paraId="14328F4B" w14:textId="2B3E630E"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 xml:space="preserve">The Framework Contract may be renewed </w:t>
            </w:r>
            <w:r w:rsidRPr="007D5D3F">
              <w:rPr>
                <w:rFonts w:ascii="Tahoma" w:hAnsi="Tahoma" w:cs="Tahoma"/>
                <w:sz w:val="20"/>
                <w:szCs w:val="20"/>
              </w:rPr>
              <w:t>annually</w:t>
            </w:r>
            <w:r w:rsidRPr="002A092A">
              <w:rPr>
                <w:rFonts w:ascii="Tahoma" w:hAnsi="Tahoma" w:cs="Tahoma"/>
                <w:sz w:val="20"/>
                <w:szCs w:val="20"/>
              </w:rPr>
              <w:t>. It shall be renewable until the end date:</w:t>
            </w:r>
          </w:p>
        </w:tc>
        <w:tc>
          <w:tcPr>
            <w:tcW w:w="1701" w:type="dxa"/>
            <w:shd w:val="clear" w:color="auto" w:fill="F2F2F2" w:themeFill="background1" w:themeFillShade="F2"/>
            <w:vAlign w:val="center"/>
          </w:tcPr>
          <w:sdt>
            <w:sdtPr>
              <w:rPr>
                <w:rStyle w:val="Style71"/>
              </w:rPr>
              <w:id w:val="-1024090114"/>
              <w:date w:fullDate="2026-03-15T00:00:00Z">
                <w:dateFormat w:val="dd/MM/yyyy"/>
                <w:lid w:val="fr-FR"/>
                <w:storeMappedDataAs w:val="dateTime"/>
                <w:calendar w:val="gregorian"/>
              </w:date>
            </w:sdtPr>
            <w:sdtEndPr>
              <w:rPr>
                <w:rStyle w:val="Style71"/>
              </w:rPr>
            </w:sdtEndPr>
            <w:sdtContent>
              <w:p w14:paraId="72AFF1A8" w14:textId="41B026E7" w:rsidR="00352519" w:rsidRPr="00311394" w:rsidRDefault="00311394" w:rsidP="007F5119">
                <w:pPr>
                  <w:spacing w:before="120" w:after="120"/>
                  <w:rPr>
                    <w:rStyle w:val="Style71"/>
                  </w:rPr>
                </w:pPr>
                <w:r w:rsidRPr="00311394">
                  <w:rPr>
                    <w:rStyle w:val="Style71"/>
                  </w:rPr>
                  <w:t>15/03/</w:t>
                </w:r>
                <w:r w:rsidR="007D5D3F" w:rsidRPr="00311394">
                  <w:rPr>
                    <w:rStyle w:val="Style71"/>
                  </w:rPr>
                  <w:t>2026</w:t>
                </w:r>
              </w:p>
            </w:sdtContent>
          </w:sdt>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A1CF3"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07FD20C2" w14:textId="77777777" w:rsidR="00D50F13" w:rsidRPr="002A092A" w:rsidRDefault="00D50F13" w:rsidP="00D50F13">
      <w:pPr>
        <w:jc w:val="center"/>
        <w:rPr>
          <w:rFonts w:ascii="Tahoma" w:hAnsi="Tahoma" w:cs="Tahoma"/>
          <w:b/>
          <w:sz w:val="19"/>
          <w:szCs w:val="19"/>
        </w:rPr>
      </w:pP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even" r:id="rId11"/>
          <w:headerReference w:type="default" r:id="rId12"/>
          <w:footerReference w:type="even" r:id="rId13"/>
          <w:footerReference w:type="default" r:id="rId14"/>
          <w:headerReference w:type="first" r:id="rId15"/>
          <w:footerReference w:type="first" r:id="rId16"/>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 xml:space="preserve">Article 1 – </w:t>
      </w:r>
      <w:bookmarkEnd w:id="1"/>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w:t>
      </w:r>
      <w:r w:rsidRPr="00D10930">
        <w:rPr>
          <w:rFonts w:ascii="Tahoma" w:hAnsi="Tahoma" w:cs="Tahoma"/>
          <w:sz w:val="18"/>
          <w:szCs w:val="18"/>
          <w:lang w:eastAsia="fr-FR"/>
        </w:rPr>
        <w:lastRenderedPageBreak/>
        <w:t>cancellation of journey or flight, theft or loss of personal possessions). The insurance policy does not cover persons over 75 years of age.</w:t>
      </w:r>
      <w:bookmarkStart w:id="3"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3B3A96A"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7D59407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11 - Disputes</w:t>
      </w:r>
      <w:bookmarkEnd w:id="6"/>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DFA11" w14:textId="77777777" w:rsidR="007860E1" w:rsidRDefault="007860E1" w:rsidP="00D50F13">
      <w:r>
        <w:separator/>
      </w:r>
    </w:p>
  </w:endnote>
  <w:endnote w:type="continuationSeparator" w:id="0">
    <w:p w14:paraId="66D34395" w14:textId="77777777" w:rsidR="007860E1" w:rsidRDefault="007860E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B690C" w14:textId="77777777" w:rsidR="000200B8" w:rsidRDefault="00020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56021EFD" w:rsidR="00533AAF" w:rsidRPr="00AE2D2B" w:rsidRDefault="007D5D3F" w:rsidP="004965C8">
          <w:pPr>
            <w:rPr>
              <w:rFonts w:ascii="Arial Narrow" w:hAnsi="Arial Narrow"/>
              <w:caps/>
              <w:color w:val="000000"/>
              <w:sz w:val="18"/>
              <w:szCs w:val="18"/>
              <w:highlight w:val="cyan"/>
            </w:rPr>
          </w:pPr>
          <w:r w:rsidRPr="007D5D3F">
            <w:rPr>
              <w:rFonts w:ascii="Arial Narrow" w:hAnsi="Arial Narrow"/>
              <w:caps/>
              <w:color w:val="000000"/>
              <w:sz w:val="18"/>
              <w:szCs w:val="18"/>
            </w:rPr>
            <w:t>DAD-ADD/ICC(2021)0</w:t>
          </w:r>
          <w:r w:rsidR="000200B8">
            <w:rPr>
              <w:rFonts w:ascii="Arial Narrow" w:hAnsi="Arial Narrow"/>
              <w:caps/>
              <w:color w:val="000000"/>
              <w:sz w:val="18"/>
              <w:szCs w:val="18"/>
            </w:rPr>
            <w:t>2</w:t>
          </w:r>
        </w:p>
      </w:tc>
    </w:tr>
  </w:tbl>
  <w:p w14:paraId="50D77C58" w14:textId="51884BC4" w:rsidR="000013DF" w:rsidRPr="00B47508" w:rsidRDefault="000013DF" w:rsidP="00B47508">
    <w:pPr>
      <w:pStyle w:val="Footer"/>
      <w:rPr>
        <w:rFonts w:ascii="Arial Narrow" w:hAnsi="Arial Narr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CD1A6" w14:textId="77777777" w:rsidR="000200B8" w:rsidRDefault="00020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B1D87" w14:textId="77777777" w:rsidR="007860E1" w:rsidRDefault="007860E1" w:rsidP="00D50F13">
      <w:r>
        <w:separator/>
      </w:r>
    </w:p>
  </w:footnote>
  <w:footnote w:type="continuationSeparator" w:id="0">
    <w:p w14:paraId="3BC2BBD2" w14:textId="77777777" w:rsidR="007860E1" w:rsidRDefault="007860E1"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l’Europe,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311394" w:rsidRDefault="00C94EDA" w:rsidP="00C94EDA">
      <w:pPr>
        <w:pStyle w:val="FootnoteText"/>
        <w:rPr>
          <w:rFonts w:ascii="Tahoma" w:hAnsi="Tahoma" w:cs="Tahoma"/>
          <w:lang w:val="fr-FR"/>
        </w:rPr>
      </w:pPr>
      <w:r w:rsidRPr="00622993">
        <w:rPr>
          <w:rStyle w:val="FootnoteReference"/>
          <w:rFonts w:ascii="Tahoma" w:hAnsi="Tahoma" w:cs="Tahoma"/>
        </w:rPr>
        <w:footnoteRef/>
      </w:r>
      <w:r w:rsidRPr="00311394">
        <w:rPr>
          <w:rFonts w:ascii="Tahoma" w:hAnsi="Tahoma" w:cs="Tahoma"/>
          <w:lang w:val="it-IT"/>
        </w:rPr>
        <w:t xml:space="preserve"> </w:t>
      </w:r>
      <w:r w:rsidRPr="00311394">
        <w:rPr>
          <w:rFonts w:ascii="Tahoma" w:hAnsi="Tahoma" w:cs="Tahoma"/>
          <w:sz w:val="18"/>
          <w:szCs w:val="18"/>
          <w:lang w:val="it-IT"/>
        </w:rPr>
        <w:t xml:space="preserve">CM/Del/Dec(2010)1089/11.3 appendix 9 </w:t>
      </w:r>
      <w:hyperlink r:id="rId1" w:history="1">
        <w:r w:rsidRPr="00311394">
          <w:rPr>
            <w:rStyle w:val="Hyperlink"/>
            <w:rFonts w:ascii="Tahoma" w:hAnsi="Tahoma" w:cs="Tahoma"/>
            <w:sz w:val="18"/>
            <w:szCs w:val="18"/>
            <w:lang w:val="it-IT"/>
          </w:rPr>
          <w:t>https://search.coe.int/intranet/Pages/result_details.aspx?ObjectId=0900001</w:t>
        </w:r>
        <w:r w:rsidRPr="00311394">
          <w:rPr>
            <w:rStyle w:val="Hyperlink"/>
            <w:rFonts w:ascii="Tahoma" w:hAnsi="Tahoma" w:cs="Tahoma"/>
            <w:sz w:val="18"/>
            <w:szCs w:val="18"/>
            <w:lang w:val="it-IT"/>
          </w:rPr>
          <w:t>6</w:t>
        </w:r>
        <w:r w:rsidRPr="00311394">
          <w:rPr>
            <w:rStyle w:val="Hyperlink"/>
            <w:rFonts w:ascii="Tahoma" w:hAnsi="Tahoma" w:cs="Tahoma"/>
            <w:sz w:val="18"/>
            <w:szCs w:val="18"/>
            <w:lang w:val="it-IT"/>
          </w:rPr>
          <w:t>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42851" w14:textId="77777777" w:rsidR="000200B8" w:rsidRDefault="00020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9201A"/>
    <w:multiLevelType w:val="hybridMultilevel"/>
    <w:tmpl w:val="5A5610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7"/>
  </w:num>
  <w:num w:numId="3">
    <w:abstractNumId w:val="28"/>
  </w:num>
  <w:num w:numId="4">
    <w:abstractNumId w:val="1"/>
  </w:num>
  <w:num w:numId="5">
    <w:abstractNumId w:val="3"/>
  </w:num>
  <w:num w:numId="6">
    <w:abstractNumId w:val="13"/>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3"/>
  </w:num>
  <w:num w:numId="11">
    <w:abstractNumId w:val="0"/>
  </w:num>
  <w:num w:numId="12">
    <w:abstractNumId w:val="15"/>
  </w:num>
  <w:num w:numId="13">
    <w:abstractNumId w:val="20"/>
  </w:num>
  <w:num w:numId="14">
    <w:abstractNumId w:val="26"/>
  </w:num>
  <w:num w:numId="15">
    <w:abstractNumId w:val="6"/>
  </w:num>
  <w:num w:numId="16">
    <w:abstractNumId w:val="25"/>
  </w:num>
  <w:num w:numId="17">
    <w:abstractNumId w:val="22"/>
  </w:num>
  <w:num w:numId="18">
    <w:abstractNumId w:val="18"/>
  </w:num>
  <w:num w:numId="19">
    <w:abstractNumId w:val="16"/>
  </w:num>
  <w:num w:numId="20">
    <w:abstractNumId w:val="4"/>
  </w:num>
  <w:num w:numId="21">
    <w:abstractNumId w:val="14"/>
  </w:num>
  <w:num w:numId="22">
    <w:abstractNumId w:val="7"/>
  </w:num>
  <w:num w:numId="23">
    <w:abstractNumId w:val="5"/>
  </w:num>
  <w:num w:numId="24">
    <w:abstractNumId w:val="24"/>
  </w:num>
  <w:num w:numId="25">
    <w:abstractNumId w:val="21"/>
  </w:num>
  <w:num w:numId="26">
    <w:abstractNumId w:val="2"/>
  </w:num>
  <w:num w:numId="27">
    <w:abstractNumId w:val="8"/>
  </w:num>
  <w:num w:numId="28">
    <w:abstractNumId w:val="12"/>
  </w:num>
  <w:num w:numId="29">
    <w:abstractNumId w:val="29"/>
  </w:num>
  <w:num w:numId="30">
    <w:abstractNumId w:val="9"/>
  </w:num>
  <w:num w:numId="3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F13"/>
    <w:rsid w:val="00000725"/>
    <w:rsid w:val="000013DF"/>
    <w:rsid w:val="00007AEB"/>
    <w:rsid w:val="000128DD"/>
    <w:rsid w:val="0001537A"/>
    <w:rsid w:val="00015DB4"/>
    <w:rsid w:val="000200B8"/>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C4BA2"/>
    <w:rsid w:val="001C6878"/>
    <w:rsid w:val="001D40AD"/>
    <w:rsid w:val="001D5926"/>
    <w:rsid w:val="001E2C6A"/>
    <w:rsid w:val="001E5424"/>
    <w:rsid w:val="001F5A87"/>
    <w:rsid w:val="002019A5"/>
    <w:rsid w:val="002111B3"/>
    <w:rsid w:val="002133FA"/>
    <w:rsid w:val="00213A16"/>
    <w:rsid w:val="00225B0D"/>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1394"/>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38AF"/>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2556"/>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92E4C"/>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16F8"/>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D5D3F"/>
    <w:rsid w:val="007E22DF"/>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0536"/>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1771"/>
    <w:rsid w:val="00B653B9"/>
    <w:rsid w:val="00B72357"/>
    <w:rsid w:val="00B74DC5"/>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415BE"/>
    <w:rsid w:val="00F56682"/>
    <w:rsid w:val="00F57BB6"/>
    <w:rsid w:val="00F57EC4"/>
    <w:rsid w:val="00F742F2"/>
    <w:rsid w:val="00F77E7D"/>
    <w:rsid w:val="00F84B26"/>
    <w:rsid w:val="00FA7021"/>
    <w:rsid w:val="00FA70E6"/>
    <w:rsid w:val="00FB168A"/>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5462FF71"/>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415BE"/>
    <w:rPr>
      <w:color w:val="605E5C"/>
      <w:shd w:val="clear" w:color="auto" w:fill="E1DFDD"/>
    </w:rPr>
  </w:style>
  <w:style w:type="character" w:styleId="FollowedHyperlink">
    <w:name w:val="FollowedHyperlink"/>
    <w:basedOn w:val="DefaultParagraphFont"/>
    <w:uiPriority w:val="99"/>
    <w:semiHidden/>
    <w:unhideWhenUsed/>
    <w:rsid w:val="003113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5529</Words>
  <Characters>30414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AE.FC.RC.AllServicesandGoods for BO or VC</vt:lpstr>
    </vt:vector>
  </TitlesOfParts>
  <Company>Council of Europe</Company>
  <LinksUpToDate>false</LinksUpToDate>
  <CharactersWithSpaces>35872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for BO or VC</dc:title>
  <dc:creator>KAUTZMANN Jean-Etienne</dc:creator>
  <cp:lastModifiedBy>TEJADO Leonor</cp:lastModifiedBy>
  <cp:revision>3</cp:revision>
  <cp:lastPrinted>2016-04-12T12:31:00Z</cp:lastPrinted>
  <dcterms:created xsi:type="dcterms:W3CDTF">2021-01-26T04:08:00Z</dcterms:created>
  <dcterms:modified xsi:type="dcterms:W3CDTF">2021-01-26T04:08:00Z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