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EA2362" w14:paraId="7CADC5E0" w14:textId="77777777" w:rsidTr="005662D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EA2362" w:rsidRDefault="00BE43B2">
            <w:pPr>
              <w:jc w:val="right"/>
              <w:rPr>
                <w:rFonts w:ascii="Tahoma" w:hAnsi="Tahoma" w:cs="Tahoma"/>
                <w:b/>
                <w:caps/>
                <w:sz w:val="28"/>
                <w:szCs w:val="28"/>
              </w:rPr>
            </w:pPr>
            <w:r w:rsidRPr="00EA2362">
              <w:rPr>
                <w:rFonts w:ascii="Tahoma" w:hAnsi="Tahoma" w:cs="Tahoma"/>
                <w:sz w:val="18"/>
                <w:szCs w:val="18"/>
              </w:rPr>
              <w:t xml:space="preserve">Contract No. </w:t>
            </w:r>
            <w:r w:rsidRPr="00EA2362">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tcPr>
          <w:p w14:paraId="5ADA1D95" w14:textId="5604DF65" w:rsidR="00BE43B2" w:rsidRPr="000F0EDC" w:rsidRDefault="00117E89">
            <w:pPr>
              <w:rPr>
                <w:rFonts w:ascii="Tahoma" w:hAnsi="Tahoma" w:cs="Tahoma"/>
                <w:caps/>
                <w:color w:val="000000" w:themeColor="text1"/>
                <w:sz w:val="18"/>
                <w:szCs w:val="18"/>
                <w:highlight w:val="cyan"/>
              </w:rPr>
            </w:pPr>
            <w:r w:rsidRPr="00117E89">
              <w:rPr>
                <w:rFonts w:ascii="Tahoma" w:hAnsi="Tahoma" w:cs="Tahoma"/>
                <w:caps/>
                <w:color w:val="000000" w:themeColor="text1"/>
                <w:sz w:val="18"/>
                <w:szCs w:val="18"/>
              </w:rPr>
              <w:t>CS.DGII.</w:t>
            </w:r>
            <w:r w:rsidR="003938F0">
              <w:rPr>
                <w:rFonts w:ascii="Tahoma" w:hAnsi="Tahoma" w:cs="Tahoma"/>
                <w:caps/>
                <w:color w:val="000000" w:themeColor="text1"/>
                <w:sz w:val="18"/>
                <w:szCs w:val="18"/>
              </w:rPr>
              <w:t>ICC</w:t>
            </w:r>
            <w:r w:rsidRPr="00117E89">
              <w:rPr>
                <w:rFonts w:ascii="Tahoma" w:hAnsi="Tahoma" w:cs="Tahoma"/>
                <w:caps/>
                <w:color w:val="000000" w:themeColor="text1"/>
                <w:sz w:val="18"/>
                <w:szCs w:val="18"/>
              </w:rPr>
              <w:t>.2021</w:t>
            </w:r>
          </w:p>
        </w:tc>
      </w:tr>
      <w:tr w:rsidR="00BE43B2" w:rsidRPr="00EA2362"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BE43B2" w:rsidRPr="00117E89" w:rsidRDefault="00775FB5" w:rsidP="00775FB5">
            <w:pPr>
              <w:jc w:val="right"/>
              <w:rPr>
                <w:rFonts w:ascii="Tahoma" w:hAnsi="Tahoma" w:cs="Tahoma"/>
                <w:b/>
                <w:caps/>
                <w:sz w:val="28"/>
                <w:szCs w:val="28"/>
              </w:rPr>
            </w:pPr>
            <w:r w:rsidRPr="00117E89">
              <w:rPr>
                <w:rFonts w:ascii="Tahoma" w:hAnsi="Tahoma" w:cs="Tahoma"/>
                <w:sz w:val="18"/>
                <w:szCs w:val="18"/>
              </w:rPr>
              <w:t>Project ID / Sector</w:t>
            </w:r>
            <w:r w:rsidR="00BE43B2" w:rsidRPr="00117E89">
              <w:rPr>
                <w:rFonts w:ascii="Tahoma" w:hAnsi="Tahoma" w:cs="Tahoma"/>
                <w:sz w:val="18"/>
                <w:szCs w:val="18"/>
              </w:rPr>
              <w:t xml:space="preserve"> </w:t>
            </w:r>
            <w:r w:rsidR="00BE43B2" w:rsidRPr="00117E89">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7760B865" w:rsidR="00BE43B2" w:rsidRPr="00117E89" w:rsidRDefault="00C5321D">
            <w:pPr>
              <w:rPr>
                <w:rFonts w:ascii="Tahoma" w:hAnsi="Tahoma" w:cs="Tahoma"/>
                <w:caps/>
                <w:color w:val="000000" w:themeColor="text1"/>
                <w:sz w:val="18"/>
                <w:szCs w:val="18"/>
              </w:rPr>
            </w:pPr>
            <w:r w:rsidRPr="00117E89">
              <w:rPr>
                <w:rFonts w:ascii="Tahoma" w:hAnsi="Tahoma" w:cs="Tahoma"/>
                <w:caps/>
                <w:color w:val="000000" w:themeColor="text1"/>
                <w:sz w:val="18"/>
                <w:szCs w:val="18"/>
              </w:rPr>
              <w:t>PMM 2940: BUILDING STRUCTURES FOR INTERCULTURAL INTERGRATION IN CYPRUS</w:t>
            </w:r>
          </w:p>
        </w:tc>
      </w:tr>
      <w:tr w:rsidR="00BE43B2" w:rsidRPr="00EA2362"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BE43B2" w:rsidRPr="00117E89" w:rsidRDefault="00BE43B2">
            <w:pPr>
              <w:jc w:val="right"/>
              <w:rPr>
                <w:rFonts w:ascii="Tahoma" w:hAnsi="Tahoma" w:cs="Tahoma"/>
                <w:sz w:val="18"/>
                <w:szCs w:val="18"/>
              </w:rPr>
            </w:pPr>
            <w:r w:rsidRPr="00117E89">
              <w:rPr>
                <w:rFonts w:ascii="Tahoma" w:hAnsi="Tahoma" w:cs="Tahoma"/>
                <w:sz w:val="18"/>
                <w:szCs w:val="18"/>
              </w:rPr>
              <w:t xml:space="preserve">Council of Europe contact point </w:t>
            </w:r>
            <w:r w:rsidRPr="00117E89">
              <w:rPr>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0E43BCEC" w:rsidR="00BE43B2" w:rsidRPr="00117E89" w:rsidRDefault="00C5321D">
            <w:pPr>
              <w:rPr>
                <w:rFonts w:ascii="Tahoma" w:hAnsi="Tahoma" w:cs="Tahoma"/>
                <w:bCs/>
                <w:caps/>
                <w:sz w:val="18"/>
                <w:szCs w:val="18"/>
              </w:rPr>
            </w:pPr>
            <w:r w:rsidRPr="00117E89">
              <w:rPr>
                <w:rFonts w:ascii="Tahoma" w:hAnsi="Tahoma" w:cs="Tahoma"/>
                <w:bCs/>
                <w:sz w:val="18"/>
                <w:szCs w:val="18"/>
              </w:rPr>
              <w:t xml:space="preserve">Nichola Howson </w:t>
            </w:r>
            <w:hyperlink r:id="rId11" w:history="1">
              <w:r w:rsidRPr="00117E89">
                <w:rPr>
                  <w:rStyle w:val="Hyperlink"/>
                  <w:rFonts w:ascii="Tahoma" w:hAnsi="Tahoma" w:cs="Tahoma"/>
                  <w:bCs/>
                  <w:color w:val="auto"/>
                  <w:sz w:val="18"/>
                  <w:szCs w:val="18"/>
                </w:rPr>
                <w:t>nichola.howson@coe.int</w:t>
              </w:r>
            </w:hyperlink>
            <w:r w:rsidRPr="00117E89">
              <w:rPr>
                <w:rFonts w:ascii="Tahoma" w:hAnsi="Tahoma" w:cs="Tahoma"/>
                <w:bCs/>
                <w:sz w:val="18"/>
                <w:szCs w:val="18"/>
              </w:rPr>
              <w:br/>
              <w:t>Tel</w:t>
            </w:r>
            <w:r w:rsidRPr="00117E89">
              <w:rPr>
                <w:rFonts w:ascii="Tahoma" w:hAnsi="Tahoma" w:cs="Tahoma"/>
                <w:bCs/>
                <w:caps/>
                <w:sz w:val="18"/>
                <w:szCs w:val="18"/>
              </w:rPr>
              <w:t xml:space="preserve"> + 33 3 88 41 22 39</w:t>
            </w:r>
          </w:p>
        </w:tc>
      </w:tr>
    </w:tbl>
    <w:p w14:paraId="7732789B" w14:textId="3D10C239" w:rsidR="00261462" w:rsidRPr="00EA2362" w:rsidRDefault="003F572D" w:rsidP="005D5924">
      <w:pPr>
        <w:rPr>
          <w:rFonts w:ascii="Tahoma" w:hAnsi="Tahoma" w:cs="Tahoma"/>
          <w:b/>
          <w:caps/>
          <w:sz w:val="28"/>
          <w:szCs w:val="28"/>
        </w:rPr>
      </w:pPr>
      <w:r w:rsidRPr="00EA2362">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EA2362" w:rsidRDefault="00261462" w:rsidP="005D5924">
      <w:pPr>
        <w:rPr>
          <w:rFonts w:ascii="Tahoma" w:hAnsi="Tahoma" w:cs="Tahoma"/>
          <w:b/>
          <w:caps/>
          <w:sz w:val="28"/>
          <w:szCs w:val="28"/>
        </w:rPr>
      </w:pPr>
    </w:p>
    <w:p w14:paraId="2AEC75C2" w14:textId="77777777" w:rsidR="00261462" w:rsidRPr="00EA2362" w:rsidRDefault="00261462" w:rsidP="005D5924">
      <w:pPr>
        <w:rPr>
          <w:rFonts w:ascii="Tahoma" w:hAnsi="Tahoma" w:cs="Tahoma"/>
          <w:b/>
          <w:caps/>
          <w:sz w:val="28"/>
          <w:szCs w:val="28"/>
        </w:rPr>
      </w:pPr>
    </w:p>
    <w:p w14:paraId="2D1D594F" w14:textId="46CC14C0" w:rsidR="00261462" w:rsidRPr="00EA2362" w:rsidRDefault="00261462" w:rsidP="005D5924">
      <w:pPr>
        <w:rPr>
          <w:rFonts w:ascii="Tahoma" w:hAnsi="Tahoma" w:cs="Tahoma"/>
          <w:b/>
          <w:caps/>
          <w:sz w:val="28"/>
          <w:szCs w:val="28"/>
        </w:rPr>
      </w:pPr>
    </w:p>
    <w:p w14:paraId="4AD2904E" w14:textId="77777777" w:rsidR="00261462" w:rsidRPr="00EA2362" w:rsidRDefault="00261462" w:rsidP="005D5924">
      <w:pPr>
        <w:rPr>
          <w:rFonts w:ascii="Tahoma" w:hAnsi="Tahoma" w:cs="Tahoma"/>
          <w:b/>
          <w:caps/>
          <w:sz w:val="28"/>
          <w:szCs w:val="28"/>
        </w:rPr>
      </w:pPr>
    </w:p>
    <w:p w14:paraId="6CEC8D60" w14:textId="77777777" w:rsidR="00261462" w:rsidRPr="00337874" w:rsidRDefault="00261462" w:rsidP="005D5924">
      <w:pPr>
        <w:rPr>
          <w:rFonts w:ascii="Tahoma" w:hAnsi="Tahoma" w:cs="Tahoma"/>
          <w:b/>
          <w:caps/>
          <w:sz w:val="14"/>
          <w:szCs w:val="14"/>
        </w:rPr>
      </w:pPr>
    </w:p>
    <w:p w14:paraId="4BCB943F" w14:textId="77777777" w:rsidR="009365EB" w:rsidRPr="00EA2362" w:rsidRDefault="00A26A5F" w:rsidP="005D5924">
      <w:pPr>
        <w:rPr>
          <w:rFonts w:ascii="Tahoma" w:hAnsi="Tahoma" w:cs="Tahoma"/>
          <w:b/>
          <w:caps/>
          <w:sz w:val="28"/>
          <w:szCs w:val="28"/>
        </w:rPr>
      </w:pPr>
      <w:r w:rsidRPr="00EA2362">
        <w:rPr>
          <w:rFonts w:ascii="Tahoma" w:hAnsi="Tahoma" w:cs="Tahoma"/>
          <w:b/>
          <w:caps/>
          <w:sz w:val="28"/>
          <w:szCs w:val="28"/>
        </w:rPr>
        <w:t>ACT Of ENGAGEMENT</w:t>
      </w:r>
    </w:p>
    <w:p w14:paraId="5C031DDC" w14:textId="2611D5BC" w:rsidR="00C20349" w:rsidRPr="00EA2362" w:rsidRDefault="00C20349" w:rsidP="005D5924">
      <w:pPr>
        <w:rPr>
          <w:rFonts w:ascii="Tahoma" w:hAnsi="Tahoma" w:cs="Tahoma"/>
          <w:b/>
        </w:rPr>
      </w:pPr>
      <w:r w:rsidRPr="00EA2362">
        <w:rPr>
          <w:rFonts w:ascii="Tahoma" w:hAnsi="Tahoma" w:cs="Tahoma"/>
          <w:b/>
        </w:rPr>
        <w:t>(</w:t>
      </w:r>
      <w:r w:rsidR="00022D03">
        <w:rPr>
          <w:rFonts w:ascii="Tahoma" w:hAnsi="Tahoma" w:cs="Tahoma"/>
          <w:b/>
        </w:rPr>
        <w:t xml:space="preserve">Competitive bidding </w:t>
      </w:r>
      <w:r w:rsidR="009365EB" w:rsidRPr="00EA2362">
        <w:rPr>
          <w:rFonts w:ascii="Tahoma" w:hAnsi="Tahoma" w:cs="Tahoma"/>
          <w:b/>
        </w:rPr>
        <w:t xml:space="preserve">procedure / </w:t>
      </w:r>
      <w:r w:rsidR="00411D3E" w:rsidRPr="00EA2362">
        <w:rPr>
          <w:rFonts w:ascii="Tahoma" w:hAnsi="Tahoma" w:cs="Tahoma"/>
          <w:b/>
          <w:u w:val="single"/>
        </w:rPr>
        <w:t>One-off contract</w:t>
      </w:r>
      <w:r w:rsidRPr="00EA2362">
        <w:rPr>
          <w:rFonts w:ascii="Tahoma" w:hAnsi="Tahoma" w:cs="Tahoma"/>
          <w:b/>
        </w:rPr>
        <w:t>)</w:t>
      </w:r>
    </w:p>
    <w:p w14:paraId="7E9D6D1D" w14:textId="77777777" w:rsidR="009365EB" w:rsidRPr="00EA2362" w:rsidRDefault="009365EB" w:rsidP="005D5924">
      <w:pPr>
        <w:rPr>
          <w:rFonts w:ascii="Tahoma" w:hAnsi="Tahoma" w:cs="Tahoma"/>
          <w:b/>
          <w:sz w:val="20"/>
          <w:szCs w:val="20"/>
        </w:rPr>
      </w:pPr>
    </w:p>
    <w:p w14:paraId="11FE7464" w14:textId="1031B4F8" w:rsidR="00261462" w:rsidRPr="00117E89" w:rsidRDefault="00261462" w:rsidP="00261462">
      <w:pPr>
        <w:rPr>
          <w:rFonts w:ascii="Tahoma" w:hAnsi="Tahoma" w:cs="Tahoma"/>
          <w:b/>
        </w:rPr>
      </w:pPr>
      <w:r w:rsidRPr="00EA2362">
        <w:rPr>
          <w:rFonts w:ascii="Tahoma" w:hAnsi="Tahoma" w:cs="Tahoma"/>
          <w:b/>
        </w:rPr>
        <w:t xml:space="preserve">This Act of Engagement lays down the terms and conditions of the contract between </w:t>
      </w:r>
      <w:r w:rsidRPr="00C5321D">
        <w:rPr>
          <w:rFonts w:ascii="Tahoma" w:hAnsi="Tahoma" w:cs="Tahoma"/>
          <w:b/>
        </w:rPr>
        <w:t xml:space="preserve">the Provider, </w:t>
      </w:r>
      <w:r w:rsidR="00453769" w:rsidRPr="00C5321D">
        <w:rPr>
          <w:rFonts w:ascii="Tahoma" w:hAnsi="Tahoma" w:cs="Tahoma"/>
          <w:b/>
        </w:rPr>
        <w:t>as described below,</w:t>
      </w:r>
      <w:r w:rsidRPr="00C5321D">
        <w:rPr>
          <w:rFonts w:ascii="Tahoma" w:hAnsi="Tahoma" w:cs="Tahoma"/>
          <w:b/>
        </w:rPr>
        <w:t xml:space="preserve"> and the Council of Europe</w:t>
      </w:r>
      <w:r w:rsidRPr="00C5321D">
        <w:rPr>
          <w:rStyle w:val="FootnoteReference"/>
          <w:rFonts w:ascii="Tahoma" w:hAnsi="Tahoma" w:cs="Tahoma"/>
          <w:b/>
        </w:rPr>
        <w:footnoteReference w:id="2"/>
      </w:r>
      <w:r w:rsidRPr="00C5321D">
        <w:rPr>
          <w:rFonts w:ascii="Tahoma" w:hAnsi="Tahoma" w:cs="Tahoma"/>
          <w:b/>
        </w:rPr>
        <w:t xml:space="preserve"> for the provision of </w:t>
      </w:r>
      <w:bookmarkStart w:id="0" w:name="_Hlk74816590"/>
      <w:r w:rsidR="00C5321D" w:rsidRPr="00117E89">
        <w:rPr>
          <w:rFonts w:ascii="Tahoma" w:hAnsi="Tahoma" w:cs="Tahoma"/>
          <w:b/>
        </w:rPr>
        <w:t xml:space="preserve">consultancy and </w:t>
      </w:r>
      <w:r w:rsidR="00285CBB" w:rsidRPr="00117E89">
        <w:rPr>
          <w:rFonts w:ascii="Tahoma" w:hAnsi="Tahoma" w:cs="Tahoma"/>
          <w:b/>
        </w:rPr>
        <w:t xml:space="preserve">intercultural network </w:t>
      </w:r>
      <w:r w:rsidR="00C5321D" w:rsidRPr="00117E89">
        <w:rPr>
          <w:rFonts w:ascii="Tahoma" w:hAnsi="Tahoma" w:cs="Tahoma"/>
          <w:b/>
        </w:rPr>
        <w:t xml:space="preserve">co-ordination services </w:t>
      </w:r>
      <w:bookmarkEnd w:id="0"/>
      <w:r w:rsidR="00C5321D" w:rsidRPr="00117E89">
        <w:rPr>
          <w:rFonts w:ascii="Tahoma" w:hAnsi="Tahoma" w:cs="Tahoma"/>
          <w:b/>
        </w:rPr>
        <w:t xml:space="preserve">in the framework of the Project “Building structures for intercultural integration in Cyprus. </w:t>
      </w:r>
    </w:p>
    <w:p w14:paraId="1FD4895E" w14:textId="77777777" w:rsidR="00285CBB" w:rsidRPr="00117E89" w:rsidRDefault="00285CBB" w:rsidP="00285CBB">
      <w:pPr>
        <w:jc w:val="both"/>
        <w:rPr>
          <w:rFonts w:ascii="Tahoma" w:hAnsi="Tahoma" w:cs="Tahoma"/>
          <w:sz w:val="20"/>
          <w:szCs w:val="20"/>
        </w:rPr>
      </w:pPr>
    </w:p>
    <w:p w14:paraId="74ED5435" w14:textId="303296EB" w:rsidR="00285CBB" w:rsidRPr="000272BD" w:rsidRDefault="00285CBB" w:rsidP="00285CBB">
      <w:pPr>
        <w:jc w:val="both"/>
        <w:rPr>
          <w:rFonts w:ascii="Tahoma" w:hAnsi="Tahoma" w:cs="Tahoma"/>
          <w:sz w:val="20"/>
          <w:szCs w:val="20"/>
        </w:rPr>
      </w:pPr>
      <w:r w:rsidRPr="00117E89">
        <w:rPr>
          <w:rFonts w:ascii="Tahoma" w:hAnsi="Tahoma" w:cs="Tahoma"/>
          <w:sz w:val="20"/>
          <w:szCs w:val="20"/>
        </w:rPr>
        <w:t>The “Building structures for intercultural integration in Cyprus” project is being carried out with funding from the European Union, via its Structural Reform Support Programme, and in co-operation with the European Commission's DG Structural Reform Support.</w:t>
      </w:r>
      <w:r w:rsidRPr="000272BD">
        <w:rPr>
          <w:rFonts w:ascii="Tahoma" w:hAnsi="Tahoma" w:cs="Tahoma"/>
          <w:sz w:val="20"/>
          <w:szCs w:val="20"/>
        </w:rPr>
        <w:t xml:space="preserve"> </w:t>
      </w:r>
    </w:p>
    <w:p w14:paraId="69C3D274" w14:textId="77777777" w:rsidR="00261462" w:rsidRPr="00EA2362" w:rsidRDefault="00261462" w:rsidP="00261462">
      <w:pPr>
        <w:rPr>
          <w:rFonts w:ascii="Tahoma" w:hAnsi="Tahoma" w:cs="Tahoma"/>
          <w:b/>
        </w:rPr>
      </w:pPr>
    </w:p>
    <w:p w14:paraId="186D99D7" w14:textId="2B1F223D" w:rsidR="00261462" w:rsidRPr="00EA2362"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EA2362">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EA2362">
        <w:rPr>
          <w:rFonts w:ascii="Tahoma" w:hAnsi="Tahoma" w:cs="Tahoma"/>
          <w:b/>
          <w:sz w:val="20"/>
          <w:szCs w:val="20"/>
        </w:rPr>
        <w:t>upon signature by a Council of Europe authorised staff member</w:t>
      </w:r>
      <w:r w:rsidR="00454D25" w:rsidRPr="00EA2362">
        <w:rPr>
          <w:rFonts w:ascii="Tahoma" w:hAnsi="Tahoma" w:cs="Tahoma"/>
          <w:sz w:val="20"/>
          <w:szCs w:val="20"/>
        </w:rPr>
        <w:t xml:space="preserve"> (see Section B</w:t>
      </w:r>
      <w:r w:rsidRPr="00EA2362">
        <w:rPr>
          <w:rFonts w:ascii="Tahoma" w:hAnsi="Tahoma" w:cs="Tahoma"/>
          <w:sz w:val="20"/>
          <w:szCs w:val="20"/>
        </w:rPr>
        <w:t>).</w:t>
      </w:r>
    </w:p>
    <w:p w14:paraId="3FB37D96" w14:textId="77777777" w:rsidR="00261462" w:rsidRPr="00EA2362" w:rsidRDefault="00261462" w:rsidP="00261462">
      <w:pPr>
        <w:rPr>
          <w:rFonts w:ascii="Tahoma" w:hAnsi="Tahoma" w:cs="Tahoma"/>
          <w:b/>
          <w:sz w:val="20"/>
          <w:szCs w:val="20"/>
        </w:rPr>
      </w:pPr>
    </w:p>
    <w:p w14:paraId="63E5AAF9"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Tenderers shall:</w:t>
      </w:r>
    </w:p>
    <w:p w14:paraId="7CDCF73B" w14:textId="77777777" w:rsidR="00261462" w:rsidRPr="00EA2362"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1. Fill in the below sections </w:t>
      </w:r>
      <w:r w:rsidRPr="00EA2362">
        <w:rPr>
          <w:rFonts w:ascii="Tahoma" w:hAnsi="Tahoma" w:cs="Tahoma"/>
          <w:b/>
          <w:color w:val="FF0000"/>
          <w:sz w:val="18"/>
          <w:szCs w:val="18"/>
        </w:rPr>
        <w:t>Contact details of the Provider</w:t>
      </w:r>
      <w:r w:rsidRPr="00EA2362">
        <w:rPr>
          <w:rFonts w:ascii="Tahoma" w:hAnsi="Tahoma" w:cs="Tahoma"/>
          <w:color w:val="FF0000"/>
          <w:sz w:val="18"/>
          <w:szCs w:val="18"/>
        </w:rPr>
        <w:t xml:space="preserve"> and </w:t>
      </w:r>
      <w:r w:rsidRPr="00EA2362">
        <w:rPr>
          <w:rFonts w:ascii="Tahoma" w:hAnsi="Tahoma" w:cs="Tahoma"/>
          <w:b/>
          <w:color w:val="FF0000"/>
          <w:sz w:val="18"/>
          <w:szCs w:val="18"/>
        </w:rPr>
        <w:t>Bank details</w:t>
      </w:r>
      <w:r w:rsidRPr="00EA2362">
        <w:rPr>
          <w:rFonts w:ascii="Tahoma" w:hAnsi="Tahoma" w:cs="Tahoma"/>
          <w:color w:val="FF0000"/>
          <w:sz w:val="18"/>
          <w:szCs w:val="18"/>
        </w:rPr>
        <w:t>. Ensure that the “Name” of the Provider and the “Account holder” are the same.</w:t>
      </w:r>
    </w:p>
    <w:p w14:paraId="44059E66" w14:textId="07FB2506" w:rsidR="00261462" w:rsidRPr="00EA2362"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EA2362">
        <w:rPr>
          <w:rFonts w:ascii="Tahoma" w:hAnsi="Tahoma" w:cs="Tahoma"/>
          <w:color w:val="FF0000"/>
          <w:sz w:val="18"/>
          <w:szCs w:val="18"/>
        </w:rPr>
        <w:t>2. Fill in the column “Fees” of the</w:t>
      </w:r>
      <w:r w:rsidR="00454D25" w:rsidRPr="00EA2362">
        <w:rPr>
          <w:rFonts w:ascii="Tahoma" w:hAnsi="Tahoma" w:cs="Tahoma"/>
          <w:color w:val="FF0000"/>
          <w:sz w:val="18"/>
          <w:szCs w:val="18"/>
        </w:rPr>
        <w:t xml:space="preserve"> table of fees (See Section A</w:t>
      </w:r>
      <w:r w:rsidRPr="00EA2362">
        <w:rPr>
          <w:rFonts w:ascii="Tahoma" w:hAnsi="Tahoma" w:cs="Tahoma"/>
          <w:color w:val="FF0000"/>
          <w:sz w:val="18"/>
          <w:szCs w:val="18"/>
        </w:rPr>
        <w:t>);</w:t>
      </w:r>
    </w:p>
    <w:p w14:paraId="269A9496" w14:textId="3A1EB30A" w:rsidR="00261462" w:rsidRPr="00EA2362"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EA2362">
        <w:rPr>
          <w:rFonts w:ascii="Tahoma" w:hAnsi="Tahoma" w:cs="Tahoma"/>
          <w:color w:val="FF0000"/>
          <w:sz w:val="18"/>
          <w:szCs w:val="18"/>
        </w:rPr>
        <w:t xml:space="preserve">3. Sign the Act </w:t>
      </w:r>
      <w:r w:rsidR="00454D25" w:rsidRPr="00EA2362">
        <w:rPr>
          <w:rFonts w:ascii="Tahoma" w:hAnsi="Tahoma" w:cs="Tahoma"/>
          <w:color w:val="FF0000"/>
          <w:sz w:val="18"/>
          <w:szCs w:val="18"/>
        </w:rPr>
        <w:t>of Engagement (See Section B</w:t>
      </w:r>
      <w:r w:rsidRPr="00EA2362">
        <w:rPr>
          <w:rFonts w:ascii="Tahoma" w:hAnsi="Tahoma" w:cs="Tahoma"/>
          <w:color w:val="FF0000"/>
          <w:sz w:val="18"/>
          <w:szCs w:val="18"/>
        </w:rPr>
        <w:t>) and send a signed and scanned copy to the Council (See Contact person details above).</w:t>
      </w:r>
      <w:r w:rsidRPr="00EA2362">
        <w:rPr>
          <w:rFonts w:ascii="Tahoma" w:hAnsi="Tahoma" w:cs="Tahoma"/>
          <w:noProof/>
          <w:sz w:val="18"/>
          <w:szCs w:val="18"/>
          <w:lang w:val="en-US" w:eastAsia="en-US"/>
        </w:rPr>
        <w:t xml:space="preserve"> </w:t>
      </w:r>
    </w:p>
    <w:p w14:paraId="1342F6B1" w14:textId="77777777" w:rsidR="00261462" w:rsidRPr="00EA2362"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EA2362"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EA2362" w:rsidRDefault="00337874" w:rsidP="00FC7772">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EA2362" w:rsidRDefault="00337874" w:rsidP="00FC7772">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3"/>
            </w:r>
            <w:r>
              <w:rPr>
                <w:rFonts w:ascii="Tahoma" w:hAnsi="Tahoma" w:cs="Tahoma"/>
                <w:sz w:val="18"/>
                <w:szCs w:val="18"/>
              </w:rPr>
              <w:t xml:space="preserve"> </w:t>
            </w:r>
            <w:r w:rsidRPr="00EA2362">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337874" w:rsidRDefault="0017678F"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Natural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337874" w:rsidRDefault="0017678F"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Legal </w:t>
            </w:r>
            <w:proofErr w:type="spellStart"/>
            <w:r w:rsidR="00337874" w:rsidRPr="00337874">
              <w:rPr>
                <w:rFonts w:ascii="Tahoma" w:hAnsi="Tahoma" w:cs="Tahoma"/>
                <w:color w:val="000000"/>
                <w:sz w:val="18"/>
                <w:szCs w:val="18"/>
                <w:lang w:val="es-ES_tradnl"/>
              </w:rPr>
              <w:t>person</w:t>
            </w:r>
            <w:proofErr w:type="spellEnd"/>
            <w:r w:rsidR="00337874" w:rsidRPr="00337874">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337874" w:rsidRDefault="0017678F"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EndPr/>
              <w:sdtContent>
                <w:r w:rsidR="00337874" w:rsidRPr="00337874">
                  <w:rPr>
                    <w:rFonts w:ascii="MS Gothic" w:eastAsia="MS Gothic" w:hAnsi="MS Gothic" w:cs="Tahoma" w:hint="eastAsia"/>
                    <w:color w:val="000000"/>
                    <w:sz w:val="18"/>
                    <w:szCs w:val="18"/>
                    <w:lang w:val="es-ES_tradnl"/>
                  </w:rPr>
                  <w:t>☐</w:t>
                </w:r>
              </w:sdtContent>
            </w:sdt>
            <w:r w:rsidR="00337874" w:rsidRPr="00337874">
              <w:rPr>
                <w:rFonts w:ascii="Tahoma" w:hAnsi="Tahoma" w:cs="Tahoma"/>
                <w:color w:val="000000"/>
                <w:sz w:val="18"/>
                <w:szCs w:val="18"/>
                <w:lang w:val="es-ES_tradnl"/>
              </w:rPr>
              <w:t xml:space="preserve"> </w:t>
            </w:r>
            <w:proofErr w:type="spellStart"/>
            <w:r w:rsidR="00337874" w:rsidRPr="00337874">
              <w:rPr>
                <w:rFonts w:ascii="Tahoma" w:hAnsi="Tahoma" w:cs="Tahoma"/>
                <w:color w:val="000000"/>
                <w:sz w:val="18"/>
                <w:szCs w:val="18"/>
                <w:lang w:val="es-ES_tradnl"/>
              </w:rPr>
              <w:t>Consortium</w:t>
            </w:r>
            <w:proofErr w:type="spellEnd"/>
          </w:p>
        </w:tc>
      </w:tr>
      <w:tr w:rsidR="00337874" w:rsidRPr="00EA2362"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EA2362"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Name and address</w:t>
            </w:r>
          </w:p>
          <w:p w14:paraId="62B57237"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EA2362" w:rsidRDefault="00337874" w:rsidP="00FC7772">
            <w:pPr>
              <w:rPr>
                <w:rFonts w:ascii="Tahoma" w:hAnsi="Tahoma" w:cs="Tahoma"/>
                <w:color w:val="000000"/>
                <w:sz w:val="20"/>
                <w:szCs w:val="20"/>
              </w:rPr>
            </w:pPr>
          </w:p>
        </w:tc>
      </w:tr>
      <w:tr w:rsidR="00337874" w:rsidRPr="00EA2362"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Representative</w:t>
            </w:r>
          </w:p>
          <w:p w14:paraId="2D62BEA8"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EA2362" w:rsidRDefault="00337874" w:rsidP="00FC7772">
            <w:pPr>
              <w:rPr>
                <w:rFonts w:ascii="Tahoma" w:hAnsi="Tahoma" w:cs="Tahoma"/>
                <w:sz w:val="20"/>
                <w:szCs w:val="20"/>
              </w:rPr>
            </w:pPr>
          </w:p>
        </w:tc>
      </w:tr>
      <w:tr w:rsidR="00337874" w:rsidRPr="00EA2362"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Contact person</w:t>
            </w:r>
          </w:p>
          <w:p w14:paraId="6933DB04"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EA2362" w:rsidRDefault="00337874" w:rsidP="00FC7772">
            <w:pPr>
              <w:rPr>
                <w:rFonts w:ascii="Tahoma" w:hAnsi="Tahoma" w:cs="Tahoma"/>
                <w:sz w:val="20"/>
                <w:szCs w:val="20"/>
              </w:rPr>
            </w:pPr>
          </w:p>
        </w:tc>
      </w:tr>
      <w:tr w:rsidR="00337874" w:rsidRPr="00EA2362"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VAT n° (if any)</w:t>
            </w:r>
          </w:p>
          <w:p w14:paraId="7DBB6C9C"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EA2362" w:rsidRDefault="00337874" w:rsidP="00FC7772">
            <w:pPr>
              <w:rPr>
                <w:rFonts w:ascii="Tahoma" w:hAnsi="Tahoma" w:cs="Tahoma"/>
                <w:sz w:val="20"/>
                <w:szCs w:val="20"/>
              </w:rPr>
            </w:pPr>
          </w:p>
        </w:tc>
      </w:tr>
      <w:tr w:rsidR="00337874" w:rsidRPr="00EA2362"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Country and registration n° (if any)</w:t>
            </w:r>
          </w:p>
          <w:p w14:paraId="0A71D51A"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EA2362" w:rsidRDefault="00337874" w:rsidP="00FC7772">
            <w:pPr>
              <w:rPr>
                <w:rFonts w:ascii="Tahoma" w:hAnsi="Tahoma" w:cs="Tahoma"/>
                <w:sz w:val="20"/>
                <w:szCs w:val="20"/>
              </w:rPr>
            </w:pPr>
          </w:p>
        </w:tc>
      </w:tr>
      <w:tr w:rsidR="00337874" w:rsidRPr="00EA2362"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Email (Contact person)</w:t>
            </w:r>
          </w:p>
          <w:p w14:paraId="1837CB3E"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EA2362" w:rsidRDefault="00337874" w:rsidP="00FC7772">
            <w:pPr>
              <w:rPr>
                <w:rFonts w:ascii="Tahoma" w:hAnsi="Tahoma" w:cs="Tahoma"/>
                <w:sz w:val="20"/>
                <w:szCs w:val="20"/>
              </w:rPr>
            </w:pPr>
          </w:p>
        </w:tc>
      </w:tr>
      <w:tr w:rsidR="00337874" w:rsidRPr="00EA2362"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EA2362"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EA2362" w:rsidRDefault="00337874" w:rsidP="00FC7772">
            <w:pPr>
              <w:jc w:val="right"/>
              <w:rPr>
                <w:rFonts w:ascii="Tahoma" w:hAnsi="Tahoma" w:cs="Tahoma"/>
                <w:sz w:val="18"/>
                <w:szCs w:val="18"/>
              </w:rPr>
            </w:pPr>
            <w:r w:rsidRPr="00EA2362">
              <w:rPr>
                <w:rFonts w:ascii="Tahoma" w:hAnsi="Tahoma" w:cs="Tahoma"/>
                <w:sz w:val="18"/>
                <w:szCs w:val="18"/>
              </w:rPr>
              <w:t>Phone number (Contact person)</w:t>
            </w:r>
          </w:p>
          <w:p w14:paraId="14823242" w14:textId="77777777" w:rsidR="00337874" w:rsidRPr="00EA2362" w:rsidRDefault="00337874" w:rsidP="00FC7772">
            <w:pPr>
              <w:jc w:val="right"/>
              <w:rPr>
                <w:rFonts w:ascii="Tahoma" w:hAnsi="Tahoma" w:cs="Tahoma"/>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EA2362" w:rsidRDefault="00337874" w:rsidP="00FC7772">
            <w:pPr>
              <w:rPr>
                <w:rFonts w:ascii="Tahoma" w:hAnsi="Tahoma" w:cs="Tahoma"/>
                <w:sz w:val="20"/>
                <w:szCs w:val="20"/>
              </w:rPr>
            </w:pPr>
          </w:p>
        </w:tc>
      </w:tr>
      <w:tr w:rsidR="005F37BF" w:rsidRPr="00EA2362"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EA2362" w:rsidRDefault="005F37BF">
            <w:pPr>
              <w:ind w:left="113" w:right="113"/>
              <w:jc w:val="center"/>
              <w:rPr>
                <w:rFonts w:ascii="Tahoma" w:hAnsi="Tahoma" w:cs="Tahoma"/>
                <w:b/>
                <w:sz w:val="18"/>
                <w:szCs w:val="18"/>
              </w:rPr>
            </w:pPr>
            <w:r w:rsidRPr="00EA2362">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EA2362" w:rsidRDefault="005F37BF">
            <w:pPr>
              <w:jc w:val="right"/>
              <w:rPr>
                <w:rFonts w:ascii="Tahoma" w:hAnsi="Tahoma" w:cs="Tahoma"/>
                <w:sz w:val="18"/>
                <w:szCs w:val="18"/>
              </w:rPr>
            </w:pPr>
            <w:r w:rsidRPr="00EA2362">
              <w:rPr>
                <w:rFonts w:ascii="Tahoma" w:hAnsi="Tahoma" w:cs="Tahoma"/>
                <w:sz w:val="18"/>
                <w:szCs w:val="18"/>
              </w:rPr>
              <w:t>Account holder</w:t>
            </w:r>
          </w:p>
          <w:p w14:paraId="7763C7A0" w14:textId="77777777" w:rsidR="005F37BF" w:rsidRPr="00EA2362" w:rsidRDefault="005F37BF">
            <w:pPr>
              <w:jc w:val="right"/>
              <w:rPr>
                <w:rFonts w:ascii="Tahoma" w:hAnsi="Tahoma" w:cs="Tahoma"/>
                <w:sz w:val="16"/>
                <w:szCs w:val="16"/>
              </w:rPr>
            </w:pPr>
            <w:r w:rsidRPr="00EA2362">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EA2362" w:rsidRDefault="005F37BF">
            <w:pPr>
              <w:rPr>
                <w:rFonts w:ascii="Tahoma" w:hAnsi="Tahoma" w:cs="Tahoma"/>
                <w:sz w:val="20"/>
                <w:szCs w:val="20"/>
              </w:rPr>
            </w:pPr>
          </w:p>
        </w:tc>
      </w:tr>
      <w:tr w:rsidR="005F37BF" w:rsidRPr="00EA2362"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EA2362" w:rsidRDefault="005F37BF">
            <w:pPr>
              <w:jc w:val="right"/>
              <w:rPr>
                <w:rFonts w:ascii="Tahoma" w:hAnsi="Tahoma" w:cs="Tahoma"/>
                <w:sz w:val="18"/>
                <w:szCs w:val="18"/>
              </w:rPr>
            </w:pPr>
            <w:r w:rsidRPr="00EA2362">
              <w:rPr>
                <w:rFonts w:ascii="Tahoma" w:hAnsi="Tahoma" w:cs="Tahoma"/>
                <w:sz w:val="18"/>
                <w:szCs w:val="18"/>
              </w:rPr>
              <w:t>IBAN n°</w:t>
            </w:r>
          </w:p>
          <w:p w14:paraId="5565C7CD" w14:textId="77777777" w:rsidR="005F37BF" w:rsidRPr="00EA2362" w:rsidRDefault="005F37BF">
            <w:pPr>
              <w:jc w:val="right"/>
              <w:rPr>
                <w:rFonts w:ascii="Tahoma" w:hAnsi="Tahoma" w:cs="Tahoma"/>
                <w:sz w:val="18"/>
                <w:szCs w:val="18"/>
              </w:rPr>
            </w:pPr>
            <w:r w:rsidRPr="00EA2362">
              <w:rPr>
                <w:rFonts w:ascii="Tahoma" w:hAnsi="Tahoma" w:cs="Tahoma"/>
                <w:sz w:val="18"/>
                <w:szCs w:val="18"/>
              </w:rPr>
              <w:t>(if available)</w:t>
            </w:r>
          </w:p>
          <w:p w14:paraId="3CAEF15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Full bank account n° (for non-IBAN countries only) </w:t>
            </w: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EA2362" w:rsidRDefault="005F37BF">
            <w:pPr>
              <w:rPr>
                <w:rFonts w:ascii="Tahoma" w:hAnsi="Tahoma" w:cs="Tahoma"/>
                <w:sz w:val="20"/>
                <w:szCs w:val="20"/>
              </w:rPr>
            </w:pPr>
          </w:p>
        </w:tc>
      </w:tr>
      <w:tr w:rsidR="005F37BF" w:rsidRPr="00EA2362"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EA2362"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EA2362" w:rsidRDefault="005F37BF">
            <w:pPr>
              <w:jc w:val="right"/>
              <w:rPr>
                <w:rFonts w:ascii="Tahoma" w:hAnsi="Tahoma" w:cs="Tahoma"/>
                <w:sz w:val="18"/>
                <w:szCs w:val="18"/>
              </w:rPr>
            </w:pPr>
            <w:r w:rsidRPr="00EA2362">
              <w:rPr>
                <w:rFonts w:ascii="Tahoma" w:hAnsi="Tahoma" w:cs="Tahoma"/>
                <w:sz w:val="18"/>
                <w:szCs w:val="18"/>
              </w:rPr>
              <w:t>Bank name</w:t>
            </w:r>
          </w:p>
          <w:p w14:paraId="1BEA48B2" w14:textId="1A0BE5E6" w:rsidR="007F0EF3" w:rsidRPr="00EA2362" w:rsidRDefault="007F0EF3">
            <w:pPr>
              <w:jc w:val="right"/>
              <w:rPr>
                <w:rFonts w:ascii="Tahoma" w:hAnsi="Tahoma" w:cs="Tahoma"/>
                <w:sz w:val="18"/>
                <w:szCs w:val="18"/>
              </w:rPr>
            </w:pPr>
            <w:r w:rsidRPr="00EA2362">
              <w:rPr>
                <w:rFonts w:ascii="Tahoma" w:hAnsi="Tahoma" w:cs="Tahoma"/>
                <w:sz w:val="18"/>
                <w:szCs w:val="18"/>
              </w:rPr>
              <w:t>and Branch</w:t>
            </w:r>
          </w:p>
          <w:p w14:paraId="0BED5F71" w14:textId="77777777" w:rsidR="005F37BF" w:rsidRPr="00EA2362" w:rsidRDefault="005F37BF">
            <w:pPr>
              <w:jc w:val="right"/>
              <w:rPr>
                <w:rFonts w:ascii="Tahoma" w:hAnsi="Tahoma" w:cs="Tahoma"/>
                <w:sz w:val="16"/>
                <w:szCs w:val="16"/>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EA2362" w:rsidRDefault="00BE43B2">
            <w:pPr>
              <w:jc w:val="right"/>
              <w:rPr>
                <w:rFonts w:ascii="Tahoma" w:hAnsi="Tahoma" w:cs="Tahoma"/>
                <w:sz w:val="18"/>
                <w:szCs w:val="18"/>
              </w:rPr>
            </w:pPr>
            <w:r w:rsidRPr="00EA2362">
              <w:rPr>
                <w:rFonts w:ascii="Tahoma" w:hAnsi="Tahoma" w:cs="Tahoma"/>
                <w:sz w:val="18"/>
                <w:szCs w:val="18"/>
              </w:rPr>
              <w:t>BIC/</w:t>
            </w:r>
            <w:r w:rsidR="005F37BF" w:rsidRPr="00EA2362">
              <w:rPr>
                <w:rFonts w:ascii="Tahoma" w:hAnsi="Tahoma" w:cs="Tahoma"/>
                <w:sz w:val="18"/>
                <w:szCs w:val="18"/>
              </w:rPr>
              <w:t xml:space="preserve">SWIFT Code </w:t>
            </w:r>
          </w:p>
          <w:p w14:paraId="367CD54A" w14:textId="77777777" w:rsidR="005F37BF" w:rsidRPr="00EA2362" w:rsidRDefault="005F37BF">
            <w:pPr>
              <w:jc w:val="right"/>
              <w:rPr>
                <w:rFonts w:ascii="Tahoma" w:hAnsi="Tahoma" w:cs="Tahoma"/>
                <w:sz w:val="18"/>
                <w:szCs w:val="18"/>
              </w:rPr>
            </w:pPr>
            <w:r w:rsidRPr="00EA2362">
              <w:rPr>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EA2362" w:rsidRDefault="005F37BF">
            <w:pPr>
              <w:rPr>
                <w:rFonts w:ascii="Tahoma" w:hAnsi="Tahoma" w:cs="Tahoma"/>
                <w:sz w:val="20"/>
                <w:szCs w:val="20"/>
              </w:rPr>
            </w:pPr>
          </w:p>
        </w:tc>
      </w:tr>
      <w:tr w:rsidR="005F37BF" w:rsidRPr="00EA2362"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EA2362"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Bank Address </w:t>
            </w:r>
          </w:p>
          <w:p w14:paraId="56BFE766" w14:textId="77777777" w:rsidR="005F37BF" w:rsidRPr="00EA2362" w:rsidRDefault="005F37BF">
            <w:pPr>
              <w:jc w:val="right"/>
              <w:rPr>
                <w:rFonts w:ascii="Tahoma" w:hAnsi="Tahoma" w:cs="Tahoma"/>
                <w:sz w:val="18"/>
                <w:szCs w:val="18"/>
              </w:rPr>
            </w:pPr>
            <w:r w:rsidRPr="00EA2362">
              <w:rPr>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EA2362"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EA2362" w:rsidRDefault="005F37BF">
            <w:pPr>
              <w:jc w:val="right"/>
              <w:rPr>
                <w:rFonts w:ascii="Tahoma" w:hAnsi="Tahoma" w:cs="Tahoma"/>
                <w:sz w:val="18"/>
                <w:szCs w:val="18"/>
              </w:rPr>
            </w:pPr>
            <w:r w:rsidRPr="00EA2362">
              <w:rPr>
                <w:rFonts w:ascii="Tahoma" w:hAnsi="Tahoma" w:cs="Tahoma"/>
                <w:sz w:val="18"/>
                <w:szCs w:val="18"/>
              </w:rPr>
              <w:t xml:space="preserve">Account currency </w:t>
            </w:r>
            <w:r w:rsidRPr="00EA2362">
              <w:rPr>
                <w:color w:val="FF0000"/>
                <w:sz w:val="16"/>
                <w:szCs w:val="16"/>
              </w:rPr>
              <w:t>►</w:t>
            </w:r>
            <w:r w:rsidRPr="00EA2362">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EA2362" w:rsidRDefault="005F37BF">
            <w:pPr>
              <w:rPr>
                <w:rFonts w:ascii="Tahoma" w:hAnsi="Tahoma" w:cs="Tahoma"/>
                <w:sz w:val="20"/>
                <w:szCs w:val="20"/>
              </w:rPr>
            </w:pPr>
          </w:p>
        </w:tc>
      </w:tr>
    </w:tbl>
    <w:p w14:paraId="5A6BAD13" w14:textId="77777777" w:rsidR="00C5321D" w:rsidRDefault="00C5321D" w:rsidP="00C5321D">
      <w:pPr>
        <w:rPr>
          <w:rFonts w:ascii="Tahoma" w:hAnsi="Tahoma" w:cs="Tahoma"/>
          <w:b/>
          <w:lang w:eastAsia="en-US"/>
        </w:rPr>
      </w:pPr>
    </w:p>
    <w:p w14:paraId="0752B0D6" w14:textId="3117001A" w:rsidR="00F54EF8" w:rsidRPr="00EA2362" w:rsidRDefault="00F54EF8" w:rsidP="00C5321D">
      <w:pPr>
        <w:rPr>
          <w:rFonts w:ascii="Tahoma" w:hAnsi="Tahoma" w:cs="Tahoma"/>
          <w:b/>
          <w:lang w:eastAsia="en-US"/>
        </w:rPr>
      </w:pPr>
      <w:r w:rsidRPr="00EA2362">
        <w:rPr>
          <w:rFonts w:ascii="Tahoma" w:hAnsi="Tahoma" w:cs="Tahoma"/>
          <w:b/>
          <w:lang w:eastAsia="en-US"/>
        </w:rPr>
        <w:t xml:space="preserve">Terms of reference / </w:t>
      </w:r>
      <w:r w:rsidR="00261462" w:rsidRPr="00EA2362">
        <w:rPr>
          <w:rFonts w:ascii="Tahoma" w:hAnsi="Tahoma" w:cs="Tahoma"/>
          <w:b/>
          <w:lang w:eastAsia="en-US"/>
        </w:rPr>
        <w:t>Table of fees</w:t>
      </w:r>
    </w:p>
    <w:p w14:paraId="78334FDF" w14:textId="77777777" w:rsidR="00FF6B29" w:rsidRPr="00EA2362" w:rsidRDefault="00FF6B29" w:rsidP="00FF6B29">
      <w:pPr>
        <w:pStyle w:val="ListParagraph"/>
        <w:rPr>
          <w:rFonts w:ascii="Tahoma" w:hAnsi="Tahoma" w:cs="Tahoma"/>
          <w:b/>
          <w:lang w:eastAsia="en-US"/>
        </w:rPr>
      </w:pPr>
    </w:p>
    <w:p w14:paraId="3996F5D8" w14:textId="457008B5" w:rsidR="00C5321D" w:rsidRPr="00117E89" w:rsidRDefault="00C5321D" w:rsidP="00D32754">
      <w:pPr>
        <w:jc w:val="both"/>
        <w:rPr>
          <w:rFonts w:ascii="Tahoma" w:hAnsi="Tahoma" w:cs="Tahoma"/>
          <w:sz w:val="20"/>
          <w:szCs w:val="20"/>
        </w:rPr>
      </w:pPr>
      <w:r w:rsidRPr="00117E89">
        <w:rPr>
          <w:rFonts w:ascii="Tahoma" w:hAnsi="Tahoma" w:cs="Tahoma"/>
          <w:sz w:val="20"/>
          <w:szCs w:val="20"/>
        </w:rPr>
        <w:t xml:space="preserve">The Council of Europe (COE) and the European Commission’s Directorate General for Structural Reform Support (DG REFORM), in partnership with the Civil Registry and Migration Department of the Ministry of Interior of the Republic of Cyprus, is currently implementing from 2 June 2021 to 1 June 2023 a Project on  “Building structures for intercultural integration in Cyprus”. In that context, it is looking for a Provider for the provision of consultation and </w:t>
      </w:r>
      <w:r w:rsidR="00285CBB" w:rsidRPr="00117E89">
        <w:rPr>
          <w:rFonts w:ascii="Tahoma" w:hAnsi="Tahoma" w:cs="Tahoma"/>
          <w:sz w:val="20"/>
          <w:szCs w:val="20"/>
        </w:rPr>
        <w:t xml:space="preserve">intercultural network </w:t>
      </w:r>
      <w:r w:rsidRPr="00117E89">
        <w:rPr>
          <w:rFonts w:ascii="Tahoma" w:hAnsi="Tahoma" w:cs="Tahoma"/>
          <w:sz w:val="20"/>
          <w:szCs w:val="20"/>
        </w:rPr>
        <w:t>co-ordination services.</w:t>
      </w:r>
    </w:p>
    <w:p w14:paraId="66D62833" w14:textId="40D110DB" w:rsidR="007D47CE" w:rsidRPr="00117E89" w:rsidRDefault="007D47CE" w:rsidP="003E0A41">
      <w:pPr>
        <w:spacing w:line="276" w:lineRule="auto"/>
        <w:jc w:val="both"/>
        <w:rPr>
          <w:rFonts w:ascii="Tahoma" w:hAnsi="Tahoma" w:cs="Tahoma"/>
          <w:sz w:val="20"/>
          <w:szCs w:val="20"/>
        </w:rPr>
      </w:pPr>
    </w:p>
    <w:p w14:paraId="7049DB5E" w14:textId="77777777" w:rsidR="007D47CE" w:rsidRPr="00117E89" w:rsidRDefault="007D47CE" w:rsidP="007D47CE">
      <w:pPr>
        <w:jc w:val="both"/>
        <w:rPr>
          <w:rFonts w:ascii="Tahoma" w:hAnsi="Tahoma" w:cs="Tahoma"/>
          <w:sz w:val="20"/>
          <w:szCs w:val="20"/>
        </w:rPr>
      </w:pPr>
      <w:bookmarkStart w:id="1" w:name="_Hlk75761781"/>
      <w:r w:rsidRPr="00117E89">
        <w:rPr>
          <w:rFonts w:ascii="Tahoma" w:hAnsi="Tahoma" w:cs="Tahoma"/>
          <w:sz w:val="20"/>
          <w:szCs w:val="20"/>
        </w:rPr>
        <w:t>The “Building structures for intercultural integration in Cyprus” project will support the Republic of Cyprus in implementing its National Action Plan on the Integration of Third-Country Nationals 2020-2022, by empowering local authorities, NGOs, and migrant organisations to be part of the integration process.</w:t>
      </w:r>
    </w:p>
    <w:p w14:paraId="4F9823F1" w14:textId="77777777" w:rsidR="007D47CE" w:rsidRPr="00117E89" w:rsidRDefault="007D47CE" w:rsidP="007D47CE">
      <w:pPr>
        <w:jc w:val="both"/>
        <w:rPr>
          <w:rFonts w:ascii="Tahoma" w:hAnsi="Tahoma" w:cs="Tahoma"/>
          <w:sz w:val="20"/>
          <w:szCs w:val="20"/>
        </w:rPr>
      </w:pPr>
    </w:p>
    <w:p w14:paraId="5C71A7D2" w14:textId="397AC30E" w:rsidR="007D47CE" w:rsidRPr="00117E89" w:rsidRDefault="007D47CE" w:rsidP="007D47CE">
      <w:pPr>
        <w:jc w:val="both"/>
        <w:rPr>
          <w:rFonts w:ascii="Tahoma" w:hAnsi="Tahoma" w:cs="Tahoma"/>
          <w:sz w:val="20"/>
          <w:szCs w:val="20"/>
        </w:rPr>
      </w:pPr>
      <w:r w:rsidRPr="00117E89">
        <w:rPr>
          <w:rFonts w:ascii="Tahoma" w:hAnsi="Tahoma" w:cs="Tahoma"/>
          <w:sz w:val="20"/>
          <w:szCs w:val="20"/>
        </w:rPr>
        <w:t xml:space="preserve">The project will use the COE’S </w:t>
      </w:r>
      <w:hyperlink r:id="rId13" w:history="1">
        <w:r w:rsidRPr="00117E89">
          <w:rPr>
            <w:rFonts w:ascii="Tahoma" w:hAnsi="Tahoma" w:cs="Tahoma"/>
            <w:sz w:val="20"/>
            <w:szCs w:val="20"/>
          </w:rPr>
          <w:t>Intercultural Cities</w:t>
        </w:r>
      </w:hyperlink>
      <w:r w:rsidRPr="00117E89">
        <w:rPr>
          <w:rFonts w:ascii="Tahoma" w:hAnsi="Tahoma" w:cs="Tahoma"/>
          <w:sz w:val="20"/>
          <w:szCs w:val="20"/>
        </w:rPr>
        <w:t xml:space="preserve"> tools to address the challenges of migrant integration, in particular related to building trust, fostering community cohesion and managing diversity as a resource. </w:t>
      </w:r>
    </w:p>
    <w:bookmarkEnd w:id="1"/>
    <w:p w14:paraId="326064CF" w14:textId="77777777" w:rsidR="007D47CE" w:rsidRPr="00117E89" w:rsidRDefault="007D47CE" w:rsidP="007D47CE">
      <w:pPr>
        <w:jc w:val="both"/>
        <w:rPr>
          <w:rFonts w:ascii="Tahoma" w:hAnsi="Tahoma" w:cs="Tahoma"/>
          <w:sz w:val="20"/>
          <w:szCs w:val="20"/>
        </w:rPr>
      </w:pPr>
    </w:p>
    <w:p w14:paraId="0F401B1A" w14:textId="1A00F915" w:rsidR="007D47CE" w:rsidRPr="00117E89" w:rsidRDefault="007D47CE" w:rsidP="007D47CE">
      <w:pPr>
        <w:jc w:val="both"/>
        <w:rPr>
          <w:rFonts w:ascii="Tahoma" w:hAnsi="Tahoma" w:cs="Tahoma"/>
          <w:sz w:val="20"/>
          <w:szCs w:val="20"/>
        </w:rPr>
      </w:pPr>
      <w:r w:rsidRPr="00117E89">
        <w:rPr>
          <w:rFonts w:ascii="Tahoma" w:hAnsi="Tahoma" w:cs="Tahoma"/>
          <w:sz w:val="20"/>
          <w:szCs w:val="20"/>
        </w:rPr>
        <w:t>The project will contribute to the integration of migrants in a range of areas including participation, education, cultural and social life, urban planning, business, access to the labour market, anti-</w:t>
      </w:r>
      <w:proofErr w:type="gramStart"/>
      <w:r w:rsidRPr="00117E89">
        <w:rPr>
          <w:rFonts w:ascii="Tahoma" w:hAnsi="Tahoma" w:cs="Tahoma"/>
          <w:sz w:val="20"/>
          <w:szCs w:val="20"/>
        </w:rPr>
        <w:t>discrimination</w:t>
      </w:r>
      <w:proofErr w:type="gramEnd"/>
      <w:r w:rsidRPr="00117E89">
        <w:rPr>
          <w:rFonts w:ascii="Tahoma" w:hAnsi="Tahoma" w:cs="Tahoma"/>
          <w:sz w:val="20"/>
          <w:szCs w:val="20"/>
        </w:rPr>
        <w:t xml:space="preserve"> and multilingualism.</w:t>
      </w:r>
    </w:p>
    <w:p w14:paraId="11B64EFD" w14:textId="77777777" w:rsidR="007D47CE" w:rsidRPr="00117E89" w:rsidRDefault="007D47CE" w:rsidP="007D47CE">
      <w:pPr>
        <w:jc w:val="both"/>
        <w:rPr>
          <w:rFonts w:ascii="Tahoma" w:hAnsi="Tahoma" w:cs="Tahoma"/>
          <w:sz w:val="20"/>
          <w:szCs w:val="20"/>
        </w:rPr>
      </w:pPr>
      <w:bookmarkStart w:id="2" w:name="_Hlk75761818"/>
    </w:p>
    <w:p w14:paraId="295C78EE" w14:textId="1AA7C791" w:rsidR="007D47CE" w:rsidRPr="00117E89" w:rsidRDefault="007D47CE" w:rsidP="007D47CE">
      <w:pPr>
        <w:jc w:val="both"/>
        <w:rPr>
          <w:rFonts w:ascii="Tahoma" w:hAnsi="Tahoma" w:cs="Tahoma"/>
          <w:sz w:val="20"/>
          <w:szCs w:val="20"/>
        </w:rPr>
      </w:pPr>
      <w:r w:rsidRPr="00117E89">
        <w:rPr>
          <w:rFonts w:ascii="Tahoma" w:hAnsi="Tahoma" w:cs="Tahoma"/>
          <w:sz w:val="20"/>
          <w:szCs w:val="20"/>
        </w:rPr>
        <w:t xml:space="preserve">Five regional integration networks – based around the cities of </w:t>
      </w:r>
      <w:proofErr w:type="spellStart"/>
      <w:r w:rsidRPr="00117E89">
        <w:rPr>
          <w:rFonts w:ascii="Tahoma" w:hAnsi="Tahoma" w:cs="Tahoma"/>
          <w:sz w:val="20"/>
          <w:szCs w:val="20"/>
        </w:rPr>
        <w:t>Ammochostos</w:t>
      </w:r>
      <w:proofErr w:type="spellEnd"/>
      <w:r w:rsidRPr="00117E89">
        <w:rPr>
          <w:rFonts w:ascii="Tahoma" w:hAnsi="Tahoma" w:cs="Tahoma"/>
          <w:sz w:val="20"/>
          <w:szCs w:val="20"/>
        </w:rPr>
        <w:t xml:space="preserve"> (</w:t>
      </w:r>
      <w:proofErr w:type="spellStart"/>
      <w:r w:rsidRPr="00117E89">
        <w:rPr>
          <w:rFonts w:ascii="Tahoma" w:hAnsi="Tahoma" w:cs="Tahoma"/>
          <w:sz w:val="20"/>
          <w:szCs w:val="20"/>
        </w:rPr>
        <w:t>Paralimni</w:t>
      </w:r>
      <w:proofErr w:type="spellEnd"/>
      <w:r w:rsidRPr="00117E89">
        <w:rPr>
          <w:rFonts w:ascii="Tahoma" w:hAnsi="Tahoma" w:cs="Tahoma"/>
          <w:sz w:val="20"/>
          <w:szCs w:val="20"/>
        </w:rPr>
        <w:t xml:space="preserve">), </w:t>
      </w:r>
      <w:proofErr w:type="spellStart"/>
      <w:r w:rsidRPr="00117E89">
        <w:rPr>
          <w:rFonts w:ascii="Tahoma" w:hAnsi="Tahoma" w:cs="Tahoma"/>
          <w:sz w:val="20"/>
          <w:szCs w:val="20"/>
        </w:rPr>
        <w:t>Larnaka</w:t>
      </w:r>
      <w:proofErr w:type="spellEnd"/>
      <w:r w:rsidRPr="00117E89">
        <w:rPr>
          <w:rFonts w:ascii="Tahoma" w:hAnsi="Tahoma" w:cs="Tahoma"/>
          <w:sz w:val="20"/>
          <w:szCs w:val="20"/>
        </w:rPr>
        <w:t xml:space="preserve">, Limassol, Nicosia, and </w:t>
      </w:r>
      <w:proofErr w:type="spellStart"/>
      <w:r w:rsidRPr="00117E89">
        <w:rPr>
          <w:rFonts w:ascii="Tahoma" w:hAnsi="Tahoma" w:cs="Tahoma"/>
          <w:sz w:val="20"/>
          <w:szCs w:val="20"/>
        </w:rPr>
        <w:t>Paphos</w:t>
      </w:r>
      <w:proofErr w:type="spellEnd"/>
      <w:r w:rsidRPr="00117E89">
        <w:rPr>
          <w:rFonts w:ascii="Tahoma" w:hAnsi="Tahoma" w:cs="Tahoma"/>
          <w:sz w:val="20"/>
          <w:szCs w:val="20"/>
        </w:rPr>
        <w:t xml:space="preserve"> – will be established and will include local authorities and officials, NGOs, public organisations and agencies (welfare, employment, education, culture, sport, safety, urbanism etc.), migrant groups and organisations, professionals and private organisations.  </w:t>
      </w:r>
    </w:p>
    <w:bookmarkEnd w:id="2"/>
    <w:p w14:paraId="319FD88C" w14:textId="77777777" w:rsidR="007D47CE" w:rsidRPr="00117E89" w:rsidRDefault="007D47CE" w:rsidP="007D47CE">
      <w:pPr>
        <w:jc w:val="both"/>
        <w:rPr>
          <w:rFonts w:ascii="Tahoma" w:hAnsi="Tahoma" w:cs="Tahoma"/>
          <w:sz w:val="20"/>
          <w:szCs w:val="20"/>
        </w:rPr>
      </w:pPr>
    </w:p>
    <w:p w14:paraId="5B981D0C" w14:textId="77777777" w:rsidR="007D47CE" w:rsidRPr="00117E89" w:rsidRDefault="007D47CE" w:rsidP="007D47CE">
      <w:pPr>
        <w:jc w:val="both"/>
        <w:rPr>
          <w:rFonts w:ascii="Tahoma" w:hAnsi="Tahoma" w:cs="Tahoma"/>
          <w:sz w:val="20"/>
          <w:szCs w:val="20"/>
        </w:rPr>
      </w:pPr>
      <w:r w:rsidRPr="00117E89">
        <w:rPr>
          <w:rFonts w:ascii="Tahoma" w:hAnsi="Tahoma" w:cs="Tahoma"/>
          <w:sz w:val="20"/>
          <w:szCs w:val="20"/>
        </w:rPr>
        <w:t xml:space="preserve">These networks will play a key role in implementing the project’s activities, which are: </w:t>
      </w:r>
    </w:p>
    <w:p w14:paraId="759F4659" w14:textId="05C42515" w:rsidR="007D47CE" w:rsidRPr="00117E89" w:rsidRDefault="007D47CE" w:rsidP="007D47CE">
      <w:pPr>
        <w:pStyle w:val="ListParagraph"/>
        <w:numPr>
          <w:ilvl w:val="0"/>
          <w:numId w:val="41"/>
        </w:numPr>
        <w:spacing w:after="160" w:line="259" w:lineRule="auto"/>
        <w:contextualSpacing/>
        <w:jc w:val="both"/>
        <w:rPr>
          <w:rFonts w:ascii="Tahoma" w:hAnsi="Tahoma" w:cs="Tahoma"/>
          <w:sz w:val="20"/>
          <w:szCs w:val="20"/>
        </w:rPr>
      </w:pPr>
      <w:r w:rsidRPr="00117E89">
        <w:rPr>
          <w:rFonts w:ascii="Tahoma" w:hAnsi="Tahoma" w:cs="Tahoma"/>
          <w:sz w:val="20"/>
          <w:szCs w:val="20"/>
        </w:rPr>
        <w:t>Conducting an overview and assessment of integration policies and community cohesion/social integration in each region</w:t>
      </w:r>
    </w:p>
    <w:p w14:paraId="7A5AC13C" w14:textId="77777777" w:rsidR="007D47CE" w:rsidRPr="00117E89" w:rsidRDefault="007D47CE" w:rsidP="007D47CE">
      <w:pPr>
        <w:pStyle w:val="ListParagraph"/>
        <w:numPr>
          <w:ilvl w:val="0"/>
          <w:numId w:val="41"/>
        </w:numPr>
        <w:spacing w:after="160" w:line="259" w:lineRule="auto"/>
        <w:contextualSpacing/>
        <w:jc w:val="both"/>
        <w:rPr>
          <w:rFonts w:ascii="Tahoma" w:hAnsi="Tahoma" w:cs="Tahoma"/>
          <w:sz w:val="20"/>
          <w:szCs w:val="20"/>
        </w:rPr>
      </w:pPr>
      <w:r w:rsidRPr="00117E89">
        <w:rPr>
          <w:rFonts w:ascii="Tahoma" w:hAnsi="Tahoma" w:cs="Tahoma"/>
          <w:sz w:val="20"/>
          <w:szCs w:val="20"/>
        </w:rPr>
        <w:t>Developing an Intercultural Strategy outlining the vision, goals, and actions of each of the regional networks and the central authorities</w:t>
      </w:r>
    </w:p>
    <w:p w14:paraId="06B41336" w14:textId="376CF22A" w:rsidR="007D47CE" w:rsidRPr="00117E89" w:rsidRDefault="00460D33" w:rsidP="007D47CE">
      <w:pPr>
        <w:pStyle w:val="ListParagraph"/>
        <w:numPr>
          <w:ilvl w:val="0"/>
          <w:numId w:val="41"/>
        </w:numPr>
        <w:spacing w:after="160" w:line="259" w:lineRule="auto"/>
        <w:contextualSpacing/>
        <w:jc w:val="both"/>
        <w:rPr>
          <w:rFonts w:ascii="Tahoma" w:hAnsi="Tahoma" w:cs="Tahoma"/>
          <w:sz w:val="20"/>
          <w:szCs w:val="20"/>
        </w:rPr>
      </w:pPr>
      <w:r w:rsidRPr="00117E89">
        <w:rPr>
          <w:rFonts w:ascii="Tahoma" w:hAnsi="Tahoma" w:cs="Tahoma"/>
          <w:sz w:val="20"/>
          <w:szCs w:val="20"/>
        </w:rPr>
        <w:t>Applying a</w:t>
      </w:r>
      <w:r w:rsidR="007D47CE" w:rsidRPr="00117E89">
        <w:rPr>
          <w:rFonts w:ascii="Tahoma" w:hAnsi="Tahoma" w:cs="Tahoma"/>
          <w:sz w:val="20"/>
          <w:szCs w:val="20"/>
        </w:rPr>
        <w:t xml:space="preserve"> methodological tool for monitoring integration activities and a prototype tool (Social Trust Barometer) for monitoring cohesion/social integration in regional and national communities </w:t>
      </w:r>
    </w:p>
    <w:p w14:paraId="4551AE32" w14:textId="25FC52B4" w:rsidR="007D47CE" w:rsidRPr="00117E89" w:rsidRDefault="007D47CE" w:rsidP="007D47CE">
      <w:pPr>
        <w:pStyle w:val="ListParagraph"/>
        <w:numPr>
          <w:ilvl w:val="0"/>
          <w:numId w:val="41"/>
        </w:numPr>
        <w:spacing w:after="160" w:line="259" w:lineRule="auto"/>
        <w:contextualSpacing/>
        <w:jc w:val="both"/>
        <w:rPr>
          <w:rFonts w:ascii="Tahoma" w:hAnsi="Tahoma" w:cs="Tahoma"/>
          <w:sz w:val="20"/>
          <w:szCs w:val="20"/>
        </w:rPr>
      </w:pPr>
      <w:r w:rsidRPr="00117E89">
        <w:rPr>
          <w:rFonts w:ascii="Tahoma" w:hAnsi="Tahoma" w:cs="Tahoma"/>
          <w:sz w:val="20"/>
          <w:szCs w:val="20"/>
        </w:rPr>
        <w:t>Designing a</w:t>
      </w:r>
      <w:r w:rsidR="0079042B" w:rsidRPr="00117E89">
        <w:rPr>
          <w:rFonts w:ascii="Tahoma" w:hAnsi="Tahoma" w:cs="Tahoma"/>
          <w:sz w:val="20"/>
          <w:szCs w:val="20"/>
        </w:rPr>
        <w:t>nd implementing a</w:t>
      </w:r>
      <w:r w:rsidRPr="00117E89">
        <w:rPr>
          <w:rFonts w:ascii="Tahoma" w:hAnsi="Tahoma" w:cs="Tahoma"/>
          <w:sz w:val="20"/>
          <w:szCs w:val="20"/>
        </w:rPr>
        <w:t xml:space="preserve"> multi-level coordination mechanism on integration policies for the Republic of Cyprus</w:t>
      </w:r>
    </w:p>
    <w:p w14:paraId="7EA50AF9" w14:textId="010D3FE6" w:rsidR="00933402" w:rsidRPr="00117E89" w:rsidRDefault="007D47CE" w:rsidP="007D47CE">
      <w:pPr>
        <w:jc w:val="both"/>
        <w:rPr>
          <w:rFonts w:ascii="Tahoma" w:hAnsi="Tahoma" w:cs="Tahoma"/>
          <w:sz w:val="20"/>
          <w:szCs w:val="20"/>
        </w:rPr>
      </w:pPr>
      <w:bookmarkStart w:id="3" w:name="_Hlk75761851"/>
      <w:bookmarkStart w:id="4" w:name="_Hlk74822151"/>
      <w:r w:rsidRPr="00117E89">
        <w:rPr>
          <w:rFonts w:ascii="Tahoma" w:hAnsi="Tahoma" w:cs="Tahoma"/>
          <w:sz w:val="20"/>
          <w:szCs w:val="20"/>
        </w:rPr>
        <w:t xml:space="preserve">The COE is looking for a central </w:t>
      </w:r>
      <w:r w:rsidR="00933402" w:rsidRPr="00117E89">
        <w:rPr>
          <w:rFonts w:ascii="Tahoma" w:hAnsi="Tahoma" w:cs="Tahoma"/>
          <w:sz w:val="20"/>
          <w:szCs w:val="20"/>
        </w:rPr>
        <w:t xml:space="preserve">network </w:t>
      </w:r>
      <w:r w:rsidRPr="00117E89">
        <w:rPr>
          <w:rFonts w:ascii="Tahoma" w:hAnsi="Tahoma" w:cs="Tahoma"/>
          <w:sz w:val="20"/>
          <w:szCs w:val="20"/>
        </w:rPr>
        <w:t xml:space="preserve">co-ordinator to assist with the establishment </w:t>
      </w:r>
      <w:r w:rsidR="00040C26" w:rsidRPr="00117E89">
        <w:rPr>
          <w:rFonts w:ascii="Tahoma" w:hAnsi="Tahoma" w:cs="Tahoma"/>
          <w:sz w:val="20"/>
          <w:szCs w:val="20"/>
        </w:rPr>
        <w:t>and organisation o</w:t>
      </w:r>
      <w:r w:rsidRPr="00117E89">
        <w:rPr>
          <w:rFonts w:ascii="Tahoma" w:hAnsi="Tahoma" w:cs="Tahoma"/>
          <w:sz w:val="20"/>
          <w:szCs w:val="20"/>
        </w:rPr>
        <w:t xml:space="preserve">f the five </w:t>
      </w:r>
      <w:r w:rsidR="00040C26" w:rsidRPr="00117E89">
        <w:rPr>
          <w:rFonts w:ascii="Tahoma" w:hAnsi="Tahoma" w:cs="Tahoma"/>
          <w:sz w:val="20"/>
          <w:szCs w:val="20"/>
        </w:rPr>
        <w:t xml:space="preserve">regional </w:t>
      </w:r>
      <w:r w:rsidR="00845B52" w:rsidRPr="00117E89">
        <w:rPr>
          <w:rFonts w:ascii="Tahoma" w:hAnsi="Tahoma" w:cs="Tahoma"/>
          <w:sz w:val="20"/>
          <w:szCs w:val="20"/>
        </w:rPr>
        <w:t>networks and support</w:t>
      </w:r>
      <w:r w:rsidR="00460D33" w:rsidRPr="00117E89">
        <w:rPr>
          <w:rFonts w:ascii="Tahoma" w:hAnsi="Tahoma" w:cs="Tahoma"/>
          <w:sz w:val="20"/>
          <w:szCs w:val="20"/>
        </w:rPr>
        <w:t xml:space="preserve"> </w:t>
      </w:r>
      <w:r w:rsidR="00040C26" w:rsidRPr="00117E89">
        <w:rPr>
          <w:rFonts w:ascii="Tahoma" w:hAnsi="Tahoma" w:cs="Tahoma"/>
          <w:sz w:val="20"/>
          <w:szCs w:val="20"/>
        </w:rPr>
        <w:t xml:space="preserve">the regional co-ordinators and co-ordinate their </w:t>
      </w:r>
      <w:r w:rsidR="00845B52" w:rsidRPr="00117E89">
        <w:rPr>
          <w:rFonts w:ascii="Tahoma" w:hAnsi="Tahoma" w:cs="Tahoma"/>
          <w:sz w:val="20"/>
          <w:szCs w:val="20"/>
        </w:rPr>
        <w:t>work</w:t>
      </w:r>
      <w:r w:rsidR="00040C26" w:rsidRPr="00117E89">
        <w:rPr>
          <w:rFonts w:ascii="Tahoma" w:hAnsi="Tahoma" w:cs="Tahoma"/>
          <w:sz w:val="20"/>
          <w:szCs w:val="20"/>
        </w:rPr>
        <w:t xml:space="preserve"> in implementing the Project activities.</w:t>
      </w:r>
      <w:r w:rsidR="00845B52" w:rsidRPr="00117E89">
        <w:rPr>
          <w:rFonts w:ascii="Tahoma" w:hAnsi="Tahoma" w:cs="Tahoma"/>
          <w:sz w:val="20"/>
          <w:szCs w:val="20"/>
        </w:rPr>
        <w:t xml:space="preserve"> </w:t>
      </w:r>
      <w:bookmarkEnd w:id="3"/>
      <w:r w:rsidR="00040C26" w:rsidRPr="00117E89">
        <w:rPr>
          <w:rFonts w:ascii="Tahoma" w:hAnsi="Tahoma" w:cs="Tahoma"/>
          <w:sz w:val="20"/>
          <w:szCs w:val="20"/>
        </w:rPr>
        <w:t xml:space="preserve">The central co-ordinator will </w:t>
      </w:r>
      <w:r w:rsidR="00460D33" w:rsidRPr="00117E89">
        <w:rPr>
          <w:rFonts w:ascii="Tahoma" w:hAnsi="Tahoma" w:cs="Tahoma"/>
          <w:sz w:val="20"/>
          <w:szCs w:val="20"/>
        </w:rPr>
        <w:t xml:space="preserve">also </w:t>
      </w:r>
      <w:r w:rsidR="00040C26" w:rsidRPr="00117E89">
        <w:rPr>
          <w:rFonts w:ascii="Tahoma" w:hAnsi="Tahoma" w:cs="Tahoma"/>
          <w:sz w:val="20"/>
          <w:szCs w:val="20"/>
        </w:rPr>
        <w:t>be responsible</w:t>
      </w:r>
      <w:r w:rsidR="00933402" w:rsidRPr="00117E89">
        <w:rPr>
          <w:rFonts w:ascii="Tahoma" w:hAnsi="Tahoma" w:cs="Tahoma"/>
          <w:sz w:val="20"/>
          <w:szCs w:val="20"/>
        </w:rPr>
        <w:t xml:space="preserve"> for:</w:t>
      </w:r>
    </w:p>
    <w:p w14:paraId="619852C1" w14:textId="709EC3E9" w:rsidR="00933402" w:rsidRPr="00117E89" w:rsidRDefault="00933402" w:rsidP="00933402">
      <w:pPr>
        <w:jc w:val="both"/>
        <w:rPr>
          <w:rFonts w:ascii="Tahoma" w:hAnsi="Tahoma" w:cs="Tahoma"/>
          <w:sz w:val="20"/>
          <w:szCs w:val="20"/>
        </w:rPr>
      </w:pPr>
      <w:r w:rsidRPr="00117E89">
        <w:rPr>
          <w:rFonts w:ascii="Tahoma" w:hAnsi="Tahoma" w:cs="Tahoma"/>
          <w:sz w:val="20"/>
          <w:szCs w:val="20"/>
        </w:rPr>
        <w:t xml:space="preserve">- Regularly updating the Project team on the </w:t>
      </w:r>
      <w:r w:rsidR="00117E89">
        <w:rPr>
          <w:rFonts w:ascii="Tahoma" w:hAnsi="Tahoma" w:cs="Tahoma"/>
          <w:sz w:val="20"/>
          <w:szCs w:val="20"/>
        </w:rPr>
        <w:t>P</w:t>
      </w:r>
      <w:r w:rsidRPr="00117E89">
        <w:rPr>
          <w:rFonts w:ascii="Tahoma" w:hAnsi="Tahoma" w:cs="Tahoma"/>
          <w:sz w:val="20"/>
          <w:szCs w:val="20"/>
        </w:rPr>
        <w:t>roject activities;</w:t>
      </w:r>
    </w:p>
    <w:p w14:paraId="1534D840" w14:textId="086883D5" w:rsidR="00933402" w:rsidRPr="00117E89" w:rsidRDefault="00933402" w:rsidP="00933402">
      <w:pPr>
        <w:jc w:val="both"/>
        <w:rPr>
          <w:rFonts w:ascii="Tahoma" w:hAnsi="Tahoma" w:cs="Tahoma"/>
          <w:sz w:val="20"/>
          <w:szCs w:val="20"/>
        </w:rPr>
      </w:pPr>
      <w:r w:rsidRPr="00117E89">
        <w:rPr>
          <w:rFonts w:ascii="Tahoma" w:hAnsi="Tahoma" w:cs="Tahoma"/>
          <w:sz w:val="20"/>
          <w:szCs w:val="20"/>
        </w:rPr>
        <w:t>- Co-ordinating the baseline review (ICC Index review) in the regions, support to the completion of the Index questionnaire, and preparation of the INDEX reports (5 reports);</w:t>
      </w:r>
    </w:p>
    <w:p w14:paraId="2758D276" w14:textId="2CEB8400" w:rsidR="00933402" w:rsidRPr="00117E89" w:rsidRDefault="00933402" w:rsidP="00933402">
      <w:pPr>
        <w:jc w:val="both"/>
        <w:rPr>
          <w:rFonts w:ascii="Tahoma" w:hAnsi="Tahoma" w:cs="Tahoma"/>
          <w:sz w:val="20"/>
          <w:szCs w:val="20"/>
        </w:rPr>
      </w:pPr>
      <w:r w:rsidRPr="00117E89">
        <w:rPr>
          <w:rFonts w:ascii="Tahoma" w:hAnsi="Tahoma" w:cs="Tahoma"/>
          <w:sz w:val="20"/>
          <w:szCs w:val="20"/>
        </w:rPr>
        <w:t xml:space="preserve">- Providing </w:t>
      </w:r>
      <w:r w:rsidR="004F453E" w:rsidRPr="00117E89">
        <w:rPr>
          <w:rFonts w:ascii="Tahoma" w:hAnsi="Tahoma" w:cs="Tahoma"/>
          <w:sz w:val="20"/>
          <w:szCs w:val="20"/>
        </w:rPr>
        <w:t>c</w:t>
      </w:r>
      <w:r w:rsidRPr="00117E89">
        <w:rPr>
          <w:rFonts w:ascii="Tahoma" w:hAnsi="Tahoma" w:cs="Tahoma"/>
          <w:sz w:val="20"/>
          <w:szCs w:val="20"/>
        </w:rPr>
        <w:t>ontent support for the organisation of capacity building events for members of the regional networks with COE experts;</w:t>
      </w:r>
    </w:p>
    <w:p w14:paraId="158ED016" w14:textId="0CBAC6D5" w:rsidR="00933402" w:rsidRPr="00117E89" w:rsidRDefault="00933402" w:rsidP="00933402">
      <w:pPr>
        <w:jc w:val="both"/>
        <w:rPr>
          <w:rFonts w:ascii="Tahoma" w:hAnsi="Tahoma" w:cs="Tahoma"/>
          <w:sz w:val="20"/>
          <w:szCs w:val="20"/>
        </w:rPr>
      </w:pPr>
      <w:r w:rsidRPr="00117E89">
        <w:rPr>
          <w:rFonts w:ascii="Tahoma" w:hAnsi="Tahoma" w:cs="Tahoma"/>
          <w:sz w:val="20"/>
          <w:szCs w:val="20"/>
        </w:rPr>
        <w:t>- Organisation of consultations on, preparation and co-ordination of a multi-level national co-ordination mechanism and its roll-out (jointly with the Ministry of Interior);</w:t>
      </w:r>
    </w:p>
    <w:p w14:paraId="5EF223D0" w14:textId="746A86C8" w:rsidR="00933402" w:rsidRPr="00117E89" w:rsidRDefault="00933402" w:rsidP="00933402">
      <w:pPr>
        <w:jc w:val="both"/>
        <w:rPr>
          <w:rFonts w:ascii="Tahoma" w:hAnsi="Tahoma" w:cs="Tahoma"/>
          <w:sz w:val="20"/>
          <w:szCs w:val="20"/>
        </w:rPr>
      </w:pPr>
      <w:r w:rsidRPr="00117E89">
        <w:rPr>
          <w:rFonts w:ascii="Tahoma" w:hAnsi="Tahoma" w:cs="Tahoma"/>
          <w:sz w:val="20"/>
          <w:szCs w:val="20"/>
        </w:rPr>
        <w:t>- Support and advice for the experts who will prepare a tool to monitor cohesion/social integration in regional and national communities (Social Trust Barometer);</w:t>
      </w:r>
    </w:p>
    <w:p w14:paraId="429077D0" w14:textId="3A3942B6" w:rsidR="00933402" w:rsidRPr="00117E89" w:rsidRDefault="00933402" w:rsidP="007D47CE">
      <w:pPr>
        <w:jc w:val="both"/>
        <w:rPr>
          <w:rFonts w:ascii="Tahoma" w:hAnsi="Tahoma" w:cs="Tahoma"/>
          <w:sz w:val="20"/>
          <w:szCs w:val="20"/>
        </w:rPr>
      </w:pPr>
      <w:r w:rsidRPr="00117E89">
        <w:rPr>
          <w:rFonts w:ascii="Tahoma" w:hAnsi="Tahoma" w:cs="Tahoma"/>
          <w:sz w:val="20"/>
          <w:szCs w:val="20"/>
        </w:rPr>
        <w:t>- Preparing press releases and other information elements for the purposes of visibility;</w:t>
      </w:r>
    </w:p>
    <w:p w14:paraId="0EA5FB82" w14:textId="6E06C7F2" w:rsidR="00933402" w:rsidRPr="00117E89" w:rsidRDefault="00933402" w:rsidP="007D47CE">
      <w:pPr>
        <w:jc w:val="both"/>
        <w:rPr>
          <w:rFonts w:ascii="Tahoma" w:hAnsi="Tahoma" w:cs="Tahoma"/>
          <w:sz w:val="20"/>
          <w:szCs w:val="20"/>
        </w:rPr>
      </w:pPr>
      <w:r w:rsidRPr="00117E89">
        <w:rPr>
          <w:rFonts w:ascii="Tahoma" w:hAnsi="Tahoma" w:cs="Tahoma"/>
          <w:sz w:val="20"/>
          <w:szCs w:val="20"/>
        </w:rPr>
        <w:t xml:space="preserve">- Promoting project activities and results, as well as the work of the regional networks, reporting on </w:t>
      </w:r>
      <w:r w:rsidR="004F453E" w:rsidRPr="00117E89">
        <w:rPr>
          <w:rFonts w:ascii="Tahoma" w:hAnsi="Tahoma" w:cs="Tahoma"/>
          <w:sz w:val="20"/>
          <w:szCs w:val="20"/>
        </w:rPr>
        <w:t>media</w:t>
      </w:r>
      <w:r w:rsidRPr="00117E89">
        <w:rPr>
          <w:rFonts w:ascii="Tahoma" w:hAnsi="Tahoma" w:cs="Tahoma"/>
          <w:sz w:val="20"/>
          <w:szCs w:val="20"/>
        </w:rPr>
        <w:t xml:space="preserve"> coverage;</w:t>
      </w:r>
    </w:p>
    <w:p w14:paraId="7299826E" w14:textId="2B0AEA26" w:rsidR="00933402" w:rsidRPr="00117E89" w:rsidRDefault="00933402" w:rsidP="00933402">
      <w:pPr>
        <w:jc w:val="both"/>
        <w:rPr>
          <w:rFonts w:ascii="Tahoma" w:hAnsi="Tahoma" w:cs="Tahoma"/>
          <w:sz w:val="20"/>
          <w:szCs w:val="20"/>
        </w:rPr>
      </w:pPr>
      <w:r w:rsidRPr="00117E89">
        <w:rPr>
          <w:rFonts w:ascii="Tahoma" w:hAnsi="Tahoma" w:cs="Tahoma"/>
          <w:sz w:val="20"/>
          <w:szCs w:val="20"/>
        </w:rPr>
        <w:t>- Providing input for the Project final narrative report.</w:t>
      </w:r>
    </w:p>
    <w:bookmarkEnd w:id="4"/>
    <w:p w14:paraId="6F037482" w14:textId="030EE78F" w:rsidR="00933402" w:rsidRPr="00117E89" w:rsidRDefault="00933402" w:rsidP="007D47CE">
      <w:pPr>
        <w:jc w:val="both"/>
        <w:rPr>
          <w:rFonts w:ascii="Tahoma" w:hAnsi="Tahoma" w:cs="Tahoma"/>
          <w:sz w:val="20"/>
          <w:szCs w:val="20"/>
        </w:rPr>
      </w:pPr>
    </w:p>
    <w:p w14:paraId="6DD60DD9" w14:textId="4CFD75C0" w:rsidR="00933402" w:rsidRDefault="00933402" w:rsidP="007D47CE">
      <w:pPr>
        <w:jc w:val="both"/>
        <w:rPr>
          <w:rFonts w:ascii="Tahoma" w:hAnsi="Tahoma" w:cs="Tahoma"/>
          <w:sz w:val="20"/>
          <w:szCs w:val="20"/>
        </w:rPr>
      </w:pPr>
      <w:bookmarkStart w:id="5" w:name="_Hlk74822202"/>
      <w:r w:rsidRPr="00117E89">
        <w:rPr>
          <w:rFonts w:ascii="Tahoma" w:hAnsi="Tahoma" w:cs="Tahoma"/>
          <w:sz w:val="20"/>
          <w:szCs w:val="20"/>
        </w:rPr>
        <w:t>It is estimated that these tasks will take approximately 15-hours a week.</w:t>
      </w:r>
    </w:p>
    <w:p w14:paraId="329B345F" w14:textId="3754C464" w:rsidR="00117E89" w:rsidRDefault="00117E89" w:rsidP="007D47CE">
      <w:pPr>
        <w:jc w:val="both"/>
        <w:rPr>
          <w:rFonts w:ascii="Tahoma" w:hAnsi="Tahoma" w:cs="Tahoma"/>
          <w:sz w:val="20"/>
          <w:szCs w:val="20"/>
        </w:rPr>
      </w:pPr>
    </w:p>
    <w:p w14:paraId="49FF0419" w14:textId="77777777" w:rsidR="00117E89" w:rsidRPr="00285CBB" w:rsidRDefault="00117E89" w:rsidP="007D47CE">
      <w:pPr>
        <w:jc w:val="both"/>
        <w:rPr>
          <w:rFonts w:ascii="Tahoma" w:hAnsi="Tahoma" w:cs="Tahoma"/>
          <w:sz w:val="20"/>
          <w:szCs w:val="20"/>
        </w:rPr>
      </w:pPr>
    </w:p>
    <w:bookmarkEnd w:id="5"/>
    <w:p w14:paraId="7A557794" w14:textId="77777777" w:rsidR="007D47CE" w:rsidRPr="00285CBB" w:rsidRDefault="007D47CE" w:rsidP="007D47CE">
      <w:pPr>
        <w:jc w:val="both"/>
        <w:rPr>
          <w:rFonts w:ascii="Tahoma" w:hAnsi="Tahoma" w:cs="Tahoma"/>
          <w:sz w:val="20"/>
          <w:szCs w:val="20"/>
        </w:rPr>
      </w:pPr>
    </w:p>
    <w:p w14:paraId="7D2E192F" w14:textId="3C62A67B" w:rsidR="003E0A41" w:rsidRPr="00EA2362" w:rsidRDefault="00681751" w:rsidP="003E0A41">
      <w:pPr>
        <w:spacing w:line="276" w:lineRule="auto"/>
        <w:jc w:val="both"/>
        <w:rPr>
          <w:rFonts w:ascii="Tahoma" w:hAnsi="Tahoma" w:cs="Tahoma"/>
          <w:sz w:val="20"/>
          <w:szCs w:val="20"/>
        </w:rPr>
      </w:pPr>
      <w:r w:rsidRPr="00EA2362">
        <w:rPr>
          <w:rFonts w:ascii="Tahoma" w:hAnsi="Tahoma" w:cs="Tahoma"/>
          <w:sz w:val="20"/>
          <w:szCs w:val="20"/>
        </w:rPr>
        <w:lastRenderedPageBreak/>
        <w:t>P</w:t>
      </w:r>
      <w:r w:rsidR="00E55F69" w:rsidRPr="00EA2362">
        <w:rPr>
          <w:rFonts w:ascii="Tahoma" w:hAnsi="Tahoma" w:cs="Tahoma"/>
          <w:sz w:val="20"/>
          <w:szCs w:val="20"/>
        </w:rPr>
        <w:t>rices indicated below are final and not subject to review, throughout the duration of the contract</w:t>
      </w:r>
      <w:r w:rsidR="003E0A41" w:rsidRPr="00EA2362">
        <w:rPr>
          <w:rFonts w:ascii="Tahoma" w:hAnsi="Tahoma" w:cs="Tahoma"/>
          <w:sz w:val="20"/>
          <w:szCs w:val="20"/>
        </w:rPr>
        <w:t>.</w:t>
      </w:r>
    </w:p>
    <w:p w14:paraId="082F0B9E" w14:textId="77777777" w:rsidR="00261462" w:rsidRPr="00EA2362" w:rsidRDefault="00261462" w:rsidP="00261462">
      <w:pPr>
        <w:spacing w:line="276" w:lineRule="auto"/>
        <w:jc w:val="both"/>
        <w:rPr>
          <w:rFonts w:ascii="Tahoma" w:hAnsi="Tahoma" w:cs="Tahoma"/>
          <w:sz w:val="20"/>
          <w:szCs w:val="20"/>
        </w:rPr>
      </w:pPr>
    </w:p>
    <w:p w14:paraId="0FDD6952" w14:textId="265CD329" w:rsidR="00261462" w:rsidRPr="00EA2362" w:rsidRDefault="00261462" w:rsidP="00261462">
      <w:pPr>
        <w:spacing w:line="276" w:lineRule="auto"/>
        <w:jc w:val="both"/>
        <w:rPr>
          <w:rFonts w:ascii="Tahoma" w:hAnsi="Tahoma" w:cs="Tahoma"/>
          <w:b/>
          <w:color w:val="000000"/>
          <w:sz w:val="20"/>
          <w:szCs w:val="20"/>
          <w:u w:val="single"/>
          <w:lang w:eastAsia="en-US"/>
        </w:rPr>
      </w:pPr>
      <w:r w:rsidRPr="00EA2362">
        <w:rPr>
          <w:rFonts w:ascii="Tahoma" w:hAnsi="Tahoma" w:cs="Tahoma"/>
          <w:color w:val="000000"/>
          <w:sz w:val="20"/>
          <w:szCs w:val="20"/>
          <w:lang w:eastAsia="en-US"/>
        </w:rPr>
        <w:t xml:space="preserve">Prices are indicated in </w:t>
      </w:r>
      <w:r w:rsidRPr="00C5321D">
        <w:rPr>
          <w:rFonts w:ascii="Tahoma" w:hAnsi="Tahoma" w:cs="Tahoma"/>
          <w:color w:val="000000"/>
          <w:sz w:val="20"/>
          <w:szCs w:val="20"/>
          <w:lang w:eastAsia="en-US"/>
        </w:rPr>
        <w:t>Euros</w:t>
      </w:r>
      <w:r w:rsidRPr="00EA2362">
        <w:rPr>
          <w:rFonts w:ascii="Tahoma" w:hAnsi="Tahoma" w:cs="Tahoma"/>
          <w:color w:val="000000"/>
          <w:sz w:val="20"/>
          <w:szCs w:val="20"/>
          <w:lang w:eastAsia="en-US"/>
        </w:rPr>
        <w:t xml:space="preserve"> without VAT. For the VAT regime to be mentioned on the invoice(s), please refer to Article 4.2 of the Legal Conditions (See </w:t>
      </w:r>
      <w:r w:rsidRPr="00C5321D">
        <w:rPr>
          <w:rFonts w:ascii="Tahoma" w:hAnsi="Tahoma" w:cs="Tahoma"/>
          <w:color w:val="000000"/>
          <w:sz w:val="20"/>
          <w:szCs w:val="20"/>
          <w:lang w:eastAsia="en-US"/>
        </w:rPr>
        <w:t>Section C. below).</w:t>
      </w:r>
      <w:r w:rsidR="00C5321D" w:rsidRPr="00C5321D">
        <w:rPr>
          <w:rFonts w:ascii="Tahoma" w:hAnsi="Tahoma" w:cs="Tahoma"/>
          <w:color w:val="000000"/>
          <w:sz w:val="20"/>
          <w:szCs w:val="20"/>
          <w:lang w:eastAsia="en-US"/>
        </w:rPr>
        <w:t xml:space="preserve"> </w:t>
      </w:r>
      <w:r w:rsidR="008041EC" w:rsidRPr="00C5321D">
        <w:rPr>
          <w:rFonts w:ascii="Tahoma" w:hAnsi="Tahoma" w:cs="Tahoma"/>
          <w:b/>
          <w:color w:val="000000"/>
          <w:sz w:val="20"/>
          <w:szCs w:val="20"/>
          <w:u w:val="single"/>
          <w:lang w:eastAsia="en-US"/>
        </w:rPr>
        <w:t>T</w:t>
      </w:r>
      <w:r w:rsidRPr="00C5321D">
        <w:rPr>
          <w:rFonts w:ascii="Tahoma" w:hAnsi="Tahoma" w:cs="Tahoma"/>
          <w:b/>
          <w:color w:val="000000"/>
          <w:sz w:val="20"/>
          <w:szCs w:val="20"/>
          <w:u w:val="single"/>
          <w:lang w:eastAsia="en-US"/>
        </w:rPr>
        <w:t>enders proposing a fee above the exclusion level will be entirely and automatically excluded from the tender procedure.</w:t>
      </w:r>
    </w:p>
    <w:p w14:paraId="3D77E59F" w14:textId="54C7836D" w:rsidR="006A1C42" w:rsidRPr="00EA2362" w:rsidRDefault="006A1C42" w:rsidP="00261462">
      <w:pPr>
        <w:spacing w:line="276" w:lineRule="auto"/>
        <w:jc w:val="both"/>
        <w:rPr>
          <w:rFonts w:ascii="Tahoma" w:hAnsi="Tahoma" w:cs="Tahoma"/>
          <w:b/>
          <w:color w:val="000000"/>
          <w:sz w:val="20"/>
          <w:szCs w:val="20"/>
          <w:u w:val="single"/>
          <w:lang w:eastAsia="en-US"/>
        </w:rPr>
      </w:pPr>
    </w:p>
    <w:p w14:paraId="43679EEF" w14:textId="1E0C6D8C" w:rsidR="006A1C42" w:rsidRDefault="006A1C42" w:rsidP="006A1C42">
      <w:pPr>
        <w:ind w:left="-284"/>
        <w:rPr>
          <w:rFonts w:ascii="Tahoma" w:eastAsia="Calibri" w:hAnsi="Tahoma" w:cs="Tahoma"/>
          <w:b/>
          <w:sz w:val="20"/>
          <w:szCs w:val="20"/>
          <w:lang w:val="en-US" w:eastAsia="en-US"/>
        </w:rPr>
      </w:pPr>
      <w:r w:rsidRPr="00EA2362">
        <w:rPr>
          <w:rFonts w:ascii="Tahoma" w:eastAsia="Calibri" w:hAnsi="Tahoma" w:cs="Tahoma"/>
          <w:b/>
          <w:sz w:val="20"/>
          <w:szCs w:val="20"/>
          <w:lang w:val="en-US" w:eastAsia="en-US"/>
        </w:rPr>
        <w:tab/>
        <w:t>For the VAT regime to be mentioned on the invoice, please refer to Section B below.</w:t>
      </w:r>
    </w:p>
    <w:p w14:paraId="5DD35A37" w14:textId="1038DF54" w:rsidR="00D32754" w:rsidRDefault="00D32754" w:rsidP="006A1C42">
      <w:pPr>
        <w:ind w:left="-284"/>
        <w:rPr>
          <w:rFonts w:ascii="Tahoma" w:eastAsia="Calibri" w:hAnsi="Tahoma" w:cs="Tahoma"/>
          <w:b/>
          <w:sz w:val="20"/>
          <w:szCs w:val="20"/>
          <w:lang w:val="en-US" w:eastAsia="en-US"/>
        </w:rPr>
      </w:pPr>
    </w:p>
    <w:p w14:paraId="70DC49D7" w14:textId="4E09C360" w:rsidR="00D32754" w:rsidRDefault="00D32754" w:rsidP="006A1C42">
      <w:pPr>
        <w:ind w:left="-284"/>
        <w:rPr>
          <w:rFonts w:ascii="Tahoma" w:eastAsia="Calibri" w:hAnsi="Tahoma" w:cs="Tahoma"/>
          <w:b/>
          <w:sz w:val="20"/>
          <w:szCs w:val="20"/>
          <w:lang w:val="en-US" w:eastAsia="en-US"/>
        </w:rPr>
      </w:pPr>
    </w:p>
    <w:p w14:paraId="53EA1CDC" w14:textId="5762081A" w:rsidR="00D32754" w:rsidRDefault="00D32754" w:rsidP="006A1C42">
      <w:pPr>
        <w:ind w:left="-284"/>
        <w:rPr>
          <w:rFonts w:ascii="Tahoma" w:eastAsia="Calibri" w:hAnsi="Tahoma" w:cs="Tahoma"/>
          <w:b/>
          <w:sz w:val="20"/>
          <w:szCs w:val="20"/>
          <w:lang w:val="en-US" w:eastAsia="en-US"/>
        </w:rPr>
      </w:pPr>
    </w:p>
    <w:p w14:paraId="66DDA1AA" w14:textId="77777777" w:rsidR="00D32754" w:rsidRPr="00EA2362" w:rsidRDefault="00D32754" w:rsidP="006A1C42">
      <w:pPr>
        <w:ind w:left="-284"/>
        <w:rPr>
          <w:rFonts w:ascii="Tahoma" w:eastAsia="Calibri" w:hAnsi="Tahoma" w:cs="Tahoma"/>
          <w:b/>
          <w:sz w:val="20"/>
          <w:szCs w:val="20"/>
          <w:lang w:val="en-US" w:eastAsia="en-US"/>
        </w:rPr>
      </w:pPr>
    </w:p>
    <w:p w14:paraId="58BFE52B" w14:textId="77777777" w:rsidR="006A1C42" w:rsidRPr="00EA2362" w:rsidRDefault="006A1C42" w:rsidP="00261462">
      <w:pPr>
        <w:spacing w:line="276" w:lineRule="auto"/>
        <w:jc w:val="both"/>
        <w:rPr>
          <w:rFonts w:ascii="Tahoma" w:hAnsi="Tahoma" w:cs="Tahoma"/>
          <w:b/>
          <w:color w:val="000000"/>
          <w:sz w:val="20"/>
          <w:szCs w:val="20"/>
          <w:u w:val="single"/>
          <w:lang w:eastAsia="en-US"/>
        </w:rPr>
      </w:pPr>
    </w:p>
    <w:p w14:paraId="693551F8" w14:textId="76BAAFAB" w:rsidR="00261462" w:rsidRPr="00EA2362"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EA2362">
        <w:rPr>
          <w:rFonts w:ascii="Tahoma" w:hAnsi="Tahoma" w:cs="Tahoma"/>
          <w:color w:val="FF0000"/>
          <w:sz w:val="20"/>
          <w:szCs w:val="20"/>
        </w:rPr>
        <w:t xml:space="preserve">The Provider shall indicate </w:t>
      </w:r>
      <w:r w:rsidR="00C5321D">
        <w:rPr>
          <w:rFonts w:ascii="Tahoma" w:hAnsi="Tahoma" w:cs="Tahoma"/>
          <w:color w:val="FF0000"/>
          <w:sz w:val="20"/>
          <w:szCs w:val="20"/>
        </w:rPr>
        <w:t>their</w:t>
      </w:r>
      <w:r w:rsidRPr="00EA2362">
        <w:rPr>
          <w:rFonts w:ascii="Tahoma" w:hAnsi="Tahoma" w:cs="Tahoma"/>
          <w:color w:val="FF0000"/>
          <w:sz w:val="20"/>
          <w:szCs w:val="20"/>
        </w:rPr>
        <w:t xml:space="preserve"> proposed fee(s) in the box(es) below.</w:t>
      </w:r>
    </w:p>
    <w:p w14:paraId="3D969486" w14:textId="73ABD9EF" w:rsidR="00261462" w:rsidRPr="00EA2362" w:rsidRDefault="00261462" w:rsidP="00261462">
      <w:pPr>
        <w:spacing w:line="276" w:lineRule="auto"/>
        <w:jc w:val="both"/>
        <w:rPr>
          <w:rFonts w:ascii="Tahoma" w:hAnsi="Tahoma" w:cs="Tahoma"/>
          <w:sz w:val="18"/>
          <w:szCs w:val="18"/>
          <w:highlight w:val="yellow"/>
          <w:lang w:eastAsia="en-US"/>
        </w:rPr>
      </w:pPr>
      <w:r w:rsidRPr="00EA2362">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2C135C4F">
                <wp:simplePos x="0" y="0"/>
                <wp:positionH relativeFrom="column">
                  <wp:posOffset>4411345</wp:posOffset>
                </wp:positionH>
                <wp:positionV relativeFrom="paragraph">
                  <wp:posOffset>-45085</wp:posOffset>
                </wp:positionV>
                <wp:extent cx="163195" cy="525145"/>
                <wp:effectExtent l="19050" t="0" r="27305" b="46355"/>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A0FD47"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47.35pt;margin-top:-3.55pt;width:12.85pt;height:41.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" adj="3973" strokecolor="red">
                <o:lock v:ext="edit" aspectratio="t"/>
                <v:textbox style="layout-flow:vertical-ideographic"/>
                <w10:anchorlock/>
              </v:shape>
            </w:pict>
          </mc:Fallback>
        </mc:AlternateContent>
      </w:r>
    </w:p>
    <w:tbl>
      <w:tblPr>
        <w:tblW w:w="9717"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06"/>
        <w:gridCol w:w="1370"/>
        <w:gridCol w:w="1370"/>
        <w:gridCol w:w="1371"/>
      </w:tblGrid>
      <w:tr w:rsidR="00261462" w:rsidRPr="00EA2362" w14:paraId="0166D4C8" w14:textId="77777777" w:rsidTr="00C05618">
        <w:trPr>
          <w:trHeight w:val="688"/>
          <w:jc w:val="center"/>
        </w:trPr>
        <w:tc>
          <w:tcPr>
            <w:tcW w:w="5606" w:type="dxa"/>
            <w:shd w:val="clear" w:color="auto" w:fill="DBE5F1" w:themeFill="accent1" w:themeFillTint="33"/>
            <w:vAlign w:val="center"/>
          </w:tcPr>
          <w:p w14:paraId="54CCB511" w14:textId="77777777" w:rsidR="00261462" w:rsidRPr="00117E89" w:rsidRDefault="00261462" w:rsidP="00261462">
            <w:pPr>
              <w:tabs>
                <w:tab w:val="left" w:pos="-139"/>
              </w:tabs>
              <w:spacing w:line="276" w:lineRule="auto"/>
              <w:ind w:right="-140"/>
              <w:jc w:val="center"/>
              <w:rPr>
                <w:rFonts w:ascii="Tahoma" w:hAnsi="Tahoma" w:cs="Tahoma"/>
                <w:b/>
                <w:sz w:val="18"/>
                <w:szCs w:val="18"/>
                <w:lang w:eastAsia="en-US"/>
              </w:rPr>
            </w:pPr>
            <w:r w:rsidRPr="00117E89">
              <w:rPr>
                <w:rFonts w:ascii="Tahoma" w:hAnsi="Tahoma" w:cs="Tahoma"/>
                <w:b/>
                <w:sz w:val="18"/>
                <w:szCs w:val="18"/>
                <w:lang w:eastAsia="en-US"/>
              </w:rPr>
              <w:t xml:space="preserve">Deliverables </w:t>
            </w:r>
            <w:r w:rsidRPr="00117E89">
              <w:rPr>
                <w:b/>
                <w:sz w:val="18"/>
                <w:szCs w:val="18"/>
                <w:lang w:eastAsia="en-US"/>
              </w:rPr>
              <w:t>▼</w:t>
            </w:r>
          </w:p>
        </w:tc>
        <w:tc>
          <w:tcPr>
            <w:tcW w:w="1370" w:type="dxa"/>
            <w:shd w:val="clear" w:color="auto" w:fill="DBE5F1" w:themeFill="accent1" w:themeFillTint="33"/>
            <w:vAlign w:val="center"/>
          </w:tcPr>
          <w:p w14:paraId="4C4B2597" w14:textId="77777777" w:rsidR="00261462" w:rsidRPr="00117E89" w:rsidRDefault="00261462" w:rsidP="00261462">
            <w:pPr>
              <w:tabs>
                <w:tab w:val="left" w:pos="-139"/>
              </w:tabs>
              <w:spacing w:line="276" w:lineRule="auto"/>
              <w:ind w:right="-140"/>
              <w:jc w:val="center"/>
              <w:rPr>
                <w:rFonts w:ascii="Tahoma" w:hAnsi="Tahoma" w:cs="Tahoma"/>
                <w:b/>
                <w:sz w:val="18"/>
                <w:szCs w:val="18"/>
                <w:lang w:eastAsia="en-US"/>
              </w:rPr>
            </w:pPr>
            <w:r w:rsidRPr="00117E89">
              <w:rPr>
                <w:rFonts w:ascii="Tahoma" w:hAnsi="Tahoma" w:cs="Tahoma"/>
                <w:b/>
                <w:sz w:val="18"/>
                <w:szCs w:val="18"/>
                <w:lang w:eastAsia="en-US"/>
              </w:rPr>
              <w:t>Deadline for</w:t>
            </w:r>
          </w:p>
          <w:p w14:paraId="79EDF894" w14:textId="77777777" w:rsidR="00261462" w:rsidRPr="00117E89" w:rsidRDefault="00261462" w:rsidP="00261462">
            <w:pPr>
              <w:tabs>
                <w:tab w:val="left" w:pos="-139"/>
              </w:tabs>
              <w:spacing w:line="276" w:lineRule="auto"/>
              <w:ind w:right="-140"/>
              <w:jc w:val="center"/>
              <w:rPr>
                <w:rFonts w:ascii="Tahoma" w:hAnsi="Tahoma" w:cs="Tahoma"/>
                <w:b/>
                <w:sz w:val="18"/>
                <w:szCs w:val="18"/>
                <w:lang w:eastAsia="en-US"/>
              </w:rPr>
            </w:pPr>
            <w:r w:rsidRPr="00117E89">
              <w:rPr>
                <w:rFonts w:ascii="Tahoma" w:hAnsi="Tahoma" w:cs="Tahoma"/>
                <w:b/>
                <w:sz w:val="18"/>
                <w:szCs w:val="18"/>
                <w:lang w:eastAsia="en-US"/>
              </w:rPr>
              <w:t xml:space="preserve">delivery </w:t>
            </w:r>
            <w:r w:rsidRPr="00117E89">
              <w:rPr>
                <w:b/>
                <w:sz w:val="18"/>
                <w:szCs w:val="18"/>
                <w:lang w:eastAsia="en-US"/>
              </w:rPr>
              <w:t>▼</w:t>
            </w:r>
          </w:p>
        </w:tc>
        <w:tc>
          <w:tcPr>
            <w:tcW w:w="1370" w:type="dxa"/>
            <w:tcBorders>
              <w:bottom w:val="single" w:sz="2" w:space="0" w:color="FF0000"/>
            </w:tcBorders>
            <w:shd w:val="clear" w:color="auto" w:fill="DBE5F1" w:themeFill="accent1" w:themeFillTint="33"/>
            <w:vAlign w:val="center"/>
          </w:tcPr>
          <w:p w14:paraId="39664718" w14:textId="77777777" w:rsidR="00261462" w:rsidRPr="00117E89" w:rsidRDefault="00261462" w:rsidP="004845C7">
            <w:pPr>
              <w:tabs>
                <w:tab w:val="left" w:pos="-99"/>
              </w:tabs>
              <w:spacing w:line="276" w:lineRule="auto"/>
              <w:ind w:right="-140" w:hanging="99"/>
              <w:jc w:val="center"/>
              <w:rPr>
                <w:rFonts w:ascii="Tahoma" w:hAnsi="Tahoma" w:cs="Tahoma"/>
                <w:b/>
                <w:sz w:val="18"/>
                <w:szCs w:val="18"/>
                <w:lang w:eastAsia="en-US"/>
              </w:rPr>
            </w:pPr>
            <w:r w:rsidRPr="00117E89">
              <w:rPr>
                <w:rFonts w:ascii="Tahoma" w:hAnsi="Tahoma" w:cs="Tahoma"/>
                <w:b/>
                <w:sz w:val="18"/>
                <w:szCs w:val="18"/>
                <w:lang w:eastAsia="en-US"/>
              </w:rPr>
              <w:t>Fees</w:t>
            </w:r>
          </w:p>
          <w:p w14:paraId="23C22AD4" w14:textId="77777777" w:rsidR="00261462" w:rsidRPr="00117E89" w:rsidRDefault="00261462" w:rsidP="00261462">
            <w:pPr>
              <w:tabs>
                <w:tab w:val="left" w:pos="-139"/>
              </w:tabs>
              <w:spacing w:line="276" w:lineRule="auto"/>
              <w:ind w:right="-140"/>
              <w:jc w:val="center"/>
              <w:rPr>
                <w:rFonts w:ascii="Tahoma" w:hAnsi="Tahoma" w:cs="Tahoma"/>
                <w:b/>
                <w:sz w:val="18"/>
                <w:szCs w:val="18"/>
                <w:lang w:eastAsia="en-US"/>
              </w:rPr>
            </w:pPr>
            <w:r w:rsidRPr="00117E89">
              <w:rPr>
                <w:b/>
                <w:sz w:val="18"/>
                <w:szCs w:val="18"/>
                <w:lang w:eastAsia="en-US"/>
              </w:rPr>
              <w:t>▼</w:t>
            </w:r>
          </w:p>
        </w:tc>
        <w:tc>
          <w:tcPr>
            <w:tcW w:w="1371" w:type="dxa"/>
            <w:shd w:val="clear" w:color="auto" w:fill="DBE5F1" w:themeFill="accent1" w:themeFillTint="33"/>
            <w:vAlign w:val="center"/>
          </w:tcPr>
          <w:p w14:paraId="6AF1C8F3" w14:textId="77777777" w:rsidR="00261462" w:rsidRPr="00117E89" w:rsidRDefault="00261462" w:rsidP="004845C7">
            <w:pPr>
              <w:tabs>
                <w:tab w:val="left" w:pos="-139"/>
              </w:tabs>
              <w:spacing w:line="276" w:lineRule="auto"/>
              <w:ind w:left="-193" w:right="-140" w:firstLine="79"/>
              <w:jc w:val="center"/>
              <w:rPr>
                <w:rFonts w:ascii="Tahoma" w:hAnsi="Tahoma" w:cs="Tahoma"/>
                <w:b/>
                <w:sz w:val="18"/>
                <w:szCs w:val="18"/>
                <w:lang w:eastAsia="en-US"/>
              </w:rPr>
            </w:pPr>
            <w:r w:rsidRPr="00117E89">
              <w:rPr>
                <w:rFonts w:ascii="Tahoma" w:hAnsi="Tahoma" w:cs="Tahoma"/>
                <w:b/>
                <w:sz w:val="18"/>
                <w:szCs w:val="18"/>
                <w:lang w:eastAsia="en-US"/>
              </w:rPr>
              <w:t>Exclusion level</w:t>
            </w:r>
          </w:p>
          <w:p w14:paraId="58B70C7C" w14:textId="77777777" w:rsidR="00261462" w:rsidRPr="00117E89" w:rsidRDefault="00261462" w:rsidP="00261462">
            <w:pPr>
              <w:tabs>
                <w:tab w:val="left" w:pos="-139"/>
              </w:tabs>
              <w:spacing w:line="276" w:lineRule="auto"/>
              <w:ind w:right="-140"/>
              <w:jc w:val="center"/>
              <w:rPr>
                <w:rFonts w:ascii="Tahoma" w:hAnsi="Tahoma" w:cs="Tahoma"/>
                <w:b/>
                <w:sz w:val="18"/>
                <w:szCs w:val="18"/>
                <w:lang w:eastAsia="en-US"/>
              </w:rPr>
            </w:pPr>
            <w:r w:rsidRPr="00117E89">
              <w:rPr>
                <w:b/>
                <w:sz w:val="18"/>
                <w:szCs w:val="18"/>
                <w:lang w:eastAsia="en-US"/>
              </w:rPr>
              <w:t>▼</w:t>
            </w:r>
          </w:p>
        </w:tc>
      </w:tr>
      <w:tr w:rsidR="00261462" w:rsidRPr="00EA2362" w14:paraId="6CA125F2" w14:textId="77777777" w:rsidTr="00C05618">
        <w:trPr>
          <w:trHeight w:val="432"/>
          <w:jc w:val="center"/>
        </w:trPr>
        <w:tc>
          <w:tcPr>
            <w:tcW w:w="5606" w:type="dxa"/>
            <w:shd w:val="clear" w:color="auto" w:fill="F2F2F2" w:themeFill="background1" w:themeFillShade="F2"/>
            <w:vAlign w:val="center"/>
          </w:tcPr>
          <w:p w14:paraId="60FDA710" w14:textId="160CC734" w:rsidR="00261462" w:rsidRPr="00117E89" w:rsidRDefault="00FC7872" w:rsidP="00040C2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Co-ordination and support for the</w:t>
            </w:r>
            <w:r w:rsidR="00285CBB" w:rsidRPr="00117E89">
              <w:rPr>
                <w:rFonts w:ascii="Tahoma" w:hAnsi="Tahoma" w:cs="Tahoma"/>
                <w:sz w:val="18"/>
                <w:szCs w:val="18"/>
                <w:lang w:eastAsia="en-US"/>
              </w:rPr>
              <w:t xml:space="preserve"> 5</w:t>
            </w:r>
            <w:r w:rsidRPr="00117E89">
              <w:rPr>
                <w:rFonts w:ascii="Tahoma" w:hAnsi="Tahoma" w:cs="Tahoma"/>
                <w:sz w:val="18"/>
                <w:szCs w:val="18"/>
                <w:lang w:eastAsia="en-US"/>
              </w:rPr>
              <w:t xml:space="preserve"> regional co-ordinators and the work of the regional networks (</w:t>
            </w:r>
            <w:r w:rsidR="008A3FBF" w:rsidRPr="00117E89">
              <w:rPr>
                <w:rFonts w:ascii="Tahoma" w:hAnsi="Tahoma" w:cs="Tahoma"/>
                <w:sz w:val="18"/>
                <w:szCs w:val="18"/>
                <w:lang w:eastAsia="en-US"/>
              </w:rPr>
              <w:t>s</w:t>
            </w:r>
            <w:r w:rsidR="00040C26" w:rsidRPr="00117E89">
              <w:rPr>
                <w:rFonts w:ascii="Tahoma" w:hAnsi="Tahoma" w:cs="Tahoma"/>
                <w:sz w:val="18"/>
                <w:szCs w:val="18"/>
                <w:lang w:eastAsia="en-US"/>
              </w:rPr>
              <w:t>takeholder</w:t>
            </w:r>
            <w:r w:rsidR="007A5C2C" w:rsidRPr="00117E89">
              <w:rPr>
                <w:rFonts w:ascii="Tahoma" w:hAnsi="Tahoma" w:cs="Tahoma"/>
                <w:sz w:val="18"/>
                <w:szCs w:val="18"/>
                <w:lang w:eastAsia="en-US"/>
              </w:rPr>
              <w:t xml:space="preserve"> database and</w:t>
            </w:r>
            <w:r w:rsidR="00040C26" w:rsidRPr="00117E89">
              <w:rPr>
                <w:rFonts w:ascii="Tahoma" w:hAnsi="Tahoma" w:cs="Tahoma"/>
                <w:sz w:val="18"/>
                <w:szCs w:val="18"/>
                <w:lang w:eastAsia="en-US"/>
              </w:rPr>
              <w:t xml:space="preserve"> consultations</w:t>
            </w:r>
            <w:r w:rsidR="007A5C2C" w:rsidRPr="00117E89">
              <w:rPr>
                <w:rFonts w:ascii="Tahoma" w:hAnsi="Tahoma" w:cs="Tahoma"/>
                <w:sz w:val="18"/>
                <w:szCs w:val="18"/>
                <w:lang w:eastAsia="en-US"/>
              </w:rPr>
              <w:t xml:space="preserve">; </w:t>
            </w:r>
            <w:r w:rsidR="008A3FBF" w:rsidRPr="00117E89">
              <w:rPr>
                <w:rFonts w:ascii="Tahoma" w:hAnsi="Tahoma" w:cs="Tahoma"/>
                <w:sz w:val="18"/>
                <w:szCs w:val="18"/>
                <w:lang w:eastAsia="en-US"/>
              </w:rPr>
              <w:t>adoption of the</w:t>
            </w:r>
            <w:r w:rsidR="00460D33" w:rsidRPr="00117E89">
              <w:rPr>
                <w:rFonts w:ascii="Tahoma" w:hAnsi="Tahoma" w:cs="Tahoma"/>
                <w:sz w:val="18"/>
                <w:szCs w:val="18"/>
                <w:lang w:eastAsia="en-US"/>
              </w:rPr>
              <w:t xml:space="preserve"> </w:t>
            </w:r>
            <w:r w:rsidR="008A3FBF" w:rsidRPr="00117E89">
              <w:rPr>
                <w:rFonts w:ascii="Tahoma" w:hAnsi="Tahoma" w:cs="Tahoma"/>
                <w:sz w:val="18"/>
                <w:szCs w:val="18"/>
                <w:lang w:eastAsia="en-US"/>
              </w:rPr>
              <w:t xml:space="preserve">regional networks </w:t>
            </w:r>
            <w:r w:rsidR="00040C26" w:rsidRPr="00117E89">
              <w:rPr>
                <w:rFonts w:ascii="Tahoma" w:hAnsi="Tahoma" w:cs="Tahoma"/>
                <w:sz w:val="18"/>
                <w:szCs w:val="18"/>
                <w:lang w:eastAsia="en-US"/>
              </w:rPr>
              <w:t>operational concept</w:t>
            </w:r>
            <w:r w:rsidR="00460D33" w:rsidRPr="00117E89">
              <w:rPr>
                <w:rFonts w:ascii="Tahoma" w:hAnsi="Tahoma" w:cs="Tahoma"/>
                <w:sz w:val="18"/>
                <w:szCs w:val="18"/>
                <w:lang w:eastAsia="en-US"/>
              </w:rPr>
              <w:t>s</w:t>
            </w:r>
            <w:r w:rsidR="00040C26" w:rsidRPr="00117E89">
              <w:rPr>
                <w:rFonts w:ascii="Tahoma" w:hAnsi="Tahoma" w:cs="Tahoma"/>
                <w:sz w:val="18"/>
                <w:szCs w:val="18"/>
                <w:lang w:eastAsia="en-US"/>
              </w:rPr>
              <w:t xml:space="preserve"> </w:t>
            </w:r>
            <w:r w:rsidRPr="00117E89">
              <w:rPr>
                <w:rFonts w:ascii="Tahoma" w:hAnsi="Tahoma" w:cs="Tahoma"/>
                <w:sz w:val="18"/>
                <w:szCs w:val="18"/>
                <w:lang w:eastAsia="en-US"/>
              </w:rPr>
              <w:t>and integration strategies</w:t>
            </w:r>
            <w:r w:rsidR="007A5C2C" w:rsidRPr="00117E89">
              <w:rPr>
                <w:rFonts w:ascii="Tahoma" w:hAnsi="Tahoma" w:cs="Tahoma"/>
                <w:sz w:val="18"/>
                <w:szCs w:val="18"/>
                <w:lang w:eastAsia="en-US"/>
              </w:rPr>
              <w:t>)</w:t>
            </w:r>
          </w:p>
        </w:tc>
        <w:tc>
          <w:tcPr>
            <w:tcW w:w="1370" w:type="dxa"/>
            <w:tcBorders>
              <w:right w:val="single" w:sz="2" w:space="0" w:color="FF0000"/>
            </w:tcBorders>
            <w:shd w:val="clear" w:color="auto" w:fill="F2F2F2" w:themeFill="background1" w:themeFillShade="F2"/>
            <w:vAlign w:val="center"/>
          </w:tcPr>
          <w:p w14:paraId="7DFF09AB" w14:textId="6DCC2B8F" w:rsidR="00261462" w:rsidRPr="00117E89" w:rsidRDefault="00FC7872" w:rsidP="00261462">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31 May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C22F043" w14:textId="77777777" w:rsidR="00261462" w:rsidRPr="00117E89" w:rsidRDefault="00261462"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23682005" w14:textId="57AEAD63" w:rsidR="00261462" w:rsidRPr="00117E89" w:rsidRDefault="00261462" w:rsidP="00261462">
            <w:pPr>
              <w:tabs>
                <w:tab w:val="left" w:pos="-139"/>
              </w:tabs>
              <w:spacing w:line="276" w:lineRule="auto"/>
              <w:ind w:right="-140"/>
              <w:jc w:val="center"/>
              <w:rPr>
                <w:rFonts w:ascii="Tahoma" w:hAnsi="Tahoma" w:cs="Tahoma"/>
                <w:sz w:val="18"/>
                <w:szCs w:val="18"/>
                <w:lang w:eastAsia="en-US"/>
              </w:rPr>
            </w:pPr>
          </w:p>
        </w:tc>
      </w:tr>
      <w:tr w:rsidR="00261462" w:rsidRPr="00EA2362" w14:paraId="65EA8AD9" w14:textId="77777777" w:rsidTr="00C05618">
        <w:trPr>
          <w:trHeight w:val="432"/>
          <w:jc w:val="center"/>
        </w:trPr>
        <w:tc>
          <w:tcPr>
            <w:tcW w:w="5606" w:type="dxa"/>
            <w:shd w:val="clear" w:color="auto" w:fill="F2F2F2" w:themeFill="background1" w:themeFillShade="F2"/>
            <w:vAlign w:val="center"/>
          </w:tcPr>
          <w:p w14:paraId="324DE89A" w14:textId="1387FD93" w:rsidR="00261462" w:rsidRPr="00117E89" w:rsidRDefault="00040C26" w:rsidP="00040C2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 xml:space="preserve">Co-ordination of </w:t>
            </w:r>
            <w:r w:rsidR="008A3FBF" w:rsidRPr="00117E89">
              <w:rPr>
                <w:rFonts w:ascii="Tahoma" w:hAnsi="Tahoma" w:cs="Tahoma"/>
                <w:sz w:val="18"/>
                <w:szCs w:val="18"/>
                <w:lang w:eastAsia="en-US"/>
              </w:rPr>
              <w:t>baseline review (</w:t>
            </w:r>
            <w:r w:rsidRPr="00117E89">
              <w:rPr>
                <w:rFonts w:ascii="Tahoma" w:hAnsi="Tahoma" w:cs="Tahoma"/>
                <w:sz w:val="18"/>
                <w:szCs w:val="18"/>
                <w:lang w:eastAsia="en-US"/>
              </w:rPr>
              <w:t>ICC Index review</w:t>
            </w:r>
            <w:r w:rsidR="008A3FBF" w:rsidRPr="00117E89">
              <w:rPr>
                <w:rFonts w:ascii="Tahoma" w:hAnsi="Tahoma" w:cs="Tahoma"/>
                <w:sz w:val="18"/>
                <w:szCs w:val="18"/>
                <w:lang w:eastAsia="en-US"/>
              </w:rPr>
              <w:t>)</w:t>
            </w:r>
            <w:r w:rsidRPr="00117E89">
              <w:rPr>
                <w:rFonts w:ascii="Tahoma" w:hAnsi="Tahoma" w:cs="Tahoma"/>
                <w:sz w:val="18"/>
                <w:szCs w:val="18"/>
                <w:lang w:eastAsia="en-US"/>
              </w:rPr>
              <w:t xml:space="preserve"> in the 5 regions</w:t>
            </w:r>
            <w:r w:rsidR="0079042B" w:rsidRPr="00117E89">
              <w:rPr>
                <w:rFonts w:ascii="Tahoma" w:hAnsi="Tahoma" w:cs="Tahoma"/>
                <w:sz w:val="18"/>
                <w:szCs w:val="18"/>
                <w:lang w:eastAsia="en-US"/>
              </w:rPr>
              <w:t>, support to the completion of the Index questionnaire, and preparation of the INDEX reports (5 reports)</w:t>
            </w:r>
          </w:p>
        </w:tc>
        <w:tc>
          <w:tcPr>
            <w:tcW w:w="1370" w:type="dxa"/>
            <w:tcBorders>
              <w:right w:val="single" w:sz="2" w:space="0" w:color="FF0000"/>
            </w:tcBorders>
            <w:shd w:val="clear" w:color="auto" w:fill="F2F2F2" w:themeFill="background1" w:themeFillShade="F2"/>
            <w:vAlign w:val="center"/>
          </w:tcPr>
          <w:p w14:paraId="71E133AF" w14:textId="64ECED9F" w:rsidR="00261462" w:rsidRPr="00117E89" w:rsidRDefault="008A3FBF" w:rsidP="00261462">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3</w:t>
            </w:r>
            <w:r w:rsidR="0017678F">
              <w:rPr>
                <w:rFonts w:ascii="Tahoma" w:hAnsi="Tahoma" w:cs="Tahoma"/>
                <w:sz w:val="18"/>
                <w:szCs w:val="18"/>
                <w:lang w:eastAsia="en-US"/>
              </w:rPr>
              <w:t>1 December</w:t>
            </w:r>
            <w:r w:rsidRPr="00117E89">
              <w:rPr>
                <w:rFonts w:ascii="Tahoma" w:hAnsi="Tahoma" w:cs="Tahoma"/>
                <w:sz w:val="18"/>
                <w:szCs w:val="18"/>
                <w:lang w:eastAsia="en-US"/>
              </w:rPr>
              <w:t xml:space="preserve"> 2021</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88B54F" w14:textId="77777777" w:rsidR="00261462" w:rsidRPr="00117E89" w:rsidRDefault="00261462"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02A097C1" w14:textId="686E0C7D" w:rsidR="00261462" w:rsidRPr="00117E89" w:rsidRDefault="00261462" w:rsidP="00261462">
            <w:pPr>
              <w:tabs>
                <w:tab w:val="left" w:pos="-139"/>
              </w:tabs>
              <w:spacing w:line="276" w:lineRule="auto"/>
              <w:ind w:right="-140"/>
              <w:jc w:val="center"/>
              <w:rPr>
                <w:rFonts w:ascii="Tahoma" w:hAnsi="Tahoma" w:cs="Tahoma"/>
                <w:sz w:val="18"/>
                <w:szCs w:val="18"/>
                <w:lang w:eastAsia="en-US"/>
              </w:rPr>
            </w:pPr>
          </w:p>
        </w:tc>
      </w:tr>
      <w:tr w:rsidR="00845B52" w:rsidRPr="00EA2362" w14:paraId="758B2F0E" w14:textId="77777777" w:rsidTr="00FF3C36">
        <w:trPr>
          <w:trHeight w:val="432"/>
          <w:jc w:val="center"/>
        </w:trPr>
        <w:tc>
          <w:tcPr>
            <w:tcW w:w="5606" w:type="dxa"/>
            <w:tcBorders>
              <w:top w:val="single" w:sz="2" w:space="0" w:color="808080"/>
              <w:left w:val="single" w:sz="2" w:space="0" w:color="808080"/>
              <w:bottom w:val="single" w:sz="2" w:space="0" w:color="808080"/>
              <w:right w:val="single" w:sz="2" w:space="0" w:color="808080"/>
            </w:tcBorders>
            <w:shd w:val="clear" w:color="auto" w:fill="F2F2F2" w:themeFill="background1" w:themeFillShade="F2"/>
            <w:vAlign w:val="center"/>
          </w:tcPr>
          <w:p w14:paraId="74544342" w14:textId="77777777" w:rsidR="00845B52" w:rsidRPr="00117E89" w:rsidRDefault="00845B52" w:rsidP="00FF3C3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Content support for the organisation of capacity building events for members of the regional networks with COE experts</w:t>
            </w:r>
          </w:p>
        </w:tc>
        <w:tc>
          <w:tcPr>
            <w:tcW w:w="1370" w:type="dxa"/>
            <w:tcBorders>
              <w:top w:val="single" w:sz="2" w:space="0" w:color="808080"/>
              <w:left w:val="single" w:sz="2" w:space="0" w:color="808080"/>
              <w:bottom w:val="single" w:sz="2" w:space="0" w:color="808080"/>
              <w:right w:val="single" w:sz="2" w:space="0" w:color="FF0000"/>
            </w:tcBorders>
            <w:shd w:val="clear" w:color="auto" w:fill="F2F2F2" w:themeFill="background1" w:themeFillShade="F2"/>
            <w:vAlign w:val="center"/>
          </w:tcPr>
          <w:p w14:paraId="5FA53F73" w14:textId="77777777" w:rsidR="00845B52" w:rsidRPr="00117E89" w:rsidRDefault="00845B52" w:rsidP="00FF3C36">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31 March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7FFE02" w14:textId="77777777" w:rsidR="00845B52" w:rsidRPr="00117E89" w:rsidRDefault="00845B52" w:rsidP="00FF3C36">
            <w:pPr>
              <w:tabs>
                <w:tab w:val="left" w:pos="-139"/>
              </w:tabs>
              <w:spacing w:line="276" w:lineRule="auto"/>
              <w:ind w:right="-140"/>
              <w:jc w:val="center"/>
              <w:rPr>
                <w:rFonts w:ascii="Tahoma" w:hAnsi="Tahoma" w:cs="Tahoma"/>
                <w:sz w:val="18"/>
                <w:szCs w:val="18"/>
                <w:lang w:eastAsia="en-US"/>
              </w:rPr>
            </w:pPr>
          </w:p>
        </w:tc>
        <w:tc>
          <w:tcPr>
            <w:tcW w:w="1371"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6408DC3" w14:textId="77777777" w:rsidR="00845B52" w:rsidRPr="00117E89" w:rsidRDefault="00845B52" w:rsidP="00FF3C36">
            <w:pPr>
              <w:tabs>
                <w:tab w:val="left" w:pos="-139"/>
              </w:tabs>
              <w:spacing w:line="276" w:lineRule="auto"/>
              <w:ind w:right="-140"/>
              <w:jc w:val="center"/>
              <w:rPr>
                <w:rFonts w:ascii="Tahoma" w:hAnsi="Tahoma" w:cs="Tahoma"/>
                <w:sz w:val="18"/>
                <w:szCs w:val="18"/>
                <w:lang w:eastAsia="en-US"/>
              </w:rPr>
            </w:pPr>
          </w:p>
        </w:tc>
      </w:tr>
      <w:tr w:rsidR="00261462" w:rsidRPr="00EA2362" w14:paraId="5491A5A2" w14:textId="77777777" w:rsidTr="00C05618">
        <w:trPr>
          <w:trHeight w:val="432"/>
          <w:jc w:val="center"/>
        </w:trPr>
        <w:tc>
          <w:tcPr>
            <w:tcW w:w="5606" w:type="dxa"/>
            <w:shd w:val="clear" w:color="auto" w:fill="F2F2F2" w:themeFill="background1" w:themeFillShade="F2"/>
            <w:vAlign w:val="center"/>
          </w:tcPr>
          <w:p w14:paraId="71DD8877" w14:textId="5B0022DB" w:rsidR="00261462" w:rsidRPr="00117E89" w:rsidRDefault="00040C26" w:rsidP="00040C2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Organis</w:t>
            </w:r>
            <w:r w:rsidR="0079042B" w:rsidRPr="00117E89">
              <w:rPr>
                <w:rFonts w:ascii="Tahoma" w:hAnsi="Tahoma" w:cs="Tahoma"/>
                <w:sz w:val="18"/>
                <w:szCs w:val="18"/>
                <w:lang w:eastAsia="en-US"/>
              </w:rPr>
              <w:t>ation of</w:t>
            </w:r>
            <w:r w:rsidRPr="00117E89">
              <w:rPr>
                <w:rFonts w:ascii="Tahoma" w:hAnsi="Tahoma" w:cs="Tahoma"/>
                <w:sz w:val="18"/>
                <w:szCs w:val="18"/>
                <w:lang w:eastAsia="en-US"/>
              </w:rPr>
              <w:t xml:space="preserve"> consultations</w:t>
            </w:r>
            <w:r w:rsidR="00450FA4" w:rsidRPr="00117E89">
              <w:rPr>
                <w:rFonts w:ascii="Tahoma" w:hAnsi="Tahoma" w:cs="Tahoma"/>
                <w:sz w:val="18"/>
                <w:szCs w:val="18"/>
                <w:lang w:eastAsia="en-US"/>
              </w:rPr>
              <w:t xml:space="preserve"> on</w:t>
            </w:r>
            <w:r w:rsidRPr="00117E89">
              <w:rPr>
                <w:rFonts w:ascii="Tahoma" w:hAnsi="Tahoma" w:cs="Tahoma"/>
                <w:sz w:val="18"/>
                <w:szCs w:val="18"/>
                <w:lang w:eastAsia="en-US"/>
              </w:rPr>
              <w:t xml:space="preserve">, preparation and co-ordination of a </w:t>
            </w:r>
            <w:r w:rsidR="00FC7872" w:rsidRPr="00117E89">
              <w:rPr>
                <w:rFonts w:ascii="Tahoma" w:hAnsi="Tahoma" w:cs="Tahoma"/>
                <w:sz w:val="18"/>
                <w:szCs w:val="18"/>
                <w:lang w:eastAsia="en-US"/>
              </w:rPr>
              <w:t xml:space="preserve">multi-level </w:t>
            </w:r>
            <w:r w:rsidRPr="00117E89">
              <w:rPr>
                <w:rFonts w:ascii="Tahoma" w:hAnsi="Tahoma" w:cs="Tahoma"/>
                <w:sz w:val="18"/>
                <w:szCs w:val="18"/>
                <w:lang w:eastAsia="en-US"/>
              </w:rPr>
              <w:t>national co-ordination mechanism and its roll-out</w:t>
            </w:r>
            <w:r w:rsidR="0079042B" w:rsidRPr="00117E89">
              <w:rPr>
                <w:rFonts w:ascii="Tahoma" w:hAnsi="Tahoma" w:cs="Tahoma"/>
                <w:sz w:val="18"/>
                <w:szCs w:val="18"/>
                <w:lang w:eastAsia="en-US"/>
              </w:rPr>
              <w:t xml:space="preserve"> (jointly with the Ministry of Interior)</w:t>
            </w:r>
          </w:p>
        </w:tc>
        <w:tc>
          <w:tcPr>
            <w:tcW w:w="1370" w:type="dxa"/>
            <w:tcBorders>
              <w:right w:val="single" w:sz="2" w:space="0" w:color="FF0000"/>
            </w:tcBorders>
            <w:shd w:val="clear" w:color="auto" w:fill="F2F2F2" w:themeFill="background1" w:themeFillShade="F2"/>
            <w:vAlign w:val="center"/>
          </w:tcPr>
          <w:p w14:paraId="5AC921B5" w14:textId="19C1738F" w:rsidR="00261462" w:rsidRPr="00117E89" w:rsidRDefault="008A3FBF" w:rsidP="00261462">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30 April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1F0CEB" w14:textId="77777777" w:rsidR="00261462" w:rsidRPr="00117E89" w:rsidRDefault="00261462"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bottom w:val="single" w:sz="2" w:space="0" w:color="808080"/>
            </w:tcBorders>
            <w:shd w:val="clear" w:color="auto" w:fill="F2F2F2" w:themeFill="background1" w:themeFillShade="F2"/>
            <w:vAlign w:val="center"/>
          </w:tcPr>
          <w:p w14:paraId="4F3F905A" w14:textId="56507A3B" w:rsidR="00261462" w:rsidRPr="00117E89" w:rsidRDefault="00261462" w:rsidP="00261462">
            <w:pPr>
              <w:tabs>
                <w:tab w:val="left" w:pos="-139"/>
              </w:tabs>
              <w:spacing w:line="276" w:lineRule="auto"/>
              <w:ind w:right="-140"/>
              <w:jc w:val="center"/>
              <w:rPr>
                <w:rFonts w:ascii="Tahoma" w:hAnsi="Tahoma" w:cs="Tahoma"/>
                <w:sz w:val="18"/>
                <w:szCs w:val="18"/>
                <w:lang w:eastAsia="en-US"/>
              </w:rPr>
            </w:pPr>
          </w:p>
        </w:tc>
      </w:tr>
      <w:tr w:rsidR="00460D33" w:rsidRPr="00EA2362" w14:paraId="786C9B21" w14:textId="77777777" w:rsidTr="00C05618">
        <w:trPr>
          <w:trHeight w:val="432"/>
          <w:jc w:val="center"/>
        </w:trPr>
        <w:tc>
          <w:tcPr>
            <w:tcW w:w="5606" w:type="dxa"/>
            <w:shd w:val="clear" w:color="auto" w:fill="F2F2F2" w:themeFill="background1" w:themeFillShade="F2"/>
            <w:vAlign w:val="center"/>
          </w:tcPr>
          <w:p w14:paraId="02D8F6C7" w14:textId="77777777" w:rsidR="00FB5340" w:rsidRPr="00117E89" w:rsidRDefault="00460D33" w:rsidP="00040C2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 xml:space="preserve">Support and advice for the experts who </w:t>
            </w:r>
            <w:r w:rsidR="00FB5340" w:rsidRPr="00117E89">
              <w:rPr>
                <w:rFonts w:ascii="Tahoma" w:hAnsi="Tahoma" w:cs="Tahoma"/>
                <w:sz w:val="18"/>
                <w:szCs w:val="18"/>
                <w:lang w:eastAsia="en-US"/>
              </w:rPr>
              <w:t>will</w:t>
            </w:r>
            <w:r w:rsidRPr="00117E89">
              <w:rPr>
                <w:rFonts w:ascii="Tahoma" w:hAnsi="Tahoma" w:cs="Tahoma"/>
                <w:sz w:val="18"/>
                <w:szCs w:val="18"/>
                <w:lang w:eastAsia="en-US"/>
              </w:rPr>
              <w:t xml:space="preserve"> prepar</w:t>
            </w:r>
            <w:r w:rsidR="00FB5340" w:rsidRPr="00117E89">
              <w:rPr>
                <w:rFonts w:ascii="Tahoma" w:hAnsi="Tahoma" w:cs="Tahoma"/>
                <w:sz w:val="18"/>
                <w:szCs w:val="18"/>
                <w:lang w:eastAsia="en-US"/>
              </w:rPr>
              <w:t xml:space="preserve">e a tool to </w:t>
            </w:r>
          </w:p>
          <w:p w14:paraId="32C3886F" w14:textId="4916982E" w:rsidR="00460D33" w:rsidRPr="00117E89" w:rsidRDefault="00FB5340" w:rsidP="00040C2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monitor cohesion/social integration in regional and national communities (Social Trust Barometer)</w:t>
            </w:r>
          </w:p>
        </w:tc>
        <w:tc>
          <w:tcPr>
            <w:tcW w:w="1370" w:type="dxa"/>
            <w:tcBorders>
              <w:right w:val="single" w:sz="2" w:space="0" w:color="FF0000"/>
            </w:tcBorders>
            <w:shd w:val="clear" w:color="auto" w:fill="F2F2F2" w:themeFill="background1" w:themeFillShade="F2"/>
            <w:vAlign w:val="center"/>
          </w:tcPr>
          <w:p w14:paraId="1255DC4D" w14:textId="31E28881" w:rsidR="00460D33" w:rsidRPr="00117E89" w:rsidRDefault="00FB5340" w:rsidP="00261462">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31 May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F11E83" w14:textId="77777777" w:rsidR="00460D33" w:rsidRPr="00117E89" w:rsidRDefault="00460D33"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bottom w:val="single" w:sz="2" w:space="0" w:color="808080"/>
            </w:tcBorders>
            <w:shd w:val="clear" w:color="auto" w:fill="F2F2F2" w:themeFill="background1" w:themeFillShade="F2"/>
            <w:vAlign w:val="center"/>
          </w:tcPr>
          <w:p w14:paraId="772C4554" w14:textId="77777777" w:rsidR="00460D33" w:rsidRPr="00117E89" w:rsidRDefault="00460D33" w:rsidP="00261462">
            <w:pPr>
              <w:tabs>
                <w:tab w:val="left" w:pos="-139"/>
              </w:tabs>
              <w:spacing w:line="276" w:lineRule="auto"/>
              <w:ind w:right="-140"/>
              <w:jc w:val="center"/>
              <w:rPr>
                <w:rFonts w:ascii="Tahoma" w:hAnsi="Tahoma" w:cs="Tahoma"/>
                <w:sz w:val="18"/>
                <w:szCs w:val="18"/>
                <w:lang w:eastAsia="en-US"/>
              </w:rPr>
            </w:pPr>
          </w:p>
        </w:tc>
      </w:tr>
      <w:tr w:rsidR="00450FA4" w:rsidRPr="00EA2362" w14:paraId="08E353D0" w14:textId="77777777" w:rsidTr="00C05618">
        <w:trPr>
          <w:trHeight w:val="432"/>
          <w:jc w:val="center"/>
        </w:trPr>
        <w:tc>
          <w:tcPr>
            <w:tcW w:w="5606" w:type="dxa"/>
            <w:shd w:val="clear" w:color="auto" w:fill="F2F2F2" w:themeFill="background1" w:themeFillShade="F2"/>
            <w:vAlign w:val="center"/>
          </w:tcPr>
          <w:p w14:paraId="706CC6FD" w14:textId="0FAE375D" w:rsidR="00450FA4" w:rsidRPr="00117E89" w:rsidRDefault="00450FA4" w:rsidP="00040C26">
            <w:pPr>
              <w:tabs>
                <w:tab w:val="left" w:pos="-139"/>
              </w:tabs>
              <w:spacing w:line="276" w:lineRule="auto"/>
              <w:ind w:right="-140"/>
              <w:rPr>
                <w:rFonts w:ascii="Tahoma" w:hAnsi="Tahoma" w:cs="Tahoma"/>
                <w:sz w:val="18"/>
                <w:szCs w:val="18"/>
                <w:lang w:eastAsia="en-US"/>
              </w:rPr>
            </w:pPr>
            <w:r w:rsidRPr="00117E89">
              <w:rPr>
                <w:rFonts w:ascii="Tahoma" w:hAnsi="Tahoma" w:cs="Tahoma"/>
                <w:sz w:val="18"/>
                <w:szCs w:val="18"/>
                <w:lang w:eastAsia="en-US"/>
              </w:rPr>
              <w:t>Provid</w:t>
            </w:r>
            <w:r w:rsidR="0079042B" w:rsidRPr="00117E89">
              <w:rPr>
                <w:rFonts w:ascii="Tahoma" w:hAnsi="Tahoma" w:cs="Tahoma"/>
                <w:sz w:val="18"/>
                <w:szCs w:val="18"/>
                <w:lang w:eastAsia="en-US"/>
              </w:rPr>
              <w:t>ing</w:t>
            </w:r>
            <w:r w:rsidRPr="00117E89">
              <w:rPr>
                <w:rFonts w:ascii="Tahoma" w:hAnsi="Tahoma" w:cs="Tahoma"/>
                <w:sz w:val="18"/>
                <w:szCs w:val="18"/>
                <w:lang w:eastAsia="en-US"/>
              </w:rPr>
              <w:t xml:space="preserve"> input for the Project final narrative report</w:t>
            </w:r>
          </w:p>
        </w:tc>
        <w:tc>
          <w:tcPr>
            <w:tcW w:w="1370" w:type="dxa"/>
            <w:tcBorders>
              <w:right w:val="single" w:sz="2" w:space="0" w:color="FF0000"/>
            </w:tcBorders>
            <w:shd w:val="clear" w:color="auto" w:fill="F2F2F2" w:themeFill="background1" w:themeFillShade="F2"/>
            <w:vAlign w:val="center"/>
          </w:tcPr>
          <w:p w14:paraId="181AD15F" w14:textId="6CF13313" w:rsidR="00450FA4" w:rsidRPr="00117E89" w:rsidRDefault="00450FA4" w:rsidP="00261462">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31 May 2023</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7DEEDEC" w14:textId="77777777" w:rsidR="00450FA4" w:rsidRPr="00117E89" w:rsidRDefault="00450FA4"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bottom w:val="single" w:sz="2" w:space="0" w:color="808080"/>
            </w:tcBorders>
            <w:shd w:val="clear" w:color="auto" w:fill="F2F2F2" w:themeFill="background1" w:themeFillShade="F2"/>
            <w:vAlign w:val="center"/>
          </w:tcPr>
          <w:p w14:paraId="1E5A4A5B" w14:textId="77777777" w:rsidR="00450FA4" w:rsidRPr="00117E89" w:rsidRDefault="00450FA4" w:rsidP="00261462">
            <w:pPr>
              <w:tabs>
                <w:tab w:val="left" w:pos="-139"/>
              </w:tabs>
              <w:spacing w:line="276" w:lineRule="auto"/>
              <w:ind w:right="-140"/>
              <w:jc w:val="center"/>
              <w:rPr>
                <w:rFonts w:ascii="Tahoma" w:hAnsi="Tahoma" w:cs="Tahoma"/>
                <w:sz w:val="18"/>
                <w:szCs w:val="18"/>
                <w:lang w:eastAsia="en-US"/>
              </w:rPr>
            </w:pPr>
          </w:p>
        </w:tc>
      </w:tr>
      <w:tr w:rsidR="00E16839" w:rsidRPr="00EA2362" w14:paraId="1564909A" w14:textId="77777777" w:rsidTr="00C05618">
        <w:trPr>
          <w:trHeight w:val="432"/>
          <w:jc w:val="center"/>
        </w:trPr>
        <w:tc>
          <w:tcPr>
            <w:tcW w:w="6976" w:type="dxa"/>
            <w:gridSpan w:val="2"/>
            <w:tcBorders>
              <w:right w:val="single" w:sz="2" w:space="0" w:color="FF0000"/>
            </w:tcBorders>
            <w:shd w:val="clear" w:color="auto" w:fill="F2F2F2" w:themeFill="background1" w:themeFillShade="F2"/>
            <w:vAlign w:val="center"/>
          </w:tcPr>
          <w:p w14:paraId="6F353B92" w14:textId="70B453C1" w:rsidR="00E16839" w:rsidRPr="00117E89" w:rsidRDefault="00E16839" w:rsidP="00E16839">
            <w:pPr>
              <w:tabs>
                <w:tab w:val="left" w:pos="-139"/>
              </w:tabs>
              <w:spacing w:line="276" w:lineRule="auto"/>
              <w:jc w:val="right"/>
              <w:rPr>
                <w:rFonts w:ascii="Tahoma" w:hAnsi="Tahoma" w:cs="Tahoma"/>
                <w:sz w:val="18"/>
                <w:szCs w:val="18"/>
                <w:lang w:eastAsia="en-US"/>
              </w:rPr>
            </w:pPr>
            <w:r w:rsidRPr="00117E89">
              <w:rPr>
                <w:rFonts w:ascii="Tahoma" w:hAnsi="Tahoma" w:cs="Tahoma"/>
                <w:sz w:val="18"/>
                <w:szCs w:val="18"/>
                <w:lang w:eastAsia="en-US"/>
              </w:rPr>
              <w:t xml:space="preserve">TOTAL </w:t>
            </w:r>
            <w:r w:rsidRPr="00117E89">
              <w:rPr>
                <w:sz w:val="16"/>
                <w:szCs w:val="16"/>
              </w:rPr>
              <w:t>►</w:t>
            </w:r>
          </w:p>
        </w:tc>
        <w:tc>
          <w:tcPr>
            <w:tcW w:w="137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83B36C3" w14:textId="77777777" w:rsidR="00E16839" w:rsidRPr="00117E89" w:rsidRDefault="00E16839" w:rsidP="00261462">
            <w:pPr>
              <w:tabs>
                <w:tab w:val="left" w:pos="-139"/>
              </w:tabs>
              <w:spacing w:line="276" w:lineRule="auto"/>
              <w:ind w:right="-140"/>
              <w:jc w:val="center"/>
              <w:rPr>
                <w:rFonts w:ascii="Tahoma" w:hAnsi="Tahoma" w:cs="Tahoma"/>
                <w:sz w:val="18"/>
                <w:szCs w:val="18"/>
                <w:lang w:eastAsia="en-US"/>
              </w:rPr>
            </w:pPr>
          </w:p>
        </w:tc>
        <w:tc>
          <w:tcPr>
            <w:tcW w:w="1371" w:type="dxa"/>
            <w:tcBorders>
              <w:left w:val="single" w:sz="2" w:space="0" w:color="FF0000"/>
            </w:tcBorders>
            <w:shd w:val="clear" w:color="auto" w:fill="F2F2F2" w:themeFill="background1" w:themeFillShade="F2"/>
            <w:vAlign w:val="center"/>
          </w:tcPr>
          <w:p w14:paraId="42B0D83E" w14:textId="5B152C47" w:rsidR="00E16839" w:rsidRPr="00117E89" w:rsidRDefault="00C5321D" w:rsidP="00261462">
            <w:pPr>
              <w:tabs>
                <w:tab w:val="left" w:pos="-139"/>
              </w:tabs>
              <w:spacing w:line="276" w:lineRule="auto"/>
              <w:ind w:right="-140"/>
              <w:jc w:val="center"/>
              <w:rPr>
                <w:rFonts w:ascii="Tahoma" w:hAnsi="Tahoma" w:cs="Tahoma"/>
                <w:sz w:val="18"/>
                <w:szCs w:val="18"/>
                <w:lang w:eastAsia="en-US"/>
              </w:rPr>
            </w:pPr>
            <w:r w:rsidRPr="00117E89">
              <w:rPr>
                <w:rFonts w:ascii="Tahoma" w:hAnsi="Tahoma" w:cs="Tahoma"/>
                <w:sz w:val="18"/>
                <w:szCs w:val="18"/>
                <w:lang w:eastAsia="en-US"/>
              </w:rPr>
              <w:t>42 000</w:t>
            </w:r>
          </w:p>
        </w:tc>
      </w:tr>
    </w:tbl>
    <w:p w14:paraId="728C28FE" w14:textId="77777777" w:rsidR="00261462" w:rsidRPr="00EA2362" w:rsidRDefault="00261462" w:rsidP="00261462">
      <w:pPr>
        <w:spacing w:line="276" w:lineRule="auto"/>
        <w:jc w:val="both"/>
        <w:rPr>
          <w:rFonts w:ascii="Tahoma" w:hAnsi="Tahoma" w:cs="Tahoma"/>
          <w:sz w:val="18"/>
          <w:szCs w:val="18"/>
          <w:lang w:eastAsia="en-US"/>
        </w:rPr>
      </w:pPr>
    </w:p>
    <w:p w14:paraId="07D1D094" w14:textId="6188D748" w:rsidR="00F54EF8" w:rsidRPr="00EA2362" w:rsidRDefault="003F2594" w:rsidP="009A6460">
      <w:pPr>
        <w:pBdr>
          <w:bottom w:val="single" w:sz="2" w:space="1" w:color="808080"/>
        </w:pBdr>
        <w:tabs>
          <w:tab w:val="left" w:pos="284"/>
        </w:tabs>
        <w:spacing w:after="120"/>
        <w:ind w:left="-142"/>
        <w:rPr>
          <w:rFonts w:ascii="Tahoma" w:hAnsi="Tahoma" w:cs="Tahoma"/>
          <w:b/>
          <w:lang w:eastAsia="en-US"/>
        </w:rPr>
      </w:pPr>
      <w:r w:rsidRPr="00EA2362">
        <w:rPr>
          <w:rFonts w:ascii="Tahoma" w:hAnsi="Tahoma" w:cs="Tahoma"/>
          <w:b/>
          <w:lang w:eastAsia="en-US"/>
        </w:rPr>
        <w:br w:type="page"/>
      </w:r>
      <w:r w:rsidR="00F54EF8" w:rsidRPr="00EA2362">
        <w:rPr>
          <w:rFonts w:ascii="Tahoma" w:hAnsi="Tahoma" w:cs="Tahoma"/>
          <w:b/>
          <w:lang w:eastAsia="en-US"/>
        </w:rPr>
        <w:lastRenderedPageBreak/>
        <w:t>B. Declaration of Agreement and Signature</w:t>
      </w:r>
    </w:p>
    <w:p w14:paraId="5E998783" w14:textId="77777777" w:rsidR="009A6460" w:rsidRPr="00EA2362" w:rsidRDefault="009A6460" w:rsidP="009A6460">
      <w:pPr>
        <w:tabs>
          <w:tab w:val="left" w:pos="284"/>
          <w:tab w:val="left" w:pos="426"/>
        </w:tabs>
        <w:ind w:left="-142"/>
        <w:jc w:val="both"/>
        <w:rPr>
          <w:rFonts w:ascii="Tahoma" w:hAnsi="Tahoma" w:cs="Tahoma"/>
          <w:sz w:val="20"/>
          <w:szCs w:val="20"/>
        </w:rPr>
      </w:pPr>
      <w:r w:rsidRPr="00EA2362">
        <w:rPr>
          <w:rFonts w:ascii="Tahoma" w:hAnsi="Tahoma" w:cs="Tahoma"/>
          <w:sz w:val="20"/>
          <w:szCs w:val="20"/>
        </w:rPr>
        <w:t>I, the undersigned, acting on my own behalf or as a representative of the Provider indicated below, hereby:</w:t>
      </w:r>
    </w:p>
    <w:p w14:paraId="42F09D22" w14:textId="43E24588"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Declare having the authority to represent the Provider;</w:t>
      </w:r>
    </w:p>
    <w:p w14:paraId="23C8F473" w14:textId="6468EE50"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Declare that the information provided to the Council under this procedure is complete, </w:t>
      </w:r>
      <w:proofErr w:type="gramStart"/>
      <w:r w:rsidRPr="00EA2362">
        <w:rPr>
          <w:rFonts w:ascii="Tahoma" w:hAnsi="Tahoma" w:cs="Tahoma"/>
          <w:sz w:val="20"/>
          <w:szCs w:val="20"/>
        </w:rPr>
        <w:t>correct</w:t>
      </w:r>
      <w:proofErr w:type="gramEnd"/>
      <w:r w:rsidRPr="00EA2362">
        <w:rPr>
          <w:rFonts w:ascii="Tahoma" w:hAnsi="Tahoma" w:cs="Tahoma"/>
          <w:sz w:val="20"/>
          <w:szCs w:val="20"/>
        </w:rPr>
        <w:t xml:space="preserve"> and truthful.</w:t>
      </w:r>
    </w:p>
    <w:p w14:paraId="6F56A41C" w14:textId="6F361FE3"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Express consent to any audit or verification that the Council may initiate by any means on the information provided under this procedure;</w:t>
      </w:r>
    </w:p>
    <w:p w14:paraId="20AFA534" w14:textId="2FFE3A73"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 xml:space="preserve">Declare that neither I </w:t>
      </w:r>
      <w:proofErr w:type="gramStart"/>
      <w:r w:rsidRPr="00263963">
        <w:rPr>
          <w:rFonts w:ascii="Tahoma" w:hAnsi="Tahoma" w:cs="Tahoma"/>
          <w:sz w:val="20"/>
          <w:szCs w:val="20"/>
        </w:rPr>
        <w:t>or</w:t>
      </w:r>
      <w:proofErr w:type="gramEnd"/>
      <w:r w:rsidRPr="00263963">
        <w:rPr>
          <w:rFonts w:ascii="Tahoma" w:hAnsi="Tahoma" w:cs="Tahoma"/>
          <w:sz w:val="20"/>
          <w:szCs w:val="20"/>
        </w:rPr>
        <w:t xml:space="preserve"> the Provider I represent is in any of the situations listed in the exclusion criteria as reproduced in </w:t>
      </w:r>
      <w:r w:rsidR="009850D3" w:rsidRPr="00263963">
        <w:rPr>
          <w:rFonts w:ascii="Tahoma" w:hAnsi="Tahoma" w:cs="Tahoma"/>
          <w:sz w:val="20"/>
          <w:szCs w:val="20"/>
        </w:rPr>
        <w:t>the Tender File</w:t>
      </w:r>
      <w:r w:rsidRPr="00263963">
        <w:rPr>
          <w:rFonts w:ascii="Tahoma" w:hAnsi="Tahoma" w:cs="Tahoma"/>
          <w:sz w:val="20"/>
          <w:szCs w:val="20"/>
        </w:rPr>
        <w:t>;</w:t>
      </w:r>
    </w:p>
    <w:p w14:paraId="77869EB6" w14:textId="6D5D9E6D"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7691415C" w14:textId="0E211BD4" w:rsidR="009A6460" w:rsidRPr="00263963" w:rsidRDefault="009A6460" w:rsidP="009A6460">
      <w:pPr>
        <w:numPr>
          <w:ilvl w:val="0"/>
          <w:numId w:val="2"/>
        </w:numPr>
        <w:tabs>
          <w:tab w:val="left" w:pos="0"/>
        </w:tabs>
        <w:ind w:left="0" w:hanging="142"/>
        <w:jc w:val="both"/>
        <w:rPr>
          <w:rFonts w:ascii="Tahoma" w:hAnsi="Tahoma" w:cs="Tahoma"/>
          <w:sz w:val="20"/>
          <w:szCs w:val="20"/>
        </w:rPr>
      </w:pPr>
      <w:r w:rsidRPr="0026396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9850D3" w:rsidRPr="00263963">
        <w:rPr>
          <w:rFonts w:ascii="Tahoma" w:hAnsi="Tahoma" w:cs="Tahoma"/>
          <w:sz w:val="20"/>
          <w:szCs w:val="20"/>
        </w:rPr>
        <w:t xml:space="preserve">, inclusion in the lists of persons or entities subject to restrictive measures applied by the European Union (available at </w:t>
      </w:r>
      <w:hyperlink r:id="rId14" w:history="1">
        <w:r w:rsidR="009850D3" w:rsidRPr="00263963">
          <w:rPr>
            <w:rStyle w:val="Hyperlink"/>
            <w:rFonts w:ascii="Tahoma" w:hAnsi="Tahoma" w:cs="Tahoma"/>
            <w:sz w:val="20"/>
            <w:szCs w:val="20"/>
          </w:rPr>
          <w:t>www.sanctionsmap.eu</w:t>
        </w:r>
      </w:hyperlink>
      <w:r w:rsidR="009850D3" w:rsidRPr="00263963">
        <w:rPr>
          <w:rFonts w:ascii="Tahoma" w:hAnsi="Tahoma" w:cs="Tahoma"/>
          <w:sz w:val="20"/>
          <w:szCs w:val="20"/>
        </w:rPr>
        <w:t>);</w:t>
      </w:r>
    </w:p>
    <w:p w14:paraId="3D8561AE" w14:textId="6F996F2B" w:rsidR="009A6460" w:rsidRPr="00EA2362" w:rsidRDefault="009A6460" w:rsidP="009A6460">
      <w:pPr>
        <w:numPr>
          <w:ilvl w:val="0"/>
          <w:numId w:val="2"/>
        </w:numPr>
        <w:tabs>
          <w:tab w:val="left" w:pos="0"/>
        </w:tabs>
        <w:ind w:left="0" w:hanging="142"/>
        <w:jc w:val="both"/>
        <w:rPr>
          <w:rFonts w:ascii="Tahoma" w:hAnsi="Tahoma" w:cs="Tahoma"/>
          <w:sz w:val="20"/>
          <w:szCs w:val="20"/>
        </w:rPr>
      </w:pPr>
      <w:r w:rsidRPr="00EA2362">
        <w:rPr>
          <w:rFonts w:ascii="Tahoma" w:hAnsi="Tahoma" w:cs="Tahoma"/>
          <w:sz w:val="20"/>
          <w:szCs w:val="20"/>
        </w:rPr>
        <w:t xml:space="preserve">Accept without any derogation all the terms of the Legal Conditions as reproduced in the present document and understand that its signature </w:t>
      </w:r>
      <w:r w:rsidRPr="00EA2362">
        <w:rPr>
          <w:rFonts w:ascii="Tahoma" w:hAnsi="Tahoma" w:cs="Tahoma"/>
          <w:b/>
          <w:sz w:val="20"/>
          <w:szCs w:val="20"/>
          <w:u w:val="single"/>
        </w:rPr>
        <w:t>shall constitute signature of the contract</w:t>
      </w:r>
      <w:r w:rsidRPr="00EA2362">
        <w:rPr>
          <w:rFonts w:ascii="Tahoma" w:hAnsi="Tahoma" w:cs="Tahoma"/>
          <w:sz w:val="20"/>
          <w:szCs w:val="20"/>
        </w:rPr>
        <w:t xml:space="preserve"> with the Council subject to the selection of the tender by the Council and the signature of this Act by a representative of the Council.</w:t>
      </w:r>
    </w:p>
    <w:p w14:paraId="41012268" w14:textId="77777777" w:rsidR="009A6460" w:rsidRPr="00EA2362" w:rsidRDefault="009A6460" w:rsidP="009A6460">
      <w:pPr>
        <w:tabs>
          <w:tab w:val="left" w:pos="284"/>
        </w:tabs>
        <w:ind w:left="284"/>
        <w:jc w:val="both"/>
        <w:rPr>
          <w:rFonts w:ascii="Tahoma" w:hAnsi="Tahoma" w:cs="Tahoma"/>
          <w:sz w:val="10"/>
          <w:szCs w:val="10"/>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644"/>
        <w:gridCol w:w="3260"/>
        <w:gridCol w:w="284"/>
        <w:gridCol w:w="1553"/>
        <w:gridCol w:w="3362"/>
      </w:tblGrid>
      <w:tr w:rsidR="009A6460" w:rsidRPr="00EA2362" w14:paraId="203F2B6F" w14:textId="77777777" w:rsidTr="00FC7772">
        <w:trPr>
          <w:trHeight w:val="296"/>
          <w:jc w:val="center"/>
        </w:trPr>
        <w:tc>
          <w:tcPr>
            <w:tcW w:w="10541" w:type="dxa"/>
            <w:gridSpan w:val="6"/>
            <w:tcBorders>
              <w:top w:val="single" w:sz="2" w:space="0" w:color="FF0000"/>
              <w:left w:val="single" w:sz="2" w:space="0" w:color="FF0000"/>
              <w:bottom w:val="single" w:sz="2" w:space="0" w:color="FF0000"/>
              <w:right w:val="single" w:sz="2" w:space="0" w:color="FF0000"/>
            </w:tcBorders>
            <w:shd w:val="clear" w:color="auto" w:fill="auto"/>
            <w:vAlign w:val="center"/>
          </w:tcPr>
          <w:p w14:paraId="48026DE8" w14:textId="77777777" w:rsidR="009A6460" w:rsidRPr="00EA2362" w:rsidRDefault="009A6460" w:rsidP="00FC7772">
            <w:pPr>
              <w:jc w:val="center"/>
              <w:rPr>
                <w:rFonts w:ascii="Tahoma" w:hAnsi="Tahoma" w:cs="Tahoma"/>
                <w:b/>
                <w:sz w:val="20"/>
                <w:szCs w:val="20"/>
              </w:rPr>
            </w:pPr>
            <w:r w:rsidRPr="00EA2362">
              <w:rPr>
                <w:rFonts w:ascii="Tahoma" w:hAnsi="Tahoma" w:cs="Tahoma"/>
                <w:color w:val="FF0000"/>
                <w:sz w:val="16"/>
                <w:szCs w:val="16"/>
              </w:rPr>
              <w:t xml:space="preserve">The Provider shall </w:t>
            </w:r>
            <w:r w:rsidRPr="00EA2362">
              <w:rPr>
                <w:rFonts w:ascii="Tahoma" w:hAnsi="Tahoma" w:cs="Tahoma"/>
                <w:b/>
                <w:color w:val="FF0000"/>
                <w:sz w:val="16"/>
                <w:szCs w:val="16"/>
              </w:rPr>
              <w:t>fill in this part</w:t>
            </w:r>
            <w:r w:rsidRPr="00EA2362">
              <w:rPr>
                <w:rFonts w:ascii="Tahoma" w:hAnsi="Tahoma" w:cs="Tahoma"/>
                <w:color w:val="FF0000"/>
                <w:sz w:val="16"/>
                <w:szCs w:val="16"/>
              </w:rPr>
              <w:t xml:space="preserve">, </w:t>
            </w:r>
            <w:r w:rsidRPr="00EA2362">
              <w:rPr>
                <w:rFonts w:ascii="Tahoma" w:hAnsi="Tahoma" w:cs="Tahoma"/>
                <w:b/>
                <w:color w:val="FF0000"/>
                <w:sz w:val="16"/>
                <w:szCs w:val="16"/>
              </w:rPr>
              <w:t>print the document</w:t>
            </w:r>
            <w:r w:rsidRPr="00EA2362">
              <w:rPr>
                <w:rFonts w:ascii="Tahoma" w:hAnsi="Tahoma" w:cs="Tahoma"/>
                <w:color w:val="FF0000"/>
                <w:sz w:val="16"/>
                <w:szCs w:val="16"/>
              </w:rPr>
              <w:t xml:space="preserve">, </w:t>
            </w:r>
            <w:r w:rsidRPr="00EA2362">
              <w:rPr>
                <w:rFonts w:ascii="Tahoma" w:hAnsi="Tahoma" w:cs="Tahoma"/>
                <w:b/>
                <w:color w:val="FF0000"/>
                <w:sz w:val="16"/>
                <w:szCs w:val="16"/>
              </w:rPr>
              <w:t>sign in the last box</w:t>
            </w:r>
            <w:r w:rsidRPr="00EA2362">
              <w:rPr>
                <w:rFonts w:ascii="Tahoma" w:hAnsi="Tahoma" w:cs="Tahoma"/>
                <w:color w:val="FF0000"/>
                <w:sz w:val="16"/>
                <w:szCs w:val="16"/>
              </w:rPr>
              <w:t xml:space="preserve"> below and </w:t>
            </w:r>
            <w:r w:rsidRPr="00EA2362">
              <w:rPr>
                <w:rFonts w:ascii="Tahoma" w:hAnsi="Tahoma" w:cs="Tahoma"/>
                <w:b/>
                <w:color w:val="FF0000"/>
                <w:sz w:val="16"/>
                <w:szCs w:val="16"/>
              </w:rPr>
              <w:t>send a scan copy of the document</w:t>
            </w:r>
            <w:r w:rsidRPr="00EA2362">
              <w:rPr>
                <w:rFonts w:ascii="Tahoma" w:hAnsi="Tahoma" w:cs="Tahoma"/>
                <w:color w:val="FF0000"/>
                <w:sz w:val="16"/>
                <w:szCs w:val="16"/>
              </w:rPr>
              <w:t xml:space="preserve"> to the email address indicated on the 1</w:t>
            </w:r>
            <w:r w:rsidRPr="00EA2362">
              <w:rPr>
                <w:rFonts w:ascii="Tahoma" w:hAnsi="Tahoma" w:cs="Tahoma"/>
                <w:color w:val="FF0000"/>
                <w:sz w:val="16"/>
                <w:szCs w:val="16"/>
                <w:vertAlign w:val="superscript"/>
              </w:rPr>
              <w:t>st</w:t>
            </w:r>
            <w:r w:rsidRPr="00EA2362">
              <w:rPr>
                <w:rFonts w:ascii="Tahoma" w:hAnsi="Tahoma" w:cs="Tahoma"/>
                <w:color w:val="FF0000"/>
                <w:sz w:val="16"/>
                <w:szCs w:val="16"/>
              </w:rPr>
              <w:t xml:space="preserve"> page.</w:t>
            </w:r>
          </w:p>
        </w:tc>
      </w:tr>
      <w:tr w:rsidR="009A6460" w:rsidRPr="00EA2362" w14:paraId="5B613045" w14:textId="77777777" w:rsidTr="00FC7772">
        <w:trPr>
          <w:trHeight w:val="75"/>
          <w:jc w:val="center"/>
        </w:trPr>
        <w:tc>
          <w:tcPr>
            <w:tcW w:w="10541" w:type="dxa"/>
            <w:gridSpan w:val="6"/>
            <w:tcBorders>
              <w:top w:val="single" w:sz="2" w:space="0" w:color="FF0000"/>
              <w:left w:val="nil"/>
              <w:bottom w:val="nil"/>
              <w:right w:val="nil"/>
            </w:tcBorders>
            <w:shd w:val="clear" w:color="auto" w:fill="auto"/>
            <w:vAlign w:val="center"/>
          </w:tcPr>
          <w:p w14:paraId="3272061C" w14:textId="77777777" w:rsidR="009A6460" w:rsidRPr="00EA2362" w:rsidRDefault="009A6460" w:rsidP="00FC7772">
            <w:pPr>
              <w:jc w:val="center"/>
              <w:rPr>
                <w:rFonts w:ascii="Tahoma" w:hAnsi="Tahoma" w:cs="Tahoma"/>
                <w:color w:val="FF0000"/>
                <w:sz w:val="10"/>
                <w:szCs w:val="10"/>
              </w:rPr>
            </w:pPr>
          </w:p>
        </w:tc>
      </w:tr>
      <w:tr w:rsidR="009A6460" w:rsidRPr="00EA2362" w14:paraId="1E798E76" w14:textId="77777777" w:rsidTr="00FC7772">
        <w:trPr>
          <w:trHeight w:val="716"/>
          <w:jc w:val="center"/>
        </w:trPr>
        <w:tc>
          <w:tcPr>
            <w:tcW w:w="438" w:type="dxa"/>
            <w:tcBorders>
              <w:top w:val="nil"/>
              <w:left w:val="nil"/>
              <w:bottom w:val="single" w:sz="2" w:space="0" w:color="808080"/>
              <w:right w:val="single" w:sz="2" w:space="0" w:color="808080"/>
            </w:tcBorders>
            <w:shd w:val="clear" w:color="auto" w:fill="auto"/>
            <w:vAlign w:val="center"/>
          </w:tcPr>
          <w:p w14:paraId="3A85A793" w14:textId="237184AA" w:rsidR="009A6460" w:rsidRPr="00EA2362" w:rsidRDefault="009A6460" w:rsidP="00FC7772">
            <w:pPr>
              <w:jc w:val="center"/>
              <w:rPr>
                <w:rFonts w:ascii="Tahoma" w:hAnsi="Tahoma" w:cs="Tahoma"/>
                <w:b/>
                <w:sz w:val="20"/>
                <w:szCs w:val="20"/>
              </w:rPr>
            </w:pPr>
            <w:r w:rsidRPr="00EA2362">
              <w:rPr>
                <w:rFonts w:ascii="Tahoma" w:hAnsi="Tahoma" w:cs="Tahoma"/>
                <w:noProof/>
                <w:lang w:val="en-US" w:eastAsia="en-US"/>
              </w:rPr>
              <mc:AlternateContent>
                <mc:Choice Requires="wps">
                  <w:drawing>
                    <wp:anchor distT="0" distB="0" distL="114300" distR="114300" simplePos="0" relativeHeight="251658242" behindDoc="0" locked="1" layoutInCell="0" allowOverlap="1" wp14:anchorId="24E99269" wp14:editId="1465E0E6">
                      <wp:simplePos x="0" y="0"/>
                      <wp:positionH relativeFrom="column">
                        <wp:posOffset>2865120</wp:posOffset>
                      </wp:positionH>
                      <wp:positionV relativeFrom="paragraph">
                        <wp:posOffset>-71755</wp:posOffset>
                      </wp:positionV>
                      <wp:extent cx="135255" cy="602615"/>
                      <wp:effectExtent l="19050" t="0" r="36195" b="45085"/>
                      <wp:wrapNone/>
                      <wp:docPr id="8" name="Up Arrow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35255" cy="60261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09146" id="Up Arrow 8" o:spid="_x0000_s1026" type="#_x0000_t68" style="position:absolute;margin-left:225.6pt;margin-top:-5.65pt;width:10.65pt;height:47.4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" o:allowincell="f" adj="2869" strokecolor="red">
                      <o:lock v:ext="edit" aspectratio="t"/>
                      <v:textbox style="layout-flow:vertical-ideographic"/>
                      <w10:anchorlock/>
                    </v:shape>
                  </w:pict>
                </mc:Fallback>
              </mc:AlternateContent>
            </w:r>
          </w:p>
        </w:tc>
        <w:tc>
          <w:tcPr>
            <w:tcW w:w="4904"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7A8A72"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Provider </w:t>
            </w:r>
            <w:r w:rsidRPr="00EA2362">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5C1DFB4C" w14:textId="77777777" w:rsidR="009A6460" w:rsidRPr="00EA2362" w:rsidRDefault="009A6460" w:rsidP="00FC7772">
            <w:pPr>
              <w:jc w:val="center"/>
              <w:rPr>
                <w:rFonts w:ascii="Tahoma" w:hAnsi="Tahoma" w:cs="Tahoma"/>
                <w:b/>
                <w:sz w:val="20"/>
                <w:szCs w:val="20"/>
              </w:rPr>
            </w:pPr>
          </w:p>
        </w:tc>
        <w:tc>
          <w:tcPr>
            <w:tcW w:w="4915"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53E822E" w14:textId="77777777" w:rsidR="009A6460" w:rsidRPr="00EA2362" w:rsidRDefault="009A6460" w:rsidP="00FC7772">
            <w:pPr>
              <w:jc w:val="center"/>
              <w:rPr>
                <w:rFonts w:ascii="Tahoma" w:hAnsi="Tahoma" w:cs="Tahoma"/>
                <w:b/>
                <w:sz w:val="20"/>
                <w:szCs w:val="20"/>
              </w:rPr>
            </w:pPr>
            <w:r w:rsidRPr="00EA2362">
              <w:rPr>
                <w:rFonts w:ascii="Tahoma" w:hAnsi="Tahoma" w:cs="Tahoma"/>
                <w:b/>
                <w:sz w:val="20"/>
                <w:szCs w:val="20"/>
              </w:rPr>
              <w:t xml:space="preserve">For the Council of Europe </w:t>
            </w:r>
            <w:r w:rsidRPr="00EA2362">
              <w:rPr>
                <w:b/>
                <w:sz w:val="24"/>
                <w:szCs w:val="24"/>
              </w:rPr>
              <w:t>▼</w:t>
            </w:r>
          </w:p>
          <w:p w14:paraId="4A14E3F2" w14:textId="77777777" w:rsidR="009A6460" w:rsidRPr="00EA2362" w:rsidRDefault="009A6460" w:rsidP="00FC7772">
            <w:pPr>
              <w:jc w:val="center"/>
              <w:rPr>
                <w:rFonts w:ascii="Tahoma" w:hAnsi="Tahoma" w:cs="Tahoma"/>
                <w:sz w:val="20"/>
                <w:szCs w:val="20"/>
              </w:rPr>
            </w:pPr>
            <w:r w:rsidRPr="00EA2362">
              <w:rPr>
                <w:rFonts w:ascii="Tahoma" w:hAnsi="Tahoma" w:cs="Tahoma"/>
                <w:sz w:val="18"/>
                <w:szCs w:val="18"/>
              </w:rPr>
              <w:t>On behalf of the Secretary General of the Council of Europe</w:t>
            </w:r>
            <w:r w:rsidRPr="00EA2362">
              <w:rPr>
                <w:rFonts w:ascii="Tahoma" w:hAnsi="Tahoma" w:cs="Tahoma"/>
                <w:b/>
                <w:sz w:val="20"/>
                <w:szCs w:val="20"/>
              </w:rPr>
              <w:t xml:space="preserve"> </w:t>
            </w:r>
          </w:p>
        </w:tc>
      </w:tr>
      <w:tr w:rsidR="009A6460" w:rsidRPr="00EA2362" w14:paraId="75729C96" w14:textId="77777777" w:rsidTr="00FC7772">
        <w:trPr>
          <w:trHeight w:val="822"/>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85B0CA6" w14:textId="77777777" w:rsidR="009A6460" w:rsidRPr="00EA2362" w:rsidRDefault="009A6460" w:rsidP="00FC7772">
            <w:pPr>
              <w:ind w:left="113" w:right="113"/>
              <w:jc w:val="center"/>
              <w:rPr>
                <w:rFonts w:ascii="Tahoma" w:hAnsi="Tahoma" w:cs="Tahoma"/>
                <w:sz w:val="18"/>
                <w:szCs w:val="18"/>
              </w:rPr>
            </w:pPr>
            <w:r w:rsidRPr="00EA2362">
              <w:rPr>
                <w:rFonts w:ascii="Tahoma" w:hAnsi="Tahoma" w:cs="Tahoma"/>
                <w:sz w:val="18"/>
                <w:szCs w:val="18"/>
              </w:rPr>
              <w:t>Signature</w:t>
            </w: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01169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CC9A55"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5049BC45"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37C8739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Signatory (Name, Function and Entity)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200831FE" w14:textId="77777777" w:rsidR="009A6460" w:rsidRPr="00EA2362" w:rsidRDefault="009A6460" w:rsidP="00FC7772">
            <w:pPr>
              <w:rPr>
                <w:rFonts w:ascii="Tahoma" w:hAnsi="Tahoma" w:cs="Tahoma"/>
                <w:sz w:val="20"/>
                <w:szCs w:val="20"/>
              </w:rPr>
            </w:pPr>
          </w:p>
        </w:tc>
      </w:tr>
      <w:tr w:rsidR="009A6460" w:rsidRPr="00EA2362" w14:paraId="38F470E6" w14:textId="77777777" w:rsidTr="00FC7772">
        <w:trPr>
          <w:trHeight w:val="47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8EE12FD"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5B4E5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Provider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D98F62"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2A5EA7C0"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C56420D"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 of advance payment accepted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430A345" w14:textId="77777777" w:rsidR="009A6460" w:rsidRPr="00EA2362" w:rsidRDefault="009A6460" w:rsidP="00FC7772">
            <w:pPr>
              <w:rPr>
                <w:rFonts w:ascii="Tahoma" w:hAnsi="Tahoma" w:cs="Tahoma"/>
                <w:sz w:val="20"/>
                <w:szCs w:val="20"/>
              </w:rPr>
            </w:pPr>
          </w:p>
        </w:tc>
      </w:tr>
      <w:tr w:rsidR="009A6460" w:rsidRPr="00EA2362" w14:paraId="2BACC41A" w14:textId="77777777" w:rsidTr="00FC7772">
        <w:trPr>
          <w:trHeight w:val="41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49BF170"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D8A0CE9"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41E1B76" w14:textId="77777777" w:rsidR="009A6460" w:rsidRPr="00EA2362" w:rsidRDefault="009A6460" w:rsidP="00FC7772">
            <w:pPr>
              <w:rPr>
                <w:rFonts w:ascii="Tahoma" w:hAnsi="Tahoma" w:cs="Tahoma"/>
                <w:sz w:val="16"/>
                <w:szCs w:val="16"/>
              </w:rPr>
            </w:pPr>
            <w:r w:rsidRPr="00EA2362">
              <w:rPr>
                <w:rFonts w:ascii="Tahoma" w:hAnsi="Tahoma" w:cs="Tahoma"/>
                <w:sz w:val="16"/>
                <w:szCs w:val="16"/>
              </w:rPr>
              <w:t>In</w:t>
            </w:r>
          </w:p>
        </w:tc>
        <w:tc>
          <w:tcPr>
            <w:tcW w:w="284" w:type="dxa"/>
            <w:tcBorders>
              <w:top w:val="nil"/>
              <w:left w:val="single" w:sz="2" w:space="0" w:color="FF0000"/>
              <w:bottom w:val="nil"/>
              <w:right w:val="single" w:sz="2" w:space="0" w:color="808080"/>
            </w:tcBorders>
            <w:shd w:val="clear" w:color="auto" w:fill="auto"/>
            <w:vAlign w:val="center"/>
          </w:tcPr>
          <w:p w14:paraId="42106F62"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B8DE3A3"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Place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D62A04E" w14:textId="77777777" w:rsidR="009A6460" w:rsidRPr="00EA2362" w:rsidRDefault="009A6460" w:rsidP="00FC7772">
            <w:pPr>
              <w:rPr>
                <w:rFonts w:ascii="Tahoma" w:hAnsi="Tahoma" w:cs="Tahoma"/>
                <w:sz w:val="20"/>
                <w:szCs w:val="20"/>
              </w:rPr>
            </w:pPr>
            <w:r w:rsidRPr="00EA2362">
              <w:rPr>
                <w:rFonts w:ascii="Tahoma" w:hAnsi="Tahoma" w:cs="Tahoma"/>
                <w:sz w:val="20"/>
                <w:szCs w:val="20"/>
              </w:rPr>
              <w:t>In</w:t>
            </w:r>
          </w:p>
        </w:tc>
      </w:tr>
      <w:tr w:rsidR="009A6460" w:rsidRPr="00EA2362" w14:paraId="764DBD7D" w14:textId="77777777" w:rsidTr="00FC7772">
        <w:trPr>
          <w:trHeight w:val="431"/>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DEBE546"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DC7815F"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9BB1CA2" w14:textId="77777777" w:rsidR="009A6460" w:rsidRPr="00EA2362" w:rsidRDefault="009A6460" w:rsidP="00FC7772">
            <w:pPr>
              <w:jc w:val="center"/>
              <w:rPr>
                <w:rFonts w:ascii="Tahoma" w:hAnsi="Tahoma" w:cs="Tahoma"/>
                <w:sz w:val="16"/>
                <w:szCs w:val="16"/>
              </w:rPr>
            </w:pPr>
            <w:r w:rsidRPr="00A778DF">
              <w:rPr>
                <w:rFonts w:ascii="Tahoma" w:hAnsi="Tahoma" w:cs="Tahoma"/>
                <w:sz w:val="16"/>
                <w:szCs w:val="16"/>
              </w:rPr>
              <w:t>___ / ___ / ______</w:t>
            </w:r>
          </w:p>
        </w:tc>
        <w:tc>
          <w:tcPr>
            <w:tcW w:w="284" w:type="dxa"/>
            <w:tcBorders>
              <w:top w:val="nil"/>
              <w:left w:val="single" w:sz="2" w:space="0" w:color="FF0000"/>
              <w:bottom w:val="nil"/>
              <w:right w:val="single" w:sz="2" w:space="0" w:color="808080"/>
            </w:tcBorders>
            <w:shd w:val="clear" w:color="auto" w:fill="auto"/>
            <w:vAlign w:val="center"/>
          </w:tcPr>
          <w:p w14:paraId="4A466E1C"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0AFAFA4C"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 xml:space="preserve">Date of signature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5960EC15" w14:textId="77777777" w:rsidR="009A6460" w:rsidRPr="00EA2362" w:rsidRDefault="009A6460" w:rsidP="00FC7772">
            <w:pPr>
              <w:jc w:val="center"/>
              <w:rPr>
                <w:rFonts w:ascii="Tahoma" w:hAnsi="Tahoma" w:cs="Tahoma"/>
                <w:sz w:val="20"/>
                <w:szCs w:val="20"/>
              </w:rPr>
            </w:pPr>
            <w:r w:rsidRPr="00A778DF">
              <w:rPr>
                <w:rFonts w:ascii="Tahoma" w:hAnsi="Tahoma" w:cs="Tahoma"/>
                <w:sz w:val="20"/>
                <w:szCs w:val="20"/>
              </w:rPr>
              <w:t>___ / ___ / ______</w:t>
            </w:r>
          </w:p>
        </w:tc>
      </w:tr>
      <w:tr w:rsidR="009A6460" w:rsidRPr="00EA2362" w14:paraId="2CB3FE98" w14:textId="77777777" w:rsidTr="00FC7772">
        <w:trPr>
          <w:trHeight w:val="1415"/>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F6B58C7" w14:textId="77777777" w:rsidR="009A6460" w:rsidRPr="00EA2362" w:rsidRDefault="009A6460" w:rsidP="00FC7772">
            <w:pPr>
              <w:rPr>
                <w:rFonts w:ascii="Tahoma" w:hAnsi="Tahoma" w:cs="Tahoma"/>
                <w:sz w:val="20"/>
                <w:szCs w:val="20"/>
              </w:rPr>
            </w:pPr>
          </w:p>
        </w:tc>
        <w:tc>
          <w:tcPr>
            <w:tcW w:w="1644"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4398136" w14:textId="77777777" w:rsidR="009A6460" w:rsidRPr="00EA2362" w:rsidRDefault="009A6460" w:rsidP="00FC7772">
            <w:pPr>
              <w:ind w:left="-35"/>
              <w:jc w:val="right"/>
              <w:rPr>
                <w:rFonts w:ascii="Tahoma" w:hAnsi="Tahoma" w:cs="Tahoma"/>
                <w:sz w:val="16"/>
                <w:szCs w:val="16"/>
              </w:rPr>
            </w:pPr>
            <w:r w:rsidRPr="00EA2362">
              <w:rPr>
                <w:rFonts w:ascii="Tahoma" w:hAnsi="Tahoma" w:cs="Tahoma"/>
                <w:sz w:val="16"/>
                <w:szCs w:val="16"/>
              </w:rPr>
              <w:t>Signature</w:t>
            </w:r>
          </w:p>
          <w:p w14:paraId="5D1EFA4A" w14:textId="77777777" w:rsidR="009A6460" w:rsidRPr="00EA2362" w:rsidRDefault="009A6460" w:rsidP="00FC7772">
            <w:pPr>
              <w:ind w:left="-35"/>
              <w:jc w:val="right"/>
              <w:rPr>
                <w:rFonts w:ascii="Tahoma" w:hAnsi="Tahoma" w:cs="Tahoma"/>
                <w:sz w:val="16"/>
                <w:szCs w:val="16"/>
              </w:rPr>
            </w:pPr>
            <w:r w:rsidRPr="00EA2362">
              <w:rPr>
                <w:sz w:val="16"/>
                <w:szCs w:val="16"/>
              </w:rPr>
              <w:t>►</w:t>
            </w:r>
          </w:p>
        </w:tc>
        <w:tc>
          <w:tcPr>
            <w:tcW w:w="3260"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874C486" w14:textId="77777777" w:rsidR="009A6460" w:rsidRPr="00EA2362" w:rsidRDefault="009A6460" w:rsidP="00FC7772">
            <w:pPr>
              <w:rPr>
                <w:rFonts w:ascii="Tahoma" w:hAnsi="Tahoma" w:cs="Tahoma"/>
                <w:sz w:val="16"/>
                <w:szCs w:val="16"/>
              </w:rPr>
            </w:pPr>
          </w:p>
        </w:tc>
        <w:tc>
          <w:tcPr>
            <w:tcW w:w="284" w:type="dxa"/>
            <w:tcBorders>
              <w:top w:val="nil"/>
              <w:left w:val="single" w:sz="2" w:space="0" w:color="FF0000"/>
              <w:bottom w:val="nil"/>
              <w:right w:val="single" w:sz="2" w:space="0" w:color="808080"/>
            </w:tcBorders>
            <w:shd w:val="clear" w:color="auto" w:fill="auto"/>
            <w:vAlign w:val="center"/>
          </w:tcPr>
          <w:p w14:paraId="02A401C7" w14:textId="77777777" w:rsidR="009A6460" w:rsidRPr="00EA2362" w:rsidRDefault="009A6460" w:rsidP="00FC7772">
            <w:pPr>
              <w:rPr>
                <w:rFonts w:ascii="Tahoma" w:hAnsi="Tahoma" w:cs="Tahoma"/>
                <w:sz w:val="16"/>
                <w:szCs w:val="16"/>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8E4F280" w14:textId="77777777" w:rsidR="009A6460" w:rsidRPr="00EA2362" w:rsidRDefault="009A6460" w:rsidP="00FC7772">
            <w:pPr>
              <w:ind w:left="-38"/>
              <w:jc w:val="right"/>
              <w:rPr>
                <w:rFonts w:ascii="Tahoma" w:hAnsi="Tahoma" w:cs="Tahoma"/>
                <w:sz w:val="16"/>
                <w:szCs w:val="16"/>
              </w:rPr>
            </w:pPr>
            <w:r w:rsidRPr="00EA2362">
              <w:rPr>
                <w:rFonts w:ascii="Tahoma" w:hAnsi="Tahoma" w:cs="Tahoma"/>
                <w:sz w:val="16"/>
                <w:szCs w:val="16"/>
              </w:rPr>
              <w:t>Signature</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32381615" w14:textId="77777777" w:rsidR="009A6460" w:rsidRPr="00EA2362" w:rsidRDefault="009A6460" w:rsidP="00FC7772">
            <w:pPr>
              <w:rPr>
                <w:rFonts w:ascii="Tahoma" w:hAnsi="Tahoma" w:cs="Tahoma"/>
                <w:sz w:val="20"/>
                <w:szCs w:val="20"/>
              </w:rPr>
            </w:pPr>
          </w:p>
        </w:tc>
      </w:tr>
      <w:tr w:rsidR="009A6460" w:rsidRPr="00EA2362" w14:paraId="69D72218" w14:textId="77777777" w:rsidTr="00FC7772">
        <w:trPr>
          <w:trHeight w:val="309"/>
          <w:jc w:val="center"/>
        </w:trPr>
        <w:tc>
          <w:tcPr>
            <w:tcW w:w="438" w:type="dxa"/>
            <w:tcBorders>
              <w:top w:val="single" w:sz="2" w:space="0" w:color="808080"/>
              <w:left w:val="nil"/>
              <w:bottom w:val="nil"/>
              <w:right w:val="nil"/>
            </w:tcBorders>
            <w:shd w:val="clear" w:color="auto" w:fill="auto"/>
          </w:tcPr>
          <w:p w14:paraId="103AD454" w14:textId="77777777" w:rsidR="009A6460" w:rsidRPr="00EA2362" w:rsidRDefault="009A6460" w:rsidP="00FC7772">
            <w:pPr>
              <w:rPr>
                <w:rFonts w:ascii="Tahoma" w:hAnsi="Tahoma" w:cs="Tahoma"/>
                <w:sz w:val="20"/>
                <w:szCs w:val="20"/>
              </w:rPr>
            </w:pPr>
          </w:p>
        </w:tc>
        <w:tc>
          <w:tcPr>
            <w:tcW w:w="1644" w:type="dxa"/>
            <w:tcBorders>
              <w:top w:val="single" w:sz="2" w:space="0" w:color="808080"/>
              <w:left w:val="nil"/>
              <w:bottom w:val="nil"/>
              <w:right w:val="nil"/>
            </w:tcBorders>
            <w:shd w:val="clear" w:color="auto" w:fill="auto"/>
            <w:vAlign w:val="center"/>
          </w:tcPr>
          <w:p w14:paraId="3BF05C74" w14:textId="77777777" w:rsidR="009A6460" w:rsidRPr="00EA2362" w:rsidRDefault="009A6460" w:rsidP="00FC7772">
            <w:pPr>
              <w:ind w:left="-35"/>
              <w:jc w:val="right"/>
              <w:rPr>
                <w:rFonts w:ascii="Tahoma" w:hAnsi="Tahoma" w:cs="Tahoma"/>
                <w:sz w:val="18"/>
                <w:szCs w:val="18"/>
              </w:rPr>
            </w:pPr>
          </w:p>
        </w:tc>
        <w:tc>
          <w:tcPr>
            <w:tcW w:w="3260" w:type="dxa"/>
            <w:tcBorders>
              <w:top w:val="single" w:sz="2" w:space="0" w:color="FF0000"/>
              <w:left w:val="nil"/>
              <w:bottom w:val="nil"/>
              <w:right w:val="nil"/>
            </w:tcBorders>
            <w:shd w:val="clear" w:color="auto" w:fill="auto"/>
            <w:vAlign w:val="center"/>
          </w:tcPr>
          <w:p w14:paraId="0F17A1FD"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18AE243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BAFA8B1"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PO Number </w:t>
            </w:r>
            <w:r w:rsidRPr="00EA2362">
              <w:rPr>
                <w:sz w:val="16"/>
                <w:szCs w:val="16"/>
              </w:rPr>
              <w:t>►</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4CE78B48" w14:textId="77777777" w:rsidR="009A6460" w:rsidRPr="00EA2362" w:rsidRDefault="009A6460" w:rsidP="00FC7772">
            <w:pPr>
              <w:rPr>
                <w:rFonts w:ascii="Tahoma" w:hAnsi="Tahoma" w:cs="Tahoma"/>
                <w:sz w:val="20"/>
                <w:szCs w:val="20"/>
              </w:rPr>
            </w:pPr>
          </w:p>
        </w:tc>
      </w:tr>
      <w:tr w:rsidR="009A6460" w:rsidRPr="00EA2362" w14:paraId="44C7799E" w14:textId="77777777" w:rsidTr="00FC7772">
        <w:trPr>
          <w:trHeight w:val="309"/>
          <w:jc w:val="center"/>
        </w:trPr>
        <w:tc>
          <w:tcPr>
            <w:tcW w:w="438" w:type="dxa"/>
            <w:tcBorders>
              <w:top w:val="nil"/>
              <w:left w:val="nil"/>
              <w:bottom w:val="nil"/>
              <w:right w:val="nil"/>
            </w:tcBorders>
            <w:shd w:val="clear" w:color="auto" w:fill="auto"/>
          </w:tcPr>
          <w:p w14:paraId="7D43E3DB" w14:textId="77777777" w:rsidR="009A6460" w:rsidRPr="00EA2362" w:rsidRDefault="009A6460" w:rsidP="00FC7772">
            <w:pPr>
              <w:rPr>
                <w:rFonts w:ascii="Tahoma" w:hAnsi="Tahoma" w:cs="Tahoma"/>
                <w:sz w:val="20"/>
                <w:szCs w:val="20"/>
              </w:rPr>
            </w:pPr>
          </w:p>
        </w:tc>
        <w:tc>
          <w:tcPr>
            <w:tcW w:w="1644" w:type="dxa"/>
            <w:tcBorders>
              <w:top w:val="nil"/>
              <w:left w:val="nil"/>
              <w:bottom w:val="nil"/>
              <w:right w:val="nil"/>
            </w:tcBorders>
            <w:shd w:val="clear" w:color="auto" w:fill="auto"/>
            <w:vAlign w:val="center"/>
          </w:tcPr>
          <w:p w14:paraId="30895367" w14:textId="77777777" w:rsidR="009A6460" w:rsidRPr="00EA2362" w:rsidRDefault="009A6460" w:rsidP="00FC7772">
            <w:pPr>
              <w:ind w:left="-35"/>
              <w:jc w:val="right"/>
              <w:rPr>
                <w:rFonts w:ascii="Tahoma" w:hAnsi="Tahoma" w:cs="Tahoma"/>
                <w:sz w:val="18"/>
                <w:szCs w:val="18"/>
              </w:rPr>
            </w:pPr>
          </w:p>
        </w:tc>
        <w:tc>
          <w:tcPr>
            <w:tcW w:w="3260" w:type="dxa"/>
            <w:tcBorders>
              <w:top w:val="nil"/>
              <w:left w:val="nil"/>
              <w:bottom w:val="nil"/>
              <w:right w:val="nil"/>
            </w:tcBorders>
            <w:shd w:val="clear" w:color="auto" w:fill="auto"/>
            <w:vAlign w:val="center"/>
          </w:tcPr>
          <w:p w14:paraId="1F51603A" w14:textId="77777777" w:rsidR="009A6460" w:rsidRPr="00EA2362" w:rsidRDefault="009A6460" w:rsidP="00FC7772">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0FE54154" w14:textId="77777777" w:rsidR="009A6460" w:rsidRPr="00EA2362" w:rsidRDefault="009A6460" w:rsidP="00FC7772">
            <w:pPr>
              <w:rPr>
                <w:rFonts w:ascii="Tahoma" w:hAnsi="Tahoma" w:cs="Tahoma"/>
                <w:sz w:val="20"/>
                <w:szCs w:val="20"/>
              </w:rPr>
            </w:pPr>
          </w:p>
        </w:tc>
        <w:tc>
          <w:tcPr>
            <w:tcW w:w="1553" w:type="dxa"/>
            <w:tcBorders>
              <w:top w:val="single" w:sz="2" w:space="0" w:color="808080"/>
              <w:left w:val="single" w:sz="2" w:space="0" w:color="808080"/>
              <w:bottom w:val="single" w:sz="2" w:space="0" w:color="808080"/>
              <w:right w:val="nil"/>
            </w:tcBorders>
            <w:shd w:val="clear" w:color="auto" w:fill="F2F2F2"/>
            <w:vAlign w:val="center"/>
          </w:tcPr>
          <w:p w14:paraId="6907E617" w14:textId="77777777" w:rsidR="009A6460" w:rsidRPr="00EA2362" w:rsidRDefault="009A6460" w:rsidP="00FC7772">
            <w:pPr>
              <w:ind w:left="-38"/>
              <w:jc w:val="right"/>
              <w:rPr>
                <w:rFonts w:ascii="Tahoma" w:hAnsi="Tahoma" w:cs="Tahoma"/>
                <w:sz w:val="18"/>
                <w:szCs w:val="18"/>
              </w:rPr>
            </w:pPr>
            <w:r w:rsidRPr="00EA2362">
              <w:rPr>
                <w:rFonts w:ascii="Tahoma" w:hAnsi="Tahoma" w:cs="Tahoma"/>
                <w:sz w:val="18"/>
                <w:szCs w:val="18"/>
              </w:rPr>
              <w:t xml:space="preserve">FIMS Number </w:t>
            </w:r>
            <w:r w:rsidRPr="00EA2362">
              <w:rPr>
                <w:sz w:val="16"/>
                <w:szCs w:val="16"/>
              </w:rPr>
              <w:t>►</w:t>
            </w:r>
            <w:r w:rsidRPr="00EA2362">
              <w:rPr>
                <w:rFonts w:ascii="Tahoma" w:hAnsi="Tahoma" w:cs="Tahoma"/>
                <w:sz w:val="18"/>
                <w:szCs w:val="18"/>
              </w:rPr>
              <w:t xml:space="preserve"> </w:t>
            </w:r>
          </w:p>
        </w:tc>
        <w:tc>
          <w:tcPr>
            <w:tcW w:w="3362" w:type="dxa"/>
            <w:tcBorders>
              <w:top w:val="single" w:sz="2" w:space="0" w:color="808080"/>
              <w:left w:val="nil"/>
              <w:bottom w:val="single" w:sz="2" w:space="0" w:color="808080"/>
              <w:right w:val="single" w:sz="2" w:space="0" w:color="808080"/>
            </w:tcBorders>
            <w:shd w:val="clear" w:color="auto" w:fill="FFFFFF"/>
            <w:vAlign w:val="center"/>
          </w:tcPr>
          <w:p w14:paraId="6F12F17F" w14:textId="77777777" w:rsidR="009A6460" w:rsidRPr="00EA2362" w:rsidRDefault="009A6460" w:rsidP="00FC7772">
            <w:pPr>
              <w:rPr>
                <w:rFonts w:ascii="Tahoma" w:hAnsi="Tahoma" w:cs="Tahoma"/>
                <w:sz w:val="20"/>
                <w:szCs w:val="20"/>
              </w:rPr>
            </w:pPr>
          </w:p>
        </w:tc>
      </w:tr>
    </w:tbl>
    <w:p w14:paraId="3E5F0740" w14:textId="77777777" w:rsidR="009A6460" w:rsidRPr="00EA2362" w:rsidRDefault="009A6460"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6A1C42" w:rsidRPr="00EA2362" w14:paraId="5DD60009" w14:textId="77777777" w:rsidTr="00254154">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283DC1" w14:textId="77777777" w:rsidR="006A1C42" w:rsidRPr="00EA2362" w:rsidRDefault="006A1C42" w:rsidP="006A1C42">
            <w:pPr>
              <w:jc w:val="center"/>
              <w:rPr>
                <w:rFonts w:ascii="Tahoma" w:eastAsia="Calibri" w:hAnsi="Tahoma" w:cs="Tahoma"/>
                <w:sz w:val="18"/>
                <w:szCs w:val="18"/>
                <w:lang w:eastAsia="en-US"/>
              </w:rPr>
            </w:pPr>
            <w:r w:rsidRPr="00EA2362">
              <w:rPr>
                <w:rFonts w:ascii="Tahoma" w:eastAsia="Calibri" w:hAnsi="Tahoma" w:cs="Tahoma"/>
                <w:b/>
                <w:bCs/>
                <w:smallCaps/>
                <w:sz w:val="20"/>
                <w:szCs w:val="20"/>
                <w:lang w:eastAsia="en-US"/>
              </w:rPr>
              <w:t xml:space="preserve">Invoicing </w:t>
            </w:r>
            <w:r w:rsidRPr="00EA2362">
              <w:rPr>
                <w:rFonts w:ascii="Tahoma" w:eastAsia="Calibri" w:hAnsi="Tahoma" w:cs="Tahoma"/>
                <w:sz w:val="18"/>
                <w:szCs w:val="18"/>
                <w:lang w:eastAsia="en-US"/>
              </w:rPr>
              <w:t>(This part is reserved for the Council of Europe)</w:t>
            </w:r>
          </w:p>
        </w:tc>
      </w:tr>
      <w:tr w:rsidR="006A1C42" w:rsidRPr="00EA2362" w14:paraId="0F635E7E" w14:textId="77777777" w:rsidTr="00254154">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75CC3AE6" w14:textId="77777777" w:rsidR="006A1C42" w:rsidRPr="00EA2362" w:rsidRDefault="006A1C42" w:rsidP="006A1C42">
            <w:pPr>
              <w:jc w:val="right"/>
              <w:rPr>
                <w:rFonts w:ascii="Tahoma" w:eastAsia="Calibri" w:hAnsi="Tahoma" w:cs="Tahoma"/>
                <w:bCs/>
                <w:sz w:val="17"/>
                <w:szCs w:val="20"/>
                <w:lang w:eastAsia="en-US"/>
              </w:rPr>
            </w:pPr>
            <w:r w:rsidRPr="00EA2362">
              <w:rPr>
                <w:rFonts w:ascii="Tahoma" w:eastAsia="Calibri" w:hAnsi="Tahoma" w:cs="Tahoma"/>
                <w:b/>
                <w:bCs/>
                <w:sz w:val="17"/>
                <w:szCs w:val="20"/>
                <w:lang w:eastAsia="en-US"/>
              </w:rPr>
              <w:t>Invoicing Address</w:t>
            </w:r>
            <w:r w:rsidRPr="00EA2362">
              <w:rPr>
                <w:rFonts w:ascii="Tahoma" w:eastAsia="Calibri" w:hAnsi="Tahoma" w:cs="Tahoma"/>
                <w:bCs/>
                <w:sz w:val="17"/>
                <w:szCs w:val="20"/>
                <w:lang w:eastAsia="en-US"/>
              </w:rPr>
              <w:t xml:space="preserve"> </w:t>
            </w:r>
            <w:r w:rsidRPr="00EA2362">
              <w:rPr>
                <w:rFonts w:eastAsia="Calibri"/>
                <w:bCs/>
                <w:sz w:val="17"/>
                <w:szCs w:val="20"/>
                <w:lang w:eastAsia="en-US"/>
              </w:rPr>
              <w:t>►</w:t>
            </w:r>
          </w:p>
        </w:tc>
        <w:tc>
          <w:tcPr>
            <w:tcW w:w="8886" w:type="dxa"/>
            <w:tcBorders>
              <w:top w:val="single" w:sz="8" w:space="0" w:color="808080"/>
              <w:bottom w:val="single" w:sz="8" w:space="0" w:color="808080"/>
              <w:right w:val="single" w:sz="8" w:space="0" w:color="808080"/>
            </w:tcBorders>
            <w:shd w:val="clear" w:color="auto" w:fill="F2F2F2"/>
            <w:vAlign w:val="center"/>
          </w:tcPr>
          <w:p w14:paraId="36FC7D65" w14:textId="110D6858" w:rsidR="006A1C42" w:rsidRPr="00EA2362" w:rsidRDefault="006A1C42" w:rsidP="006A1C42">
            <w:pPr>
              <w:rPr>
                <w:rFonts w:ascii="Tahoma" w:eastAsia="Calibri" w:hAnsi="Tahoma" w:cs="Tahoma"/>
                <w:b/>
                <w:bCs/>
                <w:sz w:val="17"/>
                <w:szCs w:val="17"/>
                <w:lang w:eastAsia="en-US"/>
              </w:rPr>
            </w:pPr>
            <w:r w:rsidRPr="00EA2362">
              <w:rPr>
                <w:rFonts w:ascii="Tahoma" w:eastAsia="Calibri" w:hAnsi="Tahoma" w:cs="Tahoma"/>
                <w:b/>
                <w:bCs/>
                <w:sz w:val="17"/>
                <w:szCs w:val="17"/>
                <w:lang w:eastAsia="en-US"/>
              </w:rPr>
              <w:t xml:space="preserve">Council of Europe, Avenue de </w:t>
            </w:r>
            <w:proofErr w:type="spellStart"/>
            <w:r w:rsidRPr="00EA2362">
              <w:rPr>
                <w:rFonts w:ascii="Tahoma" w:eastAsia="Calibri" w:hAnsi="Tahoma" w:cs="Tahoma"/>
                <w:b/>
                <w:bCs/>
                <w:sz w:val="17"/>
                <w:szCs w:val="17"/>
                <w:lang w:eastAsia="en-US"/>
              </w:rPr>
              <w:t>l</w:t>
            </w:r>
            <w:r w:rsidR="00A72D5E">
              <w:rPr>
                <w:rFonts w:ascii="Tahoma" w:eastAsia="Calibri" w:hAnsi="Tahoma" w:cs="Tahoma"/>
                <w:b/>
                <w:bCs/>
                <w:sz w:val="17"/>
                <w:szCs w:val="17"/>
                <w:lang w:eastAsia="en-US"/>
              </w:rPr>
              <w:t>’</w:t>
            </w:r>
            <w:r w:rsidRPr="00EA2362">
              <w:rPr>
                <w:rFonts w:ascii="Tahoma" w:eastAsia="Calibri" w:hAnsi="Tahoma" w:cs="Tahoma"/>
                <w:b/>
                <w:bCs/>
                <w:sz w:val="17"/>
                <w:szCs w:val="17"/>
                <w:lang w:eastAsia="en-US"/>
              </w:rPr>
              <w:t>Europe</w:t>
            </w:r>
            <w:proofErr w:type="spellEnd"/>
            <w:r w:rsidRPr="00EA2362">
              <w:rPr>
                <w:rFonts w:ascii="Tahoma" w:eastAsia="Calibri" w:hAnsi="Tahoma" w:cs="Tahoma"/>
                <w:b/>
                <w:bCs/>
                <w:sz w:val="17"/>
                <w:szCs w:val="17"/>
                <w:lang w:eastAsia="en-US"/>
              </w:rPr>
              <w:t>, F – 67075 Strasbourg Cedex</w:t>
            </w:r>
            <w:r w:rsidR="00C5321D">
              <w:rPr>
                <w:rFonts w:ascii="Tahoma" w:eastAsia="Calibri" w:hAnsi="Tahoma" w:cs="Tahoma"/>
                <w:b/>
                <w:bCs/>
                <w:sz w:val="17"/>
                <w:szCs w:val="17"/>
                <w:lang w:eastAsia="en-US"/>
              </w:rPr>
              <w:t>, France</w:t>
            </w:r>
          </w:p>
        </w:tc>
      </w:tr>
      <w:tr w:rsidR="006A1C42" w:rsidRPr="00EA2362" w14:paraId="23830446"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22CB03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771CAEF" w14:textId="77777777" w:rsidR="006A1C42" w:rsidRPr="00EA2362" w:rsidRDefault="006A1C42" w:rsidP="006A1C42">
            <w:pPr>
              <w:ind w:left="-111"/>
              <w:rPr>
                <w:rFonts w:ascii="Tahoma" w:eastAsia="Calibri" w:hAnsi="Tahoma" w:cs="Tahoma"/>
                <w:b/>
                <w:bCs/>
                <w:sz w:val="17"/>
                <w:szCs w:val="17"/>
                <w:lang w:eastAsia="en-US"/>
              </w:rPr>
            </w:pPr>
            <w:r w:rsidRPr="00EA2362">
              <w:rPr>
                <w:rFonts w:ascii="Tahoma" w:eastAsia="Calibri" w:hAnsi="Tahoma" w:cs="Tahoma"/>
                <w:sz w:val="17"/>
                <w:szCs w:val="17"/>
                <w:lang w:eastAsia="en-US"/>
              </w:rPr>
              <w:t>The invoice shall indicate prices</w:t>
            </w:r>
            <w:r w:rsidRPr="00EA2362">
              <w:rPr>
                <w:rFonts w:ascii="Tahoma" w:eastAsia="Calibri" w:hAnsi="Tahoma" w:cs="Tahoma"/>
                <w:b/>
                <w:bCs/>
                <w:sz w:val="17"/>
                <w:szCs w:val="17"/>
                <w:lang w:eastAsia="en-US"/>
              </w:rPr>
              <w:t xml:space="preserve"> </w:t>
            </w:r>
            <w:r w:rsidRPr="00EA2362">
              <w:rPr>
                <w:rFonts w:ascii="Tahoma" w:eastAsia="Calibri" w:hAnsi="Tahoma" w:cs="Tahoma"/>
                <w:b/>
                <w:bCs/>
                <w:i/>
                <w:sz w:val="17"/>
                <w:szCs w:val="17"/>
                <w:lang w:eastAsia="en-US"/>
              </w:rPr>
              <w:t>net fixed amount.</w:t>
            </w:r>
          </w:p>
        </w:tc>
      </w:tr>
      <w:tr w:rsidR="006A1C42" w:rsidRPr="00EA2362" w14:paraId="605C3449" w14:textId="77777777" w:rsidTr="00254154">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447B5E9"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E1AAC98" w14:textId="77777777" w:rsidR="006A1C42" w:rsidRPr="00EA2362" w:rsidRDefault="006A1C42" w:rsidP="006A1C42">
            <w:pPr>
              <w:autoSpaceDE w:val="0"/>
              <w:autoSpaceDN w:val="0"/>
              <w:ind w:left="-111"/>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p>
        </w:tc>
      </w:tr>
      <w:tr w:rsidR="006A1C42" w:rsidRPr="00EA2362" w14:paraId="76AA2D89" w14:textId="77777777" w:rsidTr="00254154">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C4EB21B"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2138AA2"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The invoice shall be established</w:t>
            </w:r>
            <w:r w:rsidRPr="00EA2362">
              <w:rPr>
                <w:rFonts w:ascii="Tahoma" w:eastAsia="Calibri" w:hAnsi="Tahoma" w:cs="Tahoma"/>
                <w:b/>
                <w:bCs/>
                <w:sz w:val="17"/>
                <w:szCs w:val="17"/>
                <w:lang w:eastAsia="en-US"/>
              </w:rPr>
              <w:t xml:space="preserve"> </w:t>
            </w:r>
            <w:r w:rsidRPr="00EA2362">
              <w:rPr>
                <w:rFonts w:ascii="Tahoma" w:eastAsia="Calibri" w:hAnsi="Tahoma" w:cs="Tahoma"/>
                <w:b/>
                <w:bCs/>
                <w:i/>
                <w:iCs/>
                <w:sz w:val="17"/>
                <w:szCs w:val="17"/>
                <w:lang w:eastAsia="en-US"/>
              </w:rPr>
              <w:t>excluding tax</w:t>
            </w:r>
            <w:r w:rsidRPr="00EA2362">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42BA0DA4" w14:textId="77777777" w:rsidR="006A1C42" w:rsidRPr="00EA2362" w:rsidRDefault="006A1C42" w:rsidP="006A1C42">
            <w:pPr>
              <w:autoSpaceDE w:val="0"/>
              <w:autoSpaceDN w:val="0"/>
              <w:spacing w:after="30"/>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6A1C42" w:rsidRPr="00EA2362" w14:paraId="3B775376" w14:textId="77777777" w:rsidTr="00254154">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9A1D342"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0352F1AB" w14:textId="77777777" w:rsidR="006A1C42" w:rsidRPr="00EA2362" w:rsidRDefault="006A1C42" w:rsidP="006A1C42">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t xml:space="preserve">The invoice shall </w:t>
            </w:r>
            <w:r w:rsidRPr="00EA2362">
              <w:rPr>
                <w:rFonts w:ascii="Tahoma" w:eastAsia="Calibri" w:hAnsi="Tahoma" w:cs="Tahoma"/>
                <w:i/>
                <w:iCs/>
                <w:sz w:val="17"/>
                <w:szCs w:val="17"/>
                <w:lang w:eastAsia="en-US"/>
              </w:rPr>
              <w:t xml:space="preserve">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w:t>
            </w:r>
          </w:p>
          <w:p w14:paraId="503279CB" w14:textId="63028F16" w:rsidR="003117F0" w:rsidRPr="00EA2362" w:rsidRDefault="003117F0" w:rsidP="003117F0">
            <w:pPr>
              <w:ind w:left="-111"/>
              <w:jc w:val="both"/>
              <w:rPr>
                <w:rFonts w:ascii="Tahoma" w:eastAsia="Calibri" w:hAnsi="Tahoma" w:cs="Tahoma"/>
                <w:sz w:val="17"/>
                <w:szCs w:val="17"/>
                <w:lang w:eastAsia="en-US"/>
              </w:rPr>
            </w:pPr>
            <w:r w:rsidRPr="00EA2362">
              <w:rPr>
                <w:rFonts w:ascii="Tahoma" w:eastAsia="Calibri" w:hAnsi="Tahoma" w:cs="Tahoma"/>
                <w:sz w:val="17"/>
                <w:szCs w:val="17"/>
                <w:lang w:eastAsia="en-US"/>
              </w:rPr>
              <w:lastRenderedPageBreak/>
              <w:t xml:space="preserve">For services physically carried out in France, providers who do not have a French VAT number must register with the French Fiscal Authorities: Directorate for non-resident tax / </w:t>
            </w:r>
            <w:hyperlink r:id="rId15" w:history="1">
              <w:r w:rsidRPr="00EA2362">
                <w:rPr>
                  <w:rFonts w:ascii="Tahoma" w:eastAsia="Calibri" w:hAnsi="Tahoma" w:cs="Tahoma"/>
                  <w:color w:val="1F497D" w:themeColor="text2"/>
                  <w:sz w:val="17"/>
                  <w:szCs w:val="17"/>
                  <w:lang w:eastAsia="en-US"/>
                </w:rPr>
                <w:t>sie.entreprises-etrangeres@dgfip.finances.gouv.fr</w:t>
              </w:r>
            </w:hyperlink>
            <w:r w:rsidRPr="00EA2362">
              <w:rPr>
                <w:rFonts w:ascii="Tahoma" w:eastAsia="Calibri" w:hAnsi="Tahoma" w:cs="Tahoma"/>
                <w:sz w:val="17"/>
                <w:szCs w:val="17"/>
                <w:lang w:eastAsia="en-US"/>
              </w:rPr>
              <w:t xml:space="preserve"> / 10, rue du Centre / 93465 Noisy-le-Grand Cedex / + 33 (0)1 57 33 85 00</w:t>
            </w:r>
          </w:p>
        </w:tc>
      </w:tr>
      <w:tr w:rsidR="006A1C42" w:rsidRPr="00EA2362" w14:paraId="3DE093EC" w14:textId="77777777" w:rsidTr="00254154">
        <w:trPr>
          <w:trHeight w:val="849"/>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6BC9B33A" w14:textId="77777777" w:rsidR="006A1C42" w:rsidRPr="00EA2362" w:rsidRDefault="006A1C42" w:rsidP="006A1C42">
            <w:pPr>
              <w:jc w:val="center"/>
              <w:rPr>
                <w:rFonts w:ascii="Tahoma" w:eastAsia="Calibri" w:hAnsi="Tahoma" w:cs="Tahoma"/>
                <w:sz w:val="24"/>
                <w:szCs w:val="24"/>
                <w:lang w:val="en-US" w:eastAsia="en-US"/>
              </w:rPr>
            </w:pPr>
            <w:r w:rsidRPr="00EA2362">
              <w:rPr>
                <w:rFonts w:ascii="MS UI Gothic" w:eastAsia="MS UI Gothic" w:hAnsi="MS UI Gothic" w:cs="MS UI Gothic" w:hint="eastAsia"/>
                <w:sz w:val="24"/>
                <w:szCs w:val="24"/>
                <w:lang w:val="en-US" w:eastAsia="en-US"/>
              </w:rPr>
              <w:lastRenderedPageBreak/>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3ED9E59" w14:textId="77777777" w:rsidR="006A1C42" w:rsidRPr="00EA2362" w:rsidRDefault="006A1C42" w:rsidP="006A1C42">
            <w:pPr>
              <w:autoSpaceDE w:val="0"/>
              <w:autoSpaceDN w:val="0"/>
              <w:ind w:left="-111"/>
              <w:jc w:val="both"/>
              <w:rPr>
                <w:rFonts w:ascii="Tahoma" w:eastAsia="Calibri" w:hAnsi="Tahoma" w:cs="Tahoma"/>
                <w:sz w:val="17"/>
                <w:szCs w:val="17"/>
                <w:lang w:val="en-US" w:eastAsia="en-US"/>
              </w:rPr>
            </w:pPr>
            <w:r w:rsidRPr="00EA2362">
              <w:rPr>
                <w:rFonts w:ascii="Tahoma" w:eastAsia="Calibri" w:hAnsi="Tahoma" w:cs="Tahoma"/>
                <w:sz w:val="17"/>
                <w:szCs w:val="17"/>
                <w:lang w:eastAsia="en-US"/>
              </w:rPr>
              <w:t xml:space="preserve">The invoice shall be established </w:t>
            </w:r>
            <w:r w:rsidRPr="00EA2362">
              <w:rPr>
                <w:rFonts w:ascii="Tahoma" w:eastAsia="Calibri" w:hAnsi="Tahoma" w:cs="Tahoma"/>
                <w:b/>
                <w:bCs/>
                <w:i/>
                <w:iCs/>
                <w:sz w:val="17"/>
                <w:szCs w:val="17"/>
                <w:lang w:eastAsia="en-US"/>
              </w:rPr>
              <w:t>including all taxes</w:t>
            </w:r>
            <w:r w:rsidRPr="00EA2362">
              <w:rPr>
                <w:rFonts w:ascii="Tahoma" w:eastAsia="Calibri" w:hAnsi="Tahoma" w:cs="Tahoma"/>
                <w:sz w:val="17"/>
                <w:szCs w:val="17"/>
                <w:lang w:eastAsia="en-US"/>
              </w:rPr>
              <w:t xml:space="preserve"> (French VAT at the applicable rate). Providers/suppliers are required to register for VAT purposes at the VAT Mini One Stop Shop (VAT MOSS) of their choice. The invoice shall indicate the total amount without taxes, the rate and the amount of the VAT and the total amount ‘including all </w:t>
            </w:r>
            <w:proofErr w:type="gramStart"/>
            <w:r w:rsidRPr="00EA2362">
              <w:rPr>
                <w:rFonts w:ascii="Tahoma" w:eastAsia="Calibri" w:hAnsi="Tahoma" w:cs="Tahoma"/>
                <w:sz w:val="17"/>
                <w:szCs w:val="17"/>
                <w:lang w:eastAsia="en-US"/>
              </w:rPr>
              <w:t>taxes’</w:t>
            </w:r>
            <w:proofErr w:type="gramEnd"/>
            <w:r w:rsidRPr="00EA2362">
              <w:rPr>
                <w:rFonts w:ascii="Tahoma" w:eastAsia="Calibri" w:hAnsi="Tahoma" w:cs="Tahoma"/>
                <w:sz w:val="17"/>
                <w:szCs w:val="17"/>
                <w:lang w:eastAsia="en-US"/>
              </w:rPr>
              <w:t xml:space="preserve">. The invoice shall also stipulate the following statement: “French VAT collected by the Provider and paid to the Mini One-Stop shop in [Address/Country] under the MOSS identification number [No. </w:t>
            </w:r>
            <w:r w:rsidRPr="00EA2362">
              <w:rPr>
                <w:rFonts w:ascii="Tahoma" w:eastAsia="Calibri" w:hAnsi="Tahoma" w:cs="Tahoma"/>
                <w:sz w:val="17"/>
                <w:szCs w:val="17"/>
                <w:lang w:val="en-US" w:eastAsia="en-US"/>
              </w:rPr>
              <w:t>XX]”.</w:t>
            </w:r>
          </w:p>
        </w:tc>
      </w:tr>
      <w:tr w:rsidR="006A1C42" w:rsidRPr="00EA2362" w14:paraId="74352473" w14:textId="77777777" w:rsidTr="00254154">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B97AB89" w14:textId="77777777" w:rsidR="006A1C42" w:rsidRPr="00EA2362" w:rsidRDefault="006A1C42" w:rsidP="006A1C42">
            <w:pPr>
              <w:rPr>
                <w:rFonts w:ascii="Tahoma" w:eastAsia="Calibri" w:hAnsi="Tahoma" w:cs="Tahoma"/>
                <w:sz w:val="17"/>
                <w:szCs w:val="17"/>
                <w:lang w:eastAsia="en-US"/>
              </w:rPr>
            </w:pPr>
            <w:r w:rsidRPr="00EA2362">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349C88B4" w14:textId="77777777" w:rsidR="006A1C42" w:rsidRPr="00EA2362" w:rsidRDefault="006A1C42" w:rsidP="006A1C42">
            <w:pPr>
              <w:rPr>
                <w:rFonts w:ascii="Tahoma" w:eastAsia="Calibri" w:hAnsi="Tahoma" w:cs="Tahoma"/>
                <w:sz w:val="17"/>
                <w:szCs w:val="17"/>
                <w:lang w:eastAsia="en-US"/>
              </w:rPr>
            </w:pPr>
          </w:p>
        </w:tc>
      </w:tr>
      <w:tr w:rsidR="006A1C42" w:rsidRPr="00EA2362" w14:paraId="44C1DE70" w14:textId="77777777" w:rsidTr="00254154">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5C43F6C" w14:textId="77777777" w:rsidR="006A1C42" w:rsidRPr="00EA2362" w:rsidRDefault="006A1C42" w:rsidP="006A1C42">
            <w:pPr>
              <w:rPr>
                <w:rFonts w:ascii="Tahoma" w:eastAsia="Calibri" w:hAnsi="Tahoma" w:cs="Tahoma"/>
                <w:sz w:val="16"/>
                <w:szCs w:val="16"/>
                <w:lang w:eastAsia="en-US"/>
              </w:rPr>
            </w:pPr>
            <w:r w:rsidRPr="00EA2362">
              <w:rPr>
                <w:rFonts w:ascii="Tahoma" w:hAnsi="Tahoma" w:cs="Tahoma"/>
                <w:sz w:val="16"/>
                <w:szCs w:val="16"/>
              </w:rPr>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5A51899F" w14:textId="1379528C" w:rsidR="00F06E93" w:rsidRPr="00EA2362" w:rsidRDefault="009A6460" w:rsidP="007434E5">
      <w:pPr>
        <w:pBdr>
          <w:bottom w:val="single" w:sz="2" w:space="1" w:color="808080"/>
        </w:pBdr>
        <w:tabs>
          <w:tab w:val="left" w:pos="284"/>
        </w:tabs>
        <w:spacing w:after="120"/>
        <w:ind w:left="-284" w:right="-284"/>
        <w:rPr>
          <w:rFonts w:ascii="Tahoma" w:hAnsi="Tahoma" w:cs="Tahoma"/>
        </w:rPr>
      </w:pPr>
      <w:r w:rsidRPr="00EA2362">
        <w:rPr>
          <w:rFonts w:ascii="Tahoma" w:hAnsi="Tahoma" w:cs="Tahoma"/>
          <w:b/>
        </w:rPr>
        <w:br w:type="page"/>
      </w:r>
      <w:r w:rsidR="00CD22FC" w:rsidRPr="00EA2362">
        <w:rPr>
          <w:rFonts w:ascii="Tahoma" w:hAnsi="Tahoma" w:cs="Tahoma"/>
          <w:b/>
        </w:rPr>
        <w:lastRenderedPageBreak/>
        <w:t>C</w:t>
      </w:r>
      <w:r w:rsidR="00F06E93" w:rsidRPr="00EA2362">
        <w:rPr>
          <w:rFonts w:ascii="Tahoma" w:hAnsi="Tahoma" w:cs="Tahoma"/>
          <w:b/>
        </w:rPr>
        <w:t>. Legal Conditions</w:t>
      </w:r>
    </w:p>
    <w:p w14:paraId="279838B8" w14:textId="77777777" w:rsidR="00274D7C" w:rsidRPr="00EA2362" w:rsidRDefault="00274D7C" w:rsidP="00274D7C">
      <w:pPr>
        <w:autoSpaceDE w:val="0"/>
        <w:autoSpaceDN w:val="0"/>
        <w:jc w:val="center"/>
        <w:rPr>
          <w:rFonts w:ascii="Tahoma" w:hAnsi="Tahoma" w:cs="Tahoma"/>
          <w:b/>
          <w:sz w:val="16"/>
          <w:szCs w:val="16"/>
          <w:lang w:eastAsia="fr-FR"/>
        </w:rPr>
        <w:sectPr w:rsidR="00274D7C" w:rsidRPr="00EA2362" w:rsidSect="009A6460">
          <w:headerReference w:type="default" r:id="rId16"/>
          <w:footerReference w:type="default" r:id="rId17"/>
          <w:headerReference w:type="first" r:id="rId18"/>
          <w:footerReference w:type="first" r:id="rId19"/>
          <w:type w:val="continuous"/>
          <w:pgSz w:w="11907" w:h="16840" w:code="9"/>
          <w:pgMar w:top="284" w:right="1134" w:bottom="851" w:left="1134" w:header="426" w:footer="129" w:gutter="0"/>
          <w:cols w:space="708"/>
          <w:docGrid w:linePitch="360"/>
        </w:sectPr>
      </w:pPr>
      <w:bookmarkStart w:id="6" w:name="_Toc179868643"/>
    </w:p>
    <w:bookmarkEnd w:id="6"/>
    <w:p w14:paraId="74BD2ADE"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 – General provisions</w:t>
      </w:r>
    </w:p>
    <w:p w14:paraId="18228DE6" w14:textId="77777777" w:rsidR="005920E6" w:rsidRDefault="005920E6" w:rsidP="005920E6">
      <w:pPr>
        <w:pStyle w:val="ListParagraph"/>
        <w:numPr>
          <w:ilvl w:val="1"/>
          <w:numId w:val="14"/>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77777777" w:rsidR="005920E6" w:rsidRPr="001D5CF8"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w:t>
      </w:r>
      <w:r>
        <w:rPr>
          <w:rFonts w:ascii="Tahoma" w:eastAsia="Calibri" w:hAnsi="Tahoma" w:cs="Tahoma"/>
          <w:sz w:val="18"/>
          <w:szCs w:val="18"/>
          <w:lang w:eastAsia="en-US"/>
        </w:rPr>
        <w:t>.</w:t>
      </w:r>
      <w:r w:rsidRPr="001D5CF8">
        <w:rPr>
          <w:rFonts w:ascii="Tahoma" w:hAnsi="Tahoma" w:cs="Tahoma"/>
          <w:color w:val="000000"/>
          <w:sz w:val="18"/>
          <w:szCs w:val="18"/>
        </w:rPr>
        <w:t xml:space="preserve"> </w:t>
      </w:r>
    </w:p>
    <w:p w14:paraId="230321A2" w14:textId="77777777" w:rsidR="005920E6"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083D6F" w:rsidRDefault="005920E6" w:rsidP="005920E6">
      <w:pPr>
        <w:pStyle w:val="ListParagraph"/>
        <w:numPr>
          <w:ilvl w:val="1"/>
          <w:numId w:val="14"/>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bookmarkStart w:id="7" w:name="_Toc179868644"/>
    </w:p>
    <w:p w14:paraId="63618D10"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306D8996" w14:textId="77777777" w:rsidR="005920E6" w:rsidRPr="000D371D" w:rsidRDefault="005920E6" w:rsidP="005920E6">
      <w:pPr>
        <w:tabs>
          <w:tab w:val="left" w:pos="284"/>
        </w:tabs>
        <w:jc w:val="both"/>
        <w:rPr>
          <w:rFonts w:ascii="Tahoma" w:eastAsia="Calibri" w:hAnsi="Tahoma" w:cs="Tahoma"/>
          <w:sz w:val="18"/>
          <w:szCs w:val="18"/>
          <w:lang w:val="en-US" w:eastAsia="en-US"/>
        </w:rPr>
      </w:pPr>
      <w:r w:rsidRPr="000D371D">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0D371D">
        <w:rPr>
          <w:rFonts w:ascii="Tahoma" w:eastAsia="Calibri" w:hAnsi="Tahoma" w:cs="Tahoma"/>
          <w:sz w:val="18"/>
          <w:szCs w:val="18"/>
          <w:lang w:eastAsia="en-US"/>
        </w:rPr>
        <w:t xml:space="preserve">Terms of reference </w:t>
      </w:r>
      <w:r w:rsidRPr="000D371D">
        <w:rPr>
          <w:rFonts w:ascii="Tahoma" w:eastAsia="Calibri" w:hAnsi="Tahoma" w:cs="Tahoma"/>
          <w:sz w:val="18"/>
          <w:szCs w:val="18"/>
          <w:lang w:val="en-US" w:eastAsia="en-US"/>
        </w:rPr>
        <w:t>or, by default, as agreed in any prior correspondence.</w:t>
      </w:r>
    </w:p>
    <w:p w14:paraId="7544131C" w14:textId="77777777" w:rsidR="005920E6" w:rsidRPr="00B25DD7"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F9E0E49"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7D96DCC2" w14:textId="77777777" w:rsidR="005920E6"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D5CF8" w:rsidRDefault="005920E6" w:rsidP="005920E6">
      <w:pPr>
        <w:pStyle w:val="ListParagraph"/>
        <w:numPr>
          <w:ilvl w:val="0"/>
          <w:numId w:val="16"/>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46EC73AA" w14:textId="5B4EA11E"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provisions of Articles 3.2.2 to </w:t>
      </w:r>
      <w:r w:rsidR="00C403EF">
        <w:rPr>
          <w:rFonts w:ascii="Tahoma" w:hAnsi="Tahoma" w:cs="Tahoma"/>
          <w:sz w:val="18"/>
          <w:szCs w:val="18"/>
          <w:lang w:eastAsia="fr-FR"/>
        </w:rPr>
        <w:t>3.2.10</w:t>
      </w:r>
      <w:r w:rsidRPr="001D5CF8">
        <w:rPr>
          <w:rFonts w:ascii="Tahoma" w:hAnsi="Tahoma" w:cs="Tahoma"/>
          <w:sz w:val="18"/>
          <w:szCs w:val="18"/>
          <w:lang w:eastAsia="fr-FR"/>
        </w:rPr>
        <w:t xml:space="preserve"> shall apply insofar as the contract concerns the provision of intellectual services.</w:t>
      </w:r>
    </w:p>
    <w:p w14:paraId="781E1C18" w14:textId="77777777" w:rsidR="005920E6" w:rsidRPr="001D5CF8"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D9C8CA6"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7E993CF" w14:textId="63CF3579" w:rsidR="005920E6" w:rsidRPr="00A72D5E" w:rsidRDefault="005920E6" w:rsidP="005920E6">
      <w:pPr>
        <w:pStyle w:val="ListParagraph"/>
        <w:numPr>
          <w:ilvl w:val="0"/>
          <w:numId w:val="17"/>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04B8763C"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D0286A" w:rsidRDefault="005920E6" w:rsidP="005920E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2CA9B427"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05710F7E" w14:textId="77777777" w:rsidR="005920E6"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C3395C" w:rsidRDefault="005920E6" w:rsidP="005920E6">
      <w:pPr>
        <w:pStyle w:val="ListParagraph"/>
        <w:numPr>
          <w:ilvl w:val="0"/>
          <w:numId w:val="18"/>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D5CF8"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C3395C" w:rsidRDefault="005920E6" w:rsidP="005920E6">
      <w:pPr>
        <w:pStyle w:val="ListParagraph"/>
        <w:numPr>
          <w:ilvl w:val="0"/>
          <w:numId w:val="19"/>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48BC8101"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02ADD544"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7"/>
    <w:p w14:paraId="61DB3345" w14:textId="77777777" w:rsidR="005920E6"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C3395C" w:rsidRDefault="005920E6" w:rsidP="005920E6">
      <w:pPr>
        <w:pStyle w:val="ListParagraph"/>
        <w:numPr>
          <w:ilvl w:val="0"/>
          <w:numId w:val="20"/>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C3395C"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299F1D5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7575FC17"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Council;</w:t>
      </w:r>
    </w:p>
    <w:p w14:paraId="3604D02C"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A72D5E" w:rsidRDefault="005920E6" w:rsidP="00A72D5E">
      <w:pPr>
        <w:pStyle w:val="ListParagraph"/>
        <w:numPr>
          <w:ilvl w:val="0"/>
          <w:numId w:val="21"/>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61C5871E"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D0286A" w:rsidRDefault="005920E6" w:rsidP="005920E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7DE2308D"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C3395C"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60022A91"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4E27E7E6" w14:textId="77777777" w:rsidR="005920E6"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C3395C" w:rsidRDefault="005920E6" w:rsidP="005920E6">
      <w:pPr>
        <w:pStyle w:val="ListParagraph"/>
        <w:numPr>
          <w:ilvl w:val="0"/>
          <w:numId w:val="22"/>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D0286A"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8032A9"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8032A9">
        <w:rPr>
          <w:rFonts w:ascii="Tahoma" w:hAnsi="Tahoma" w:cs="Tahoma"/>
          <w:b/>
          <w:color w:val="365F91"/>
          <w:sz w:val="18"/>
          <w:szCs w:val="18"/>
          <w:u w:val="single"/>
          <w:lang w:eastAsia="fr-FR"/>
        </w:rPr>
        <w:t>4.1 Fees</w:t>
      </w:r>
    </w:p>
    <w:p w14:paraId="56718964" w14:textId="77777777" w:rsidR="005920E6"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8032A9" w:rsidRDefault="005920E6" w:rsidP="005920E6">
      <w:pPr>
        <w:pStyle w:val="ListParagraph"/>
        <w:numPr>
          <w:ilvl w:val="0"/>
          <w:numId w:val="34"/>
        </w:numPr>
        <w:autoSpaceDE w:val="0"/>
        <w:autoSpaceDN w:val="0"/>
        <w:ind w:hanging="720"/>
        <w:jc w:val="both"/>
        <w:rPr>
          <w:rFonts w:ascii="Tahoma" w:hAnsi="Tahoma" w:cs="Tahoma"/>
          <w:sz w:val="18"/>
          <w:szCs w:val="18"/>
          <w:lang w:eastAsia="fr-FR"/>
        </w:rPr>
      </w:pPr>
      <w:r w:rsidRPr="008032A9">
        <w:rPr>
          <w:rFonts w:ascii="Tahoma" w:hAnsi="Tahoma" w:cs="Tahoma"/>
          <w:sz w:val="18"/>
          <w:szCs w:val="18"/>
          <w:lang w:eastAsia="fr-FR"/>
        </w:rPr>
        <w:t>Amounts are final and not subject to review.</w:t>
      </w:r>
    </w:p>
    <w:p w14:paraId="013D0FC4" w14:textId="77777777" w:rsidR="005920E6" w:rsidRPr="00C3395C" w:rsidRDefault="005920E6" w:rsidP="005920E6">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1E929172"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77E2819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791F4D4"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456A3405" w14:textId="77777777" w:rsidR="005920E6"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65A76D7" w14:textId="77777777" w:rsidR="005920E6" w:rsidRPr="00B25DD7" w:rsidRDefault="005920E6" w:rsidP="005920E6">
      <w:pPr>
        <w:pStyle w:val="ListParagraph"/>
        <w:numPr>
          <w:ilvl w:val="0"/>
          <w:numId w:val="24"/>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278DD379" w14:textId="77777777" w:rsidR="005920E6" w:rsidRPr="00DD74F1" w:rsidRDefault="005920E6" w:rsidP="005920E6">
      <w:pPr>
        <w:pStyle w:val="ListParagraph"/>
        <w:numPr>
          <w:ilvl w:val="1"/>
          <w:numId w:val="35"/>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DD74F1">
        <w:rPr>
          <w:rFonts w:ascii="Tahoma" w:hAnsi="Tahoma" w:cs="Tahoma"/>
          <w:b/>
          <w:color w:val="365F91" w:themeColor="accent1" w:themeShade="BF"/>
          <w:sz w:val="18"/>
          <w:szCs w:val="18"/>
          <w:lang w:eastAsia="fr-FR"/>
        </w:rPr>
        <w:t>Invoicing and payment</w:t>
      </w:r>
    </w:p>
    <w:p w14:paraId="06F699BC"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In the case of event organisation, the Provider shall in any case submit any document that proves that the event took place, including but not limited to </w:t>
      </w:r>
      <w:r w:rsidRPr="00DD74F1">
        <w:rPr>
          <w:rFonts w:ascii="Tahoma" w:hAnsi="Tahoma" w:cs="Tahoma"/>
          <w:sz w:val="18"/>
          <w:szCs w:val="18"/>
          <w:lang w:val="en-US" w:eastAsia="en-US"/>
        </w:rPr>
        <w:t>an attendance sheet broken down into half days specifying the location, date(s) and time(s) of the event(s) or activity(</w:t>
      </w:r>
      <w:proofErr w:type="spellStart"/>
      <w:r w:rsidRPr="00DD74F1">
        <w:rPr>
          <w:rFonts w:ascii="Tahoma" w:hAnsi="Tahoma" w:cs="Tahoma"/>
          <w:sz w:val="18"/>
          <w:szCs w:val="18"/>
          <w:lang w:val="en-US" w:eastAsia="en-US"/>
        </w:rPr>
        <w:t>ies</w:t>
      </w:r>
      <w:proofErr w:type="spellEnd"/>
      <w:r w:rsidRPr="00DD74F1">
        <w:rPr>
          <w:rFonts w:ascii="Tahoma" w:hAnsi="Tahoma" w:cs="Tahoma"/>
          <w:sz w:val="18"/>
          <w:szCs w:val="18"/>
          <w:lang w:val="en-US" w:eastAsia="en-US"/>
        </w:rPr>
        <w:t xml:space="preserve">), to be individually signed by </w:t>
      </w:r>
      <w:r w:rsidRPr="00DD74F1">
        <w:rPr>
          <w:rFonts w:ascii="Tahoma" w:hAnsi="Tahoma" w:cs="Tahoma"/>
          <w:sz w:val="18"/>
          <w:szCs w:val="18"/>
          <w:u w:val="single"/>
          <w:lang w:val="en-US" w:eastAsia="en-US"/>
        </w:rPr>
        <w:t>each</w:t>
      </w:r>
      <w:r w:rsidRPr="00DD74F1">
        <w:rPr>
          <w:rFonts w:ascii="Tahoma" w:hAnsi="Tahoma" w:cs="Tahoma"/>
          <w:sz w:val="18"/>
          <w:szCs w:val="18"/>
          <w:lang w:val="en-US" w:eastAsia="en-US"/>
        </w:rPr>
        <w:t xml:space="preserve"> participant and the Provider.</w:t>
      </w:r>
    </w:p>
    <w:p w14:paraId="573FE10C" w14:textId="77777777" w:rsidR="005920E6" w:rsidRPr="00DD74F1"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DD74F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DD74F1">
        <w:rPr>
          <w:rFonts w:ascii="Tahoma" w:eastAsia="Calibri" w:hAnsi="Tahoma" w:cs="Tahoma"/>
          <w:sz w:val="18"/>
          <w:szCs w:val="18"/>
          <w:lang w:eastAsia="en-US"/>
        </w:rPr>
        <w:t xml:space="preserve">Terms of reference </w:t>
      </w:r>
      <w:r w:rsidRPr="00DD74F1">
        <w:rPr>
          <w:rFonts w:ascii="Tahoma" w:hAnsi="Tahoma" w:cs="Tahoma"/>
          <w:sz w:val="18"/>
          <w:szCs w:val="18"/>
        </w:rPr>
        <w:t>and its/their acceptance by the Council.</w:t>
      </w:r>
    </w:p>
    <w:p w14:paraId="48A97F99" w14:textId="77777777" w:rsidR="005920E6" w:rsidRPr="00F30EF2" w:rsidRDefault="005920E6" w:rsidP="005920E6">
      <w:pPr>
        <w:pStyle w:val="ListParagraph"/>
        <w:numPr>
          <w:ilvl w:val="0"/>
          <w:numId w:val="33"/>
        </w:numPr>
        <w:autoSpaceDE w:val="0"/>
        <w:autoSpaceDN w:val="0"/>
        <w:ind w:left="709" w:hanging="709"/>
        <w:jc w:val="both"/>
        <w:rPr>
          <w:rFonts w:ascii="Tahoma" w:hAnsi="Tahoma" w:cs="Tahoma"/>
          <w:sz w:val="18"/>
          <w:szCs w:val="18"/>
          <w:lang w:eastAsia="fr-FR"/>
        </w:rPr>
      </w:pPr>
      <w:r w:rsidRPr="00B25DD7">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8C0AFB"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355BDB7B" w14:textId="77777777" w:rsidR="005920E6" w:rsidRDefault="005920E6" w:rsidP="005920E6">
      <w:pPr>
        <w:pStyle w:val="ListParagraph"/>
        <w:numPr>
          <w:ilvl w:val="0"/>
          <w:numId w:val="32"/>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1FFFC072"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D10930" w:rsidRDefault="005920E6" w:rsidP="005920E6">
      <w:pPr>
        <w:pStyle w:val="ListParagraph"/>
        <w:numPr>
          <w:ilvl w:val="0"/>
          <w:numId w:val="32"/>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8" w:name="_Toc179868652"/>
    </w:p>
    <w:p w14:paraId="16154CC3"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8"/>
    </w:p>
    <w:p w14:paraId="2186AE2B" w14:textId="77777777" w:rsidR="001013C9"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that</w:t>
      </w:r>
      <w:r w:rsidR="001013C9">
        <w:rPr>
          <w:rFonts w:ascii="Tahoma" w:hAnsi="Tahoma" w:cs="Tahoma"/>
          <w:sz w:val="18"/>
          <w:szCs w:val="18"/>
          <w:lang w:eastAsia="fr-FR"/>
        </w:rPr>
        <w:t>:</w:t>
      </w:r>
    </w:p>
    <w:p w14:paraId="360511A9" w14:textId="77777777" w:rsidR="001013C9" w:rsidRDefault="001013C9" w:rsidP="001013C9">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5920E6"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 or</w:t>
      </w:r>
      <w:r w:rsidR="005920E6" w:rsidRPr="008C0AFB">
        <w:rPr>
          <w:rFonts w:ascii="Tahoma" w:hAnsi="Tahoma" w:cs="Tahoma"/>
          <w:sz w:val="18"/>
          <w:szCs w:val="18"/>
          <w:lang w:eastAsia="fr-FR"/>
        </w:rPr>
        <w:t xml:space="preserve"> </w:t>
      </w:r>
    </w:p>
    <w:p w14:paraId="107CD1C1" w14:textId="77777777"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b) </w:t>
      </w:r>
      <w:r w:rsidR="005920E6" w:rsidRPr="00263963">
        <w:rPr>
          <w:rFonts w:ascii="Tahoma" w:hAnsi="Tahoma" w:cs="Tahoma"/>
          <w:sz w:val="18"/>
          <w:szCs w:val="18"/>
          <w:lang w:eastAsia="fr-FR"/>
        </w:rPr>
        <w:t>the Deliverables provided as referred to under Article 1.1 do not reach a satisfactory level</w:t>
      </w:r>
      <w:r w:rsidRPr="00263963">
        <w:rPr>
          <w:rFonts w:ascii="Tahoma" w:hAnsi="Tahoma" w:cs="Tahoma"/>
          <w:sz w:val="18"/>
          <w:szCs w:val="18"/>
          <w:lang w:eastAsia="fr-FR"/>
        </w:rPr>
        <w:t>; or</w:t>
      </w:r>
    </w:p>
    <w:p w14:paraId="2422B1FE" w14:textId="78A30611" w:rsidR="001013C9" w:rsidRPr="00263963" w:rsidRDefault="001013C9"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c) the Provider is in any of the situations listed in Article 1</w:t>
      </w:r>
      <w:r w:rsidR="00361FA3">
        <w:rPr>
          <w:rFonts w:ascii="Tahoma" w:hAnsi="Tahoma" w:cs="Tahoma"/>
          <w:sz w:val="18"/>
          <w:szCs w:val="18"/>
          <w:lang w:eastAsia="fr-FR"/>
        </w:rPr>
        <w:t>1</w:t>
      </w:r>
      <w:r w:rsidRPr="00263963">
        <w:rPr>
          <w:rFonts w:ascii="Tahoma" w:hAnsi="Tahoma" w:cs="Tahoma"/>
          <w:sz w:val="18"/>
          <w:szCs w:val="18"/>
          <w:lang w:eastAsia="fr-FR"/>
        </w:rPr>
        <w:t>.2,</w:t>
      </w:r>
      <w:r w:rsidR="005920E6" w:rsidRPr="00263963">
        <w:rPr>
          <w:rFonts w:ascii="Tahoma" w:hAnsi="Tahoma" w:cs="Tahoma"/>
          <w:sz w:val="18"/>
          <w:szCs w:val="18"/>
          <w:lang w:eastAsia="fr-FR"/>
        </w:rPr>
        <w:t xml:space="preserve"> </w:t>
      </w:r>
    </w:p>
    <w:p w14:paraId="4A2EA2C4" w14:textId="43343E51" w:rsidR="005920E6" w:rsidRDefault="005920E6" w:rsidP="001013C9">
      <w:pPr>
        <w:pStyle w:val="ListParagraph"/>
        <w:tabs>
          <w:tab w:val="left" w:pos="284"/>
        </w:tabs>
        <w:autoSpaceDE w:val="0"/>
        <w:autoSpaceDN w:val="0"/>
        <w:jc w:val="both"/>
        <w:rPr>
          <w:rFonts w:ascii="Tahoma" w:hAnsi="Tahoma" w:cs="Tahoma"/>
          <w:sz w:val="18"/>
          <w:szCs w:val="18"/>
          <w:lang w:eastAsia="fr-FR"/>
        </w:rPr>
      </w:pPr>
      <w:r w:rsidRPr="00263963">
        <w:rPr>
          <w:rFonts w:ascii="Tahoma" w:hAnsi="Tahoma" w:cs="Tahoma"/>
          <w:sz w:val="18"/>
          <w:szCs w:val="18"/>
          <w:lang w:eastAsia="fr-FR"/>
        </w:rPr>
        <w:t xml:space="preserve">the Council </w:t>
      </w:r>
      <w:r w:rsidR="001013C9" w:rsidRPr="00263963">
        <w:rPr>
          <w:rFonts w:ascii="Tahoma" w:hAnsi="Tahoma" w:cs="Tahoma"/>
          <w:sz w:val="18"/>
          <w:szCs w:val="18"/>
          <w:lang w:eastAsia="fr-FR"/>
        </w:rPr>
        <w:t>may</w:t>
      </w:r>
      <w:r w:rsidRPr="00263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263963">
        <w:rPr>
          <w:rFonts w:ascii="Tahoma" w:hAnsi="Tahoma" w:cs="Tahoma"/>
          <w:sz w:val="18"/>
          <w:szCs w:val="18"/>
          <w:lang w:eastAsia="fr-FR"/>
        </w:rPr>
        <w:t xml:space="preserve">and Article 4.4 </w:t>
      </w:r>
      <w:r w:rsidRPr="00263963">
        <w:rPr>
          <w:rFonts w:ascii="Tahoma" w:hAnsi="Tahoma" w:cs="Tahoma"/>
          <w:sz w:val="18"/>
          <w:szCs w:val="18"/>
          <w:lang w:eastAsia="fr-FR"/>
        </w:rPr>
        <w:t>above.</w:t>
      </w:r>
    </w:p>
    <w:p w14:paraId="7A270F71" w14:textId="77777777" w:rsidR="005920E6"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lastRenderedPageBreak/>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8C0AFB" w:rsidRDefault="005920E6" w:rsidP="005920E6">
      <w:pPr>
        <w:pStyle w:val="ListParagraph"/>
        <w:numPr>
          <w:ilvl w:val="0"/>
          <w:numId w:val="26"/>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3"/>
      <w:bookmarkStart w:id="10" w:name="_Toc179868654"/>
      <w:r w:rsidRPr="00D0286A">
        <w:rPr>
          <w:rFonts w:ascii="Tahoma" w:hAnsi="Tahoma" w:cs="Tahoma"/>
          <w:b/>
          <w:smallCaps/>
          <w:color w:val="365F91" w:themeColor="accent1" w:themeShade="BF"/>
          <w:sz w:val="18"/>
          <w:szCs w:val="18"/>
          <w:lang w:eastAsia="fr-FR"/>
        </w:rPr>
        <w:t>Article 6 - Modifications</w:t>
      </w:r>
      <w:bookmarkEnd w:id="9"/>
      <w:r w:rsidRPr="00D0286A">
        <w:rPr>
          <w:rFonts w:ascii="Tahoma" w:hAnsi="Tahoma" w:cs="Tahoma"/>
          <w:b/>
          <w:smallCaps/>
          <w:color w:val="365F91" w:themeColor="accent1" w:themeShade="BF"/>
          <w:sz w:val="18"/>
          <w:szCs w:val="18"/>
          <w:lang w:eastAsia="fr-FR"/>
        </w:rPr>
        <w:t xml:space="preserve"> </w:t>
      </w:r>
    </w:p>
    <w:p w14:paraId="57932915"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8C0AFB" w:rsidRDefault="005920E6" w:rsidP="005920E6">
      <w:pPr>
        <w:pStyle w:val="ListParagraph"/>
        <w:numPr>
          <w:ilvl w:val="0"/>
          <w:numId w:val="27"/>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361FA3">
        <w:rPr>
          <w:rFonts w:ascii="Tahoma" w:hAnsi="Tahoma" w:cs="Tahoma"/>
          <w:sz w:val="18"/>
          <w:szCs w:val="18"/>
          <w:lang w:eastAsia="fr-FR"/>
        </w:rPr>
        <w:t xml:space="preserve"> </w:t>
      </w:r>
      <w:r w:rsidR="00361FA3" w:rsidRPr="00361FA3">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0"/>
      <w:r w:rsidRPr="00D0286A">
        <w:rPr>
          <w:rFonts w:ascii="Tahoma" w:hAnsi="Tahoma" w:cs="Tahoma"/>
          <w:b/>
          <w:smallCaps/>
          <w:color w:val="365F91" w:themeColor="accent1" w:themeShade="BF"/>
          <w:sz w:val="18"/>
          <w:szCs w:val="18"/>
          <w:lang w:eastAsia="fr-FR"/>
        </w:rPr>
        <w:t xml:space="preserve"> </w:t>
      </w:r>
    </w:p>
    <w:p w14:paraId="1B16F00D" w14:textId="77777777" w:rsidR="005920E6"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8C0AFB" w:rsidRDefault="005920E6" w:rsidP="005920E6">
      <w:pPr>
        <w:pStyle w:val="ListParagraph"/>
        <w:numPr>
          <w:ilvl w:val="0"/>
          <w:numId w:val="28"/>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55"/>
      <w:r w:rsidRPr="00D0286A">
        <w:rPr>
          <w:rFonts w:ascii="Tahoma" w:hAnsi="Tahoma" w:cs="Tahoma"/>
          <w:b/>
          <w:smallCaps/>
          <w:color w:val="365F91" w:themeColor="accent1" w:themeShade="BF"/>
          <w:sz w:val="18"/>
          <w:szCs w:val="18"/>
          <w:lang w:eastAsia="fr-FR"/>
        </w:rPr>
        <w:t>Article 8 - Communication between the parties</w:t>
      </w:r>
    </w:p>
    <w:p w14:paraId="527475B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1381CC6"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10B4DC2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8C0AFB" w:rsidRDefault="005920E6" w:rsidP="00361FA3">
      <w:pPr>
        <w:pStyle w:val="ListParagraph"/>
        <w:numPr>
          <w:ilvl w:val="0"/>
          <w:numId w:val="29"/>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35682E96"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361FA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12" w:name="_Hlk62561759"/>
      <w:bookmarkStart w:id="13" w:name="_Hlk62555666"/>
      <w:r w:rsidRPr="00361FA3">
        <w:rPr>
          <w:rFonts w:ascii="Tahoma" w:hAnsi="Tahoma" w:cs="Tahoma"/>
          <w:b/>
          <w:smallCaps/>
          <w:color w:val="365F91" w:themeColor="accent1" w:themeShade="BF"/>
          <w:sz w:val="18"/>
          <w:szCs w:val="18"/>
          <w:lang w:eastAsia="fr-FR"/>
        </w:rPr>
        <w:t>Article 10 – Consortium</w:t>
      </w:r>
    </w:p>
    <w:p w14:paraId="7D2AEF23"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have full responsibility for carrying out and complying with the terms of the contract.</w:t>
      </w:r>
    </w:p>
    <w:p w14:paraId="7324FD3C"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internal roles and responsibilities of the Providers are divided as follows:</w:t>
      </w:r>
    </w:p>
    <w:p w14:paraId="3499FF10"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 xml:space="preserve">The Providers must designate a coordinator. </w:t>
      </w:r>
    </w:p>
    <w:p w14:paraId="12DAE4AD" w14:textId="77777777" w:rsidR="00361FA3" w:rsidRPr="00361FA3" w:rsidRDefault="00361FA3" w:rsidP="00361FA3">
      <w:pPr>
        <w:pStyle w:val="ListParagraph"/>
        <w:numPr>
          <w:ilvl w:val="2"/>
          <w:numId w:val="36"/>
        </w:numPr>
        <w:tabs>
          <w:tab w:val="left" w:pos="284"/>
        </w:tabs>
        <w:jc w:val="both"/>
        <w:rPr>
          <w:rFonts w:ascii="Tahoma" w:hAnsi="Tahoma" w:cs="Tahoma"/>
          <w:color w:val="000000"/>
          <w:sz w:val="18"/>
          <w:szCs w:val="18"/>
        </w:rPr>
      </w:pPr>
      <w:r w:rsidRPr="00361FA3">
        <w:rPr>
          <w:rFonts w:ascii="Tahoma" w:hAnsi="Tahoma" w:cs="Tahoma"/>
          <w:color w:val="000000"/>
          <w:sz w:val="18"/>
          <w:szCs w:val="18"/>
        </w:rPr>
        <w:t>Each Provider must:</w:t>
      </w:r>
    </w:p>
    <w:p w14:paraId="72838ED8"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to the coordinator in good time:</w:t>
      </w:r>
      <w:r w:rsidRPr="00361FA3">
        <w:rPr>
          <w:rFonts w:ascii="Tahoma" w:hAnsi="Tahoma" w:cs="Tahoma"/>
          <w:color w:val="000000"/>
          <w:sz w:val="18"/>
          <w:szCs w:val="18"/>
        </w:rPr>
        <w:tab/>
      </w:r>
      <w:r w:rsidRPr="00361FA3">
        <w:rPr>
          <w:rFonts w:ascii="Tahoma" w:hAnsi="Tahoma" w:cs="Tahoma"/>
          <w:color w:val="000000"/>
          <w:sz w:val="18"/>
          <w:szCs w:val="18"/>
        </w:rPr>
        <w:br/>
        <w:t>- any other documents or information required by the Council under the contract, unless the contract requires the Provider to submit this information directly;</w:t>
      </w:r>
      <w:r w:rsidRPr="00361FA3">
        <w:rPr>
          <w:rFonts w:ascii="Tahoma" w:hAnsi="Tahoma" w:cs="Tahoma"/>
          <w:color w:val="000000"/>
          <w:sz w:val="18"/>
          <w:szCs w:val="18"/>
        </w:rPr>
        <w:tab/>
      </w:r>
      <w:r w:rsidRPr="00361FA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361FA3" w:rsidRDefault="00361FA3" w:rsidP="00361FA3">
      <w:pPr>
        <w:pStyle w:val="ListParagraph"/>
        <w:numPr>
          <w:ilvl w:val="0"/>
          <w:numId w:val="37"/>
        </w:numPr>
        <w:tabs>
          <w:tab w:val="left" w:pos="284"/>
        </w:tabs>
        <w:jc w:val="both"/>
        <w:rPr>
          <w:rFonts w:ascii="Tahoma" w:hAnsi="Tahoma" w:cs="Tahoma"/>
          <w:color w:val="000000"/>
          <w:sz w:val="18"/>
          <w:szCs w:val="18"/>
        </w:rPr>
      </w:pPr>
      <w:r w:rsidRPr="00361FA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361FA3" w:rsidRDefault="00361FA3" w:rsidP="00361FA3">
      <w:pPr>
        <w:pStyle w:val="ListParagraph"/>
        <w:numPr>
          <w:ilvl w:val="2"/>
          <w:numId w:val="36"/>
        </w:numPr>
        <w:jc w:val="both"/>
        <w:rPr>
          <w:rFonts w:ascii="Tahoma" w:hAnsi="Tahoma" w:cs="Tahoma"/>
          <w:color w:val="000000"/>
          <w:sz w:val="18"/>
          <w:szCs w:val="18"/>
        </w:rPr>
      </w:pPr>
      <w:r w:rsidRPr="00361FA3">
        <w:rPr>
          <w:rFonts w:ascii="Tahoma" w:hAnsi="Tahoma" w:cs="Tahoma"/>
          <w:color w:val="000000"/>
          <w:sz w:val="18"/>
          <w:szCs w:val="18"/>
        </w:rPr>
        <w:lastRenderedPageBreak/>
        <w:t xml:space="preserve">      The coordinator must:</w:t>
      </w:r>
    </w:p>
    <w:p w14:paraId="27BD7C16"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submit the Deliverables to the Council in accordance with the timing and terms of the contract;</w:t>
      </w:r>
    </w:p>
    <w:p w14:paraId="7426E93D" w14:textId="77777777" w:rsidR="00361FA3" w:rsidRPr="00361FA3" w:rsidRDefault="00361FA3" w:rsidP="00361FA3">
      <w:pPr>
        <w:pStyle w:val="ListParagraph"/>
        <w:numPr>
          <w:ilvl w:val="0"/>
          <w:numId w:val="38"/>
        </w:numPr>
        <w:tabs>
          <w:tab w:val="left" w:pos="284"/>
        </w:tabs>
        <w:jc w:val="both"/>
        <w:rPr>
          <w:rFonts w:ascii="Tahoma" w:hAnsi="Tahoma" w:cs="Tahoma"/>
          <w:color w:val="000000"/>
          <w:sz w:val="18"/>
          <w:szCs w:val="18"/>
        </w:rPr>
      </w:pPr>
      <w:r w:rsidRPr="00361FA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361FA3"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coordinator may not subcontract the above-mentioned tasks.</w:t>
      </w:r>
    </w:p>
    <w:p w14:paraId="7B892F23" w14:textId="40171051" w:rsidR="00361FA3" w:rsidRPr="00361FA3" w:rsidRDefault="00361FA3" w:rsidP="00361FA3">
      <w:pPr>
        <w:pStyle w:val="ListParagraph"/>
        <w:numPr>
          <w:ilvl w:val="0"/>
          <w:numId w:val="30"/>
        </w:numPr>
        <w:tabs>
          <w:tab w:val="left" w:pos="284"/>
        </w:tabs>
        <w:ind w:hanging="720"/>
        <w:jc w:val="both"/>
        <w:rPr>
          <w:rFonts w:ascii="Tahoma" w:hAnsi="Tahoma" w:cs="Tahoma"/>
          <w:color w:val="000000"/>
          <w:sz w:val="18"/>
          <w:szCs w:val="18"/>
        </w:rPr>
      </w:pPr>
      <w:r w:rsidRPr="00361FA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361FA3">
        <w:rPr>
          <w:rFonts w:ascii="Tahoma" w:hAnsi="Tahoma" w:cs="Tahoma"/>
          <w:color w:val="000000"/>
          <w:sz w:val="18"/>
          <w:szCs w:val="18"/>
        </w:rPr>
        <w:tab/>
      </w:r>
      <w:r w:rsidRPr="00361FA3">
        <w:rPr>
          <w:rFonts w:ascii="Tahoma" w:hAnsi="Tahoma" w:cs="Tahoma"/>
          <w:color w:val="000000"/>
          <w:sz w:val="18"/>
          <w:szCs w:val="18"/>
        </w:rPr>
        <w:br/>
        <w:t>- internal organisation of the consortium;</w:t>
      </w:r>
      <w:r w:rsidRPr="00361FA3">
        <w:rPr>
          <w:rFonts w:ascii="Tahoma" w:hAnsi="Tahoma" w:cs="Tahoma"/>
          <w:color w:val="000000"/>
          <w:sz w:val="18"/>
          <w:szCs w:val="18"/>
        </w:rPr>
        <w:tab/>
      </w:r>
      <w:r w:rsidRPr="00361FA3">
        <w:rPr>
          <w:rFonts w:ascii="Tahoma" w:hAnsi="Tahoma" w:cs="Tahoma"/>
          <w:color w:val="000000"/>
          <w:sz w:val="18"/>
          <w:szCs w:val="18"/>
        </w:rPr>
        <w:br/>
        <w:t>- distribution of the Council payment(s);</w:t>
      </w:r>
      <w:r w:rsidRPr="00361FA3">
        <w:rPr>
          <w:rFonts w:ascii="Tahoma" w:hAnsi="Tahoma" w:cs="Tahoma"/>
          <w:color w:val="000000"/>
          <w:sz w:val="18"/>
          <w:szCs w:val="18"/>
        </w:rPr>
        <w:tab/>
      </w:r>
      <w:r w:rsidRPr="00361FA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Pr>
          <w:rFonts w:ascii="Tahoma" w:hAnsi="Tahoma" w:cs="Tahoma"/>
          <w:color w:val="000000"/>
          <w:sz w:val="18"/>
          <w:szCs w:val="18"/>
        </w:rPr>
        <w:t>d</w:t>
      </w:r>
      <w:r w:rsidRPr="00361FA3">
        <w:rPr>
          <w:rFonts w:ascii="Tahoma" w:hAnsi="Tahoma" w:cs="Tahoma"/>
          <w:color w:val="000000"/>
          <w:sz w:val="18"/>
          <w:szCs w:val="18"/>
        </w:rPr>
        <w:t xml:space="preserve"> persons that have a right of use;</w:t>
      </w:r>
      <w:r w:rsidRPr="00361FA3">
        <w:rPr>
          <w:rFonts w:ascii="Tahoma" w:hAnsi="Tahoma" w:cs="Tahoma"/>
          <w:color w:val="000000"/>
          <w:sz w:val="18"/>
          <w:szCs w:val="18"/>
        </w:rPr>
        <w:tab/>
      </w:r>
      <w:r w:rsidRPr="00361FA3">
        <w:rPr>
          <w:rFonts w:ascii="Tahoma" w:hAnsi="Tahoma" w:cs="Tahoma"/>
          <w:color w:val="000000"/>
          <w:sz w:val="18"/>
          <w:szCs w:val="18"/>
        </w:rPr>
        <w:br/>
        <w:t>- settlement of internal disputes;</w:t>
      </w:r>
      <w:r w:rsidRPr="00361FA3">
        <w:rPr>
          <w:rFonts w:ascii="Tahoma" w:hAnsi="Tahoma" w:cs="Tahoma"/>
          <w:color w:val="000000"/>
          <w:sz w:val="18"/>
          <w:szCs w:val="18"/>
        </w:rPr>
        <w:tab/>
      </w:r>
      <w:r w:rsidRPr="00361FA3">
        <w:rPr>
          <w:rFonts w:ascii="Tahoma" w:hAnsi="Tahoma" w:cs="Tahoma"/>
          <w:color w:val="000000"/>
          <w:sz w:val="18"/>
          <w:szCs w:val="18"/>
        </w:rPr>
        <w:br/>
        <w:t>- liability, indemnification and confidentiality arrangements between the Providers.</w:t>
      </w:r>
    </w:p>
    <w:p w14:paraId="58E24E18" w14:textId="77777777" w:rsidR="00361FA3" w:rsidRPr="00C31FC5" w:rsidRDefault="00361FA3" w:rsidP="00361FA3">
      <w:pPr>
        <w:tabs>
          <w:tab w:val="left" w:pos="284"/>
        </w:tabs>
        <w:jc w:val="both"/>
        <w:rPr>
          <w:rFonts w:ascii="Tahoma" w:hAnsi="Tahoma" w:cs="Tahoma"/>
          <w:color w:val="000000"/>
          <w:sz w:val="18"/>
          <w:szCs w:val="18"/>
        </w:rPr>
      </w:pPr>
      <w:r w:rsidRPr="00361FA3">
        <w:rPr>
          <w:rFonts w:ascii="Tahoma" w:hAnsi="Tahoma" w:cs="Tahoma"/>
          <w:color w:val="000000"/>
          <w:sz w:val="18"/>
          <w:szCs w:val="18"/>
        </w:rPr>
        <w:t>The consortium agreement must not contain any provision contrary to the contract.</w:t>
      </w:r>
      <w:bookmarkEnd w:id="12"/>
    </w:p>
    <w:bookmarkEnd w:id="13"/>
    <w:p w14:paraId="78CFF8CB" w14:textId="25D07D27"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361FA3" w:rsidRDefault="00361FA3" w:rsidP="00361FA3">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5920E6" w:rsidRPr="00361FA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4EC30BE2" w:rsidR="005920E6" w:rsidRPr="00361FA3" w:rsidRDefault="005920E6" w:rsidP="00361FA3">
      <w:pPr>
        <w:pStyle w:val="ListParagraph"/>
        <w:numPr>
          <w:ilvl w:val="1"/>
          <w:numId w:val="39"/>
        </w:numPr>
        <w:tabs>
          <w:tab w:val="left" w:pos="284"/>
        </w:tabs>
        <w:jc w:val="both"/>
        <w:rPr>
          <w:rFonts w:ascii="Tahoma" w:hAnsi="Tahoma" w:cs="Tahoma"/>
          <w:color w:val="000000"/>
          <w:sz w:val="18"/>
          <w:szCs w:val="18"/>
        </w:rPr>
      </w:pPr>
      <w:r w:rsidRPr="00361FA3">
        <w:rPr>
          <w:rFonts w:ascii="Tahoma" w:hAnsi="Tahoma" w:cs="Tahoma"/>
          <w:color w:val="000000"/>
          <w:sz w:val="18"/>
          <w:szCs w:val="18"/>
        </w:rPr>
        <w:t>The Provider shall inform also inform the Council without delay:</w:t>
      </w:r>
    </w:p>
    <w:p w14:paraId="369D87D0" w14:textId="77777777"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547014BF" w14:textId="3F770DBA"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6AD8C996" w14:textId="1F1F15E1"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361FA3">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19BA7668" w14:textId="19B04794"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w:t>
      </w:r>
      <w:proofErr w:type="gramStart"/>
      <w:r w:rsidRPr="00D0286A">
        <w:rPr>
          <w:rFonts w:ascii="Tahoma" w:hAnsi="Tahoma" w:cs="Tahoma"/>
          <w:color w:val="000000"/>
          <w:sz w:val="18"/>
          <w:szCs w:val="18"/>
        </w:rPr>
        <w:t>insolvency</w:t>
      </w:r>
      <w:proofErr w:type="gramEnd"/>
      <w:r w:rsidRPr="00D0286A">
        <w:rPr>
          <w:rFonts w:ascii="Tahoma" w:hAnsi="Tahoma" w:cs="Tahoma"/>
          <w:color w:val="000000"/>
          <w:sz w:val="18"/>
          <w:szCs w:val="18"/>
        </w:rPr>
        <w:t xml:space="preserve"> or arrangement with creditors or any like situation arising from a procedure of the same kind, or are not subject to a procedure of the same kind;</w:t>
      </w:r>
    </w:p>
    <w:p w14:paraId="215D3173" w14:textId="1AB6C5B8"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0F3ECF10" w14:textId="2532387C" w:rsidR="005920E6" w:rsidRPr="00D0286A" w:rsidRDefault="005920E6"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832677">
        <w:rPr>
          <w:rFonts w:ascii="Tahoma" w:hAnsi="Tahoma" w:cs="Tahoma"/>
          <w:color w:val="000000"/>
          <w:sz w:val="18"/>
          <w:szCs w:val="18"/>
        </w:rPr>
        <w:t>i</w:t>
      </w:r>
      <w:r w:rsidRPr="00D0286A">
        <w:rPr>
          <w:rFonts w:ascii="Tahoma" w:hAnsi="Tahoma" w:cs="Tahoma"/>
          <w:color w:val="000000"/>
          <w:sz w:val="18"/>
          <w:szCs w:val="18"/>
        </w:rPr>
        <w:t xml:space="preserve">f they do not comply with their obligations as regards payment of social security contributions, </w:t>
      </w:r>
      <w:proofErr w:type="gramStart"/>
      <w:r w:rsidRPr="00D0286A">
        <w:rPr>
          <w:rFonts w:ascii="Tahoma" w:hAnsi="Tahoma" w:cs="Tahoma"/>
          <w:color w:val="000000"/>
          <w:sz w:val="18"/>
          <w:szCs w:val="18"/>
        </w:rPr>
        <w:t>taxes</w:t>
      </w:r>
      <w:proofErr w:type="gramEnd"/>
      <w:r w:rsidRPr="00D0286A">
        <w:rPr>
          <w:rFonts w:ascii="Tahoma" w:hAnsi="Tahoma" w:cs="Tahoma"/>
          <w:color w:val="000000"/>
          <w:sz w:val="18"/>
          <w:szCs w:val="18"/>
        </w:rPr>
        <w:t xml:space="preserve"> and dues, according to the statutory provisions of their country of legal domicile;</w:t>
      </w:r>
    </w:p>
    <w:p w14:paraId="779A5AD2" w14:textId="2E85F1B8" w:rsidR="005920E6" w:rsidRPr="00DF58EE" w:rsidRDefault="00832677" w:rsidP="005920E6">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5920E6" w:rsidRPr="00D0286A">
        <w:rPr>
          <w:rFonts w:ascii="Tahoma" w:hAnsi="Tahoma" w:cs="Tahoma"/>
          <w:sz w:val="18"/>
          <w:szCs w:val="18"/>
          <w:lang w:val="en-US"/>
        </w:rPr>
        <w:t xml:space="preserve">f they are or are likely to be in a situation of conflict of </w:t>
      </w:r>
      <w:proofErr w:type="gramStart"/>
      <w:r w:rsidR="005920E6" w:rsidRPr="00D0286A">
        <w:rPr>
          <w:rFonts w:ascii="Tahoma" w:hAnsi="Tahoma" w:cs="Tahoma"/>
          <w:sz w:val="18"/>
          <w:szCs w:val="18"/>
          <w:lang w:val="en-US"/>
        </w:rPr>
        <w:t>interests</w:t>
      </w:r>
      <w:r w:rsidR="00DF58EE">
        <w:rPr>
          <w:rFonts w:ascii="Tahoma" w:hAnsi="Tahoma" w:cs="Tahoma"/>
          <w:sz w:val="18"/>
          <w:szCs w:val="18"/>
          <w:lang w:val="en-US"/>
        </w:rPr>
        <w:t>;</w:t>
      </w:r>
      <w:proofErr w:type="gramEnd"/>
    </w:p>
    <w:p w14:paraId="2887DE0B" w14:textId="17D60612" w:rsidR="005920E6" w:rsidRPr="00A72D5E" w:rsidRDefault="00832677" w:rsidP="00A72D5E">
      <w:pPr>
        <w:numPr>
          <w:ilvl w:val="0"/>
          <w:numId w:val="12"/>
        </w:numPr>
        <w:tabs>
          <w:tab w:val="left" w:pos="142"/>
          <w:tab w:val="left" w:pos="284"/>
          <w:tab w:val="left" w:pos="851"/>
          <w:tab w:val="left" w:pos="993"/>
        </w:tabs>
        <w:ind w:left="993" w:hanging="284"/>
        <w:jc w:val="both"/>
        <w:rPr>
          <w:rFonts w:ascii="Tahoma" w:hAnsi="Tahoma" w:cs="Tahoma"/>
          <w:color w:val="000000"/>
          <w:sz w:val="18"/>
          <w:szCs w:val="18"/>
        </w:rPr>
      </w:pPr>
      <w:r w:rsidRPr="00263963">
        <w:rPr>
          <w:rFonts w:ascii="Tahoma" w:hAnsi="Tahoma" w:cs="Tahoma"/>
          <w:color w:val="000000"/>
          <w:sz w:val="18"/>
          <w:szCs w:val="18"/>
        </w:rPr>
        <w:t>i</w:t>
      </w:r>
      <w:r w:rsidR="00DF58EE" w:rsidRPr="00263963">
        <w:rPr>
          <w:rFonts w:ascii="Tahoma" w:hAnsi="Tahoma" w:cs="Tahoma"/>
          <w:color w:val="000000"/>
          <w:sz w:val="18"/>
          <w:szCs w:val="18"/>
        </w:rPr>
        <w:t xml:space="preserve">f they </w:t>
      </w:r>
      <w:r w:rsidR="00C91120" w:rsidRPr="00263963">
        <w:rPr>
          <w:rFonts w:ascii="Tahoma" w:hAnsi="Tahoma" w:cs="Tahoma"/>
          <w:color w:val="000000"/>
          <w:sz w:val="18"/>
          <w:szCs w:val="18"/>
        </w:rPr>
        <w:t xml:space="preserve">are </w:t>
      </w:r>
      <w:r w:rsidR="00DF58EE" w:rsidRPr="00263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263963">
          <w:rPr>
            <w:rStyle w:val="Hyperlink"/>
            <w:rFonts w:ascii="Tahoma" w:hAnsi="Tahoma" w:cs="Tahoma"/>
            <w:sz w:val="18"/>
            <w:szCs w:val="18"/>
          </w:rPr>
          <w:t>www.sanctionsmap.eu</w:t>
        </w:r>
      </w:hyperlink>
      <w:r w:rsidR="00DF58EE" w:rsidRPr="00263963">
        <w:rPr>
          <w:rFonts w:ascii="Tahoma" w:hAnsi="Tahoma" w:cs="Tahoma"/>
          <w:color w:val="000000"/>
          <w:sz w:val="18"/>
          <w:szCs w:val="18"/>
        </w:rPr>
        <w:t>).</w:t>
      </w:r>
    </w:p>
    <w:p w14:paraId="779B2B76" w14:textId="6C26C6DD"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1"/>
      <w:r w:rsidRPr="00D0286A">
        <w:rPr>
          <w:rFonts w:ascii="Tahoma" w:hAnsi="Tahoma" w:cs="Tahoma"/>
          <w:b/>
          <w:smallCaps/>
          <w:color w:val="365F91" w:themeColor="accent1" w:themeShade="BF"/>
          <w:sz w:val="18"/>
          <w:szCs w:val="18"/>
          <w:lang w:eastAsia="fr-FR"/>
        </w:rPr>
        <w:t xml:space="preserve"> </w:t>
      </w:r>
    </w:p>
    <w:p w14:paraId="58D7261D" w14:textId="77777777" w:rsidR="00361FA3" w:rsidRDefault="00361FA3" w:rsidP="00361FA3">
      <w:pPr>
        <w:tabs>
          <w:tab w:val="left" w:pos="284"/>
        </w:tabs>
        <w:autoSpaceDE w:val="0"/>
        <w:autoSpaceDN w:val="0"/>
        <w:jc w:val="both"/>
        <w:rPr>
          <w:rFonts w:ascii="Tahoma" w:hAnsi="Tahoma" w:cs="Tahoma"/>
          <w:sz w:val="18"/>
          <w:szCs w:val="18"/>
          <w:lang w:eastAsia="fr-FR"/>
        </w:rPr>
      </w:pPr>
      <w:bookmarkStart w:id="14" w:name="_Hlk62555726"/>
      <w:bookmarkStart w:id="15"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0DE083E"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9051DD" w:rsidRDefault="00361FA3" w:rsidP="00361FA3">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043B22EB"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6BB7528E" w14:textId="77777777" w:rsidR="00361FA3" w:rsidRPr="009051DD" w:rsidRDefault="00361FA3" w:rsidP="00361FA3">
      <w:pPr>
        <w:pStyle w:val="ListParagraph"/>
        <w:numPr>
          <w:ilvl w:val="1"/>
          <w:numId w:val="40"/>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4"/>
    <w:p w14:paraId="7F400089" w14:textId="397A908B" w:rsidR="005920E6" w:rsidRPr="00D0286A"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361FA3">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5"/>
    </w:p>
    <w:p w14:paraId="55618965"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D0286A" w:rsidRDefault="005920E6" w:rsidP="005920E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5FCC004C"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30345F51" w14:textId="77777777" w:rsidR="005920E6" w:rsidRPr="00D0286A" w:rsidRDefault="005920E6" w:rsidP="005920E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397BFE" w14:textId="77777777" w:rsidR="005920E6" w:rsidRPr="00F30EF2" w:rsidRDefault="005920E6" w:rsidP="005920E6">
      <w:pPr>
        <w:sectPr w:rsidR="005920E6" w:rsidRPr="00F30EF2" w:rsidSect="009D32B3">
          <w:type w:val="continuous"/>
          <w:pgSz w:w="11907" w:h="16840" w:code="9"/>
          <w:pgMar w:top="673" w:right="850" w:bottom="851"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r>
        <w:rPr>
          <w:rFonts w:ascii="Tahoma" w:hAnsi="Tahoma" w:cs="Tahoma"/>
          <w:color w:val="808080"/>
          <w:sz w:val="18"/>
          <w:szCs w:val="18"/>
          <w:lang w:val="en-US"/>
        </w:rPr>
        <w:tab/>
      </w:r>
    </w:p>
    <w:p w14:paraId="1351E7AF" w14:textId="77777777" w:rsidR="00F06E93" w:rsidRPr="00EA2362"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EA2362"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B843D0" w14:textId="77777777" w:rsidR="004D15E4" w:rsidRDefault="004D15E4" w:rsidP="00D50F13">
      <w:r>
        <w:separator/>
      </w:r>
    </w:p>
  </w:endnote>
  <w:endnote w:type="continuationSeparator" w:id="0">
    <w:p w14:paraId="13B1CA01" w14:textId="77777777" w:rsidR="004D15E4" w:rsidRDefault="004D15E4" w:rsidP="00D50F13">
      <w:r>
        <w:continuationSeparator/>
      </w:r>
    </w:p>
  </w:endnote>
  <w:endnote w:type="continuationNotice" w:id="1">
    <w:p w14:paraId="4922F21C" w14:textId="77777777" w:rsidR="004D15E4" w:rsidRDefault="004D1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3761B490" w:rsidR="00F96680" w:rsidRPr="00AE2D2B" w:rsidRDefault="00117E89" w:rsidP="00FC7772">
          <w:pPr>
            <w:rPr>
              <w:rFonts w:ascii="Arial Narrow" w:hAnsi="Arial Narrow"/>
              <w:caps/>
              <w:color w:val="000000"/>
              <w:sz w:val="18"/>
              <w:szCs w:val="18"/>
              <w:highlight w:val="cyan"/>
            </w:rPr>
          </w:pPr>
          <w:r w:rsidRPr="00117E89">
            <w:rPr>
              <w:rFonts w:ascii="Arial Narrow" w:hAnsi="Arial Narrow"/>
              <w:caps/>
              <w:color w:val="000000"/>
              <w:sz w:val="18"/>
              <w:szCs w:val="18"/>
            </w:rPr>
            <w:t>CS.DGII</w:t>
          </w:r>
          <w:r w:rsidR="003938F0">
            <w:rPr>
              <w:rFonts w:ascii="Arial Narrow" w:hAnsi="Arial Narrow"/>
              <w:caps/>
              <w:color w:val="000000"/>
              <w:sz w:val="18"/>
              <w:szCs w:val="18"/>
            </w:rPr>
            <w:t>.ICC</w:t>
          </w:r>
          <w:r w:rsidRPr="00117E89">
            <w:rPr>
              <w:rFonts w:ascii="Arial Narrow" w:hAnsi="Arial Narrow"/>
              <w:caps/>
              <w:color w:val="000000"/>
              <w:sz w:val="18"/>
              <w:szCs w:val="18"/>
            </w:rPr>
            <w:t>.2021</w:t>
          </w: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3D57C9" w14:textId="77777777" w:rsidR="004D15E4" w:rsidRDefault="004D15E4" w:rsidP="00D50F13">
      <w:r>
        <w:separator/>
      </w:r>
    </w:p>
  </w:footnote>
  <w:footnote w:type="continuationSeparator" w:id="0">
    <w:p w14:paraId="2F763D33" w14:textId="77777777" w:rsidR="004D15E4" w:rsidRDefault="004D15E4" w:rsidP="00D50F13">
      <w:r>
        <w:continuationSeparator/>
      </w:r>
    </w:p>
  </w:footnote>
  <w:footnote w:type="continuationNotice" w:id="1">
    <w:p w14:paraId="0AC4197E" w14:textId="77777777" w:rsidR="004D15E4" w:rsidRDefault="004D15E4"/>
  </w:footnote>
  <w:footnote w:id="2">
    <w:p w14:paraId="4CF465B4" w14:textId="08CA126E" w:rsidR="00F96680" w:rsidRPr="00337874" w:rsidRDefault="00F96680" w:rsidP="00261462">
      <w:pPr>
        <w:pStyle w:val="FootnoteText"/>
        <w:rPr>
          <w:rFonts w:ascii="Tahoma" w:hAnsi="Tahoma" w:cs="Tahoma"/>
          <w:sz w:val="18"/>
          <w:szCs w:val="18"/>
          <w:lang w:val="en-US"/>
        </w:rPr>
      </w:pPr>
      <w:r w:rsidRPr="00337874">
        <w:rPr>
          <w:rStyle w:val="FootnoteReference"/>
          <w:rFonts w:ascii="Tahoma" w:hAnsi="Tahoma" w:cs="Tahoma"/>
          <w:sz w:val="18"/>
          <w:szCs w:val="18"/>
        </w:rPr>
        <w:footnoteRef/>
      </w:r>
      <w:r w:rsidRPr="00337874">
        <w:rPr>
          <w:rFonts w:ascii="Tahoma" w:hAnsi="Tahoma" w:cs="Tahoma"/>
          <w:sz w:val="18"/>
          <w:szCs w:val="18"/>
          <w:lang w:val="en-US"/>
        </w:rPr>
        <w:t xml:space="preserve"> </w:t>
      </w:r>
      <w:r w:rsidRPr="00337874">
        <w:rPr>
          <w:rFonts w:ascii="Tahoma" w:hAnsi="Tahoma" w:cs="Tahoma"/>
          <w:sz w:val="18"/>
          <w:szCs w:val="18"/>
        </w:rPr>
        <w:t>Which</w:t>
      </w:r>
      <w:r w:rsidRPr="00337874">
        <w:rPr>
          <w:rFonts w:ascii="Tahoma" w:hAnsi="Tahoma" w:cs="Tahoma"/>
          <w:sz w:val="18"/>
          <w:szCs w:val="18"/>
          <w:lang w:val="en-US"/>
        </w:rPr>
        <w:t xml:space="preserve"> has </w:t>
      </w:r>
      <w:r w:rsidRPr="00337874">
        <w:rPr>
          <w:rFonts w:ascii="Tahoma" w:hAnsi="Tahoma" w:cs="Tahoma"/>
          <w:sz w:val="18"/>
          <w:szCs w:val="18"/>
        </w:rPr>
        <w:t>its</w:t>
      </w:r>
      <w:r w:rsidRPr="00337874">
        <w:rPr>
          <w:rFonts w:ascii="Tahoma" w:hAnsi="Tahoma" w:cs="Tahoma"/>
          <w:sz w:val="18"/>
          <w:szCs w:val="18"/>
          <w:lang w:val="en-US"/>
        </w:rPr>
        <w:t xml:space="preserve"> </w:t>
      </w:r>
      <w:r w:rsidRPr="00337874">
        <w:rPr>
          <w:rFonts w:ascii="Tahoma" w:hAnsi="Tahoma" w:cs="Tahoma"/>
          <w:sz w:val="18"/>
          <w:szCs w:val="18"/>
        </w:rPr>
        <w:t>seat</w:t>
      </w:r>
      <w:r w:rsidRPr="00337874">
        <w:rPr>
          <w:rFonts w:ascii="Tahoma" w:hAnsi="Tahoma" w:cs="Tahoma"/>
          <w:sz w:val="18"/>
          <w:szCs w:val="18"/>
          <w:lang w:val="en-US"/>
        </w:rPr>
        <w:t xml:space="preserve"> A</w:t>
      </w:r>
      <w:r w:rsidR="00042C08" w:rsidRPr="00337874">
        <w:rPr>
          <w:rFonts w:ascii="Tahoma" w:hAnsi="Tahoma" w:cs="Tahoma"/>
          <w:sz w:val="18"/>
          <w:szCs w:val="18"/>
          <w:lang w:val="en-US"/>
        </w:rPr>
        <w:t>venue</w:t>
      </w:r>
      <w:r w:rsidRPr="00337874">
        <w:rPr>
          <w:rFonts w:ascii="Tahoma" w:hAnsi="Tahoma" w:cs="Tahoma"/>
          <w:sz w:val="18"/>
          <w:szCs w:val="18"/>
          <w:lang w:val="en-US"/>
        </w:rPr>
        <w:t xml:space="preserve"> de </w:t>
      </w:r>
      <w:proofErr w:type="spellStart"/>
      <w:r w:rsidRPr="00337874">
        <w:rPr>
          <w:rFonts w:ascii="Tahoma" w:hAnsi="Tahoma" w:cs="Tahoma"/>
          <w:sz w:val="18"/>
          <w:szCs w:val="18"/>
          <w:lang w:val="en-US"/>
        </w:rPr>
        <w:t>l’Europe</w:t>
      </w:r>
      <w:proofErr w:type="spellEnd"/>
      <w:r w:rsidRPr="00337874">
        <w:rPr>
          <w:rFonts w:ascii="Tahoma" w:hAnsi="Tahoma" w:cs="Tahoma"/>
          <w:sz w:val="18"/>
          <w:szCs w:val="18"/>
          <w:lang w:val="en-US"/>
        </w:rPr>
        <w:t>, 67075 Strasbourg Cedex, France</w:t>
      </w:r>
    </w:p>
  </w:footnote>
  <w:footnote w:id="3">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4">
    <w:p w14:paraId="73BAE27E" w14:textId="77777777" w:rsidR="005920E6" w:rsidRPr="00337874" w:rsidRDefault="005920E6" w:rsidP="005920E6">
      <w:pPr>
        <w:pStyle w:val="FootnoteText"/>
        <w:rPr>
          <w:rFonts w:ascii="Tahoma" w:hAnsi="Tahoma" w:cs="Tahoma"/>
          <w:sz w:val="18"/>
          <w:szCs w:val="18"/>
          <w:lang w:val="fr-FR"/>
        </w:rPr>
      </w:pPr>
      <w:r w:rsidRPr="00337874">
        <w:rPr>
          <w:rStyle w:val="FootnoteReference"/>
          <w:rFonts w:ascii="Tahoma" w:hAnsi="Tahoma" w:cs="Tahoma"/>
          <w:sz w:val="18"/>
          <w:szCs w:val="18"/>
        </w:rPr>
        <w:footnoteRef/>
      </w:r>
      <w:r w:rsidRPr="00337874">
        <w:rPr>
          <w:rFonts w:ascii="Tahoma" w:hAnsi="Tahoma" w:cs="Tahoma"/>
          <w:sz w:val="18"/>
          <w:szCs w:val="18"/>
        </w:rPr>
        <w:t xml:space="preserve"> CM/Del/Dec(2010)1089/11.3 appendix 9 </w:t>
      </w:r>
      <w:hyperlink r:id="rId1" w:history="1">
        <w:r w:rsidRPr="00337874">
          <w:rPr>
            <w:rStyle w:val="Hyperlink"/>
            <w:rFonts w:ascii="Tahoma" w:hAnsi="Tahoma" w:cs="Tahoma"/>
            <w:sz w:val="18"/>
            <w:szCs w:val="18"/>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7923F5"/>
    <w:multiLevelType w:val="hybridMultilevel"/>
    <w:tmpl w:val="067C2D26"/>
    <w:lvl w:ilvl="0" w:tplc="9F26E2B6">
      <w:start w:val="1"/>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56B05C4"/>
    <w:multiLevelType w:val="hybridMultilevel"/>
    <w:tmpl w:val="CC7082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24FB8"/>
    <w:multiLevelType w:val="hybridMultilevel"/>
    <w:tmpl w:val="DBD2C110"/>
    <w:lvl w:ilvl="0" w:tplc="D6C61F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2B10D4B"/>
    <w:multiLevelType w:val="hybridMultilevel"/>
    <w:tmpl w:val="41CE10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581A65"/>
    <w:multiLevelType w:val="multilevel"/>
    <w:tmpl w:val="96A48E48"/>
    <w:lvl w:ilvl="0">
      <w:start w:val="10"/>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num w:numId="1">
    <w:abstractNumId w:val="36"/>
  </w:num>
  <w:num w:numId="2">
    <w:abstractNumId w:val="37"/>
  </w:num>
  <w:num w:numId="3">
    <w:abstractNumId w:val="2"/>
  </w:num>
  <w:num w:numId="4">
    <w:abstractNumId w:val="23"/>
  </w:num>
  <w:num w:numId="5">
    <w:abstractNumId w:val="1"/>
  </w:num>
  <w:num w:numId="6">
    <w:abstractNumId w:val="39"/>
  </w:num>
  <w:num w:numId="7">
    <w:abstractNumId w:val="10"/>
  </w:num>
  <w:num w:numId="8">
    <w:abstractNumId w:val="26"/>
  </w:num>
  <w:num w:numId="9">
    <w:abstractNumId w:val="21"/>
  </w:num>
  <w:num w:numId="10">
    <w:abstractNumId w:val="33"/>
  </w:num>
  <w:num w:numId="11">
    <w:abstractNumId w:val="17"/>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9"/>
  </w:num>
  <w:num w:numId="15">
    <w:abstractNumId w:val="30"/>
  </w:num>
  <w:num w:numId="16">
    <w:abstractNumId w:val="11"/>
  </w:num>
  <w:num w:numId="17">
    <w:abstractNumId w:val="31"/>
  </w:num>
  <w:num w:numId="18">
    <w:abstractNumId w:val="0"/>
  </w:num>
  <w:num w:numId="19">
    <w:abstractNumId w:val="14"/>
  </w:num>
  <w:num w:numId="20">
    <w:abstractNumId w:val="22"/>
  </w:num>
  <w:num w:numId="21">
    <w:abstractNumId w:val="35"/>
  </w:num>
  <w:num w:numId="22">
    <w:abstractNumId w:val="6"/>
  </w:num>
  <w:num w:numId="23">
    <w:abstractNumId w:val="34"/>
  </w:num>
  <w:num w:numId="24">
    <w:abstractNumId w:val="28"/>
  </w:num>
  <w:num w:numId="25">
    <w:abstractNumId w:val="20"/>
  </w:num>
  <w:num w:numId="26">
    <w:abstractNumId w:val="16"/>
  </w:num>
  <w:num w:numId="27">
    <w:abstractNumId w:val="4"/>
  </w:num>
  <w:num w:numId="28">
    <w:abstractNumId w:val="13"/>
  </w:num>
  <w:num w:numId="29">
    <w:abstractNumId w:val="7"/>
  </w:num>
  <w:num w:numId="30">
    <w:abstractNumId w:val="5"/>
  </w:num>
  <w:num w:numId="31">
    <w:abstractNumId w:val="32"/>
  </w:num>
  <w:num w:numId="32">
    <w:abstractNumId w:val="24"/>
  </w:num>
  <w:num w:numId="33">
    <w:abstractNumId w:val="8"/>
  </w:num>
  <w:num w:numId="34">
    <w:abstractNumId w:val="38"/>
  </w:num>
  <w:num w:numId="35">
    <w:abstractNumId w:val="9"/>
  </w:num>
  <w:num w:numId="36">
    <w:abstractNumId w:val="3"/>
  </w:num>
  <w:num w:numId="37">
    <w:abstractNumId w:val="29"/>
  </w:num>
  <w:num w:numId="38">
    <w:abstractNumId w:val="27"/>
  </w:num>
  <w:num w:numId="39">
    <w:abstractNumId w:val="15"/>
  </w:num>
  <w:num w:numId="40">
    <w:abstractNumId w:val="25"/>
  </w:num>
  <w:num w:numId="4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4337"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0C26"/>
    <w:rsid w:val="0004179C"/>
    <w:rsid w:val="00042C08"/>
    <w:rsid w:val="000478B8"/>
    <w:rsid w:val="0005756A"/>
    <w:rsid w:val="0006300E"/>
    <w:rsid w:val="00072FB8"/>
    <w:rsid w:val="00075264"/>
    <w:rsid w:val="00076FF7"/>
    <w:rsid w:val="0008377A"/>
    <w:rsid w:val="000837E6"/>
    <w:rsid w:val="00083FB5"/>
    <w:rsid w:val="000841B9"/>
    <w:rsid w:val="00084509"/>
    <w:rsid w:val="000852FE"/>
    <w:rsid w:val="00093155"/>
    <w:rsid w:val="00097820"/>
    <w:rsid w:val="000B4274"/>
    <w:rsid w:val="000C17F7"/>
    <w:rsid w:val="000C3AE6"/>
    <w:rsid w:val="000C6FA6"/>
    <w:rsid w:val="000E0285"/>
    <w:rsid w:val="000E0562"/>
    <w:rsid w:val="000E2871"/>
    <w:rsid w:val="000E59DC"/>
    <w:rsid w:val="000E5DF5"/>
    <w:rsid w:val="000E5E9D"/>
    <w:rsid w:val="000F08A5"/>
    <w:rsid w:val="000F0EDC"/>
    <w:rsid w:val="000F1520"/>
    <w:rsid w:val="000F18A2"/>
    <w:rsid w:val="000F3067"/>
    <w:rsid w:val="000F3487"/>
    <w:rsid w:val="000F3CB2"/>
    <w:rsid w:val="001013C9"/>
    <w:rsid w:val="00113108"/>
    <w:rsid w:val="0011556A"/>
    <w:rsid w:val="00117E89"/>
    <w:rsid w:val="00123D90"/>
    <w:rsid w:val="00126183"/>
    <w:rsid w:val="0012667B"/>
    <w:rsid w:val="00126BDD"/>
    <w:rsid w:val="0012748F"/>
    <w:rsid w:val="00127AB4"/>
    <w:rsid w:val="001359BE"/>
    <w:rsid w:val="00150C0F"/>
    <w:rsid w:val="00160002"/>
    <w:rsid w:val="0016172B"/>
    <w:rsid w:val="00163DF5"/>
    <w:rsid w:val="001666FE"/>
    <w:rsid w:val="0017678F"/>
    <w:rsid w:val="00182FB2"/>
    <w:rsid w:val="00183E4D"/>
    <w:rsid w:val="00186692"/>
    <w:rsid w:val="0019283C"/>
    <w:rsid w:val="00194446"/>
    <w:rsid w:val="001A207E"/>
    <w:rsid w:val="001A5371"/>
    <w:rsid w:val="001A77F3"/>
    <w:rsid w:val="001B0127"/>
    <w:rsid w:val="001B138A"/>
    <w:rsid w:val="001C48CD"/>
    <w:rsid w:val="001C4BA2"/>
    <w:rsid w:val="001C5064"/>
    <w:rsid w:val="001C6878"/>
    <w:rsid w:val="001D40AD"/>
    <w:rsid w:val="001D5926"/>
    <w:rsid w:val="001E5424"/>
    <w:rsid w:val="001F5A87"/>
    <w:rsid w:val="002019A5"/>
    <w:rsid w:val="00202926"/>
    <w:rsid w:val="00206F03"/>
    <w:rsid w:val="00212B69"/>
    <w:rsid w:val="00213B7C"/>
    <w:rsid w:val="00225B0D"/>
    <w:rsid w:val="00226241"/>
    <w:rsid w:val="0023030E"/>
    <w:rsid w:val="002336A0"/>
    <w:rsid w:val="002370A9"/>
    <w:rsid w:val="0024057A"/>
    <w:rsid w:val="00251355"/>
    <w:rsid w:val="00254F20"/>
    <w:rsid w:val="00255320"/>
    <w:rsid w:val="00261462"/>
    <w:rsid w:val="00263963"/>
    <w:rsid w:val="00273B5A"/>
    <w:rsid w:val="00274D7C"/>
    <w:rsid w:val="002805F8"/>
    <w:rsid w:val="00285CBB"/>
    <w:rsid w:val="00290EAC"/>
    <w:rsid w:val="00293CBB"/>
    <w:rsid w:val="002948F1"/>
    <w:rsid w:val="002A2C42"/>
    <w:rsid w:val="002A56A1"/>
    <w:rsid w:val="002B4786"/>
    <w:rsid w:val="002C6F98"/>
    <w:rsid w:val="002D29CE"/>
    <w:rsid w:val="002D5425"/>
    <w:rsid w:val="002D5DC0"/>
    <w:rsid w:val="002E5606"/>
    <w:rsid w:val="002E5B9C"/>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12F2"/>
    <w:rsid w:val="00373C8A"/>
    <w:rsid w:val="00376FF0"/>
    <w:rsid w:val="00386026"/>
    <w:rsid w:val="0039258A"/>
    <w:rsid w:val="003938F0"/>
    <w:rsid w:val="00394B2C"/>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2594"/>
    <w:rsid w:val="003F572D"/>
    <w:rsid w:val="003F5956"/>
    <w:rsid w:val="003F7D5B"/>
    <w:rsid w:val="00411D3E"/>
    <w:rsid w:val="004121E2"/>
    <w:rsid w:val="004122A5"/>
    <w:rsid w:val="0041668A"/>
    <w:rsid w:val="00420CCA"/>
    <w:rsid w:val="00420E9A"/>
    <w:rsid w:val="0043746B"/>
    <w:rsid w:val="00437926"/>
    <w:rsid w:val="00441D52"/>
    <w:rsid w:val="004470B4"/>
    <w:rsid w:val="00450FA4"/>
    <w:rsid w:val="00453769"/>
    <w:rsid w:val="00454D25"/>
    <w:rsid w:val="004608F0"/>
    <w:rsid w:val="00460D33"/>
    <w:rsid w:val="0046469D"/>
    <w:rsid w:val="004845C7"/>
    <w:rsid w:val="004859D2"/>
    <w:rsid w:val="004874F6"/>
    <w:rsid w:val="00487967"/>
    <w:rsid w:val="00490018"/>
    <w:rsid w:val="00491013"/>
    <w:rsid w:val="00494998"/>
    <w:rsid w:val="00494C86"/>
    <w:rsid w:val="00495856"/>
    <w:rsid w:val="004A017C"/>
    <w:rsid w:val="004A7AE3"/>
    <w:rsid w:val="004B0F2D"/>
    <w:rsid w:val="004B2022"/>
    <w:rsid w:val="004B3F9D"/>
    <w:rsid w:val="004B7FE1"/>
    <w:rsid w:val="004C25EC"/>
    <w:rsid w:val="004C3551"/>
    <w:rsid w:val="004D084E"/>
    <w:rsid w:val="004D15E4"/>
    <w:rsid w:val="004E1F03"/>
    <w:rsid w:val="004E67E1"/>
    <w:rsid w:val="004E796F"/>
    <w:rsid w:val="004E7A45"/>
    <w:rsid w:val="004E7D01"/>
    <w:rsid w:val="004F453E"/>
    <w:rsid w:val="004F71A4"/>
    <w:rsid w:val="00523268"/>
    <w:rsid w:val="005253A7"/>
    <w:rsid w:val="0053337A"/>
    <w:rsid w:val="00542FEE"/>
    <w:rsid w:val="00552817"/>
    <w:rsid w:val="00563846"/>
    <w:rsid w:val="0056498A"/>
    <w:rsid w:val="005662D2"/>
    <w:rsid w:val="00567F3E"/>
    <w:rsid w:val="005845C2"/>
    <w:rsid w:val="00586AAF"/>
    <w:rsid w:val="005920E6"/>
    <w:rsid w:val="005A1721"/>
    <w:rsid w:val="005A22F8"/>
    <w:rsid w:val="005A6974"/>
    <w:rsid w:val="005A748D"/>
    <w:rsid w:val="005B0752"/>
    <w:rsid w:val="005B4BA4"/>
    <w:rsid w:val="005B7F25"/>
    <w:rsid w:val="005C0BFC"/>
    <w:rsid w:val="005D5924"/>
    <w:rsid w:val="005E2710"/>
    <w:rsid w:val="005E5D75"/>
    <w:rsid w:val="005F37BF"/>
    <w:rsid w:val="005F7B8A"/>
    <w:rsid w:val="00603878"/>
    <w:rsid w:val="00613313"/>
    <w:rsid w:val="006232B4"/>
    <w:rsid w:val="006426F7"/>
    <w:rsid w:val="006436A1"/>
    <w:rsid w:val="00647C28"/>
    <w:rsid w:val="00647D98"/>
    <w:rsid w:val="00653BB6"/>
    <w:rsid w:val="00654D22"/>
    <w:rsid w:val="006550CA"/>
    <w:rsid w:val="006558F9"/>
    <w:rsid w:val="00660256"/>
    <w:rsid w:val="00660AB4"/>
    <w:rsid w:val="00662182"/>
    <w:rsid w:val="0066359A"/>
    <w:rsid w:val="006717A7"/>
    <w:rsid w:val="0067529C"/>
    <w:rsid w:val="00680325"/>
    <w:rsid w:val="00681751"/>
    <w:rsid w:val="00682F97"/>
    <w:rsid w:val="00687D63"/>
    <w:rsid w:val="006912CB"/>
    <w:rsid w:val="006A1C42"/>
    <w:rsid w:val="006A51F8"/>
    <w:rsid w:val="006A7F07"/>
    <w:rsid w:val="006B0045"/>
    <w:rsid w:val="006B2D7D"/>
    <w:rsid w:val="006B71A1"/>
    <w:rsid w:val="006C7D58"/>
    <w:rsid w:val="006D00AF"/>
    <w:rsid w:val="006D3613"/>
    <w:rsid w:val="006D78F7"/>
    <w:rsid w:val="006E09FC"/>
    <w:rsid w:val="00704102"/>
    <w:rsid w:val="00711683"/>
    <w:rsid w:val="00714D53"/>
    <w:rsid w:val="00724107"/>
    <w:rsid w:val="00740755"/>
    <w:rsid w:val="007434E5"/>
    <w:rsid w:val="00743F00"/>
    <w:rsid w:val="00747ADB"/>
    <w:rsid w:val="00751959"/>
    <w:rsid w:val="007556CC"/>
    <w:rsid w:val="00762290"/>
    <w:rsid w:val="00775FB5"/>
    <w:rsid w:val="007867C0"/>
    <w:rsid w:val="0079042B"/>
    <w:rsid w:val="00791E04"/>
    <w:rsid w:val="007943AA"/>
    <w:rsid w:val="00794F30"/>
    <w:rsid w:val="007A0154"/>
    <w:rsid w:val="007A533C"/>
    <w:rsid w:val="007A5C2C"/>
    <w:rsid w:val="007A7766"/>
    <w:rsid w:val="007B0925"/>
    <w:rsid w:val="007C267B"/>
    <w:rsid w:val="007C4BED"/>
    <w:rsid w:val="007D0BC9"/>
    <w:rsid w:val="007D3BA6"/>
    <w:rsid w:val="007D46B2"/>
    <w:rsid w:val="007D47CE"/>
    <w:rsid w:val="007E26A2"/>
    <w:rsid w:val="007F0EF3"/>
    <w:rsid w:val="007F79F8"/>
    <w:rsid w:val="008041EC"/>
    <w:rsid w:val="00806CD2"/>
    <w:rsid w:val="00810AE5"/>
    <w:rsid w:val="00810AF2"/>
    <w:rsid w:val="00810D55"/>
    <w:rsid w:val="00812FBB"/>
    <w:rsid w:val="00823960"/>
    <w:rsid w:val="0082549E"/>
    <w:rsid w:val="00826BA5"/>
    <w:rsid w:val="00832677"/>
    <w:rsid w:val="0083377F"/>
    <w:rsid w:val="00840C1E"/>
    <w:rsid w:val="008435DD"/>
    <w:rsid w:val="00844DD8"/>
    <w:rsid w:val="00845B52"/>
    <w:rsid w:val="00845F72"/>
    <w:rsid w:val="00860FEB"/>
    <w:rsid w:val="008628C7"/>
    <w:rsid w:val="008679F0"/>
    <w:rsid w:val="00873212"/>
    <w:rsid w:val="00883C2D"/>
    <w:rsid w:val="00887B2A"/>
    <w:rsid w:val="00891CAA"/>
    <w:rsid w:val="00892D73"/>
    <w:rsid w:val="00896DA8"/>
    <w:rsid w:val="008A3FBF"/>
    <w:rsid w:val="008A486B"/>
    <w:rsid w:val="008B03FE"/>
    <w:rsid w:val="008B2DB7"/>
    <w:rsid w:val="008B3EEE"/>
    <w:rsid w:val="008B4982"/>
    <w:rsid w:val="008B6FDD"/>
    <w:rsid w:val="008D113B"/>
    <w:rsid w:val="008D11EA"/>
    <w:rsid w:val="008D3220"/>
    <w:rsid w:val="008D519F"/>
    <w:rsid w:val="008E4275"/>
    <w:rsid w:val="008E55CB"/>
    <w:rsid w:val="008F2DBD"/>
    <w:rsid w:val="008F3844"/>
    <w:rsid w:val="008F3D21"/>
    <w:rsid w:val="008F3EA2"/>
    <w:rsid w:val="00904B93"/>
    <w:rsid w:val="009058FD"/>
    <w:rsid w:val="00905C45"/>
    <w:rsid w:val="00914C3E"/>
    <w:rsid w:val="009214B5"/>
    <w:rsid w:val="009245DB"/>
    <w:rsid w:val="00932425"/>
    <w:rsid w:val="00933402"/>
    <w:rsid w:val="009365EB"/>
    <w:rsid w:val="009461D5"/>
    <w:rsid w:val="0095095F"/>
    <w:rsid w:val="00951BB3"/>
    <w:rsid w:val="00956F45"/>
    <w:rsid w:val="00972222"/>
    <w:rsid w:val="00973EF1"/>
    <w:rsid w:val="009850D3"/>
    <w:rsid w:val="00990987"/>
    <w:rsid w:val="00992761"/>
    <w:rsid w:val="00995C0C"/>
    <w:rsid w:val="009A100B"/>
    <w:rsid w:val="009A5B27"/>
    <w:rsid w:val="009A6460"/>
    <w:rsid w:val="009B76BE"/>
    <w:rsid w:val="009D175B"/>
    <w:rsid w:val="009D290D"/>
    <w:rsid w:val="009E2400"/>
    <w:rsid w:val="009E4346"/>
    <w:rsid w:val="009E55DF"/>
    <w:rsid w:val="009E7590"/>
    <w:rsid w:val="009F32D6"/>
    <w:rsid w:val="009F49A6"/>
    <w:rsid w:val="00A00374"/>
    <w:rsid w:val="00A01BC9"/>
    <w:rsid w:val="00A045AD"/>
    <w:rsid w:val="00A04E44"/>
    <w:rsid w:val="00A11470"/>
    <w:rsid w:val="00A12241"/>
    <w:rsid w:val="00A20FDC"/>
    <w:rsid w:val="00A26A5F"/>
    <w:rsid w:val="00A30FC9"/>
    <w:rsid w:val="00A34538"/>
    <w:rsid w:val="00A40899"/>
    <w:rsid w:val="00A51EDA"/>
    <w:rsid w:val="00A535BA"/>
    <w:rsid w:val="00A53BF2"/>
    <w:rsid w:val="00A675CC"/>
    <w:rsid w:val="00A72D5E"/>
    <w:rsid w:val="00A778DF"/>
    <w:rsid w:val="00A8461F"/>
    <w:rsid w:val="00A85379"/>
    <w:rsid w:val="00A96A37"/>
    <w:rsid w:val="00AA1957"/>
    <w:rsid w:val="00AA7B01"/>
    <w:rsid w:val="00AB03AB"/>
    <w:rsid w:val="00AB13EF"/>
    <w:rsid w:val="00AC08D9"/>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41058"/>
    <w:rsid w:val="00B43A63"/>
    <w:rsid w:val="00B50164"/>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56E5"/>
    <w:rsid w:val="00BC7984"/>
    <w:rsid w:val="00BE33D8"/>
    <w:rsid w:val="00BE43B2"/>
    <w:rsid w:val="00BE4FE4"/>
    <w:rsid w:val="00C02AAB"/>
    <w:rsid w:val="00C04A32"/>
    <w:rsid w:val="00C05618"/>
    <w:rsid w:val="00C07F6F"/>
    <w:rsid w:val="00C10701"/>
    <w:rsid w:val="00C11F6F"/>
    <w:rsid w:val="00C14AF9"/>
    <w:rsid w:val="00C16967"/>
    <w:rsid w:val="00C20349"/>
    <w:rsid w:val="00C35F97"/>
    <w:rsid w:val="00C403EF"/>
    <w:rsid w:val="00C524E4"/>
    <w:rsid w:val="00C5321D"/>
    <w:rsid w:val="00C5327B"/>
    <w:rsid w:val="00C55167"/>
    <w:rsid w:val="00C57EAD"/>
    <w:rsid w:val="00C674A5"/>
    <w:rsid w:val="00C7643B"/>
    <w:rsid w:val="00C8260C"/>
    <w:rsid w:val="00C8439C"/>
    <w:rsid w:val="00C8528A"/>
    <w:rsid w:val="00C865A7"/>
    <w:rsid w:val="00C91120"/>
    <w:rsid w:val="00CA4416"/>
    <w:rsid w:val="00CA6E6F"/>
    <w:rsid w:val="00CB5C26"/>
    <w:rsid w:val="00CD061B"/>
    <w:rsid w:val="00CD0677"/>
    <w:rsid w:val="00CD22FC"/>
    <w:rsid w:val="00CD7AE3"/>
    <w:rsid w:val="00CE0F61"/>
    <w:rsid w:val="00CE4E5E"/>
    <w:rsid w:val="00CE58F8"/>
    <w:rsid w:val="00CF6538"/>
    <w:rsid w:val="00D04381"/>
    <w:rsid w:val="00D10FC0"/>
    <w:rsid w:val="00D14044"/>
    <w:rsid w:val="00D225E4"/>
    <w:rsid w:val="00D322CA"/>
    <w:rsid w:val="00D32754"/>
    <w:rsid w:val="00D34C9B"/>
    <w:rsid w:val="00D417C2"/>
    <w:rsid w:val="00D47F70"/>
    <w:rsid w:val="00D50229"/>
    <w:rsid w:val="00D50F13"/>
    <w:rsid w:val="00D51502"/>
    <w:rsid w:val="00D52157"/>
    <w:rsid w:val="00D5513E"/>
    <w:rsid w:val="00D65C3C"/>
    <w:rsid w:val="00D73100"/>
    <w:rsid w:val="00D90F8E"/>
    <w:rsid w:val="00D949C9"/>
    <w:rsid w:val="00DC11A1"/>
    <w:rsid w:val="00DD5282"/>
    <w:rsid w:val="00DE0239"/>
    <w:rsid w:val="00DF57FB"/>
    <w:rsid w:val="00DF58EE"/>
    <w:rsid w:val="00E00310"/>
    <w:rsid w:val="00E045AD"/>
    <w:rsid w:val="00E05457"/>
    <w:rsid w:val="00E05C41"/>
    <w:rsid w:val="00E0771D"/>
    <w:rsid w:val="00E1029D"/>
    <w:rsid w:val="00E11E01"/>
    <w:rsid w:val="00E160F4"/>
    <w:rsid w:val="00E16762"/>
    <w:rsid w:val="00E16839"/>
    <w:rsid w:val="00E244F2"/>
    <w:rsid w:val="00E44537"/>
    <w:rsid w:val="00E5000C"/>
    <w:rsid w:val="00E55F69"/>
    <w:rsid w:val="00E56FDA"/>
    <w:rsid w:val="00E57189"/>
    <w:rsid w:val="00E636DC"/>
    <w:rsid w:val="00E70C56"/>
    <w:rsid w:val="00E90DC4"/>
    <w:rsid w:val="00E9309D"/>
    <w:rsid w:val="00EA2362"/>
    <w:rsid w:val="00EB2A19"/>
    <w:rsid w:val="00EB550D"/>
    <w:rsid w:val="00EB6C90"/>
    <w:rsid w:val="00EC3254"/>
    <w:rsid w:val="00ED72CA"/>
    <w:rsid w:val="00EE1A66"/>
    <w:rsid w:val="00EE1D09"/>
    <w:rsid w:val="00EE724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2704"/>
    <w:rsid w:val="00F84B26"/>
    <w:rsid w:val="00F862E9"/>
    <w:rsid w:val="00F96680"/>
    <w:rsid w:val="00F96C47"/>
    <w:rsid w:val="00FA3B2F"/>
    <w:rsid w:val="00FA6C39"/>
    <w:rsid w:val="00FA7021"/>
    <w:rsid w:val="00FA70E6"/>
    <w:rsid w:val="00FB03B1"/>
    <w:rsid w:val="00FB168A"/>
    <w:rsid w:val="00FB5340"/>
    <w:rsid w:val="00FC7772"/>
    <w:rsid w:val="00FC7872"/>
    <w:rsid w:val="00FC7A03"/>
    <w:rsid w:val="00FC7E0E"/>
    <w:rsid w:val="00FD4486"/>
    <w:rsid w:val="00FE2092"/>
    <w:rsid w:val="00FE4AC3"/>
    <w:rsid w:val="00FE4C32"/>
    <w:rsid w:val="00FE4FEF"/>
    <w:rsid w:val="00FF032A"/>
    <w:rsid w:val="00FF40AA"/>
    <w:rsid w:val="00FF6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fillcolor="white" strokecolor="red">
      <v:fill color="white"/>
      <v:stroke color="red"/>
    </o:shapedefaults>
    <o:shapelayout v:ext="edit">
      <o:idmap v:ext="edit" data="1"/>
    </o:shapelayout>
  </w:shapeDefaults>
  <w:decimalSymbol w:val=","/>
  <w:listSeparator w:val=","/>
  <w14:docId w14:val="029DFD6C"/>
  <w15:docId w15:val="{BA120E1A-7BA0-40B1-819D-FBD34B0CD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712576647">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0728054">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e.int/en/web/interculturalciti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ichola.Howson@coe.int"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nctionsmap.eu"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C851BF-5F9C-49B7-B659-1AD96728B0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5B55C6B-6C0B-46C9-93AB-D612B5F98D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4.xml><?xml version="1.0" encoding="utf-8"?>
<ds:datastoreItem xmlns:ds="http://schemas.openxmlformats.org/officeDocument/2006/customXml" ds:itemID="{19CDF77E-E47A-4766-8F6F-3C6F1BB77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6366</Words>
  <Characters>36291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AE.Oo.RC.AllServicesandGoods</vt:lpstr>
    </vt:vector>
  </TitlesOfParts>
  <Company>Council of Europe</Company>
  <LinksUpToDate>false</LinksUpToDate>
  <CharactersWithSpaces>42572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AE.Oo.RC.AllServicesandGoods</dc:title>
  <dc:creator>KAUTZMANN Jean-Etienne</dc:creator>
  <cp:lastModifiedBy>HOWSON Nichola</cp:lastModifiedBy>
  <cp:revision>10</cp:revision>
  <cp:lastPrinted>2017-10-09T11:49:00Z</cp:lastPrinted>
  <dcterms:created xsi:type="dcterms:W3CDTF">2021-06-16T08:24:00Z</dcterms:created>
  <dcterms:modified xsi:type="dcterms:W3CDTF">2021-06-28T07:28:00Z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