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414E" w14:textId="77777777"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13E85B8E" wp14:editId="067653BD">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2223A" w14:textId="77777777" w:rsidR="007D0F6D" w:rsidRPr="00164B05" w:rsidRDefault="007D0F6D" w:rsidP="000160B9">
      <w:pPr>
        <w:tabs>
          <w:tab w:val="center" w:pos="4680"/>
          <w:tab w:val="right" w:pos="9360"/>
        </w:tabs>
        <w:rPr>
          <w:rFonts w:eastAsia="Calibri"/>
          <w:b/>
          <w:color w:val="000000"/>
          <w:sz w:val="28"/>
          <w:szCs w:val="28"/>
        </w:rPr>
      </w:pPr>
    </w:p>
    <w:p w14:paraId="0BC8038F"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3D3B6D" w14:textId="77777777" w:rsidR="007D0F6D" w:rsidRDefault="007D0F6D" w:rsidP="000160B9">
      <w:pPr>
        <w:tabs>
          <w:tab w:val="center" w:pos="4680"/>
          <w:tab w:val="right" w:pos="9360"/>
        </w:tabs>
        <w:spacing w:after="200" w:line="276" w:lineRule="auto"/>
        <w:rPr>
          <w:rFonts w:eastAsia="Calibri"/>
          <w:b/>
          <w:color w:val="000000"/>
          <w:sz w:val="28"/>
          <w:szCs w:val="28"/>
        </w:rPr>
      </w:pPr>
    </w:p>
    <w:p w14:paraId="2F1D7A19"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04802DFFB3514942B4DC85C00FEAFC8F"/>
        </w:placeholder>
      </w:sdtPr>
      <w:sdtEndPr/>
      <w:sdtContent>
        <w:p w14:paraId="18E1DF16" w14:textId="77777777"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35386F8524724ABAA1B2934648F8C3BE"/>
        </w:placeholder>
      </w:sdtPr>
      <w:sdtEndPr>
        <w:rPr>
          <w:rStyle w:val="DefaultParagraphFont"/>
          <w:b/>
          <w:sz w:val="24"/>
          <w:szCs w:val="22"/>
        </w:rPr>
      </w:sdtEndPr>
      <w:sdtContent>
        <w:p w14:paraId="2C3805D7" w14:textId="0B594BA1" w:rsidR="00D17FF1" w:rsidRPr="00164B05" w:rsidRDefault="002B1D48" w:rsidP="00175F38">
          <w:pPr>
            <w:jc w:val="center"/>
            <w:rPr>
              <w:rFonts w:eastAsiaTheme="minorHAnsi"/>
              <w:b/>
              <w:sz w:val="22"/>
              <w:szCs w:val="22"/>
            </w:rPr>
          </w:pPr>
          <w:r>
            <w:rPr>
              <w:rStyle w:val="Style1"/>
              <w:rFonts w:eastAsiaTheme="minorHAnsi"/>
            </w:rPr>
            <w:t>ELoGE Grant Application</w:t>
          </w:r>
        </w:p>
      </w:sdtContent>
    </w:sdt>
    <w:sdt>
      <w:sdtPr>
        <w:rPr>
          <w:rStyle w:val="Style2"/>
          <w:rFonts w:eastAsiaTheme="minorHAnsi"/>
        </w:rPr>
        <w:id w:val="-30423006"/>
        <w:lock w:val="sdtLocked"/>
        <w:placeholder>
          <w:docPart w:val="6D90EB5AC1704E80BE9CA2A92520FEC2"/>
        </w:placeholder>
      </w:sdtPr>
      <w:sdtEndPr>
        <w:rPr>
          <w:rStyle w:val="DefaultParagraphFont"/>
          <w:b/>
          <w:sz w:val="24"/>
          <w:szCs w:val="22"/>
        </w:rPr>
      </w:sdtEndPr>
      <w:sdtContent>
        <w:p w14:paraId="7C44E171" w14:textId="7D858618" w:rsidR="00D17FF1" w:rsidRDefault="007A430A" w:rsidP="000160B9">
          <w:pPr>
            <w:jc w:val="center"/>
            <w:rPr>
              <w:rStyle w:val="Style2"/>
              <w:rFonts w:eastAsiaTheme="minorHAnsi"/>
            </w:rPr>
          </w:pPr>
          <w:r>
            <w:rPr>
              <w:rStyle w:val="Style2"/>
              <w:rFonts w:eastAsiaTheme="minorHAnsi"/>
            </w:rPr>
            <w:t>MMS 2025_515</w:t>
          </w:r>
        </w:p>
      </w:sdtContent>
    </w:sdt>
    <w:p w14:paraId="7989B22B" w14:textId="77777777" w:rsidR="000160B9" w:rsidRDefault="000160B9" w:rsidP="00175F38">
      <w:pPr>
        <w:spacing w:after="200" w:line="276" w:lineRule="auto"/>
        <w:jc w:val="center"/>
        <w:rPr>
          <w:rFonts w:eastAsiaTheme="minorHAnsi"/>
          <w:b/>
          <w:sz w:val="22"/>
          <w:szCs w:val="22"/>
        </w:rPr>
      </w:pPr>
    </w:p>
    <w:p w14:paraId="32852138"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7F299735" w14:textId="77777777" w:rsidTr="005F1922">
        <w:trPr>
          <w:trHeight w:val="763"/>
        </w:trPr>
        <w:tc>
          <w:tcPr>
            <w:tcW w:w="2660" w:type="dxa"/>
            <w:vAlign w:val="center"/>
          </w:tcPr>
          <w:p w14:paraId="3858361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0280AD3DB1FE43659BEE65B8FE18F594"/>
            </w:placeholder>
          </w:sdtPr>
          <w:sdtEndPr>
            <w:rPr>
              <w:rStyle w:val="DefaultParagraphFont"/>
              <w:b/>
              <w:sz w:val="24"/>
              <w:szCs w:val="22"/>
            </w:rPr>
          </w:sdtEndPr>
          <w:sdtContent>
            <w:tc>
              <w:tcPr>
                <w:tcW w:w="6916" w:type="dxa"/>
                <w:vAlign w:val="center"/>
              </w:tcPr>
              <w:p w14:paraId="2B1FD48B" w14:textId="311478AF" w:rsidR="00D17FF1" w:rsidRPr="00164B05" w:rsidRDefault="00592772" w:rsidP="00E64F34">
                <w:pPr>
                  <w:rPr>
                    <w:b/>
                    <w:sz w:val="22"/>
                    <w:szCs w:val="22"/>
                  </w:rPr>
                </w:pPr>
                <w:r>
                  <w:rPr>
                    <w:rStyle w:val="Style3"/>
                  </w:rPr>
                  <w:t>ELoGE Grant Application for the promotion</w:t>
                </w:r>
                <w:r w:rsidR="002B1D48">
                  <w:rPr>
                    <w:rStyle w:val="Style3"/>
                  </w:rPr>
                  <w:t xml:space="preserve"> of </w:t>
                </w:r>
                <w:r w:rsidR="00D34915">
                  <w:rPr>
                    <w:rStyle w:val="Style3"/>
                  </w:rPr>
                  <w:t xml:space="preserve">the 12 principles of </w:t>
                </w:r>
                <w:r w:rsidR="002B1D48">
                  <w:rPr>
                    <w:rStyle w:val="Style3"/>
                  </w:rPr>
                  <w:t>good</w:t>
                </w:r>
                <w:r w:rsidR="00D34915">
                  <w:rPr>
                    <w:rStyle w:val="Style3"/>
                  </w:rPr>
                  <w:t xml:space="preserve"> democratic</w:t>
                </w:r>
                <w:r w:rsidR="002B1D48">
                  <w:rPr>
                    <w:rStyle w:val="Style3"/>
                  </w:rPr>
                  <w:t xml:space="preserve"> governance </w:t>
                </w:r>
                <w:r w:rsidR="00D34915">
                  <w:rPr>
                    <w:rStyle w:val="Style3"/>
                  </w:rPr>
                  <w:t>a</w:t>
                </w:r>
                <w:r w:rsidR="002B1D48">
                  <w:rPr>
                    <w:rStyle w:val="Style3"/>
                  </w:rPr>
                  <w:t xml:space="preserve">t the local </w:t>
                </w:r>
                <w:r>
                  <w:rPr>
                    <w:rStyle w:val="Style3"/>
                  </w:rPr>
                  <w:t>and regional</w:t>
                </w:r>
                <w:r w:rsidR="002B1D48">
                  <w:rPr>
                    <w:rStyle w:val="Style3"/>
                  </w:rPr>
                  <w:t xml:space="preserve"> level</w:t>
                </w:r>
              </w:p>
            </w:tc>
          </w:sdtContent>
        </w:sdt>
      </w:tr>
      <w:tr w:rsidR="0039016D" w:rsidRPr="00164B05" w14:paraId="40497DF4" w14:textId="77777777" w:rsidTr="005F1922">
        <w:trPr>
          <w:trHeight w:val="290"/>
        </w:trPr>
        <w:tc>
          <w:tcPr>
            <w:tcW w:w="2660" w:type="dxa"/>
            <w:vMerge w:val="restart"/>
            <w:vAlign w:val="center"/>
          </w:tcPr>
          <w:p w14:paraId="799ACDBA" w14:textId="77777777"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42D353FA" w14:textId="77777777"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1E6DEAF0" w14:textId="77777777" w:rsidTr="005F1922">
        <w:trPr>
          <w:trHeight w:val="849"/>
        </w:trPr>
        <w:tc>
          <w:tcPr>
            <w:tcW w:w="2660" w:type="dxa"/>
            <w:vMerge/>
            <w:vAlign w:val="center"/>
          </w:tcPr>
          <w:p w14:paraId="5E71D534"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0F20299C819F4B1B9CAEA95B70C24E56"/>
            </w:placeholder>
          </w:sdtPr>
          <w:sdtEndPr>
            <w:rPr>
              <w:rStyle w:val="DefaultParagraphFont"/>
              <w:sz w:val="18"/>
              <w:szCs w:val="18"/>
            </w:rPr>
          </w:sdtEndPr>
          <w:sdtContent>
            <w:tc>
              <w:tcPr>
                <w:tcW w:w="6916" w:type="dxa"/>
              </w:tcPr>
              <w:p w14:paraId="500D0461" w14:textId="3F5AE686" w:rsidR="0077141B" w:rsidRPr="0077141B" w:rsidRDefault="004D21E0" w:rsidP="00E64F34">
                <w:pPr>
                  <w:rPr>
                    <w:sz w:val="18"/>
                    <w:szCs w:val="18"/>
                  </w:rPr>
                </w:pPr>
                <w:r>
                  <w:rPr>
                    <w:rStyle w:val="Style3"/>
                  </w:rPr>
                  <w:t>Congress of Local and Regional Authorities</w:t>
                </w:r>
              </w:p>
            </w:tc>
          </w:sdtContent>
        </w:sdt>
      </w:tr>
      <w:tr w:rsidR="00B56F34" w:rsidRPr="00164B05" w14:paraId="5DD514DF" w14:textId="77777777" w:rsidTr="005F1922">
        <w:trPr>
          <w:trHeight w:val="856"/>
        </w:trPr>
        <w:tc>
          <w:tcPr>
            <w:tcW w:w="2660" w:type="dxa"/>
            <w:vAlign w:val="center"/>
          </w:tcPr>
          <w:p w14:paraId="79DAA9AA" w14:textId="77777777"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835A23FFC75C4AB8BE42847F6634EE18"/>
            </w:placeholder>
          </w:sdtPr>
          <w:sdtEndPr>
            <w:rPr>
              <w:rStyle w:val="DefaultParagraphFont"/>
              <w:sz w:val="24"/>
              <w:szCs w:val="22"/>
            </w:rPr>
          </w:sdtEndPr>
          <w:sdtContent>
            <w:tc>
              <w:tcPr>
                <w:tcW w:w="6916" w:type="dxa"/>
                <w:vAlign w:val="center"/>
              </w:tcPr>
              <w:p w14:paraId="54ABCC9A" w14:textId="009EAECB" w:rsidR="00B56F34" w:rsidRPr="00164B05" w:rsidRDefault="004D21E0" w:rsidP="00E64F34">
                <w:pPr>
                  <w:rPr>
                    <w:sz w:val="22"/>
                    <w:szCs w:val="22"/>
                  </w:rPr>
                </w:pPr>
                <w:r>
                  <w:rPr>
                    <w:rStyle w:val="Style3"/>
                  </w:rPr>
                  <w:t>OB</w:t>
                </w:r>
              </w:p>
            </w:tc>
          </w:sdtContent>
        </w:sdt>
      </w:tr>
      <w:tr w:rsidR="00D17FF1" w:rsidRPr="00164B05" w14:paraId="3CCDAD68" w14:textId="77777777" w:rsidTr="005F1922">
        <w:trPr>
          <w:trHeight w:val="863"/>
        </w:trPr>
        <w:tc>
          <w:tcPr>
            <w:tcW w:w="2660" w:type="dxa"/>
            <w:vAlign w:val="center"/>
          </w:tcPr>
          <w:p w14:paraId="528EA28D"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44FED882" w14:textId="0A113370"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3B01292336F244E0AF1774359BC404F7"/>
                </w:placeholder>
                <w:date w:fullDate="2025-11-30T00:00:00Z">
                  <w:dateFormat w:val="dd MMMM yyyy"/>
                  <w:lid w:val="en-GB"/>
                  <w:storeMappedDataAs w:val="dateTime"/>
                  <w:calendar w:val="gregorian"/>
                </w:date>
              </w:sdtPr>
              <w:sdtEndPr>
                <w:rPr>
                  <w:rStyle w:val="DefaultParagraphFont"/>
                  <w:b/>
                  <w:sz w:val="24"/>
                  <w:szCs w:val="22"/>
                </w:rPr>
              </w:sdtEndPr>
              <w:sdtContent>
                <w:r w:rsidR="004D21E0">
                  <w:rPr>
                    <w:rStyle w:val="Style3"/>
                  </w:rPr>
                  <w:t>3</w:t>
                </w:r>
                <w:r w:rsidR="00F47FA7">
                  <w:rPr>
                    <w:rStyle w:val="Style3"/>
                  </w:rPr>
                  <w:t>0</w:t>
                </w:r>
                <w:r w:rsidR="004D21E0">
                  <w:rPr>
                    <w:rStyle w:val="Style3"/>
                  </w:rPr>
                  <w:t xml:space="preserve"> November 2025</w:t>
                </w:r>
              </w:sdtContent>
            </w:sdt>
            <w:r w:rsidR="0039016D" w:rsidRPr="005D1C05">
              <w:rPr>
                <w:sz w:val="22"/>
                <w:szCs w:val="22"/>
              </w:rPr>
              <w:t>.</w:t>
            </w:r>
          </w:p>
          <w:p w14:paraId="7FC4D288" w14:textId="614B1193"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3338A18F10524248AF70AFB8FC86AD59"/>
                </w:placeholder>
                <w:date w:fullDate="2025-12-10T00:00:00Z">
                  <w:dateFormat w:val="dd MMMM yyyy"/>
                  <w:lid w:val="en-GB"/>
                  <w:storeMappedDataAs w:val="dateTime"/>
                  <w:calendar w:val="gregorian"/>
                </w:date>
              </w:sdtPr>
              <w:sdtEndPr>
                <w:rPr>
                  <w:rStyle w:val="DefaultParagraphFont"/>
                  <w:b/>
                  <w:sz w:val="24"/>
                  <w:szCs w:val="22"/>
                </w:rPr>
              </w:sdtEndPr>
              <w:sdtContent>
                <w:r w:rsidR="004D21E0">
                  <w:rPr>
                    <w:rStyle w:val="Style3"/>
                  </w:rPr>
                  <w:t>10 December 2025</w:t>
                </w:r>
              </w:sdtContent>
            </w:sdt>
            <w:r w:rsidRPr="005D1C05">
              <w:rPr>
                <w:sz w:val="22"/>
                <w:szCs w:val="22"/>
              </w:rPr>
              <w:t>.</w:t>
            </w:r>
          </w:p>
        </w:tc>
      </w:tr>
      <w:tr w:rsidR="00D17FF1" w:rsidRPr="00086F54" w14:paraId="33456468" w14:textId="77777777" w:rsidTr="005F1922">
        <w:trPr>
          <w:trHeight w:val="568"/>
        </w:trPr>
        <w:tc>
          <w:tcPr>
            <w:tcW w:w="2660" w:type="dxa"/>
            <w:vAlign w:val="center"/>
          </w:tcPr>
          <w:p w14:paraId="39824E51"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14AE2BE169474BD581B15F9E11064590"/>
            </w:placeholder>
            <w:date w:fullDate="2025-08-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5703439B" w14:textId="0AB6F308" w:rsidR="00D17FF1" w:rsidRPr="00086F54" w:rsidRDefault="00B0719A" w:rsidP="00E64F34">
                <w:pPr>
                  <w:rPr>
                    <w:b/>
                    <w:sz w:val="22"/>
                    <w:szCs w:val="22"/>
                  </w:rPr>
                </w:pPr>
                <w:r>
                  <w:rPr>
                    <w:rStyle w:val="Style3"/>
                  </w:rPr>
                  <w:t>01 August 2025</w:t>
                </w:r>
              </w:p>
            </w:tc>
          </w:sdtContent>
        </w:sdt>
      </w:tr>
      <w:tr w:rsidR="00D17FF1" w:rsidRPr="00086F54" w14:paraId="01BBD119" w14:textId="77777777" w:rsidTr="005F1922">
        <w:trPr>
          <w:trHeight w:val="574"/>
        </w:trPr>
        <w:tc>
          <w:tcPr>
            <w:tcW w:w="2660" w:type="dxa"/>
            <w:vAlign w:val="center"/>
          </w:tcPr>
          <w:p w14:paraId="0829AE1F"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C4BA9F9414034A14ACFA88C7AFF10962"/>
            </w:placeholder>
            <w:date w:fullDate="2025-06-24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4209818D" w14:textId="7D2B0F5E" w:rsidR="00D17FF1" w:rsidRPr="00086F54" w:rsidRDefault="00FC12F4" w:rsidP="00E64F34">
                <w:pPr>
                  <w:rPr>
                    <w:b/>
                    <w:sz w:val="22"/>
                    <w:szCs w:val="22"/>
                  </w:rPr>
                </w:pPr>
                <w:r>
                  <w:rPr>
                    <w:rStyle w:val="Style3"/>
                  </w:rPr>
                  <w:t>2</w:t>
                </w:r>
                <w:r w:rsidR="00A5599D">
                  <w:rPr>
                    <w:rStyle w:val="Style3"/>
                  </w:rPr>
                  <w:t>4</w:t>
                </w:r>
                <w:r w:rsidR="004D21E0">
                  <w:rPr>
                    <w:rStyle w:val="Style3"/>
                  </w:rPr>
                  <w:t xml:space="preserve"> June 2025</w:t>
                </w:r>
              </w:p>
            </w:tc>
          </w:sdtContent>
        </w:sdt>
      </w:tr>
      <w:tr w:rsidR="00D17FF1" w:rsidRPr="00164B05" w14:paraId="421BE80F" w14:textId="77777777" w:rsidTr="005F1922">
        <w:trPr>
          <w:trHeight w:val="554"/>
        </w:trPr>
        <w:tc>
          <w:tcPr>
            <w:tcW w:w="2660" w:type="dxa"/>
            <w:vAlign w:val="center"/>
          </w:tcPr>
          <w:p w14:paraId="1D515B84"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CE8732BF57D042D7AF8F8BA38E00891B"/>
            </w:placeholder>
            <w:date w:fullDate="2025-07-07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5530899B" w14:textId="0C84F92E" w:rsidR="00D17FF1" w:rsidRPr="00086F54" w:rsidRDefault="00FC12F4" w:rsidP="00E64F34">
                <w:pPr>
                  <w:rPr>
                    <w:b/>
                    <w:sz w:val="22"/>
                    <w:szCs w:val="22"/>
                  </w:rPr>
                </w:pPr>
                <w:r>
                  <w:rPr>
                    <w:rStyle w:val="Style3"/>
                  </w:rPr>
                  <w:t>07 July 2025</w:t>
                </w:r>
              </w:p>
            </w:tc>
          </w:sdtContent>
        </w:sdt>
      </w:tr>
    </w:tbl>
    <w:p w14:paraId="43A25EBE" w14:textId="77777777" w:rsidR="00824FB1" w:rsidRPr="00164B05" w:rsidRDefault="00824FB1" w:rsidP="00140E11">
      <w:pPr>
        <w:rPr>
          <w:sz w:val="22"/>
          <w:szCs w:val="22"/>
        </w:rPr>
      </w:pPr>
    </w:p>
    <w:p w14:paraId="471969F4" w14:textId="77777777" w:rsidR="00824FB1" w:rsidRPr="00164B05" w:rsidRDefault="00824FB1" w:rsidP="00140E11">
      <w:pPr>
        <w:rPr>
          <w:sz w:val="22"/>
          <w:szCs w:val="22"/>
        </w:rPr>
      </w:pPr>
      <w:r w:rsidRPr="00164B05">
        <w:rPr>
          <w:sz w:val="22"/>
          <w:szCs w:val="22"/>
        </w:rPr>
        <w:br w:type="page"/>
      </w:r>
    </w:p>
    <w:p w14:paraId="350281B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3C364B27" w14:textId="77777777" w:rsidR="00824FB1" w:rsidRPr="00164B05" w:rsidRDefault="00824FB1" w:rsidP="00EB18D6">
      <w:pPr>
        <w:pStyle w:val="Default"/>
        <w:ind w:left="284"/>
        <w:rPr>
          <w:rFonts w:ascii="Times New Roman" w:hAnsi="Times New Roman" w:cs="Times New Roman"/>
          <w:b/>
          <w:bCs/>
          <w:sz w:val="22"/>
          <w:szCs w:val="22"/>
          <w:lang w:val="en-GB"/>
        </w:rPr>
      </w:pPr>
    </w:p>
    <w:p w14:paraId="09EDE792"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48700A">
          <w:rPr>
            <w:b w:val="0"/>
            <w:webHidden/>
          </w:rPr>
          <w:t>3</w:t>
        </w:r>
        <w:r w:rsidR="007B32D4" w:rsidRPr="007B32D4">
          <w:rPr>
            <w:b w:val="0"/>
            <w:webHidden/>
          </w:rPr>
          <w:fldChar w:fldCharType="end"/>
        </w:r>
      </w:hyperlink>
    </w:p>
    <w:p w14:paraId="06D97BB3"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48700A">
          <w:rPr>
            <w:b w:val="0"/>
            <w:webHidden/>
          </w:rPr>
          <w:t>3</w:t>
        </w:r>
        <w:r w:rsidR="007B32D4" w:rsidRPr="007B32D4">
          <w:rPr>
            <w:b w:val="0"/>
            <w:webHidden/>
          </w:rPr>
          <w:fldChar w:fldCharType="end"/>
        </w:r>
      </w:hyperlink>
    </w:p>
    <w:p w14:paraId="606B2338"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48700A">
          <w:rPr>
            <w:b w:val="0"/>
            <w:webHidden/>
          </w:rPr>
          <w:t>3</w:t>
        </w:r>
        <w:r w:rsidR="007B32D4" w:rsidRPr="007B32D4">
          <w:rPr>
            <w:b w:val="0"/>
            <w:webHidden/>
          </w:rPr>
          <w:fldChar w:fldCharType="end"/>
        </w:r>
      </w:hyperlink>
    </w:p>
    <w:p w14:paraId="09330718"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48700A">
          <w:rPr>
            <w:b w:val="0"/>
            <w:webHidden/>
          </w:rPr>
          <w:t>3</w:t>
        </w:r>
        <w:r w:rsidR="007B32D4" w:rsidRPr="007B32D4">
          <w:rPr>
            <w:b w:val="0"/>
            <w:webHidden/>
          </w:rPr>
          <w:fldChar w:fldCharType="end"/>
        </w:r>
      </w:hyperlink>
    </w:p>
    <w:p w14:paraId="05A3DED7"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48700A">
          <w:rPr>
            <w:noProof/>
            <w:webHidden/>
          </w:rPr>
          <w:t>3</w:t>
        </w:r>
        <w:r w:rsidR="007B32D4" w:rsidRPr="007B32D4">
          <w:rPr>
            <w:noProof/>
            <w:webHidden/>
          </w:rPr>
          <w:fldChar w:fldCharType="end"/>
        </w:r>
      </w:hyperlink>
    </w:p>
    <w:p w14:paraId="7AA89DA4"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48700A">
          <w:rPr>
            <w:noProof/>
            <w:webHidden/>
          </w:rPr>
          <w:t>3</w:t>
        </w:r>
        <w:r w:rsidR="007B32D4" w:rsidRPr="007B32D4">
          <w:rPr>
            <w:noProof/>
            <w:webHidden/>
          </w:rPr>
          <w:fldChar w:fldCharType="end"/>
        </w:r>
      </w:hyperlink>
    </w:p>
    <w:p w14:paraId="31B49DFB"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48700A">
          <w:rPr>
            <w:noProof/>
            <w:webHidden/>
          </w:rPr>
          <w:t>3</w:t>
        </w:r>
        <w:r w:rsidR="007B32D4" w:rsidRPr="007B32D4">
          <w:rPr>
            <w:noProof/>
            <w:webHidden/>
          </w:rPr>
          <w:fldChar w:fldCharType="end"/>
        </w:r>
      </w:hyperlink>
    </w:p>
    <w:p w14:paraId="791D7455"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48700A">
          <w:rPr>
            <w:noProof/>
            <w:webHidden/>
          </w:rPr>
          <w:t>3</w:t>
        </w:r>
        <w:r w:rsidR="007B32D4" w:rsidRPr="007B32D4">
          <w:rPr>
            <w:noProof/>
            <w:webHidden/>
          </w:rPr>
          <w:fldChar w:fldCharType="end"/>
        </w:r>
      </w:hyperlink>
    </w:p>
    <w:p w14:paraId="7A04CC06"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48700A">
          <w:rPr>
            <w:noProof/>
            <w:webHidden/>
          </w:rPr>
          <w:t>4</w:t>
        </w:r>
        <w:r w:rsidR="007B32D4" w:rsidRPr="007B32D4">
          <w:rPr>
            <w:noProof/>
            <w:webHidden/>
          </w:rPr>
          <w:fldChar w:fldCharType="end"/>
        </w:r>
      </w:hyperlink>
    </w:p>
    <w:p w14:paraId="2513F8CB"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48700A">
          <w:rPr>
            <w:noProof/>
            <w:webHidden/>
          </w:rPr>
          <w:t>4</w:t>
        </w:r>
        <w:r w:rsidR="007B32D4" w:rsidRPr="007B32D4">
          <w:rPr>
            <w:noProof/>
            <w:webHidden/>
          </w:rPr>
          <w:fldChar w:fldCharType="end"/>
        </w:r>
      </w:hyperlink>
    </w:p>
    <w:p w14:paraId="0A3C4BE8"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48700A">
          <w:rPr>
            <w:noProof/>
            <w:webHidden/>
          </w:rPr>
          <w:t>4</w:t>
        </w:r>
        <w:r w:rsidR="007B32D4" w:rsidRPr="007B32D4">
          <w:rPr>
            <w:noProof/>
            <w:webHidden/>
          </w:rPr>
          <w:fldChar w:fldCharType="end"/>
        </w:r>
      </w:hyperlink>
    </w:p>
    <w:p w14:paraId="4638B3AF"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48700A">
          <w:rPr>
            <w:noProof/>
            <w:webHidden/>
          </w:rPr>
          <w:t>4</w:t>
        </w:r>
        <w:r w:rsidR="007B32D4" w:rsidRPr="007B32D4">
          <w:rPr>
            <w:noProof/>
            <w:webHidden/>
          </w:rPr>
          <w:fldChar w:fldCharType="end"/>
        </w:r>
      </w:hyperlink>
    </w:p>
    <w:p w14:paraId="08522774"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48700A">
          <w:rPr>
            <w:noProof/>
            <w:webHidden/>
          </w:rPr>
          <w:t>4</w:t>
        </w:r>
        <w:r w:rsidR="007B32D4" w:rsidRPr="007B32D4">
          <w:rPr>
            <w:noProof/>
            <w:webHidden/>
          </w:rPr>
          <w:fldChar w:fldCharType="end"/>
        </w:r>
      </w:hyperlink>
    </w:p>
    <w:p w14:paraId="52C04FAD"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48700A">
          <w:rPr>
            <w:b w:val="0"/>
            <w:webHidden/>
          </w:rPr>
          <w:t>5</w:t>
        </w:r>
        <w:r w:rsidR="007B32D4" w:rsidRPr="007B32D4">
          <w:rPr>
            <w:b w:val="0"/>
            <w:webHidden/>
          </w:rPr>
          <w:fldChar w:fldCharType="end"/>
        </w:r>
      </w:hyperlink>
    </w:p>
    <w:p w14:paraId="36BD8514"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48700A">
          <w:rPr>
            <w:noProof/>
            <w:webHidden/>
          </w:rPr>
          <w:t>5</w:t>
        </w:r>
        <w:r w:rsidR="007B32D4" w:rsidRPr="007B32D4">
          <w:rPr>
            <w:noProof/>
            <w:webHidden/>
          </w:rPr>
          <w:fldChar w:fldCharType="end"/>
        </w:r>
      </w:hyperlink>
    </w:p>
    <w:p w14:paraId="1FA712F4"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48700A">
          <w:rPr>
            <w:noProof/>
            <w:webHidden/>
          </w:rPr>
          <w:t>5</w:t>
        </w:r>
        <w:r w:rsidR="007B32D4" w:rsidRPr="007B32D4">
          <w:rPr>
            <w:noProof/>
            <w:webHidden/>
          </w:rPr>
          <w:fldChar w:fldCharType="end"/>
        </w:r>
      </w:hyperlink>
    </w:p>
    <w:p w14:paraId="678EE771"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48700A">
          <w:rPr>
            <w:noProof/>
            <w:webHidden/>
          </w:rPr>
          <w:t>5</w:t>
        </w:r>
        <w:r w:rsidR="007B32D4" w:rsidRPr="007B32D4">
          <w:rPr>
            <w:noProof/>
            <w:webHidden/>
          </w:rPr>
          <w:fldChar w:fldCharType="end"/>
        </w:r>
      </w:hyperlink>
    </w:p>
    <w:p w14:paraId="7051BADB"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48700A">
          <w:rPr>
            <w:noProof/>
            <w:webHidden/>
          </w:rPr>
          <w:t>6</w:t>
        </w:r>
        <w:r w:rsidR="007B32D4" w:rsidRPr="007B32D4">
          <w:rPr>
            <w:noProof/>
            <w:webHidden/>
          </w:rPr>
          <w:fldChar w:fldCharType="end"/>
        </w:r>
      </w:hyperlink>
    </w:p>
    <w:p w14:paraId="0A7A577A"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48700A">
          <w:rPr>
            <w:b w:val="0"/>
            <w:webHidden/>
          </w:rPr>
          <w:t>6</w:t>
        </w:r>
        <w:r w:rsidR="007B32D4" w:rsidRPr="007B32D4">
          <w:rPr>
            <w:b w:val="0"/>
            <w:webHidden/>
          </w:rPr>
          <w:fldChar w:fldCharType="end"/>
        </w:r>
      </w:hyperlink>
    </w:p>
    <w:p w14:paraId="127A96CD"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48700A">
          <w:rPr>
            <w:noProof/>
            <w:webHidden/>
          </w:rPr>
          <w:t>6</w:t>
        </w:r>
        <w:r w:rsidR="007B32D4" w:rsidRPr="007B32D4">
          <w:rPr>
            <w:noProof/>
            <w:webHidden/>
          </w:rPr>
          <w:fldChar w:fldCharType="end"/>
        </w:r>
      </w:hyperlink>
    </w:p>
    <w:p w14:paraId="03F7E1C9"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48700A">
          <w:rPr>
            <w:noProof/>
            <w:webHidden/>
          </w:rPr>
          <w:t>7</w:t>
        </w:r>
        <w:r w:rsidR="007B32D4" w:rsidRPr="007B32D4">
          <w:rPr>
            <w:noProof/>
            <w:webHidden/>
          </w:rPr>
          <w:fldChar w:fldCharType="end"/>
        </w:r>
      </w:hyperlink>
    </w:p>
    <w:p w14:paraId="579D8F0B" w14:textId="77777777" w:rsidR="007B32D4" w:rsidRPr="007B32D4" w:rsidRDefault="007A430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48700A">
          <w:rPr>
            <w:noProof/>
            <w:webHidden/>
          </w:rPr>
          <w:t>7</w:t>
        </w:r>
        <w:r w:rsidR="007B32D4" w:rsidRPr="007B32D4">
          <w:rPr>
            <w:noProof/>
            <w:webHidden/>
          </w:rPr>
          <w:fldChar w:fldCharType="end"/>
        </w:r>
      </w:hyperlink>
    </w:p>
    <w:p w14:paraId="52858D95" w14:textId="77777777" w:rsidR="007B32D4" w:rsidRPr="007B32D4" w:rsidRDefault="007A430A">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48700A">
          <w:rPr>
            <w:b w:val="0"/>
            <w:webHidden/>
          </w:rPr>
          <w:t>7</w:t>
        </w:r>
        <w:r w:rsidR="007B32D4" w:rsidRPr="007B32D4">
          <w:rPr>
            <w:b w:val="0"/>
            <w:webHidden/>
          </w:rPr>
          <w:fldChar w:fldCharType="end"/>
        </w:r>
      </w:hyperlink>
    </w:p>
    <w:p w14:paraId="68957F3E" w14:textId="77777777" w:rsidR="007B32D4" w:rsidRPr="007B32D4" w:rsidRDefault="007A430A">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48700A">
          <w:rPr>
            <w:b w:val="0"/>
            <w:webHidden/>
          </w:rPr>
          <w:t>7</w:t>
        </w:r>
        <w:r w:rsidR="007B32D4" w:rsidRPr="007B32D4">
          <w:rPr>
            <w:b w:val="0"/>
            <w:webHidden/>
          </w:rPr>
          <w:fldChar w:fldCharType="end"/>
        </w:r>
      </w:hyperlink>
    </w:p>
    <w:p w14:paraId="4A3F5FDD" w14:textId="77777777"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C4D822A" w14:textId="77777777" w:rsidR="00824FB1"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44878024" w14:textId="77777777" w:rsidR="00341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1D4BBAB9" w14:textId="77777777" w:rsidR="00563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7D471648" w14:textId="77777777"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56FC0A8" wp14:editId="7B3EAE71">
                <wp:simplePos x="0" y="0"/>
                <wp:positionH relativeFrom="page">
                  <wp:align>center</wp:align>
                </wp:positionH>
                <wp:positionV relativeFrom="paragraph">
                  <wp:posOffset>134620</wp:posOffset>
                </wp:positionV>
                <wp:extent cx="5824800" cy="20196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824800" cy="2019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FC2269B" w14:textId="77777777" w:rsidR="00164B05" w:rsidRDefault="00164B05" w:rsidP="008756F5">
                            <w:pPr>
                              <w:jc w:val="center"/>
                              <w:rPr>
                                <w:b/>
                                <w:caps/>
                                <w:color w:val="000000" w:themeColor="text1"/>
                              </w:rPr>
                            </w:pPr>
                            <w:r w:rsidRPr="00164B05">
                              <w:rPr>
                                <w:b/>
                                <w:caps/>
                                <w:color w:val="000000" w:themeColor="text1"/>
                              </w:rPr>
                              <w:t>How to apply?</w:t>
                            </w:r>
                          </w:p>
                          <w:p w14:paraId="764FDB2D" w14:textId="7777777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70984980" w14:textId="77777777" w:rsidR="008A3728"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1D48B2F5" w14:textId="77777777" w:rsidR="00A63FDE" w:rsidRPr="00CF634B" w:rsidRDefault="00A63FDE" w:rsidP="00A63FDE">
                            <w:pPr>
                              <w:pStyle w:val="ListParagraph"/>
                              <w:numPr>
                                <w:ilvl w:val="0"/>
                                <w:numId w:val="8"/>
                              </w:numPr>
                              <w:rPr>
                                <w:color w:val="000000" w:themeColor="text1"/>
                                <w:sz w:val="20"/>
                                <w:szCs w:val="20"/>
                              </w:rPr>
                            </w:pPr>
                            <w:r w:rsidRPr="00CF634B">
                              <w:rPr>
                                <w:color w:val="000000" w:themeColor="text1"/>
                                <w:sz w:val="20"/>
                                <w:szCs w:val="20"/>
                              </w:rPr>
                              <w:t>Attach a list of all owners and executive officers, for legal persons only</w:t>
                            </w:r>
                          </w:p>
                          <w:p w14:paraId="0906136F" w14:textId="7777777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3A80572A" w14:textId="27CC5BED" w:rsidR="008A3728" w:rsidRPr="000E28DC" w:rsidRDefault="000E28DC" w:rsidP="004D21E0">
                            <w:pPr>
                              <w:pStyle w:val="Default"/>
                              <w:numPr>
                                <w:ilvl w:val="0"/>
                                <w:numId w:val="16"/>
                              </w:numPr>
                              <w:rPr>
                                <w:rFonts w:ascii="Times New Roman" w:eastAsia="Times New Roman" w:hAnsi="Times New Roman" w:cs="Times New Roman"/>
                                <w:color w:val="000000" w:themeColor="text1"/>
                                <w:sz w:val="20"/>
                                <w:szCs w:val="20"/>
                                <w:lang w:val="en-GB"/>
                              </w:rPr>
                            </w:pPr>
                            <w:r w:rsidRPr="000E28DC">
                              <w:rPr>
                                <w:rFonts w:ascii="Times New Roman" w:eastAsia="Times New Roman" w:hAnsi="Times New Roman" w:cs="Times New Roman"/>
                                <w:color w:val="000000" w:themeColor="text1"/>
                                <w:sz w:val="20"/>
                                <w:szCs w:val="20"/>
                                <w:lang w:val="en-GB"/>
                              </w:rPr>
                              <w:t>Letter confirming accreditation to deliver ELoGE in the designated territory</w:t>
                            </w:r>
                          </w:p>
                          <w:p w14:paraId="689CBCF3" w14:textId="64ED27E9" w:rsidR="008A3728" w:rsidRPr="000E28DC" w:rsidRDefault="008A3728" w:rsidP="00784E5C">
                            <w:pPr>
                              <w:pStyle w:val="Default"/>
                              <w:numPr>
                                <w:ilvl w:val="0"/>
                                <w:numId w:val="15"/>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2" w:tgtFrame="_blank" w:tooltip="mailto:congress.cemg@coe.int" w:history="1">
                              <w:r w:rsidR="00B938D6" w:rsidRPr="000E28DC">
                                <w:rPr>
                                  <w:rStyle w:val="Hyperlink"/>
                                  <w:rFonts w:ascii="Times New Roman" w:eastAsia="Times New Roman" w:hAnsi="Times New Roman" w:cs="Times New Roman"/>
                                  <w:sz w:val="20"/>
                                  <w:szCs w:val="20"/>
                                  <w:lang w:val="en-GB"/>
                                </w:rPr>
                                <w:t>congress.cemg@coe.int</w:t>
                              </w:r>
                            </w:hyperlink>
                            <w:r w:rsidRPr="000E28DC">
                              <w:rPr>
                                <w:rFonts w:ascii="Times New Roman" w:eastAsia="Times New Roman" w:hAnsi="Times New Roman" w:cs="Times New Roman"/>
                                <w:color w:val="000000" w:themeColor="text1"/>
                                <w:sz w:val="20"/>
                                <w:szCs w:val="20"/>
                                <w:lang w:val="en-GB"/>
                              </w:rPr>
                              <w:t>.</w:t>
                            </w:r>
                            <w:r w:rsidRPr="000E28DC">
                              <w:rPr>
                                <w:rFonts w:ascii="Times New Roman" w:eastAsia="Times New Roman" w:hAnsi="Times New Roman" w:cs="Times New Roman"/>
                                <w:color w:val="000000" w:themeColor="text1"/>
                                <w:sz w:val="20"/>
                                <w:szCs w:val="20"/>
                              </w:rPr>
                              <w:t xml:space="preserve"> Emails should contain the following reference in subject:</w:t>
                            </w:r>
                            <w:r w:rsidR="00576098" w:rsidRPr="000E28DC">
                              <w:rPr>
                                <w:rFonts w:ascii="Times New Roman" w:eastAsia="Times New Roman" w:hAnsi="Times New Roman" w:cs="Times New Roman"/>
                                <w:color w:val="000000" w:themeColor="text1"/>
                                <w:sz w:val="20"/>
                                <w:szCs w:val="20"/>
                              </w:rPr>
                              <w:t xml:space="preserve"> ELoGE Grant Application</w:t>
                            </w:r>
                            <w:r w:rsidRPr="000E28DC">
                              <w:rPr>
                                <w:rFonts w:ascii="Times New Roman" w:eastAsia="Times New Roman" w:hAnsi="Times New Roman" w:cs="Times New Roman"/>
                                <w:color w:val="000000" w:themeColor="text1"/>
                                <w:sz w:val="20"/>
                                <w:szCs w:val="20"/>
                              </w:rPr>
                              <w:t>.</w:t>
                            </w:r>
                          </w:p>
                          <w:p w14:paraId="6009962F" w14:textId="77777777" w:rsidR="008A3728" w:rsidRPr="000E28DC" w:rsidRDefault="008A3728" w:rsidP="008756F5">
                            <w:pPr>
                              <w:pStyle w:val="Default"/>
                              <w:ind w:left="720" w:right="511"/>
                              <w:rPr>
                                <w:rFonts w:ascii="Times New Roman" w:eastAsia="Times New Roman" w:hAnsi="Times New Roman" w:cs="Times New Roman"/>
                                <w:color w:val="000000" w:themeColor="text1"/>
                                <w:sz w:val="20"/>
                                <w:szCs w:val="20"/>
                              </w:rPr>
                            </w:pPr>
                          </w:p>
                          <w:p w14:paraId="6AD37618" w14:textId="29B28AFD" w:rsidR="008A3728" w:rsidRPr="000E28DC" w:rsidRDefault="008A3728"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0E28DC">
                              <w:rPr>
                                <w:rFonts w:ascii="Times New Roman" w:eastAsia="Times New Roman" w:hAnsi="Times New Roman" w:cs="Times New Roman"/>
                                <w:color w:val="000000" w:themeColor="text1"/>
                                <w:sz w:val="20"/>
                                <w:szCs w:val="20"/>
                                <w:lang w:val="en-GB"/>
                              </w:rPr>
                              <w:t xml:space="preserve">Applications must be received </w:t>
                            </w:r>
                            <w:r w:rsidRPr="000E28DC">
                              <w:rPr>
                                <w:rFonts w:ascii="Times New Roman" w:eastAsia="Times New Roman" w:hAnsi="Times New Roman" w:cs="Times New Roman"/>
                                <w:b/>
                                <w:color w:val="000000" w:themeColor="text1"/>
                                <w:sz w:val="20"/>
                                <w:szCs w:val="20"/>
                                <w:u w:val="single"/>
                                <w:lang w:val="en-GB"/>
                              </w:rPr>
                              <w:t xml:space="preserve">before </w:t>
                            </w:r>
                            <w:r w:rsidR="000E28DC" w:rsidRPr="000E28DC">
                              <w:rPr>
                                <w:rFonts w:ascii="Times New Roman" w:eastAsia="Times New Roman" w:hAnsi="Times New Roman" w:cs="Times New Roman"/>
                                <w:b/>
                                <w:color w:val="000000" w:themeColor="text1"/>
                                <w:sz w:val="20"/>
                                <w:szCs w:val="20"/>
                                <w:u w:val="single"/>
                                <w:lang w:val="en-GB"/>
                              </w:rPr>
                              <w:t>7 July</w:t>
                            </w:r>
                            <w:r w:rsidR="00576098" w:rsidRPr="000E28DC">
                              <w:rPr>
                                <w:rFonts w:ascii="Times New Roman" w:eastAsia="Times New Roman" w:hAnsi="Times New Roman" w:cs="Times New Roman"/>
                                <w:b/>
                                <w:color w:val="000000" w:themeColor="text1"/>
                                <w:sz w:val="20"/>
                                <w:szCs w:val="20"/>
                                <w:u w:val="single"/>
                                <w:lang w:val="en-GB"/>
                              </w:rPr>
                              <w:t xml:space="preserve"> 2025</w:t>
                            </w:r>
                            <w:r w:rsidR="005F1922" w:rsidRPr="000E28DC">
                              <w:rPr>
                                <w:rFonts w:ascii="Times New Roman" w:eastAsia="Times New Roman" w:hAnsi="Times New Roman" w:cs="Times New Roman"/>
                                <w:b/>
                                <w:color w:val="000000" w:themeColor="text1"/>
                                <w:sz w:val="20"/>
                                <w:szCs w:val="20"/>
                                <w:u w:val="single"/>
                                <w:lang w:val="en-GB"/>
                              </w:rPr>
                              <w:t xml:space="preserve"> </w:t>
                            </w:r>
                            <w:r w:rsidRPr="000E28DC">
                              <w:rPr>
                                <w:rFonts w:ascii="Times New Roman" w:eastAsia="Times New Roman" w:hAnsi="Times New Roman" w:cs="Times New Roman"/>
                                <w:b/>
                                <w:color w:val="000000" w:themeColor="text1"/>
                                <w:sz w:val="20"/>
                                <w:szCs w:val="20"/>
                                <w:u w:val="single"/>
                                <w:lang w:val="en-GB"/>
                              </w:rPr>
                              <w:t>(at</w:t>
                            </w:r>
                            <w:r w:rsidR="00576098" w:rsidRPr="000E28DC">
                              <w:rPr>
                                <w:rFonts w:ascii="Times New Roman" w:eastAsia="Times New Roman" w:hAnsi="Times New Roman" w:cs="Times New Roman"/>
                                <w:b/>
                                <w:color w:val="000000" w:themeColor="text1"/>
                                <w:sz w:val="20"/>
                                <w:szCs w:val="20"/>
                                <w:u w:val="single"/>
                                <w:lang w:val="en-GB"/>
                              </w:rPr>
                              <w:t xml:space="preserve"> </w:t>
                            </w:r>
                            <w:r w:rsidR="000E28DC" w:rsidRPr="000E28DC">
                              <w:rPr>
                                <w:rFonts w:ascii="Times New Roman" w:eastAsia="Times New Roman" w:hAnsi="Times New Roman" w:cs="Times New Roman"/>
                                <w:b/>
                                <w:color w:val="000000" w:themeColor="text1"/>
                                <w:sz w:val="20"/>
                                <w:szCs w:val="20"/>
                                <w:u w:val="single"/>
                                <w:lang w:val="en-GB"/>
                              </w:rPr>
                              <w:t>12:00</w:t>
                            </w:r>
                            <w:r w:rsidR="00576098" w:rsidRPr="000E28DC">
                              <w:rPr>
                                <w:rFonts w:ascii="Times New Roman" w:eastAsia="Times New Roman" w:hAnsi="Times New Roman" w:cs="Times New Roman"/>
                                <w:b/>
                                <w:color w:val="000000" w:themeColor="text1"/>
                                <w:sz w:val="20"/>
                                <w:szCs w:val="20"/>
                                <w:u w:val="single"/>
                                <w:lang w:val="en-GB"/>
                              </w:rPr>
                              <w:t xml:space="preserve"> CET</w:t>
                            </w:r>
                            <w:r w:rsidRPr="000E28DC">
                              <w:rPr>
                                <w:rFonts w:ascii="Times New Roman" w:eastAsia="Times New Roman" w:hAnsi="Times New Roman" w:cs="Times New Roman"/>
                                <w:b/>
                                <w:color w:val="000000" w:themeColor="text1"/>
                                <w:sz w:val="20"/>
                                <w:szCs w:val="20"/>
                                <w:u w:val="single"/>
                                <w:lang w:val="en-GB"/>
                              </w:rPr>
                              <w:t>)</w:t>
                            </w:r>
                            <w:r w:rsidRPr="000E28DC">
                              <w:rPr>
                                <w:rFonts w:ascii="Times New Roman" w:eastAsia="Times New Roman" w:hAnsi="Times New Roman" w:cs="Times New Roman"/>
                                <w:color w:val="000000" w:themeColor="text1"/>
                                <w:sz w:val="20"/>
                                <w:szCs w:val="20"/>
                                <w:lang w:val="en-GB"/>
                              </w:rPr>
                              <w:t>.</w:t>
                            </w:r>
                          </w:p>
                          <w:p w14:paraId="4D665B92" w14:textId="77777777" w:rsidR="00164B05" w:rsidRPr="00164B05" w:rsidRDefault="00164B05" w:rsidP="008756F5">
                            <w:pPr>
                              <w:rPr>
                                <w:b/>
                                <w:color w:val="000000" w:themeColor="text1"/>
                              </w:rPr>
                            </w:pPr>
                          </w:p>
                          <w:p w14:paraId="6AD3DCC2" w14:textId="77777777" w:rsidR="00164B05" w:rsidRPr="00164B05" w:rsidRDefault="00164B05" w:rsidP="008756F5"/>
                          <w:p w14:paraId="5CC8EDD2" w14:textId="77777777" w:rsidR="00164B05" w:rsidRPr="00164B05" w:rsidRDefault="00164B05" w:rsidP="008756F5"/>
                          <w:p w14:paraId="23586822" w14:textId="77777777" w:rsidR="00164B05" w:rsidRPr="00164B05" w:rsidRDefault="00164B05" w:rsidP="008756F5"/>
                          <w:p w14:paraId="119FA7D6"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FC0A8" id="Rectangle 1" o:spid="_x0000_s1026" style="position:absolute;margin-left:0;margin-top:10.6pt;width:458.65pt;height:15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" fillcolor="#c6d9f1 [671]" strokecolor="#243f60 [1604]" strokeweight=".25pt">
                <v:textbox>
                  <w:txbxContent>
                    <w:p w14:paraId="1FC2269B" w14:textId="77777777" w:rsidR="00164B05" w:rsidRDefault="00164B05" w:rsidP="008756F5">
                      <w:pPr>
                        <w:jc w:val="center"/>
                        <w:rPr>
                          <w:b/>
                          <w:caps/>
                          <w:color w:val="000000" w:themeColor="text1"/>
                        </w:rPr>
                      </w:pPr>
                      <w:r w:rsidRPr="00164B05">
                        <w:rPr>
                          <w:b/>
                          <w:caps/>
                          <w:color w:val="000000" w:themeColor="text1"/>
                        </w:rPr>
                        <w:t>How to apply?</w:t>
                      </w:r>
                    </w:p>
                    <w:p w14:paraId="764FDB2D" w14:textId="7777777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70984980" w14:textId="77777777" w:rsidR="008A3728"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1D48B2F5" w14:textId="77777777" w:rsidR="00A63FDE" w:rsidRPr="00CF634B" w:rsidRDefault="00A63FDE" w:rsidP="00A63FDE">
                      <w:pPr>
                        <w:pStyle w:val="ListParagraph"/>
                        <w:numPr>
                          <w:ilvl w:val="0"/>
                          <w:numId w:val="8"/>
                        </w:numPr>
                        <w:rPr>
                          <w:color w:val="000000" w:themeColor="text1"/>
                          <w:sz w:val="20"/>
                          <w:szCs w:val="20"/>
                        </w:rPr>
                      </w:pPr>
                      <w:r w:rsidRPr="00CF634B">
                        <w:rPr>
                          <w:color w:val="000000" w:themeColor="text1"/>
                          <w:sz w:val="20"/>
                          <w:szCs w:val="20"/>
                        </w:rPr>
                        <w:t>Attach a list of all owners and executive officers, for legal persons only</w:t>
                      </w:r>
                    </w:p>
                    <w:p w14:paraId="0906136F" w14:textId="77777777" w:rsidR="008A3728" w:rsidRPr="0045639F" w:rsidRDefault="008A3728"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3A80572A" w14:textId="27CC5BED" w:rsidR="008A3728" w:rsidRPr="000E28DC" w:rsidRDefault="000E28DC" w:rsidP="004D21E0">
                      <w:pPr>
                        <w:pStyle w:val="Default"/>
                        <w:numPr>
                          <w:ilvl w:val="0"/>
                          <w:numId w:val="16"/>
                        </w:numPr>
                        <w:rPr>
                          <w:rFonts w:ascii="Times New Roman" w:eastAsia="Times New Roman" w:hAnsi="Times New Roman" w:cs="Times New Roman"/>
                          <w:color w:val="000000" w:themeColor="text1"/>
                          <w:sz w:val="20"/>
                          <w:szCs w:val="20"/>
                          <w:lang w:val="en-GB"/>
                        </w:rPr>
                      </w:pPr>
                      <w:r w:rsidRPr="000E28DC">
                        <w:rPr>
                          <w:rFonts w:ascii="Times New Roman" w:eastAsia="Times New Roman" w:hAnsi="Times New Roman" w:cs="Times New Roman"/>
                          <w:color w:val="000000" w:themeColor="text1"/>
                          <w:sz w:val="20"/>
                          <w:szCs w:val="20"/>
                          <w:lang w:val="en-GB"/>
                        </w:rPr>
                        <w:t xml:space="preserve">Letter confirming accreditation to deliver </w:t>
                      </w:r>
                      <w:proofErr w:type="spellStart"/>
                      <w:r w:rsidRPr="000E28DC">
                        <w:rPr>
                          <w:rFonts w:ascii="Times New Roman" w:eastAsia="Times New Roman" w:hAnsi="Times New Roman" w:cs="Times New Roman"/>
                          <w:color w:val="000000" w:themeColor="text1"/>
                          <w:sz w:val="20"/>
                          <w:szCs w:val="20"/>
                          <w:lang w:val="en-GB"/>
                        </w:rPr>
                        <w:t>ELoGE</w:t>
                      </w:r>
                      <w:proofErr w:type="spellEnd"/>
                      <w:r w:rsidRPr="000E28DC">
                        <w:rPr>
                          <w:rFonts w:ascii="Times New Roman" w:eastAsia="Times New Roman" w:hAnsi="Times New Roman" w:cs="Times New Roman"/>
                          <w:color w:val="000000" w:themeColor="text1"/>
                          <w:sz w:val="20"/>
                          <w:szCs w:val="20"/>
                          <w:lang w:val="en-GB"/>
                        </w:rPr>
                        <w:t xml:space="preserve"> in the designated territory</w:t>
                      </w:r>
                    </w:p>
                    <w:p w14:paraId="689CBCF3" w14:textId="64ED27E9" w:rsidR="008A3728" w:rsidRPr="000E28DC" w:rsidRDefault="008A3728" w:rsidP="00784E5C">
                      <w:pPr>
                        <w:pStyle w:val="Default"/>
                        <w:numPr>
                          <w:ilvl w:val="0"/>
                          <w:numId w:val="15"/>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3" w:tgtFrame="_blank" w:tooltip="mailto:congress.cemg@coe.int" w:history="1">
                        <w:r w:rsidR="00B938D6" w:rsidRPr="000E28DC">
                          <w:rPr>
                            <w:rStyle w:val="Hyperlink"/>
                            <w:rFonts w:ascii="Times New Roman" w:eastAsia="Times New Roman" w:hAnsi="Times New Roman" w:cs="Times New Roman"/>
                            <w:sz w:val="20"/>
                            <w:szCs w:val="20"/>
                            <w:lang w:val="en-GB"/>
                          </w:rPr>
                          <w:t>congress.cemg@coe.int</w:t>
                        </w:r>
                      </w:hyperlink>
                      <w:r w:rsidRPr="000E28DC">
                        <w:rPr>
                          <w:rFonts w:ascii="Times New Roman" w:eastAsia="Times New Roman" w:hAnsi="Times New Roman" w:cs="Times New Roman"/>
                          <w:color w:val="000000" w:themeColor="text1"/>
                          <w:sz w:val="20"/>
                          <w:szCs w:val="20"/>
                          <w:lang w:val="en-GB"/>
                        </w:rPr>
                        <w:t>.</w:t>
                      </w:r>
                      <w:r w:rsidRPr="000E28DC">
                        <w:rPr>
                          <w:rFonts w:ascii="Times New Roman" w:eastAsia="Times New Roman" w:hAnsi="Times New Roman" w:cs="Times New Roman"/>
                          <w:color w:val="000000" w:themeColor="text1"/>
                          <w:sz w:val="20"/>
                          <w:szCs w:val="20"/>
                        </w:rPr>
                        <w:t xml:space="preserve"> Emails should contain the following reference in subject:</w:t>
                      </w:r>
                      <w:r w:rsidR="00576098" w:rsidRPr="000E28DC">
                        <w:rPr>
                          <w:rFonts w:ascii="Times New Roman" w:eastAsia="Times New Roman" w:hAnsi="Times New Roman" w:cs="Times New Roman"/>
                          <w:color w:val="000000" w:themeColor="text1"/>
                          <w:sz w:val="20"/>
                          <w:szCs w:val="20"/>
                        </w:rPr>
                        <w:t xml:space="preserve"> </w:t>
                      </w:r>
                      <w:proofErr w:type="spellStart"/>
                      <w:r w:rsidR="00576098" w:rsidRPr="000E28DC">
                        <w:rPr>
                          <w:rFonts w:ascii="Times New Roman" w:eastAsia="Times New Roman" w:hAnsi="Times New Roman" w:cs="Times New Roman"/>
                          <w:color w:val="000000" w:themeColor="text1"/>
                          <w:sz w:val="20"/>
                          <w:szCs w:val="20"/>
                        </w:rPr>
                        <w:t>ELoGE</w:t>
                      </w:r>
                      <w:proofErr w:type="spellEnd"/>
                      <w:r w:rsidR="00576098" w:rsidRPr="000E28DC">
                        <w:rPr>
                          <w:rFonts w:ascii="Times New Roman" w:eastAsia="Times New Roman" w:hAnsi="Times New Roman" w:cs="Times New Roman"/>
                          <w:color w:val="000000" w:themeColor="text1"/>
                          <w:sz w:val="20"/>
                          <w:szCs w:val="20"/>
                        </w:rPr>
                        <w:t xml:space="preserve"> Grant Application</w:t>
                      </w:r>
                      <w:r w:rsidRPr="000E28DC">
                        <w:rPr>
                          <w:rFonts w:ascii="Times New Roman" w:eastAsia="Times New Roman" w:hAnsi="Times New Roman" w:cs="Times New Roman"/>
                          <w:color w:val="000000" w:themeColor="text1"/>
                          <w:sz w:val="20"/>
                          <w:szCs w:val="20"/>
                        </w:rPr>
                        <w:t>.</w:t>
                      </w:r>
                    </w:p>
                    <w:p w14:paraId="6009962F" w14:textId="77777777" w:rsidR="008A3728" w:rsidRPr="000E28DC" w:rsidRDefault="008A3728" w:rsidP="008756F5">
                      <w:pPr>
                        <w:pStyle w:val="Default"/>
                        <w:ind w:left="720" w:right="511"/>
                        <w:rPr>
                          <w:rFonts w:ascii="Times New Roman" w:eastAsia="Times New Roman" w:hAnsi="Times New Roman" w:cs="Times New Roman"/>
                          <w:color w:val="000000" w:themeColor="text1"/>
                          <w:sz w:val="20"/>
                          <w:szCs w:val="20"/>
                        </w:rPr>
                      </w:pPr>
                    </w:p>
                    <w:p w14:paraId="6AD37618" w14:textId="29B28AFD" w:rsidR="008A3728" w:rsidRPr="000E28DC" w:rsidRDefault="008A3728"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0E28DC">
                        <w:rPr>
                          <w:rFonts w:ascii="Times New Roman" w:eastAsia="Times New Roman" w:hAnsi="Times New Roman" w:cs="Times New Roman"/>
                          <w:color w:val="000000" w:themeColor="text1"/>
                          <w:sz w:val="20"/>
                          <w:szCs w:val="20"/>
                          <w:lang w:val="en-GB"/>
                        </w:rPr>
                        <w:t xml:space="preserve">Applications must be received </w:t>
                      </w:r>
                      <w:r w:rsidRPr="000E28DC">
                        <w:rPr>
                          <w:rFonts w:ascii="Times New Roman" w:eastAsia="Times New Roman" w:hAnsi="Times New Roman" w:cs="Times New Roman"/>
                          <w:b/>
                          <w:color w:val="000000" w:themeColor="text1"/>
                          <w:sz w:val="20"/>
                          <w:szCs w:val="20"/>
                          <w:u w:val="single"/>
                          <w:lang w:val="en-GB"/>
                        </w:rPr>
                        <w:t xml:space="preserve">before </w:t>
                      </w:r>
                      <w:r w:rsidR="000E28DC" w:rsidRPr="000E28DC">
                        <w:rPr>
                          <w:rFonts w:ascii="Times New Roman" w:eastAsia="Times New Roman" w:hAnsi="Times New Roman" w:cs="Times New Roman"/>
                          <w:b/>
                          <w:color w:val="000000" w:themeColor="text1"/>
                          <w:sz w:val="20"/>
                          <w:szCs w:val="20"/>
                          <w:u w:val="single"/>
                          <w:lang w:val="en-GB"/>
                        </w:rPr>
                        <w:t>7 July</w:t>
                      </w:r>
                      <w:r w:rsidR="00576098" w:rsidRPr="000E28DC">
                        <w:rPr>
                          <w:rFonts w:ascii="Times New Roman" w:eastAsia="Times New Roman" w:hAnsi="Times New Roman" w:cs="Times New Roman"/>
                          <w:b/>
                          <w:color w:val="000000" w:themeColor="text1"/>
                          <w:sz w:val="20"/>
                          <w:szCs w:val="20"/>
                          <w:u w:val="single"/>
                          <w:lang w:val="en-GB"/>
                        </w:rPr>
                        <w:t xml:space="preserve"> 2025</w:t>
                      </w:r>
                      <w:r w:rsidR="005F1922" w:rsidRPr="000E28DC">
                        <w:rPr>
                          <w:rFonts w:ascii="Times New Roman" w:eastAsia="Times New Roman" w:hAnsi="Times New Roman" w:cs="Times New Roman"/>
                          <w:b/>
                          <w:color w:val="000000" w:themeColor="text1"/>
                          <w:sz w:val="20"/>
                          <w:szCs w:val="20"/>
                          <w:u w:val="single"/>
                          <w:lang w:val="en-GB"/>
                        </w:rPr>
                        <w:t xml:space="preserve"> </w:t>
                      </w:r>
                      <w:r w:rsidRPr="000E28DC">
                        <w:rPr>
                          <w:rFonts w:ascii="Times New Roman" w:eastAsia="Times New Roman" w:hAnsi="Times New Roman" w:cs="Times New Roman"/>
                          <w:b/>
                          <w:color w:val="000000" w:themeColor="text1"/>
                          <w:sz w:val="20"/>
                          <w:szCs w:val="20"/>
                          <w:u w:val="single"/>
                          <w:lang w:val="en-GB"/>
                        </w:rPr>
                        <w:t>(at</w:t>
                      </w:r>
                      <w:r w:rsidR="00576098" w:rsidRPr="000E28DC">
                        <w:rPr>
                          <w:rFonts w:ascii="Times New Roman" w:eastAsia="Times New Roman" w:hAnsi="Times New Roman" w:cs="Times New Roman"/>
                          <w:b/>
                          <w:color w:val="000000" w:themeColor="text1"/>
                          <w:sz w:val="20"/>
                          <w:szCs w:val="20"/>
                          <w:u w:val="single"/>
                          <w:lang w:val="en-GB"/>
                        </w:rPr>
                        <w:t xml:space="preserve"> </w:t>
                      </w:r>
                      <w:r w:rsidR="000E28DC" w:rsidRPr="000E28DC">
                        <w:rPr>
                          <w:rFonts w:ascii="Times New Roman" w:eastAsia="Times New Roman" w:hAnsi="Times New Roman" w:cs="Times New Roman"/>
                          <w:b/>
                          <w:color w:val="000000" w:themeColor="text1"/>
                          <w:sz w:val="20"/>
                          <w:szCs w:val="20"/>
                          <w:u w:val="single"/>
                          <w:lang w:val="en-GB"/>
                        </w:rPr>
                        <w:t>12:00</w:t>
                      </w:r>
                      <w:r w:rsidR="00576098" w:rsidRPr="000E28DC">
                        <w:rPr>
                          <w:rFonts w:ascii="Times New Roman" w:eastAsia="Times New Roman" w:hAnsi="Times New Roman" w:cs="Times New Roman"/>
                          <w:b/>
                          <w:color w:val="000000" w:themeColor="text1"/>
                          <w:sz w:val="20"/>
                          <w:szCs w:val="20"/>
                          <w:u w:val="single"/>
                          <w:lang w:val="en-GB"/>
                        </w:rPr>
                        <w:t xml:space="preserve"> CET</w:t>
                      </w:r>
                      <w:r w:rsidRPr="000E28DC">
                        <w:rPr>
                          <w:rFonts w:ascii="Times New Roman" w:eastAsia="Times New Roman" w:hAnsi="Times New Roman" w:cs="Times New Roman"/>
                          <w:b/>
                          <w:color w:val="000000" w:themeColor="text1"/>
                          <w:sz w:val="20"/>
                          <w:szCs w:val="20"/>
                          <w:u w:val="single"/>
                          <w:lang w:val="en-GB"/>
                        </w:rPr>
                        <w:t>)</w:t>
                      </w:r>
                      <w:r w:rsidRPr="000E28DC">
                        <w:rPr>
                          <w:rFonts w:ascii="Times New Roman" w:eastAsia="Times New Roman" w:hAnsi="Times New Roman" w:cs="Times New Roman"/>
                          <w:color w:val="000000" w:themeColor="text1"/>
                          <w:sz w:val="20"/>
                          <w:szCs w:val="20"/>
                          <w:lang w:val="en-GB"/>
                        </w:rPr>
                        <w:t>.</w:t>
                      </w:r>
                    </w:p>
                    <w:p w14:paraId="4D665B92" w14:textId="77777777" w:rsidR="00164B05" w:rsidRPr="00164B05" w:rsidRDefault="00164B05" w:rsidP="008756F5">
                      <w:pPr>
                        <w:rPr>
                          <w:b/>
                          <w:color w:val="000000" w:themeColor="text1"/>
                        </w:rPr>
                      </w:pPr>
                    </w:p>
                    <w:p w14:paraId="6AD3DCC2" w14:textId="77777777" w:rsidR="00164B05" w:rsidRPr="00164B05" w:rsidRDefault="00164B05" w:rsidP="008756F5"/>
                    <w:p w14:paraId="5CC8EDD2" w14:textId="77777777" w:rsidR="00164B05" w:rsidRPr="00164B05" w:rsidRDefault="00164B05" w:rsidP="008756F5"/>
                    <w:p w14:paraId="23586822" w14:textId="77777777" w:rsidR="00164B05" w:rsidRPr="00164B05" w:rsidRDefault="00164B05" w:rsidP="008756F5"/>
                    <w:p w14:paraId="119FA7D6" w14:textId="77777777" w:rsidR="00164B05" w:rsidRPr="00164B05" w:rsidRDefault="00164B05" w:rsidP="008756F5"/>
                  </w:txbxContent>
                </v:textbox>
                <w10:wrap anchorx="page"/>
              </v:rect>
            </w:pict>
          </mc:Fallback>
        </mc:AlternateContent>
      </w:r>
      <w:r w:rsidR="00824FB1" w:rsidRPr="00164B05">
        <w:rPr>
          <w:sz w:val="22"/>
          <w:szCs w:val="22"/>
        </w:rPr>
        <w:br w:type="page"/>
      </w:r>
    </w:p>
    <w:p w14:paraId="2B2EC883" w14:textId="77777777" w:rsidR="00824FB1" w:rsidRPr="00164B05" w:rsidRDefault="001E0DB7" w:rsidP="00784E5C">
      <w:pPr>
        <w:pStyle w:val="ListParagraph"/>
        <w:numPr>
          <w:ilvl w:val="0"/>
          <w:numId w:val="9"/>
        </w:numPr>
        <w:outlineLvl w:val="0"/>
        <w:rPr>
          <w:b/>
          <w:bCs/>
          <w:sz w:val="22"/>
          <w:szCs w:val="22"/>
        </w:rPr>
      </w:pPr>
      <w:bookmarkStart w:id="0" w:name="_Toc452388442"/>
      <w:r w:rsidRPr="00164B05">
        <w:rPr>
          <w:b/>
          <w:bCs/>
          <w:sz w:val="22"/>
          <w:szCs w:val="22"/>
        </w:rPr>
        <w:t>INTRODUCTION</w:t>
      </w:r>
      <w:bookmarkEnd w:id="0"/>
    </w:p>
    <w:p w14:paraId="3CCF02E9" w14:textId="77777777" w:rsidR="002B0908" w:rsidRPr="00164B05" w:rsidRDefault="002B0908" w:rsidP="00140E11">
      <w:pPr>
        <w:jc w:val="both"/>
        <w:rPr>
          <w:sz w:val="22"/>
          <w:szCs w:val="22"/>
        </w:rPr>
      </w:pPr>
    </w:p>
    <w:p w14:paraId="6CAF7CC2" w14:textId="6DD92239" w:rsidR="00A27E26" w:rsidRPr="00B0719A" w:rsidRDefault="00A27E26" w:rsidP="00140E11">
      <w:pPr>
        <w:jc w:val="both"/>
        <w:rPr>
          <w:sz w:val="22"/>
          <w:szCs w:val="22"/>
        </w:rPr>
      </w:pPr>
      <w:r w:rsidRPr="00164B05">
        <w:rPr>
          <w:sz w:val="22"/>
          <w:szCs w:val="22"/>
        </w:rPr>
        <w:t xml:space="preserve">This call for proposals is launched in the framework of </w:t>
      </w:r>
      <w:r w:rsidRPr="00B0719A">
        <w:rPr>
          <w:sz w:val="22"/>
          <w:szCs w:val="22"/>
        </w:rPr>
        <w:t>the Council of Europe</w:t>
      </w:r>
      <w:r w:rsidR="00F1175A" w:rsidRPr="00B0719A">
        <w:rPr>
          <w:sz w:val="22"/>
          <w:szCs w:val="22"/>
        </w:rPr>
        <w:t xml:space="preserve"> support to promoting good democratic governance at local</w:t>
      </w:r>
      <w:r w:rsidR="00994967" w:rsidRPr="00B0719A">
        <w:rPr>
          <w:sz w:val="22"/>
          <w:szCs w:val="22"/>
        </w:rPr>
        <w:t xml:space="preserve"> and regional</w:t>
      </w:r>
      <w:r w:rsidR="00F1175A" w:rsidRPr="00B0719A">
        <w:rPr>
          <w:sz w:val="22"/>
          <w:szCs w:val="22"/>
        </w:rPr>
        <w:t xml:space="preserve"> level</w:t>
      </w:r>
      <w:r w:rsidR="00FC12F4">
        <w:rPr>
          <w:sz w:val="22"/>
          <w:szCs w:val="22"/>
        </w:rPr>
        <w:t xml:space="preserve"> overseen by the Centre of Expertise for Multilevel Governance at the Congress of Local and Regional Authorities</w:t>
      </w:r>
      <w:r w:rsidR="00F1175A" w:rsidRPr="00B0719A">
        <w:rPr>
          <w:sz w:val="22"/>
          <w:szCs w:val="22"/>
        </w:rPr>
        <w:t>.</w:t>
      </w:r>
      <w:r w:rsidRPr="00B0719A">
        <w:rPr>
          <w:sz w:val="22"/>
          <w:szCs w:val="22"/>
        </w:rPr>
        <w:t xml:space="preserve"> </w:t>
      </w:r>
      <w:r w:rsidR="00FF2F5D" w:rsidRPr="00B0719A">
        <w:rPr>
          <w:sz w:val="22"/>
          <w:szCs w:val="22"/>
        </w:rPr>
        <w:t xml:space="preserve">It aims to co-fund </w:t>
      </w:r>
      <w:r w:rsidR="00F1175A" w:rsidRPr="00B0719A">
        <w:rPr>
          <w:sz w:val="22"/>
          <w:szCs w:val="22"/>
        </w:rPr>
        <w:t xml:space="preserve">the launch and/or implementation of the </w:t>
      </w:r>
      <w:hyperlink r:id="rId14" w:history="1">
        <w:r w:rsidR="00F1175A" w:rsidRPr="00B0719A">
          <w:rPr>
            <w:rStyle w:val="Hyperlink"/>
            <w:sz w:val="22"/>
            <w:szCs w:val="22"/>
          </w:rPr>
          <w:t>European Label of Governance Excellence (ELoGE)</w:t>
        </w:r>
      </w:hyperlink>
      <w:r w:rsidR="00F1175A" w:rsidRPr="00B0719A">
        <w:rPr>
          <w:sz w:val="22"/>
          <w:szCs w:val="22"/>
        </w:rPr>
        <w:t xml:space="preserve"> process in </w:t>
      </w:r>
      <w:r w:rsidR="00B0719A">
        <w:rPr>
          <w:sz w:val="22"/>
          <w:szCs w:val="22"/>
        </w:rPr>
        <w:t xml:space="preserve">its </w:t>
      </w:r>
      <w:r w:rsidR="00F1175A" w:rsidRPr="00B0719A">
        <w:rPr>
          <w:sz w:val="22"/>
          <w:szCs w:val="22"/>
        </w:rPr>
        <w:t xml:space="preserve">member states. </w:t>
      </w:r>
    </w:p>
    <w:p w14:paraId="23520FB2" w14:textId="77777777" w:rsidR="00FF2F5D" w:rsidRPr="00B0719A" w:rsidRDefault="00FF2F5D" w:rsidP="00140E11">
      <w:pPr>
        <w:jc w:val="both"/>
        <w:rPr>
          <w:sz w:val="22"/>
          <w:szCs w:val="22"/>
        </w:rPr>
      </w:pPr>
    </w:p>
    <w:p w14:paraId="1E30E4D3" w14:textId="3B79EF60" w:rsidR="0027261D" w:rsidRPr="00B0719A" w:rsidRDefault="00F1175A" w:rsidP="0027261D">
      <w:pPr>
        <w:jc w:val="both"/>
        <w:rPr>
          <w:sz w:val="22"/>
          <w:szCs w:val="22"/>
        </w:rPr>
      </w:pPr>
      <w:r w:rsidRPr="00B0719A">
        <w:rPr>
          <w:sz w:val="22"/>
          <w:szCs w:val="22"/>
        </w:rPr>
        <w:t xml:space="preserve">This application process is open to all </w:t>
      </w:r>
      <w:r w:rsidR="001323EE" w:rsidRPr="00B0719A">
        <w:rPr>
          <w:sz w:val="22"/>
          <w:szCs w:val="22"/>
        </w:rPr>
        <w:t>institutions</w:t>
      </w:r>
      <w:r w:rsidRPr="00B0719A">
        <w:rPr>
          <w:sz w:val="22"/>
          <w:szCs w:val="22"/>
        </w:rPr>
        <w:t xml:space="preserve"> that h</w:t>
      </w:r>
      <w:r w:rsidR="00CF634B">
        <w:rPr>
          <w:sz w:val="22"/>
          <w:szCs w:val="22"/>
        </w:rPr>
        <w:t>old an ELoGE accreditation (</w:t>
      </w:r>
      <w:r w:rsidR="00CF634B" w:rsidRPr="00FC12F4">
        <w:rPr>
          <w:sz w:val="22"/>
          <w:szCs w:val="22"/>
        </w:rPr>
        <w:t>valid for the entire grant implementation period</w:t>
      </w:r>
      <w:r w:rsidR="00CF634B">
        <w:rPr>
          <w:sz w:val="22"/>
          <w:szCs w:val="22"/>
        </w:rPr>
        <w:t>)</w:t>
      </w:r>
      <w:r w:rsidRPr="00B0719A">
        <w:rPr>
          <w:sz w:val="22"/>
          <w:szCs w:val="22"/>
        </w:rPr>
        <w:t>.</w:t>
      </w:r>
      <w:r w:rsidR="00A139B3" w:rsidRPr="00B0719A">
        <w:rPr>
          <w:sz w:val="22"/>
          <w:szCs w:val="22"/>
        </w:rPr>
        <w:t xml:space="preserve"> The ELoGE Accreditation Platform at the Congress grants accreditation to deliver ELoGE to a reputable national, regional, or transnational entity which has demonstrable capacity and competence to oversee implementation of ELoGE within the designated territory - the national ELoGE Stakeholders’ Platform.</w:t>
      </w:r>
    </w:p>
    <w:p w14:paraId="498DF92C" w14:textId="77777777" w:rsidR="00A139B3" w:rsidRPr="00B0719A" w:rsidRDefault="00A139B3" w:rsidP="0027261D">
      <w:pPr>
        <w:jc w:val="both"/>
        <w:rPr>
          <w:sz w:val="22"/>
          <w:szCs w:val="22"/>
        </w:rPr>
      </w:pPr>
    </w:p>
    <w:p w14:paraId="1D1D47A0" w14:textId="06AA5179" w:rsidR="00A3205D" w:rsidRPr="00B0719A" w:rsidRDefault="00A139B3" w:rsidP="00A3205D">
      <w:pPr>
        <w:jc w:val="both"/>
        <w:rPr>
          <w:sz w:val="22"/>
          <w:szCs w:val="22"/>
        </w:rPr>
      </w:pPr>
      <w:bookmarkStart w:id="1" w:name="_Hlk188132707"/>
      <w:r w:rsidRPr="00B0719A">
        <w:rPr>
          <w:sz w:val="22"/>
          <w:szCs w:val="22"/>
        </w:rPr>
        <w:t>Successful entities will receive grants to support the launch and implementation of the ELoGE process within their designated territory. ELoGE is awarded to local authorities that can demonstrate their compliance with the Twelve Principles of Good Democratic Governance in the Recommendation </w:t>
      </w:r>
      <w:hyperlink r:id="rId15" w:history="1">
        <w:r w:rsidRPr="00B0719A">
          <w:rPr>
            <w:rStyle w:val="Hyperlink"/>
            <w:sz w:val="22"/>
            <w:szCs w:val="22"/>
          </w:rPr>
          <w:t>CM/Rec(2023)5 of the Committee of Ministers to member States on the principles of good democratic governance</w:t>
        </w:r>
      </w:hyperlink>
      <w:r w:rsidRPr="00B0719A">
        <w:rPr>
          <w:sz w:val="22"/>
          <w:szCs w:val="22"/>
        </w:rPr>
        <w:t>, and further detailed in its </w:t>
      </w:r>
      <w:hyperlink r:id="rId16" w:history="1">
        <w:r w:rsidRPr="00B0719A">
          <w:rPr>
            <w:rStyle w:val="Hyperlink"/>
            <w:sz w:val="22"/>
            <w:szCs w:val="22"/>
          </w:rPr>
          <w:t>explanatory memorandum</w:t>
        </w:r>
      </w:hyperlink>
      <w:r w:rsidRPr="00B0719A">
        <w:rPr>
          <w:sz w:val="22"/>
          <w:szCs w:val="22"/>
        </w:rPr>
        <w:t xml:space="preserve">. </w:t>
      </w:r>
      <w:r w:rsidR="00A3205D" w:rsidRPr="00B0719A">
        <w:rPr>
          <w:sz w:val="22"/>
          <w:szCs w:val="22"/>
        </w:rPr>
        <w:t>As ELoGE works on the principle of subsidiarity, it is the accredited entity that lead</w:t>
      </w:r>
      <w:r w:rsidR="003F188F" w:rsidRPr="00B0719A">
        <w:rPr>
          <w:sz w:val="22"/>
          <w:szCs w:val="22"/>
        </w:rPr>
        <w:t>s</w:t>
      </w:r>
      <w:r w:rsidR="00A3205D" w:rsidRPr="00B0719A">
        <w:rPr>
          <w:sz w:val="22"/>
          <w:szCs w:val="22"/>
        </w:rPr>
        <w:t xml:space="preserve"> the process in the designated territory. </w:t>
      </w:r>
    </w:p>
    <w:bookmarkEnd w:id="1"/>
    <w:p w14:paraId="54C73F3A" w14:textId="77777777" w:rsidR="00A27E26" w:rsidRPr="0027261D" w:rsidRDefault="00A27E26" w:rsidP="00140E11">
      <w:pPr>
        <w:jc w:val="both"/>
        <w:rPr>
          <w:sz w:val="22"/>
          <w:szCs w:val="22"/>
          <w:lang w:val="en-US"/>
        </w:rPr>
      </w:pPr>
    </w:p>
    <w:p w14:paraId="7AD18655" w14:textId="77777777"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p>
    <w:p w14:paraId="531B6B28" w14:textId="77777777" w:rsidR="004A19BE" w:rsidRPr="00164B05" w:rsidRDefault="004A19BE" w:rsidP="00140E11">
      <w:pPr>
        <w:jc w:val="both"/>
        <w:rPr>
          <w:sz w:val="22"/>
          <w:szCs w:val="22"/>
        </w:rPr>
      </w:pPr>
    </w:p>
    <w:p w14:paraId="5DEAB62B" w14:textId="77777777" w:rsidR="00A27E26" w:rsidRPr="00164B05" w:rsidRDefault="001E0DB7" w:rsidP="00784E5C">
      <w:pPr>
        <w:pStyle w:val="ListParagraph"/>
        <w:numPr>
          <w:ilvl w:val="0"/>
          <w:numId w:val="9"/>
        </w:numPr>
        <w:jc w:val="both"/>
        <w:outlineLvl w:val="0"/>
        <w:rPr>
          <w:b/>
          <w:sz w:val="22"/>
          <w:szCs w:val="22"/>
        </w:rPr>
      </w:pPr>
      <w:bookmarkStart w:id="2"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2"/>
    </w:p>
    <w:p w14:paraId="105B8B42" w14:textId="77777777" w:rsidR="001E0DB7" w:rsidRPr="00164B05" w:rsidRDefault="001E0DB7" w:rsidP="001E0DB7">
      <w:pPr>
        <w:jc w:val="both"/>
        <w:rPr>
          <w:sz w:val="22"/>
          <w:szCs w:val="22"/>
        </w:rPr>
      </w:pPr>
    </w:p>
    <w:p w14:paraId="7D714C9F" w14:textId="70E67E17" w:rsidR="005C5147" w:rsidRDefault="001E0DB7" w:rsidP="005C5147">
      <w:pPr>
        <w:jc w:val="both"/>
        <w:rPr>
          <w:sz w:val="22"/>
          <w:szCs w:val="22"/>
        </w:rPr>
      </w:pPr>
      <w:r w:rsidRPr="00164B05">
        <w:rPr>
          <w:sz w:val="22"/>
          <w:szCs w:val="22"/>
        </w:rPr>
        <w:t xml:space="preserve">The </w:t>
      </w:r>
      <w:r w:rsidR="00BF02FD">
        <w:rPr>
          <w:sz w:val="22"/>
          <w:szCs w:val="22"/>
        </w:rPr>
        <w:t xml:space="preserve">purpose of the </w:t>
      </w:r>
      <w:r w:rsidRPr="00164B05">
        <w:rPr>
          <w:sz w:val="22"/>
          <w:szCs w:val="22"/>
        </w:rPr>
        <w:t xml:space="preserve">Project </w:t>
      </w:r>
      <w:r w:rsidR="00934A35">
        <w:rPr>
          <w:sz w:val="22"/>
          <w:szCs w:val="22"/>
        </w:rPr>
        <w:t xml:space="preserve">is </w:t>
      </w:r>
      <w:r w:rsidR="005C5147">
        <w:rPr>
          <w:sz w:val="22"/>
          <w:szCs w:val="22"/>
        </w:rPr>
        <w:t>to p</w:t>
      </w:r>
      <w:r w:rsidR="005C5147" w:rsidRPr="005C5147">
        <w:rPr>
          <w:sz w:val="22"/>
          <w:szCs w:val="22"/>
        </w:rPr>
        <w:t>romot</w:t>
      </w:r>
      <w:r w:rsidR="005C5147">
        <w:rPr>
          <w:sz w:val="22"/>
          <w:szCs w:val="22"/>
        </w:rPr>
        <w:t xml:space="preserve">e </w:t>
      </w:r>
      <w:r w:rsidR="005C5147" w:rsidRPr="005C5147">
        <w:rPr>
          <w:sz w:val="22"/>
          <w:szCs w:val="22"/>
        </w:rPr>
        <w:t xml:space="preserve">ELoGE across member </w:t>
      </w:r>
      <w:r w:rsidR="005C5147">
        <w:rPr>
          <w:sz w:val="22"/>
          <w:szCs w:val="22"/>
        </w:rPr>
        <w:t>s</w:t>
      </w:r>
      <w:r w:rsidR="005C5147" w:rsidRPr="005C5147">
        <w:rPr>
          <w:sz w:val="22"/>
          <w:szCs w:val="22"/>
        </w:rPr>
        <w:t>tates thus align</w:t>
      </w:r>
      <w:r w:rsidR="005C5147">
        <w:rPr>
          <w:sz w:val="22"/>
          <w:szCs w:val="22"/>
        </w:rPr>
        <w:t>ing</w:t>
      </w:r>
      <w:r w:rsidR="005C5147" w:rsidRPr="005C5147">
        <w:rPr>
          <w:sz w:val="22"/>
          <w:szCs w:val="22"/>
        </w:rPr>
        <w:t xml:space="preserve"> with the Council of Europe’s strategic objective of securing and strengthening democracy</w:t>
      </w:r>
      <w:r w:rsidR="00FC12F4">
        <w:rPr>
          <w:sz w:val="22"/>
          <w:szCs w:val="22"/>
        </w:rPr>
        <w:t xml:space="preserve"> and good governance</w:t>
      </w:r>
      <w:r w:rsidR="005C5147" w:rsidRPr="005C5147">
        <w:rPr>
          <w:sz w:val="22"/>
          <w:szCs w:val="22"/>
        </w:rPr>
        <w:t xml:space="preserve"> at all levels of government, fostering resilient, inclusive, and participatory societies.</w:t>
      </w:r>
      <w:r w:rsidR="005C5147">
        <w:rPr>
          <w:sz w:val="22"/>
          <w:szCs w:val="22"/>
        </w:rPr>
        <w:t xml:space="preserve"> </w:t>
      </w:r>
    </w:p>
    <w:p w14:paraId="446B5A45" w14:textId="77777777" w:rsidR="005C5147" w:rsidRDefault="005C5147" w:rsidP="005C5147">
      <w:pPr>
        <w:jc w:val="both"/>
        <w:rPr>
          <w:sz w:val="22"/>
          <w:szCs w:val="22"/>
        </w:rPr>
      </w:pPr>
    </w:p>
    <w:p w14:paraId="2C65AC02" w14:textId="19710238" w:rsidR="005C5147" w:rsidRDefault="00FC12F4" w:rsidP="005C5147">
      <w:pPr>
        <w:jc w:val="both"/>
        <w:rPr>
          <w:sz w:val="22"/>
          <w:szCs w:val="22"/>
        </w:rPr>
      </w:pPr>
      <w:r>
        <w:rPr>
          <w:sz w:val="22"/>
          <w:szCs w:val="22"/>
        </w:rPr>
        <w:t>The</w:t>
      </w:r>
      <w:r w:rsidR="005C5147" w:rsidRPr="005C5147">
        <w:rPr>
          <w:sz w:val="22"/>
          <w:szCs w:val="22"/>
        </w:rPr>
        <w:t xml:space="preserve"> primary purpose</w:t>
      </w:r>
      <w:r>
        <w:rPr>
          <w:sz w:val="22"/>
          <w:szCs w:val="22"/>
        </w:rPr>
        <w:t xml:space="preserve"> of ELoGE</w:t>
      </w:r>
      <w:r w:rsidR="005C5147" w:rsidRPr="005C5147">
        <w:rPr>
          <w:sz w:val="22"/>
          <w:szCs w:val="22"/>
        </w:rPr>
        <w:t xml:space="preserve"> is to strengthen the quality of local governance by providing municipalities with a comprehensive framework to assess and improve their performance in line with the 12 Principles of Good Democratic Governance. ELoGE enables local authorities to conduct a thorough 360-degree evaluation that incorporates self-assessment by municipal staff, political reflection by elected representatives, and direct feedback from citizens. This holistic approach helps identify institutional strengths and areas for reform, ultimately contributing to more effective, transparent, and accountable governance.</w:t>
      </w:r>
    </w:p>
    <w:p w14:paraId="38DD1DB6" w14:textId="77777777" w:rsidR="005C5147" w:rsidRPr="005C5147" w:rsidRDefault="005C5147" w:rsidP="005C5147">
      <w:pPr>
        <w:jc w:val="both"/>
        <w:rPr>
          <w:sz w:val="22"/>
          <w:szCs w:val="22"/>
        </w:rPr>
      </w:pPr>
    </w:p>
    <w:p w14:paraId="5384A21D" w14:textId="0EA87579" w:rsidR="005C5147" w:rsidRPr="005C5147" w:rsidRDefault="005C5147" w:rsidP="005C5147">
      <w:pPr>
        <w:jc w:val="both"/>
        <w:rPr>
          <w:sz w:val="22"/>
          <w:szCs w:val="22"/>
        </w:rPr>
      </w:pPr>
      <w:r w:rsidRPr="005C5147">
        <w:rPr>
          <w:sz w:val="22"/>
          <w:szCs w:val="22"/>
        </w:rPr>
        <w:t xml:space="preserve">Beyond its diagnostic value, ELoGE acts as a catalyst for civic engagement and trust-building between local authorities and their communities. By facilitating structured dialogue and showcasing a municipality’s commitment to democratic values, ELoGE empowers citizens to participate meaningfully in local decision-making processes. It also offers a means to visibly demonstrate governance improvements, reinforcing public confidence in local institutions. </w:t>
      </w:r>
    </w:p>
    <w:p w14:paraId="697F4D86" w14:textId="77777777" w:rsidR="00FF2F5D" w:rsidRPr="00164B05" w:rsidRDefault="00FF2F5D" w:rsidP="00FF2F5D">
      <w:pPr>
        <w:jc w:val="both"/>
        <w:rPr>
          <w:sz w:val="22"/>
          <w:szCs w:val="22"/>
        </w:rPr>
      </w:pPr>
    </w:p>
    <w:p w14:paraId="6D1072B4" w14:textId="384A3095" w:rsidR="00A414BB" w:rsidRDefault="00934A35" w:rsidP="00140E11">
      <w:pPr>
        <w:pStyle w:val="Normal1"/>
        <w:jc w:val="both"/>
        <w:rPr>
          <w:rFonts w:eastAsia="Times New Roman"/>
          <w:sz w:val="22"/>
          <w:szCs w:val="22"/>
          <w:lang w:eastAsia="en-US"/>
        </w:rPr>
      </w:pPr>
      <w:r w:rsidRPr="00B20CAC">
        <w:rPr>
          <w:rFonts w:eastAsia="Times New Roman"/>
          <w:sz w:val="22"/>
          <w:szCs w:val="22"/>
          <w:lang w:eastAsia="en-US"/>
        </w:rPr>
        <w:t>Project partners</w:t>
      </w:r>
      <w:r w:rsidR="005C5147">
        <w:rPr>
          <w:rFonts w:eastAsia="Times New Roman"/>
          <w:sz w:val="22"/>
          <w:szCs w:val="22"/>
          <w:lang w:eastAsia="en-US"/>
        </w:rPr>
        <w:t xml:space="preserve"> are </w:t>
      </w:r>
      <w:r w:rsidR="00A3205D">
        <w:rPr>
          <w:rFonts w:eastAsia="Times New Roman"/>
          <w:sz w:val="22"/>
          <w:szCs w:val="22"/>
          <w:lang w:eastAsia="en-US"/>
        </w:rPr>
        <w:t>national</w:t>
      </w:r>
      <w:r w:rsidR="005C5147">
        <w:rPr>
          <w:rFonts w:eastAsia="Times New Roman"/>
          <w:sz w:val="22"/>
          <w:szCs w:val="22"/>
          <w:lang w:eastAsia="en-US"/>
        </w:rPr>
        <w:t xml:space="preserve"> associations of local authorities</w:t>
      </w:r>
      <w:r w:rsidR="00A3205D">
        <w:rPr>
          <w:rFonts w:eastAsia="Times New Roman"/>
          <w:sz w:val="22"/>
          <w:szCs w:val="22"/>
          <w:lang w:eastAsia="en-US"/>
        </w:rPr>
        <w:t xml:space="preserve"> or other entities that, given their role and expertise</w:t>
      </w:r>
      <w:r w:rsidR="00E155FF">
        <w:rPr>
          <w:rFonts w:eastAsia="Times New Roman"/>
          <w:sz w:val="22"/>
          <w:szCs w:val="22"/>
          <w:lang w:eastAsia="en-US"/>
        </w:rPr>
        <w:t xml:space="preserve"> in local and regional governance</w:t>
      </w:r>
      <w:r w:rsidR="00A3205D">
        <w:rPr>
          <w:rFonts w:eastAsia="Times New Roman"/>
          <w:sz w:val="22"/>
          <w:szCs w:val="22"/>
          <w:lang w:eastAsia="en-US"/>
        </w:rPr>
        <w:t xml:space="preserve">, </w:t>
      </w:r>
      <w:r w:rsidR="00A62C40">
        <w:rPr>
          <w:rFonts w:eastAsia="Times New Roman"/>
          <w:sz w:val="22"/>
          <w:szCs w:val="22"/>
          <w:lang w:eastAsia="en-US"/>
        </w:rPr>
        <w:t xml:space="preserve">received or are in the process of receiving ELoGE </w:t>
      </w:r>
      <w:r w:rsidR="00A3205D">
        <w:rPr>
          <w:rFonts w:eastAsia="Times New Roman"/>
          <w:sz w:val="22"/>
          <w:szCs w:val="22"/>
          <w:lang w:eastAsia="en-US"/>
        </w:rPr>
        <w:t>accredit</w:t>
      </w:r>
      <w:r w:rsidR="00A62C40">
        <w:rPr>
          <w:rFonts w:eastAsia="Times New Roman"/>
          <w:sz w:val="22"/>
          <w:szCs w:val="22"/>
          <w:lang w:eastAsia="en-US"/>
        </w:rPr>
        <w:t xml:space="preserve">ation </w:t>
      </w:r>
      <w:r w:rsidR="00E155FF">
        <w:rPr>
          <w:rFonts w:eastAsia="Times New Roman"/>
          <w:sz w:val="22"/>
          <w:szCs w:val="22"/>
          <w:lang w:eastAsia="en-US"/>
        </w:rPr>
        <w:t xml:space="preserve">to implement the tool </w:t>
      </w:r>
      <w:r w:rsidR="00A62C40">
        <w:rPr>
          <w:rFonts w:eastAsia="Times New Roman"/>
          <w:sz w:val="22"/>
          <w:szCs w:val="22"/>
          <w:lang w:eastAsia="en-US"/>
        </w:rPr>
        <w:t xml:space="preserve">in their designated territory. </w:t>
      </w:r>
      <w:r w:rsidR="004A0775" w:rsidRPr="004A0775">
        <w:rPr>
          <w:rFonts w:eastAsia="Times New Roman"/>
          <w:sz w:val="22"/>
          <w:szCs w:val="22"/>
          <w:lang w:eastAsia="en-US"/>
        </w:rPr>
        <w:t>The implementation of ELoGE relies on a partnership between the Congress of Local and Regional Authorities and the accredited institution, and should involve civil society actors, representatives of central and regional authorities, academia, and independent experts, as outlined in the accreditation request submitted by the accredited institution</w:t>
      </w:r>
      <w:r w:rsidR="004A0775">
        <w:rPr>
          <w:rFonts w:eastAsia="Times New Roman"/>
          <w:sz w:val="22"/>
          <w:szCs w:val="22"/>
          <w:lang w:eastAsia="en-US"/>
        </w:rPr>
        <w:t xml:space="preserve">. </w:t>
      </w:r>
      <w:r w:rsidR="00E47F81">
        <w:rPr>
          <w:rFonts w:eastAsia="Times New Roman"/>
          <w:sz w:val="22"/>
          <w:szCs w:val="22"/>
          <w:lang w:eastAsia="en-US"/>
        </w:rPr>
        <w:t>Members of the Congress can also play an important role in developing further synergies.</w:t>
      </w:r>
    </w:p>
    <w:p w14:paraId="39626A9B" w14:textId="77777777" w:rsidR="00A414BB" w:rsidRDefault="00A414BB" w:rsidP="00140E11">
      <w:pPr>
        <w:pStyle w:val="Normal1"/>
        <w:jc w:val="both"/>
        <w:rPr>
          <w:rFonts w:eastAsia="Times New Roman"/>
          <w:sz w:val="22"/>
          <w:szCs w:val="22"/>
          <w:lang w:eastAsia="en-US"/>
        </w:rPr>
      </w:pPr>
    </w:p>
    <w:p w14:paraId="3ED355D3" w14:textId="77777777" w:rsidR="004A19BE" w:rsidRPr="00164B05" w:rsidRDefault="004A19BE" w:rsidP="00140E11">
      <w:pPr>
        <w:jc w:val="both"/>
        <w:rPr>
          <w:b/>
          <w:bCs/>
          <w:sz w:val="22"/>
          <w:szCs w:val="22"/>
        </w:rPr>
      </w:pPr>
    </w:p>
    <w:p w14:paraId="38882CB4" w14:textId="77777777" w:rsidR="00FC12F4" w:rsidRDefault="00FC12F4">
      <w:pPr>
        <w:spacing w:after="200" w:line="276" w:lineRule="auto"/>
        <w:rPr>
          <w:b/>
          <w:bCs/>
          <w:sz w:val="22"/>
          <w:szCs w:val="22"/>
          <w:highlight w:val="lightGray"/>
        </w:rPr>
      </w:pPr>
      <w:bookmarkStart w:id="3" w:name="_Toc452388444"/>
      <w:r>
        <w:rPr>
          <w:b/>
          <w:bCs/>
          <w:sz w:val="22"/>
          <w:szCs w:val="22"/>
          <w:highlight w:val="lightGray"/>
        </w:rPr>
        <w:br w:type="page"/>
      </w:r>
    </w:p>
    <w:p w14:paraId="4C90609C" w14:textId="137632D1" w:rsidR="00FF43B5" w:rsidRPr="00FC12F4" w:rsidRDefault="001E0DB7" w:rsidP="00FC12F4">
      <w:pPr>
        <w:ind w:left="142"/>
        <w:outlineLvl w:val="0"/>
        <w:rPr>
          <w:b/>
          <w:bCs/>
          <w:sz w:val="22"/>
          <w:szCs w:val="22"/>
        </w:rPr>
      </w:pPr>
      <w:r w:rsidRPr="00FC12F4">
        <w:rPr>
          <w:b/>
          <w:bCs/>
          <w:sz w:val="22"/>
          <w:szCs w:val="22"/>
        </w:rPr>
        <w:t>BUDGET AVAILABLE</w:t>
      </w:r>
      <w:bookmarkEnd w:id="3"/>
    </w:p>
    <w:p w14:paraId="59D71C28" w14:textId="77777777" w:rsidR="009F7684" w:rsidRPr="00164B05" w:rsidRDefault="009F7684" w:rsidP="00140E11">
      <w:pPr>
        <w:rPr>
          <w:b/>
          <w:bCs/>
          <w:sz w:val="22"/>
          <w:szCs w:val="22"/>
        </w:rPr>
      </w:pPr>
    </w:p>
    <w:p w14:paraId="2C60226B" w14:textId="22B2EBAF" w:rsidR="004A19BE" w:rsidRPr="00164B05" w:rsidRDefault="00125774" w:rsidP="00140E11">
      <w:pPr>
        <w:pStyle w:val="Default"/>
        <w:jc w:val="both"/>
        <w:rPr>
          <w:rFonts w:ascii="Times New Roman" w:eastAsia="Times New Roman" w:hAnsi="Times New Roman" w:cs="Times New Roman"/>
          <w:color w:val="auto"/>
          <w:sz w:val="22"/>
          <w:szCs w:val="22"/>
          <w:lang w:val="en-GB"/>
        </w:rPr>
      </w:pPr>
      <w:r w:rsidRPr="00CF634B">
        <w:rPr>
          <w:rFonts w:ascii="Times New Roman" w:eastAsia="Times New Roman" w:hAnsi="Times New Roman" w:cs="Times New Roman"/>
          <w:color w:val="auto"/>
          <w:sz w:val="22"/>
          <w:szCs w:val="22"/>
          <w:lang w:val="en-GB"/>
        </w:rPr>
        <w:t>T</w:t>
      </w:r>
      <w:r w:rsidR="004A19BE" w:rsidRPr="00CF634B">
        <w:rPr>
          <w:rFonts w:ascii="Times New Roman" w:eastAsia="Times New Roman" w:hAnsi="Times New Roman" w:cs="Times New Roman"/>
          <w:color w:val="auto"/>
          <w:sz w:val="22"/>
          <w:szCs w:val="22"/>
          <w:lang w:val="en-GB"/>
        </w:rPr>
        <w:t>he indicative available budget under this call for proposals is</w:t>
      </w:r>
      <w:r w:rsidR="005C5147" w:rsidRPr="00CF634B">
        <w:rPr>
          <w:rFonts w:ascii="Times New Roman" w:eastAsia="Times New Roman" w:hAnsi="Times New Roman" w:cs="Times New Roman"/>
          <w:color w:val="auto"/>
          <w:sz w:val="22"/>
          <w:szCs w:val="22"/>
          <w:lang w:val="en-GB"/>
        </w:rPr>
        <w:t xml:space="preserve"> </w:t>
      </w:r>
      <w:r w:rsidR="00B938D6" w:rsidRPr="00CF634B">
        <w:rPr>
          <w:rFonts w:ascii="Times New Roman" w:eastAsia="Times New Roman" w:hAnsi="Times New Roman" w:cs="Times New Roman"/>
          <w:color w:val="auto"/>
          <w:sz w:val="22"/>
          <w:szCs w:val="22"/>
          <w:lang w:val="en-GB"/>
        </w:rPr>
        <w:t>90</w:t>
      </w:r>
      <w:r w:rsidR="00E8132E" w:rsidRPr="00CF634B">
        <w:rPr>
          <w:rFonts w:ascii="Times New Roman" w:eastAsia="Times New Roman" w:hAnsi="Times New Roman" w:cs="Times New Roman"/>
          <w:color w:val="auto"/>
          <w:sz w:val="22"/>
          <w:szCs w:val="22"/>
          <w:lang w:val="en-GB"/>
        </w:rPr>
        <w:t xml:space="preserve"> 000,00 EUR </w:t>
      </w:r>
      <w:r w:rsidR="005C5147" w:rsidRPr="00CF634B">
        <w:rPr>
          <w:rFonts w:ascii="Times New Roman" w:eastAsia="Times New Roman" w:hAnsi="Times New Roman" w:cs="Times New Roman"/>
          <w:color w:val="auto"/>
          <w:sz w:val="22"/>
          <w:szCs w:val="22"/>
          <w:lang w:val="en-GB"/>
        </w:rPr>
        <w:t>(</w:t>
      </w:r>
      <w:r w:rsidR="00B938D6" w:rsidRPr="00CF634B">
        <w:rPr>
          <w:rFonts w:ascii="Times New Roman" w:eastAsia="Times New Roman" w:hAnsi="Times New Roman" w:cs="Times New Roman"/>
          <w:color w:val="auto"/>
          <w:sz w:val="22"/>
          <w:szCs w:val="22"/>
          <w:lang w:val="en-GB"/>
        </w:rPr>
        <w:t>ninety</w:t>
      </w:r>
      <w:r w:rsidR="00E8132E" w:rsidRPr="00CF634B">
        <w:rPr>
          <w:rFonts w:ascii="Times New Roman" w:eastAsia="Times New Roman" w:hAnsi="Times New Roman" w:cs="Times New Roman"/>
          <w:color w:val="auto"/>
          <w:sz w:val="22"/>
          <w:szCs w:val="22"/>
          <w:lang w:val="en-GB"/>
        </w:rPr>
        <w:t xml:space="preserve"> thousand euros</w:t>
      </w:r>
      <w:r w:rsidR="005C5147" w:rsidRPr="00CF634B">
        <w:rPr>
          <w:rFonts w:ascii="Times New Roman" w:eastAsia="Times New Roman" w:hAnsi="Times New Roman" w:cs="Times New Roman"/>
          <w:color w:val="auto"/>
          <w:sz w:val="22"/>
          <w:szCs w:val="22"/>
          <w:lang w:val="en-GB"/>
        </w:rPr>
        <w:t>)</w:t>
      </w:r>
      <w:r w:rsidR="004A19BE" w:rsidRPr="00CF634B">
        <w:rPr>
          <w:rFonts w:ascii="Times New Roman" w:eastAsia="Times New Roman" w:hAnsi="Times New Roman" w:cs="Times New Roman"/>
          <w:color w:val="auto"/>
          <w:sz w:val="22"/>
          <w:szCs w:val="22"/>
          <w:lang w:val="en-GB"/>
        </w:rPr>
        <w:t>.</w:t>
      </w:r>
      <w:r w:rsidR="00476989" w:rsidRPr="00CF634B">
        <w:rPr>
          <w:rFonts w:ascii="Times New Roman" w:eastAsia="Times New Roman" w:hAnsi="Times New Roman" w:cs="Times New Roman"/>
          <w:color w:val="auto"/>
          <w:sz w:val="22"/>
          <w:szCs w:val="22"/>
          <w:lang w:val="en-GB"/>
        </w:rPr>
        <w:t xml:space="preserve"> The Council of Europe intends to award </w:t>
      </w:r>
      <w:r w:rsidR="005C5147" w:rsidRPr="00CF634B">
        <w:rPr>
          <w:rFonts w:ascii="Times New Roman" w:eastAsia="Times New Roman" w:hAnsi="Times New Roman" w:cs="Times New Roman"/>
          <w:color w:val="auto"/>
          <w:sz w:val="22"/>
          <w:szCs w:val="22"/>
          <w:lang w:val="en-GB"/>
        </w:rPr>
        <w:t xml:space="preserve">up to </w:t>
      </w:r>
      <w:r w:rsidR="00FC12F4">
        <w:rPr>
          <w:rFonts w:ascii="Times New Roman" w:eastAsia="Times New Roman" w:hAnsi="Times New Roman" w:cs="Times New Roman"/>
          <w:color w:val="auto"/>
          <w:sz w:val="22"/>
          <w:szCs w:val="22"/>
          <w:lang w:val="en-GB"/>
        </w:rPr>
        <w:t>8</w:t>
      </w:r>
      <w:r w:rsidR="005C5147" w:rsidRPr="00CF634B">
        <w:rPr>
          <w:rFonts w:ascii="Times New Roman" w:eastAsia="Times New Roman" w:hAnsi="Times New Roman" w:cs="Times New Roman"/>
          <w:color w:val="auto"/>
          <w:sz w:val="22"/>
          <w:szCs w:val="22"/>
          <w:lang w:val="en-GB"/>
        </w:rPr>
        <w:t xml:space="preserve"> grants </w:t>
      </w:r>
      <w:r w:rsidR="00476989" w:rsidRPr="00CF634B">
        <w:rPr>
          <w:rFonts w:ascii="Times New Roman" w:eastAsia="Times New Roman" w:hAnsi="Times New Roman" w:cs="Times New Roman"/>
          <w:color w:val="auto"/>
          <w:sz w:val="22"/>
          <w:szCs w:val="22"/>
          <w:lang w:val="en-GB"/>
        </w:rPr>
        <w:t xml:space="preserve">of a maximum amount of </w:t>
      </w:r>
      <w:r w:rsidR="00E8132E" w:rsidRPr="00CF634B">
        <w:rPr>
          <w:rFonts w:ascii="Times New Roman" w:eastAsia="Times New Roman" w:hAnsi="Times New Roman" w:cs="Times New Roman"/>
          <w:color w:val="auto"/>
          <w:sz w:val="22"/>
          <w:szCs w:val="22"/>
          <w:lang w:val="en-GB"/>
        </w:rPr>
        <w:t>1</w:t>
      </w:r>
      <w:r w:rsidR="00B938D6" w:rsidRPr="00CF634B">
        <w:rPr>
          <w:rFonts w:ascii="Times New Roman" w:eastAsia="Times New Roman" w:hAnsi="Times New Roman" w:cs="Times New Roman"/>
          <w:color w:val="auto"/>
          <w:sz w:val="22"/>
          <w:szCs w:val="22"/>
          <w:lang w:val="en-GB"/>
        </w:rPr>
        <w:t>5</w:t>
      </w:r>
      <w:r w:rsidR="00E8132E" w:rsidRPr="00CF634B">
        <w:rPr>
          <w:rFonts w:ascii="Times New Roman" w:eastAsia="Times New Roman" w:hAnsi="Times New Roman" w:cs="Times New Roman"/>
          <w:color w:val="auto"/>
          <w:sz w:val="22"/>
          <w:szCs w:val="22"/>
          <w:lang w:val="en-GB"/>
        </w:rPr>
        <w:t> </w:t>
      </w:r>
      <w:r w:rsidR="00B938D6" w:rsidRPr="00CF634B">
        <w:rPr>
          <w:rFonts w:ascii="Times New Roman" w:eastAsia="Times New Roman" w:hAnsi="Times New Roman" w:cs="Times New Roman"/>
          <w:color w:val="auto"/>
          <w:sz w:val="22"/>
          <w:szCs w:val="22"/>
          <w:lang w:val="en-GB"/>
        </w:rPr>
        <w:t>0</w:t>
      </w:r>
      <w:r w:rsidR="00E8132E" w:rsidRPr="00CF634B">
        <w:rPr>
          <w:rFonts w:ascii="Times New Roman" w:eastAsia="Times New Roman" w:hAnsi="Times New Roman" w:cs="Times New Roman"/>
          <w:color w:val="auto"/>
          <w:sz w:val="22"/>
          <w:szCs w:val="22"/>
          <w:lang w:val="en-GB"/>
        </w:rPr>
        <w:t xml:space="preserve">00,00 EUR </w:t>
      </w:r>
      <w:r w:rsidR="005C5147" w:rsidRPr="00CF634B">
        <w:rPr>
          <w:rFonts w:ascii="Times New Roman" w:eastAsia="Times New Roman" w:hAnsi="Times New Roman" w:cs="Times New Roman"/>
          <w:color w:val="auto"/>
          <w:sz w:val="22"/>
          <w:szCs w:val="22"/>
          <w:lang w:val="en-GB"/>
        </w:rPr>
        <w:t>(</w:t>
      </w:r>
      <w:r w:rsidR="00E8132E" w:rsidRPr="00CF634B">
        <w:rPr>
          <w:rFonts w:ascii="Times New Roman" w:eastAsia="Times New Roman" w:hAnsi="Times New Roman" w:cs="Times New Roman"/>
          <w:color w:val="auto"/>
          <w:sz w:val="22"/>
          <w:szCs w:val="22"/>
          <w:lang w:val="en-GB"/>
        </w:rPr>
        <w:t>f</w:t>
      </w:r>
      <w:r w:rsidR="00B938D6" w:rsidRPr="00CF634B">
        <w:rPr>
          <w:rFonts w:ascii="Times New Roman" w:eastAsia="Times New Roman" w:hAnsi="Times New Roman" w:cs="Times New Roman"/>
          <w:color w:val="auto"/>
          <w:sz w:val="22"/>
          <w:szCs w:val="22"/>
          <w:lang w:val="en-GB"/>
        </w:rPr>
        <w:t>ifteen</w:t>
      </w:r>
      <w:r w:rsidR="00E8132E" w:rsidRPr="00CF634B">
        <w:rPr>
          <w:rFonts w:ascii="Times New Roman" w:eastAsia="Times New Roman" w:hAnsi="Times New Roman" w:cs="Times New Roman"/>
          <w:color w:val="auto"/>
          <w:sz w:val="22"/>
          <w:szCs w:val="22"/>
          <w:lang w:val="en-GB"/>
        </w:rPr>
        <w:t xml:space="preserve"> thousand euros</w:t>
      </w:r>
      <w:r w:rsidR="005C5147" w:rsidRPr="00CF634B">
        <w:rPr>
          <w:rFonts w:ascii="Times New Roman" w:eastAsia="Times New Roman" w:hAnsi="Times New Roman" w:cs="Times New Roman"/>
          <w:color w:val="auto"/>
          <w:sz w:val="22"/>
          <w:szCs w:val="22"/>
          <w:lang w:val="en-GB"/>
        </w:rPr>
        <w:t>)</w:t>
      </w:r>
      <w:r w:rsidR="00476989" w:rsidRPr="00CF634B">
        <w:rPr>
          <w:rFonts w:ascii="Times New Roman" w:eastAsia="Times New Roman" w:hAnsi="Times New Roman" w:cs="Times New Roman"/>
          <w:color w:val="auto"/>
          <w:sz w:val="22"/>
          <w:szCs w:val="22"/>
          <w:lang w:val="en-GB"/>
        </w:rPr>
        <w:t xml:space="preserve"> each.</w:t>
      </w:r>
    </w:p>
    <w:p w14:paraId="7F152E52"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A9EFC9E" w14:textId="77777777"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 xml:space="preserve">Subject to availability of funds </w:t>
      </w:r>
      <w:r w:rsidRPr="00E67230">
        <w:rPr>
          <w:rFonts w:ascii="Times New Roman" w:eastAsia="Times New Roman" w:hAnsi="Times New Roman" w:cs="Times New Roman"/>
          <w:color w:val="auto"/>
          <w:sz w:val="22"/>
          <w:szCs w:val="22"/>
          <w:lang w:val="en-GB"/>
        </w:rPr>
        <w:t xml:space="preserve">and extension of the Project initial duration, </w:t>
      </w:r>
      <w:r w:rsidRPr="00571569">
        <w:rPr>
          <w:rFonts w:ascii="Times New Roman" w:eastAsia="Times New Roman" w:hAnsi="Times New Roman" w:cs="Times New Roman"/>
          <w:color w:val="auto"/>
          <w:sz w:val="22"/>
          <w:szCs w:val="22"/>
          <w:lang w:val="en-GB"/>
        </w:rPr>
        <w:t>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128A4593" w14:textId="77777777" w:rsidR="00624731" w:rsidRDefault="00624731" w:rsidP="00FE2323">
      <w:pPr>
        <w:pStyle w:val="Default"/>
        <w:jc w:val="both"/>
        <w:rPr>
          <w:rFonts w:ascii="Times New Roman" w:eastAsia="Times New Roman" w:hAnsi="Times New Roman" w:cs="Times New Roman"/>
          <w:color w:val="auto"/>
          <w:sz w:val="22"/>
          <w:szCs w:val="22"/>
          <w:lang w:val="en-GB"/>
        </w:rPr>
      </w:pPr>
    </w:p>
    <w:p w14:paraId="3342821C" w14:textId="74197489" w:rsidR="00E67230" w:rsidRPr="00FC12F4" w:rsidRDefault="00E67230" w:rsidP="00FE2323">
      <w:pPr>
        <w:pStyle w:val="Default"/>
        <w:jc w:val="both"/>
        <w:rPr>
          <w:rFonts w:ascii="Times New Roman" w:eastAsia="Times New Roman" w:hAnsi="Times New Roman" w:cs="Times New Roman"/>
          <w:color w:val="auto"/>
          <w:sz w:val="22"/>
          <w:szCs w:val="22"/>
          <w:lang w:val="en-GB"/>
        </w:rPr>
      </w:pPr>
      <w:r w:rsidRPr="00FC12F4">
        <w:rPr>
          <w:rFonts w:ascii="Times New Roman" w:eastAsia="Times New Roman" w:hAnsi="Times New Roman" w:cs="Times New Roman"/>
          <w:color w:val="auto"/>
          <w:sz w:val="22"/>
          <w:szCs w:val="22"/>
          <w:lang w:val="en-GB"/>
        </w:rPr>
        <w:t>Participating in this call for proposals does not preclude applicants from requesting additional funding in 2026 to continue or complete the ELoGE cycle, subject to availability of funds.</w:t>
      </w:r>
    </w:p>
    <w:p w14:paraId="5AF381C8" w14:textId="77777777" w:rsidR="00E67230" w:rsidRDefault="00E67230" w:rsidP="00FE2323">
      <w:pPr>
        <w:pStyle w:val="Default"/>
        <w:jc w:val="both"/>
        <w:rPr>
          <w:b/>
          <w:sz w:val="22"/>
          <w:szCs w:val="22"/>
          <w:lang w:val="en-GB"/>
        </w:rPr>
      </w:pPr>
    </w:p>
    <w:p w14:paraId="01D133F8" w14:textId="77777777" w:rsidR="001E0DB7" w:rsidRPr="00164B05" w:rsidRDefault="001E0DB7"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4" w:name="_Toc452388445"/>
      <w:r w:rsidRPr="00164B05">
        <w:rPr>
          <w:rFonts w:ascii="Times New Roman" w:eastAsia="Times New Roman" w:hAnsi="Times New Roman" w:cs="Times New Roman"/>
          <w:b/>
          <w:color w:val="auto"/>
          <w:sz w:val="22"/>
          <w:szCs w:val="22"/>
          <w:lang w:val="en-GB"/>
        </w:rPr>
        <w:t>REQUIREMENTS</w:t>
      </w:r>
      <w:bookmarkEnd w:id="4"/>
    </w:p>
    <w:p w14:paraId="51C3665E"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503B039C"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5" w:name="_Toc452388446"/>
      <w:r w:rsidRPr="00164B05">
        <w:rPr>
          <w:rFonts w:ascii="Times New Roman" w:eastAsia="Times New Roman" w:hAnsi="Times New Roman" w:cs="Times New Roman"/>
          <w:b/>
          <w:color w:val="auto"/>
          <w:sz w:val="22"/>
          <w:szCs w:val="22"/>
          <w:lang w:val="en-GB"/>
        </w:rPr>
        <w:t>General objective</w:t>
      </w:r>
      <w:bookmarkEnd w:id="5"/>
    </w:p>
    <w:p w14:paraId="030651E4"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51E456FE" w14:textId="57A758EF" w:rsidR="00E155FF" w:rsidRDefault="00E155FF" w:rsidP="00140E11">
      <w:pPr>
        <w:pStyle w:val="Default"/>
        <w:jc w:val="both"/>
        <w:rPr>
          <w:rFonts w:ascii="Times New Roman" w:eastAsia="Times New Roman" w:hAnsi="Times New Roman" w:cs="Times New Roman"/>
          <w:color w:val="auto"/>
          <w:sz w:val="22"/>
          <w:szCs w:val="22"/>
          <w:lang w:val="en-GB"/>
        </w:rPr>
      </w:pPr>
      <w:r w:rsidRPr="00E155FF">
        <w:rPr>
          <w:rFonts w:ascii="Times New Roman" w:eastAsia="Times New Roman" w:hAnsi="Times New Roman" w:cs="Times New Roman"/>
          <w:color w:val="auto"/>
          <w:sz w:val="22"/>
          <w:szCs w:val="22"/>
          <w:lang w:val="en-GB"/>
        </w:rPr>
        <w:t xml:space="preserve">The project aims to promote ELoGE across member states, supporting the Council of Europe’s strategic objective of strengthening democracy and fostering inclusive, participatory governance. Through grants, </w:t>
      </w:r>
      <w:r w:rsidR="004A0775">
        <w:rPr>
          <w:rFonts w:ascii="Times New Roman" w:eastAsia="Times New Roman" w:hAnsi="Times New Roman" w:cs="Times New Roman"/>
          <w:color w:val="auto"/>
          <w:sz w:val="22"/>
          <w:szCs w:val="22"/>
          <w:lang w:val="en-GB"/>
        </w:rPr>
        <w:t xml:space="preserve">the </w:t>
      </w:r>
      <w:r w:rsidR="00FC12F4">
        <w:rPr>
          <w:rFonts w:ascii="Times New Roman" w:eastAsia="Times New Roman" w:hAnsi="Times New Roman" w:cs="Times New Roman"/>
          <w:color w:val="auto"/>
          <w:sz w:val="22"/>
          <w:szCs w:val="22"/>
          <w:lang w:val="en-GB"/>
        </w:rPr>
        <w:t xml:space="preserve">Centre of Expertise at the </w:t>
      </w:r>
      <w:r w:rsidR="004A0775">
        <w:rPr>
          <w:rFonts w:ascii="Times New Roman" w:eastAsia="Times New Roman" w:hAnsi="Times New Roman" w:cs="Times New Roman"/>
          <w:color w:val="auto"/>
          <w:sz w:val="22"/>
          <w:szCs w:val="22"/>
          <w:lang w:val="en-GB"/>
        </w:rPr>
        <w:t xml:space="preserve">Congress </w:t>
      </w:r>
      <w:r w:rsidRPr="00E155FF">
        <w:rPr>
          <w:rFonts w:ascii="Times New Roman" w:eastAsia="Times New Roman" w:hAnsi="Times New Roman" w:cs="Times New Roman"/>
          <w:color w:val="auto"/>
          <w:sz w:val="22"/>
          <w:szCs w:val="22"/>
          <w:lang w:val="en-GB"/>
        </w:rPr>
        <w:t>will fund projects that raise awareness of the 12 Principles of Good Democratic Governance and support the launch and implementation of ELoGE among local authorities in the territories of accredited entities, enhancing local government performance, civic engagement, and public trust.</w:t>
      </w:r>
    </w:p>
    <w:p w14:paraId="6715552F"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3871D32D" w14:textId="77777777" w:rsidR="00B16837" w:rsidRPr="00164B05" w:rsidRDefault="005D1C05"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7"/>
      <w:r>
        <w:rPr>
          <w:rFonts w:ascii="Times New Roman" w:eastAsia="Times New Roman" w:hAnsi="Times New Roman" w:cs="Times New Roman"/>
          <w:b/>
          <w:color w:val="auto"/>
          <w:sz w:val="22"/>
          <w:szCs w:val="22"/>
          <w:lang w:val="en-GB"/>
        </w:rPr>
        <w:t>Means of action</w:t>
      </w:r>
      <w:bookmarkEnd w:id="6"/>
    </w:p>
    <w:p w14:paraId="01BF3CCB"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208BEA40" w14:textId="1C120C02" w:rsidR="00CF577F" w:rsidRPr="00164B05"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Projects may include</w:t>
      </w:r>
      <w:r w:rsidR="00F02662">
        <w:rPr>
          <w:rFonts w:ascii="Times New Roman" w:eastAsia="Times New Roman" w:hAnsi="Times New Roman" w:cs="Times New Roman"/>
          <w:color w:val="auto"/>
          <w:sz w:val="22"/>
          <w:szCs w:val="22"/>
          <w:lang w:val="en-GB"/>
        </w:rPr>
        <w:t xml:space="preserve"> </w:t>
      </w:r>
      <w:r w:rsidR="00E155FF">
        <w:rPr>
          <w:rFonts w:ascii="Times New Roman" w:eastAsia="Times New Roman" w:hAnsi="Times New Roman" w:cs="Times New Roman"/>
          <w:color w:val="auto"/>
          <w:sz w:val="22"/>
          <w:szCs w:val="22"/>
          <w:lang w:val="en-GB"/>
        </w:rPr>
        <w:t xml:space="preserve">meetings between relevant stakeholders, </w:t>
      </w:r>
      <w:r w:rsidR="00F02662">
        <w:rPr>
          <w:rFonts w:ascii="Times New Roman" w:eastAsia="Times New Roman" w:hAnsi="Times New Roman" w:cs="Times New Roman"/>
          <w:color w:val="auto"/>
          <w:sz w:val="22"/>
          <w:szCs w:val="22"/>
          <w:lang w:val="en-GB"/>
        </w:rPr>
        <w:t xml:space="preserve">conferences, </w:t>
      </w:r>
      <w:r w:rsidR="00F02662" w:rsidRPr="00F02662">
        <w:rPr>
          <w:rFonts w:ascii="Times New Roman" w:eastAsia="Times New Roman" w:hAnsi="Times New Roman" w:cs="Times New Roman"/>
          <w:color w:val="auto"/>
          <w:sz w:val="22"/>
          <w:szCs w:val="22"/>
          <w:lang w:val="en-GB"/>
        </w:rPr>
        <w:t xml:space="preserve">training </w:t>
      </w:r>
      <w:r w:rsidR="00095D06">
        <w:rPr>
          <w:rFonts w:ascii="Times New Roman" w:eastAsia="Times New Roman" w:hAnsi="Times New Roman" w:cs="Times New Roman"/>
          <w:color w:val="auto"/>
          <w:sz w:val="22"/>
          <w:szCs w:val="22"/>
          <w:lang w:val="en-GB"/>
        </w:rPr>
        <w:t xml:space="preserve">and </w:t>
      </w:r>
      <w:r w:rsidR="00E904E9">
        <w:rPr>
          <w:rFonts w:ascii="Times New Roman" w:eastAsia="Times New Roman" w:hAnsi="Times New Roman" w:cs="Times New Roman"/>
          <w:color w:val="auto"/>
          <w:sz w:val="22"/>
          <w:szCs w:val="22"/>
          <w:lang w:val="en-GB"/>
        </w:rPr>
        <w:t>coaching</w:t>
      </w:r>
      <w:r w:rsidR="00095D06">
        <w:rPr>
          <w:rFonts w:ascii="Times New Roman" w:eastAsia="Times New Roman" w:hAnsi="Times New Roman" w:cs="Times New Roman"/>
          <w:color w:val="auto"/>
          <w:sz w:val="22"/>
          <w:szCs w:val="22"/>
          <w:lang w:val="en-GB"/>
        </w:rPr>
        <w:t xml:space="preserve"> </w:t>
      </w:r>
      <w:r w:rsidR="00F02662" w:rsidRPr="00F02662">
        <w:rPr>
          <w:rFonts w:ascii="Times New Roman" w:eastAsia="Times New Roman" w:hAnsi="Times New Roman" w:cs="Times New Roman"/>
          <w:color w:val="auto"/>
          <w:sz w:val="22"/>
          <w:szCs w:val="22"/>
          <w:lang w:val="en-GB"/>
        </w:rPr>
        <w:t xml:space="preserve">sessions, </w:t>
      </w:r>
      <w:r w:rsidR="00E904E9">
        <w:rPr>
          <w:rFonts w:ascii="Times New Roman" w:eastAsia="Times New Roman" w:hAnsi="Times New Roman" w:cs="Times New Roman"/>
          <w:color w:val="auto"/>
          <w:sz w:val="22"/>
          <w:szCs w:val="22"/>
          <w:lang w:val="en-GB"/>
        </w:rPr>
        <w:t xml:space="preserve">peer exchange, </w:t>
      </w:r>
      <w:r w:rsidR="00F02662" w:rsidRPr="00F02662">
        <w:rPr>
          <w:rFonts w:ascii="Times New Roman" w:eastAsia="Times New Roman" w:hAnsi="Times New Roman" w:cs="Times New Roman"/>
          <w:color w:val="auto"/>
          <w:sz w:val="22"/>
          <w:szCs w:val="22"/>
          <w:lang w:val="en-GB"/>
        </w:rPr>
        <w:t xml:space="preserve">awareness </w:t>
      </w:r>
      <w:r w:rsidR="00E904E9">
        <w:rPr>
          <w:rFonts w:ascii="Times New Roman" w:eastAsia="Times New Roman" w:hAnsi="Times New Roman" w:cs="Times New Roman"/>
          <w:color w:val="auto"/>
          <w:sz w:val="22"/>
          <w:szCs w:val="22"/>
          <w:lang w:val="en-GB"/>
        </w:rPr>
        <w:t>raising activities</w:t>
      </w:r>
      <w:r w:rsidR="00F02662">
        <w:rPr>
          <w:rFonts w:ascii="Times New Roman" w:eastAsia="Times New Roman" w:hAnsi="Times New Roman" w:cs="Times New Roman"/>
          <w:color w:val="auto"/>
          <w:sz w:val="22"/>
          <w:szCs w:val="22"/>
          <w:lang w:val="en-GB"/>
        </w:rPr>
        <w:t xml:space="preserve">, </w:t>
      </w:r>
      <w:r w:rsidR="00F02662" w:rsidRPr="00F02662">
        <w:rPr>
          <w:rFonts w:ascii="Times New Roman" w:eastAsia="Times New Roman" w:hAnsi="Times New Roman" w:cs="Times New Roman"/>
          <w:color w:val="auto"/>
          <w:sz w:val="22"/>
          <w:szCs w:val="22"/>
          <w:lang w:val="en-GB"/>
        </w:rPr>
        <w:t>technical assistance,</w:t>
      </w:r>
      <w:r w:rsidR="00F02662">
        <w:rPr>
          <w:rFonts w:ascii="Times New Roman" w:eastAsia="Times New Roman" w:hAnsi="Times New Roman" w:cs="Times New Roman"/>
          <w:color w:val="auto"/>
          <w:sz w:val="22"/>
          <w:szCs w:val="22"/>
          <w:lang w:val="en-GB"/>
        </w:rPr>
        <w:t xml:space="preserve"> adaptation and translation of the </w:t>
      </w:r>
      <w:r w:rsidR="00F02662" w:rsidRPr="00F02662">
        <w:rPr>
          <w:rFonts w:ascii="Times New Roman" w:eastAsia="Times New Roman" w:hAnsi="Times New Roman" w:cs="Times New Roman"/>
          <w:color w:val="auto"/>
          <w:sz w:val="22"/>
          <w:szCs w:val="22"/>
          <w:lang w:val="en-GB"/>
        </w:rPr>
        <w:t>toolkit</w:t>
      </w:r>
      <w:r w:rsidR="00F02662">
        <w:rPr>
          <w:rFonts w:ascii="Times New Roman" w:eastAsia="Times New Roman" w:hAnsi="Times New Roman" w:cs="Times New Roman"/>
          <w:color w:val="auto"/>
          <w:sz w:val="22"/>
          <w:szCs w:val="22"/>
          <w:lang w:val="en-GB"/>
        </w:rPr>
        <w:t xml:space="preserve"> and material,</w:t>
      </w:r>
      <w:r w:rsidR="00E155FF">
        <w:rPr>
          <w:rFonts w:ascii="Times New Roman" w:eastAsia="Times New Roman" w:hAnsi="Times New Roman" w:cs="Times New Roman"/>
          <w:color w:val="auto"/>
          <w:sz w:val="22"/>
          <w:szCs w:val="22"/>
          <w:lang w:val="en-GB"/>
        </w:rPr>
        <w:t xml:space="preserve"> </w:t>
      </w:r>
      <w:r w:rsidR="00F02662">
        <w:rPr>
          <w:rFonts w:ascii="Times New Roman" w:eastAsia="Times New Roman" w:hAnsi="Times New Roman" w:cs="Times New Roman"/>
          <w:color w:val="auto"/>
          <w:sz w:val="22"/>
          <w:szCs w:val="22"/>
          <w:lang w:val="en-GB"/>
        </w:rPr>
        <w:t xml:space="preserve">and any other action </w:t>
      </w:r>
      <w:r w:rsidR="00F02662" w:rsidRPr="00F02662">
        <w:rPr>
          <w:rFonts w:ascii="Times New Roman" w:eastAsia="Times New Roman" w:hAnsi="Times New Roman" w:cs="Times New Roman"/>
          <w:color w:val="auto"/>
          <w:sz w:val="22"/>
          <w:szCs w:val="22"/>
          <w:lang w:val="en-GB"/>
        </w:rPr>
        <w:t>that align</w:t>
      </w:r>
      <w:r w:rsidR="00095D06">
        <w:rPr>
          <w:rFonts w:ascii="Times New Roman" w:eastAsia="Times New Roman" w:hAnsi="Times New Roman" w:cs="Times New Roman"/>
          <w:color w:val="auto"/>
          <w:sz w:val="22"/>
          <w:szCs w:val="22"/>
          <w:lang w:val="en-GB"/>
        </w:rPr>
        <w:t>s</w:t>
      </w:r>
      <w:r w:rsidR="00F02662" w:rsidRPr="00F02662">
        <w:rPr>
          <w:rFonts w:ascii="Times New Roman" w:eastAsia="Times New Roman" w:hAnsi="Times New Roman" w:cs="Times New Roman"/>
          <w:color w:val="auto"/>
          <w:sz w:val="22"/>
          <w:szCs w:val="22"/>
          <w:lang w:val="en-GB"/>
        </w:rPr>
        <w:t xml:space="preserve"> with the goals of </w:t>
      </w:r>
      <w:r w:rsidR="00095D06">
        <w:rPr>
          <w:rFonts w:ascii="Times New Roman" w:eastAsia="Times New Roman" w:hAnsi="Times New Roman" w:cs="Times New Roman"/>
          <w:color w:val="auto"/>
          <w:sz w:val="22"/>
          <w:szCs w:val="22"/>
          <w:lang w:val="en-GB"/>
        </w:rPr>
        <w:t>ELoGE</w:t>
      </w:r>
      <w:r w:rsidR="00F02662" w:rsidRPr="00F02662">
        <w:rPr>
          <w:rFonts w:ascii="Times New Roman" w:eastAsia="Times New Roman" w:hAnsi="Times New Roman" w:cs="Times New Roman"/>
          <w:color w:val="auto"/>
          <w:sz w:val="22"/>
          <w:szCs w:val="22"/>
          <w:lang w:val="en-GB"/>
        </w:rPr>
        <w:t>.</w:t>
      </w:r>
      <w:r w:rsidR="00E155FF">
        <w:rPr>
          <w:rFonts w:ascii="Times New Roman" w:eastAsia="Times New Roman" w:hAnsi="Times New Roman" w:cs="Times New Roman"/>
          <w:color w:val="auto"/>
          <w:sz w:val="22"/>
          <w:szCs w:val="22"/>
          <w:lang w:val="en-GB"/>
        </w:rPr>
        <w:t xml:space="preserve"> </w:t>
      </w:r>
    </w:p>
    <w:p w14:paraId="32A65D10"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334D080E"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t>Implementation period</w:t>
      </w:r>
      <w:bookmarkEnd w:id="7"/>
    </w:p>
    <w:p w14:paraId="2D3AC160"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421953DF" w14:textId="60AA31BC"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B0719A">
        <w:rPr>
          <w:rFonts w:ascii="Times New Roman" w:eastAsia="Times New Roman" w:hAnsi="Times New Roman" w:cs="Times New Roman"/>
          <w:color w:val="auto"/>
          <w:sz w:val="22"/>
          <w:szCs w:val="22"/>
          <w:lang w:val="en-GB"/>
        </w:rPr>
        <w:t xml:space="preserve">on </w:t>
      </w:r>
      <w:r w:rsidR="00B0719A" w:rsidRPr="00B0719A">
        <w:rPr>
          <w:rFonts w:ascii="Times New Roman" w:eastAsia="Times New Roman" w:hAnsi="Times New Roman" w:cs="Times New Roman"/>
          <w:b/>
          <w:bCs/>
          <w:color w:val="auto"/>
          <w:sz w:val="22"/>
          <w:szCs w:val="22"/>
          <w:lang w:val="en-GB"/>
        </w:rPr>
        <w:t>1 August</w:t>
      </w:r>
      <w:r w:rsidR="00F47FA7" w:rsidRPr="00F02662">
        <w:rPr>
          <w:rFonts w:ascii="Times New Roman" w:eastAsia="Times New Roman" w:hAnsi="Times New Roman" w:cs="Times New Roman"/>
          <w:b/>
          <w:bCs/>
          <w:color w:val="auto"/>
          <w:sz w:val="22"/>
          <w:szCs w:val="22"/>
          <w:lang w:val="en-GB"/>
        </w:rPr>
        <w:t xml:space="preserve"> 2025</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beyond </w:t>
      </w:r>
      <w:r w:rsidR="00F47FA7" w:rsidRPr="00F02662">
        <w:rPr>
          <w:rFonts w:ascii="Times New Roman" w:eastAsia="Times New Roman" w:hAnsi="Times New Roman" w:cs="Times New Roman"/>
          <w:b/>
          <w:bCs/>
          <w:color w:val="auto"/>
          <w:sz w:val="22"/>
          <w:szCs w:val="22"/>
          <w:lang w:val="en-GB"/>
        </w:rPr>
        <w:t>30 November 2025</w:t>
      </w:r>
      <w:r w:rsidR="00F47FA7">
        <w:rPr>
          <w:rFonts w:ascii="Times New Roman" w:eastAsia="Times New Roman" w:hAnsi="Times New Roman" w:cs="Times New Roman"/>
          <w:color w:val="auto"/>
          <w:sz w:val="22"/>
          <w:szCs w:val="22"/>
          <w:lang w:val="en-GB"/>
        </w:rPr>
        <w:t>.</w:t>
      </w:r>
    </w:p>
    <w:p w14:paraId="60B35D3D"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5C0CD516" w14:textId="6EEE3465"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23374">
        <w:rPr>
          <w:rFonts w:ascii="Times New Roman" w:eastAsia="Times New Roman" w:hAnsi="Times New Roman" w:cs="Times New Roman"/>
          <w:color w:val="auto"/>
          <w:sz w:val="22"/>
          <w:szCs w:val="22"/>
          <w:lang w:val="en-GB"/>
        </w:rPr>
        <w:t>on</w:t>
      </w:r>
      <w:r w:rsidR="00095FE8" w:rsidRPr="005D1C05">
        <w:rPr>
          <w:rFonts w:ascii="Times New Roman" w:eastAsia="Times New Roman" w:hAnsi="Times New Roman" w:cs="Times New Roman"/>
          <w:color w:val="auto"/>
          <w:sz w:val="22"/>
          <w:szCs w:val="22"/>
        </w:rPr>
        <w:t xml:space="preserve"> </w:t>
      </w:r>
      <w:r w:rsidR="00F47FA7" w:rsidRPr="00F02662">
        <w:rPr>
          <w:rFonts w:ascii="Times New Roman" w:eastAsia="Times New Roman" w:hAnsi="Times New Roman" w:cs="Times New Roman"/>
          <w:b/>
          <w:bCs/>
          <w:color w:val="auto"/>
          <w:sz w:val="22"/>
          <w:szCs w:val="22"/>
        </w:rPr>
        <w:t>10 December 2025</w:t>
      </w:r>
      <w:r w:rsidR="00095FE8" w:rsidRPr="005D1C05">
        <w:rPr>
          <w:rFonts w:ascii="Times New Roman" w:eastAsia="Times New Roman" w:hAnsi="Times New Roman" w:cs="Times New Roman"/>
          <w:b/>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7357845B"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F7D8F51" w14:textId="77777777"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0EF004CC"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28F4CF04"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52B69C2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42924E61" w14:textId="77777777" w:rsidR="00CF577F"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14:paraId="32E48678" w14:textId="77777777" w:rsidR="00095D06" w:rsidRPr="008036B0" w:rsidRDefault="00095D06" w:rsidP="00095D06">
      <w:pPr>
        <w:pStyle w:val="ListParagraph"/>
        <w:numPr>
          <w:ilvl w:val="0"/>
          <w:numId w:val="16"/>
        </w:numPr>
        <w:autoSpaceDE w:val="0"/>
        <w:autoSpaceDN w:val="0"/>
        <w:adjustRightInd w:val="0"/>
        <w:spacing w:after="21"/>
        <w:ind w:left="1134" w:hanging="283"/>
        <w:rPr>
          <w:rFonts w:eastAsiaTheme="minorHAnsi"/>
          <w:color w:val="000000"/>
          <w:sz w:val="22"/>
          <w:szCs w:val="22"/>
        </w:rPr>
      </w:pPr>
      <w:r w:rsidRPr="008036B0">
        <w:rPr>
          <w:rFonts w:eastAsiaTheme="minorHAnsi"/>
          <w:color w:val="000000"/>
          <w:sz w:val="22"/>
          <w:szCs w:val="22"/>
        </w:rPr>
        <w:t>Local authorities,</w:t>
      </w:r>
    </w:p>
    <w:p w14:paraId="6AA9E385" w14:textId="2955B027" w:rsidR="00095D06" w:rsidRPr="00095D06" w:rsidRDefault="00095D06" w:rsidP="00095D06">
      <w:pPr>
        <w:pStyle w:val="ListParagraph"/>
        <w:numPr>
          <w:ilvl w:val="0"/>
          <w:numId w:val="16"/>
        </w:numPr>
        <w:autoSpaceDE w:val="0"/>
        <w:autoSpaceDN w:val="0"/>
        <w:adjustRightInd w:val="0"/>
        <w:spacing w:after="21"/>
        <w:ind w:left="1134" w:hanging="283"/>
        <w:rPr>
          <w:rFonts w:eastAsiaTheme="minorHAnsi"/>
          <w:color w:val="000000"/>
          <w:sz w:val="22"/>
          <w:szCs w:val="22"/>
        </w:rPr>
      </w:pPr>
      <w:r w:rsidRPr="008036B0">
        <w:rPr>
          <w:rFonts w:eastAsiaTheme="minorHAnsi"/>
          <w:color w:val="000000"/>
          <w:sz w:val="22"/>
          <w:szCs w:val="22"/>
        </w:rPr>
        <w:t xml:space="preserve">Municipal </w:t>
      </w:r>
      <w:r>
        <w:rPr>
          <w:rFonts w:eastAsiaTheme="minorHAnsi"/>
          <w:color w:val="000000"/>
          <w:sz w:val="22"/>
          <w:szCs w:val="22"/>
        </w:rPr>
        <w:t xml:space="preserve">elected officials and </w:t>
      </w:r>
      <w:r w:rsidRPr="008036B0">
        <w:rPr>
          <w:rFonts w:eastAsiaTheme="minorHAnsi"/>
          <w:color w:val="000000"/>
          <w:sz w:val="22"/>
          <w:szCs w:val="22"/>
        </w:rPr>
        <w:t>staff,</w:t>
      </w:r>
    </w:p>
    <w:p w14:paraId="40E005D6" w14:textId="1E84CD75" w:rsidR="00095D06" w:rsidRPr="008036B0" w:rsidRDefault="00095D06" w:rsidP="00095D06">
      <w:pPr>
        <w:pStyle w:val="ListParagraph"/>
        <w:numPr>
          <w:ilvl w:val="0"/>
          <w:numId w:val="16"/>
        </w:numPr>
        <w:autoSpaceDE w:val="0"/>
        <w:autoSpaceDN w:val="0"/>
        <w:adjustRightInd w:val="0"/>
        <w:spacing w:after="21"/>
        <w:ind w:left="1134" w:hanging="283"/>
        <w:rPr>
          <w:rFonts w:eastAsiaTheme="minorHAnsi"/>
          <w:color w:val="000000"/>
          <w:sz w:val="22"/>
          <w:szCs w:val="22"/>
        </w:rPr>
      </w:pPr>
      <w:r w:rsidRPr="008036B0">
        <w:rPr>
          <w:rFonts w:eastAsiaTheme="minorHAnsi"/>
          <w:color w:val="000000"/>
          <w:sz w:val="22"/>
          <w:szCs w:val="22"/>
        </w:rPr>
        <w:t>Community residents at large</w:t>
      </w:r>
      <w:r>
        <w:rPr>
          <w:rFonts w:eastAsiaTheme="minorHAnsi"/>
          <w:color w:val="000000"/>
          <w:sz w:val="22"/>
          <w:szCs w:val="22"/>
        </w:rPr>
        <w:t>, with specific attention to youth, women and vulnerable groups</w:t>
      </w:r>
      <w:r w:rsidRPr="008036B0">
        <w:rPr>
          <w:rFonts w:eastAsiaTheme="minorHAnsi"/>
          <w:color w:val="000000"/>
          <w:sz w:val="22"/>
          <w:szCs w:val="22"/>
        </w:rPr>
        <w:t>.</w:t>
      </w:r>
    </w:p>
    <w:p w14:paraId="1C68AC1E" w14:textId="77777777" w:rsidR="00D67E67" w:rsidRPr="00095D06" w:rsidRDefault="00D67E67" w:rsidP="00D67E67">
      <w:pPr>
        <w:pStyle w:val="Default"/>
        <w:jc w:val="both"/>
        <w:rPr>
          <w:rFonts w:ascii="Times New Roman" w:eastAsia="Times New Roman" w:hAnsi="Times New Roman" w:cs="Times New Roman"/>
          <w:color w:val="auto"/>
          <w:sz w:val="22"/>
          <w:szCs w:val="22"/>
          <w:lang w:val="en-GB"/>
        </w:rPr>
      </w:pPr>
    </w:p>
    <w:p w14:paraId="769FCB25" w14:textId="77777777"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184D6F">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773D4E88" w14:textId="05FAB9A3" w:rsidR="00CF577F" w:rsidRPr="00164B05" w:rsidRDefault="00FC12F4" w:rsidP="00FC12F4">
      <w:pPr>
        <w:spacing w:after="200" w:line="276" w:lineRule="auto"/>
        <w:rPr>
          <w:sz w:val="22"/>
          <w:szCs w:val="22"/>
        </w:rPr>
      </w:pPr>
      <w:r>
        <w:rPr>
          <w:sz w:val="22"/>
          <w:szCs w:val="22"/>
        </w:rPr>
        <w:br w:type="page"/>
      </w:r>
    </w:p>
    <w:p w14:paraId="40302C6A"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452388450"/>
      <w:r w:rsidRPr="00164B05">
        <w:rPr>
          <w:rFonts w:ascii="Times New Roman" w:eastAsia="Times New Roman" w:hAnsi="Times New Roman" w:cs="Times New Roman"/>
          <w:b/>
          <w:color w:val="auto"/>
          <w:sz w:val="22"/>
          <w:szCs w:val="22"/>
          <w:lang w:val="en-GB"/>
        </w:rPr>
        <w:t>Budgetary requirements</w:t>
      </w:r>
      <w:bookmarkEnd w:id="9"/>
    </w:p>
    <w:p w14:paraId="1324B128" w14:textId="77777777" w:rsidR="005D271F" w:rsidRPr="00164B05" w:rsidRDefault="005D271F" w:rsidP="00140E11">
      <w:pPr>
        <w:jc w:val="both"/>
        <w:rPr>
          <w:b/>
          <w:bCs/>
          <w:sz w:val="22"/>
          <w:szCs w:val="22"/>
          <w:highlight w:val="green"/>
        </w:rPr>
      </w:pPr>
    </w:p>
    <w:p w14:paraId="01AD0C6C" w14:textId="13C6837C"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E8132E">
        <w:rPr>
          <w:rFonts w:ascii="Times New Roman" w:eastAsia="Times New Roman" w:hAnsi="Times New Roman" w:cs="Times New Roman"/>
          <w:color w:val="auto"/>
          <w:sz w:val="22"/>
          <w:szCs w:val="22"/>
          <w:lang w:val="en-GB"/>
        </w:rPr>
        <w:t xml:space="preserve"> 1</w:t>
      </w:r>
      <w:r w:rsidR="00B938D6">
        <w:rPr>
          <w:rFonts w:ascii="Times New Roman" w:eastAsia="Times New Roman" w:hAnsi="Times New Roman" w:cs="Times New Roman"/>
          <w:color w:val="auto"/>
          <w:sz w:val="22"/>
          <w:szCs w:val="22"/>
          <w:lang w:val="en-GB"/>
        </w:rPr>
        <w:t>5</w:t>
      </w:r>
      <w:r w:rsidR="00E8132E">
        <w:rPr>
          <w:rFonts w:ascii="Times New Roman" w:eastAsia="Times New Roman" w:hAnsi="Times New Roman" w:cs="Times New Roman"/>
          <w:color w:val="auto"/>
          <w:sz w:val="22"/>
          <w:szCs w:val="22"/>
          <w:lang w:val="en-GB"/>
        </w:rPr>
        <w:t> </w:t>
      </w:r>
      <w:r w:rsidR="00B938D6">
        <w:rPr>
          <w:rFonts w:ascii="Times New Roman" w:eastAsia="Times New Roman" w:hAnsi="Times New Roman" w:cs="Times New Roman"/>
          <w:color w:val="auto"/>
          <w:sz w:val="22"/>
          <w:szCs w:val="22"/>
          <w:lang w:val="en-GB"/>
        </w:rPr>
        <w:t>0</w:t>
      </w:r>
      <w:r w:rsidR="00E8132E">
        <w:rPr>
          <w:rFonts w:ascii="Times New Roman" w:eastAsia="Times New Roman" w:hAnsi="Times New Roman" w:cs="Times New Roman"/>
          <w:color w:val="auto"/>
          <w:sz w:val="22"/>
          <w:szCs w:val="22"/>
          <w:lang w:val="en-GB"/>
        </w:rPr>
        <w:t>00,00 EUR</w:t>
      </w:r>
      <w:r w:rsidR="005F4F7B" w:rsidRPr="007E5812">
        <w:rPr>
          <w:rFonts w:ascii="Times New Roman" w:eastAsia="Times New Roman" w:hAnsi="Times New Roman" w:cs="Times New Roman"/>
          <w:color w:val="auto"/>
          <w:sz w:val="22"/>
          <w:szCs w:val="22"/>
          <w:lang w:val="en-GB"/>
        </w:rPr>
        <w:t xml:space="preserve"> (</w:t>
      </w:r>
      <w:r w:rsidR="00E8132E">
        <w:rPr>
          <w:rFonts w:ascii="Times New Roman" w:eastAsia="Times New Roman" w:hAnsi="Times New Roman" w:cs="Times New Roman"/>
          <w:color w:val="auto"/>
          <w:sz w:val="22"/>
          <w:szCs w:val="22"/>
          <w:lang w:val="en-GB"/>
        </w:rPr>
        <w:t>f</w:t>
      </w:r>
      <w:r w:rsidR="00B938D6">
        <w:rPr>
          <w:rFonts w:ascii="Times New Roman" w:eastAsia="Times New Roman" w:hAnsi="Times New Roman" w:cs="Times New Roman"/>
          <w:color w:val="auto"/>
          <w:sz w:val="22"/>
          <w:szCs w:val="22"/>
          <w:lang w:val="en-GB"/>
        </w:rPr>
        <w:t>ifteen</w:t>
      </w:r>
      <w:r w:rsidR="00E8132E">
        <w:rPr>
          <w:rFonts w:ascii="Times New Roman" w:eastAsia="Times New Roman" w:hAnsi="Times New Roman" w:cs="Times New Roman"/>
          <w:color w:val="auto"/>
          <w:sz w:val="22"/>
          <w:szCs w:val="22"/>
          <w:lang w:val="en-GB"/>
        </w:rPr>
        <w:t xml:space="preserve"> thousand euros</w:t>
      </w:r>
      <w:r w:rsidR="005F4F7B">
        <w:rPr>
          <w:rFonts w:ascii="Times New Roman" w:eastAsia="Times New Roman" w:hAnsi="Times New Roman" w:cs="Times New Roman"/>
          <w:color w:val="auto"/>
          <w:sz w:val="22"/>
          <w:szCs w:val="22"/>
          <w:lang w:val="en-GB"/>
        </w:rPr>
        <w:t>)</w:t>
      </w:r>
      <w:r w:rsidR="00880EC0" w:rsidRPr="00880EC0">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66C24A3F"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46A749E0" w14:textId="1A42E4F4"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r w:rsidR="000E28DC">
        <w:rPr>
          <w:rFonts w:cs="Arial"/>
          <w:sz w:val="22"/>
          <w:szCs w:val="22"/>
        </w:rPr>
        <w:t xml:space="preserve"> and must be clearly presented in the application</w:t>
      </w:r>
      <w:r w:rsidR="0085344D" w:rsidRPr="007E61A6">
        <w:rPr>
          <w:rFonts w:cs="Arial"/>
          <w:sz w:val="22"/>
          <w:szCs w:val="22"/>
        </w:rPr>
        <w:t>.</w:t>
      </w:r>
    </w:p>
    <w:p w14:paraId="2917468B" w14:textId="77777777" w:rsidR="002C7690" w:rsidRPr="007E61A6" w:rsidRDefault="002C7690" w:rsidP="00140E11">
      <w:pPr>
        <w:jc w:val="both"/>
        <w:rPr>
          <w:b/>
          <w:bCs/>
          <w:sz w:val="22"/>
          <w:szCs w:val="22"/>
        </w:rPr>
      </w:pPr>
    </w:p>
    <w:p w14:paraId="7CFA1956" w14:textId="77777777" w:rsidR="001D72F2" w:rsidRPr="00164B05" w:rsidRDefault="001D72F2" w:rsidP="00784E5C">
      <w:pPr>
        <w:pStyle w:val="ListParagraph"/>
        <w:numPr>
          <w:ilvl w:val="0"/>
          <w:numId w:val="14"/>
        </w:numPr>
        <w:autoSpaceDE w:val="0"/>
        <w:autoSpaceDN w:val="0"/>
        <w:adjustRightInd w:val="0"/>
        <w:outlineLvl w:val="1"/>
        <w:rPr>
          <w:rFonts w:eastAsiaTheme="minorHAnsi"/>
          <w:b/>
          <w:sz w:val="22"/>
          <w:szCs w:val="22"/>
        </w:rPr>
      </w:pPr>
      <w:bookmarkStart w:id="10"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0"/>
    </w:p>
    <w:p w14:paraId="21AAE617" w14:textId="77777777" w:rsidR="001D72F2" w:rsidRPr="00216A21" w:rsidRDefault="001D72F2" w:rsidP="001D72F2">
      <w:pPr>
        <w:autoSpaceDE w:val="0"/>
        <w:autoSpaceDN w:val="0"/>
        <w:adjustRightInd w:val="0"/>
        <w:rPr>
          <w:rFonts w:eastAsiaTheme="minorHAnsi"/>
          <w:sz w:val="22"/>
          <w:szCs w:val="22"/>
        </w:rPr>
      </w:pPr>
    </w:p>
    <w:p w14:paraId="3449BEEC" w14:textId="0D94BB86" w:rsidR="001D72F2" w:rsidRPr="00FC12F4" w:rsidRDefault="007E5812" w:rsidP="00784E5C">
      <w:pPr>
        <w:pStyle w:val="ListParagraph"/>
        <w:numPr>
          <w:ilvl w:val="0"/>
          <w:numId w:val="4"/>
        </w:numPr>
        <w:autoSpaceDE w:val="0"/>
        <w:autoSpaceDN w:val="0"/>
        <w:adjustRightInd w:val="0"/>
        <w:rPr>
          <w:rFonts w:eastAsiaTheme="minorHAnsi"/>
          <w:sz w:val="22"/>
          <w:szCs w:val="22"/>
        </w:rPr>
      </w:pPr>
      <w:r w:rsidRPr="00FC12F4">
        <w:rPr>
          <w:rFonts w:eastAsiaTheme="minorHAnsi"/>
          <w:sz w:val="22"/>
          <w:szCs w:val="22"/>
        </w:rPr>
        <w:t>Projects/</w:t>
      </w:r>
      <w:r w:rsidR="007E61A6" w:rsidRPr="00FC12F4">
        <w:rPr>
          <w:rFonts w:eastAsiaTheme="minorHAnsi"/>
          <w:sz w:val="22"/>
          <w:szCs w:val="22"/>
        </w:rPr>
        <w:t>a</w:t>
      </w:r>
      <w:r w:rsidR="001D72F2" w:rsidRPr="00FC12F4">
        <w:rPr>
          <w:rFonts w:eastAsiaTheme="minorHAnsi"/>
          <w:sz w:val="22"/>
          <w:szCs w:val="22"/>
        </w:rPr>
        <w:t xml:space="preserve">ctions proposed </w:t>
      </w:r>
      <w:r w:rsidR="004D386F" w:rsidRPr="00FC12F4">
        <w:rPr>
          <w:rFonts w:eastAsiaTheme="minorHAnsi"/>
          <w:sz w:val="22"/>
          <w:szCs w:val="22"/>
        </w:rPr>
        <w:t xml:space="preserve">by </w:t>
      </w:r>
      <w:r w:rsidR="00E8132E" w:rsidRPr="00FC12F4">
        <w:rPr>
          <w:rFonts w:eastAsiaTheme="minorHAnsi"/>
          <w:sz w:val="22"/>
          <w:szCs w:val="22"/>
        </w:rPr>
        <w:t xml:space="preserve">accredited entities introducing ELoGE for the first time in a </w:t>
      </w:r>
      <w:r w:rsidR="00B938D6" w:rsidRPr="00FC12F4">
        <w:rPr>
          <w:rFonts w:eastAsiaTheme="minorHAnsi"/>
          <w:sz w:val="22"/>
          <w:szCs w:val="22"/>
        </w:rPr>
        <w:t>designated territory</w:t>
      </w:r>
      <w:r w:rsidR="00E8132E" w:rsidRPr="00FC12F4">
        <w:rPr>
          <w:rFonts w:eastAsiaTheme="minorHAnsi"/>
          <w:sz w:val="22"/>
          <w:szCs w:val="22"/>
        </w:rPr>
        <w:t xml:space="preserve">. </w:t>
      </w:r>
    </w:p>
    <w:p w14:paraId="0C2E30EA" w14:textId="2C4F47E9" w:rsidR="001D72F2" w:rsidRPr="00FC12F4" w:rsidRDefault="007E5812" w:rsidP="00784E5C">
      <w:pPr>
        <w:pStyle w:val="ListParagraph"/>
        <w:numPr>
          <w:ilvl w:val="0"/>
          <w:numId w:val="4"/>
        </w:numPr>
        <w:autoSpaceDE w:val="0"/>
        <w:autoSpaceDN w:val="0"/>
        <w:adjustRightInd w:val="0"/>
        <w:rPr>
          <w:sz w:val="22"/>
          <w:szCs w:val="22"/>
        </w:rPr>
      </w:pPr>
      <w:r w:rsidRPr="00FC12F4">
        <w:rPr>
          <w:sz w:val="22"/>
          <w:szCs w:val="22"/>
        </w:rPr>
        <w:t>Projects/</w:t>
      </w:r>
      <w:r w:rsidR="007E61A6" w:rsidRPr="00FC12F4">
        <w:rPr>
          <w:sz w:val="22"/>
          <w:szCs w:val="22"/>
        </w:rPr>
        <w:t>a</w:t>
      </w:r>
      <w:r w:rsidR="001D72F2" w:rsidRPr="00FC12F4">
        <w:rPr>
          <w:sz w:val="22"/>
          <w:szCs w:val="22"/>
        </w:rPr>
        <w:t>ct</w:t>
      </w:r>
      <w:r w:rsidR="00FE74B0" w:rsidRPr="00FC12F4">
        <w:rPr>
          <w:sz w:val="22"/>
          <w:szCs w:val="22"/>
        </w:rPr>
        <w:t xml:space="preserve">ions </w:t>
      </w:r>
      <w:r w:rsidR="00EE4828" w:rsidRPr="00FC12F4">
        <w:rPr>
          <w:sz w:val="22"/>
          <w:szCs w:val="22"/>
        </w:rPr>
        <w:t>elaborating a</w:t>
      </w:r>
      <w:r w:rsidR="00D72304" w:rsidRPr="00FC12F4">
        <w:rPr>
          <w:sz w:val="22"/>
          <w:szCs w:val="22"/>
        </w:rPr>
        <w:t>n implementation</w:t>
      </w:r>
      <w:r w:rsidR="00EE4828" w:rsidRPr="00FC12F4">
        <w:rPr>
          <w:sz w:val="22"/>
          <w:szCs w:val="22"/>
        </w:rPr>
        <w:t xml:space="preserve"> plan</w:t>
      </w:r>
      <w:r w:rsidR="00D72304" w:rsidRPr="00FC12F4">
        <w:rPr>
          <w:sz w:val="22"/>
          <w:szCs w:val="22"/>
        </w:rPr>
        <w:t xml:space="preserve"> </w:t>
      </w:r>
      <w:r w:rsidR="00EE4828" w:rsidRPr="00FC12F4">
        <w:rPr>
          <w:sz w:val="22"/>
          <w:szCs w:val="22"/>
        </w:rPr>
        <w:t xml:space="preserve">to achieve </w:t>
      </w:r>
      <w:r w:rsidR="009A06A3" w:rsidRPr="00FC12F4">
        <w:rPr>
          <w:sz w:val="22"/>
          <w:szCs w:val="22"/>
        </w:rPr>
        <w:t>broad outreach to local authorities that have not previously participated in the process.</w:t>
      </w:r>
      <w:r w:rsidR="00E8132E" w:rsidRPr="00FC12F4">
        <w:rPr>
          <w:sz w:val="22"/>
          <w:szCs w:val="22"/>
        </w:rPr>
        <w:t xml:space="preserve"> </w:t>
      </w:r>
    </w:p>
    <w:p w14:paraId="2B62824B" w14:textId="733E6BA5" w:rsidR="001323EE" w:rsidRPr="00FC12F4" w:rsidRDefault="001323EE" w:rsidP="00784E5C">
      <w:pPr>
        <w:pStyle w:val="ListParagraph"/>
        <w:numPr>
          <w:ilvl w:val="0"/>
          <w:numId w:val="4"/>
        </w:numPr>
        <w:autoSpaceDE w:val="0"/>
        <w:autoSpaceDN w:val="0"/>
        <w:adjustRightInd w:val="0"/>
        <w:rPr>
          <w:sz w:val="22"/>
          <w:szCs w:val="22"/>
        </w:rPr>
      </w:pPr>
      <w:r w:rsidRPr="00FC12F4">
        <w:rPr>
          <w:sz w:val="22"/>
          <w:szCs w:val="22"/>
        </w:rPr>
        <w:t xml:space="preserve">Projects/actions </w:t>
      </w:r>
      <w:r w:rsidR="00B9689F" w:rsidRPr="00FC12F4">
        <w:rPr>
          <w:sz w:val="22"/>
          <w:szCs w:val="22"/>
        </w:rPr>
        <w:t xml:space="preserve">with the potential for replication across the designated territory. </w:t>
      </w:r>
    </w:p>
    <w:p w14:paraId="0CC984C6" w14:textId="4422A148" w:rsidR="001D72F2" w:rsidRPr="00FC12F4" w:rsidRDefault="009A06A3" w:rsidP="007C6612">
      <w:pPr>
        <w:pStyle w:val="ListParagraph"/>
        <w:numPr>
          <w:ilvl w:val="0"/>
          <w:numId w:val="4"/>
        </w:numPr>
        <w:autoSpaceDE w:val="0"/>
        <w:autoSpaceDN w:val="0"/>
        <w:adjustRightInd w:val="0"/>
        <w:rPr>
          <w:sz w:val="22"/>
          <w:szCs w:val="22"/>
        </w:rPr>
      </w:pPr>
      <w:r w:rsidRPr="00FC12F4">
        <w:rPr>
          <w:sz w:val="22"/>
          <w:szCs w:val="22"/>
        </w:rPr>
        <w:t xml:space="preserve">Projects/actions </w:t>
      </w:r>
      <w:r w:rsidR="00A414BB" w:rsidRPr="00FC12F4">
        <w:rPr>
          <w:sz w:val="22"/>
          <w:szCs w:val="22"/>
        </w:rPr>
        <w:t xml:space="preserve">that promote </w:t>
      </w:r>
      <w:r w:rsidR="00EE4828" w:rsidRPr="00FC12F4">
        <w:rPr>
          <w:sz w:val="22"/>
          <w:szCs w:val="22"/>
        </w:rPr>
        <w:t xml:space="preserve">mutually reinforcing cooperation and </w:t>
      </w:r>
      <w:r w:rsidR="00A414BB" w:rsidRPr="00FC12F4">
        <w:rPr>
          <w:sz w:val="22"/>
          <w:szCs w:val="22"/>
        </w:rPr>
        <w:t>coordination among different levels of governance</w:t>
      </w:r>
      <w:r w:rsidR="00E47F81" w:rsidRPr="00FC12F4">
        <w:rPr>
          <w:sz w:val="22"/>
          <w:szCs w:val="22"/>
        </w:rPr>
        <w:t xml:space="preserve">. </w:t>
      </w:r>
    </w:p>
    <w:p w14:paraId="3899E16B" w14:textId="77777777" w:rsidR="00E47F81" w:rsidRPr="00E47F81" w:rsidRDefault="00E47F81" w:rsidP="00E47F81">
      <w:pPr>
        <w:pStyle w:val="ListParagraph"/>
        <w:autoSpaceDE w:val="0"/>
        <w:autoSpaceDN w:val="0"/>
        <w:adjustRightInd w:val="0"/>
        <w:rPr>
          <w:sz w:val="22"/>
          <w:szCs w:val="22"/>
        </w:rPr>
      </w:pPr>
    </w:p>
    <w:p w14:paraId="29F75535" w14:textId="77777777" w:rsidR="001D72F2" w:rsidRPr="00164B05" w:rsidRDefault="001D72F2" w:rsidP="00784E5C">
      <w:pPr>
        <w:pStyle w:val="ListParagraph"/>
        <w:numPr>
          <w:ilvl w:val="0"/>
          <w:numId w:val="14"/>
        </w:numPr>
        <w:jc w:val="both"/>
        <w:outlineLvl w:val="1"/>
        <w:rPr>
          <w:b/>
          <w:sz w:val="22"/>
          <w:szCs w:val="22"/>
        </w:rPr>
      </w:pPr>
      <w:bookmarkStart w:id="11" w:name="_Toc452388452"/>
      <w:r w:rsidRPr="00164B05">
        <w:rPr>
          <w:b/>
          <w:sz w:val="22"/>
          <w:szCs w:val="22"/>
        </w:rPr>
        <w:t>The following types of action will not be considered:</w:t>
      </w:r>
      <w:bookmarkEnd w:id="11"/>
    </w:p>
    <w:p w14:paraId="108C8B5A" w14:textId="77777777" w:rsidR="001D72F2" w:rsidRPr="00D92403" w:rsidRDefault="001D72F2" w:rsidP="001D72F2">
      <w:pPr>
        <w:jc w:val="both"/>
        <w:rPr>
          <w:b/>
          <w:sz w:val="22"/>
          <w:szCs w:val="22"/>
        </w:rPr>
      </w:pPr>
    </w:p>
    <w:p w14:paraId="7ACABEE7" w14:textId="77777777"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4F0AA17F" w14:textId="77777777"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65E26F75" w14:textId="77777777" w:rsidR="001D72F2"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3ADAD20B" w14:textId="77777777" w:rsidR="0045639F" w:rsidRPr="00D92403" w:rsidRDefault="0045639F" w:rsidP="0045639F">
      <w:pPr>
        <w:pStyle w:val="ListParagraph"/>
        <w:autoSpaceDE w:val="0"/>
        <w:autoSpaceDN w:val="0"/>
        <w:adjustRightInd w:val="0"/>
        <w:rPr>
          <w:rFonts w:eastAsiaTheme="minorHAnsi"/>
          <w:sz w:val="22"/>
          <w:szCs w:val="22"/>
        </w:rPr>
      </w:pPr>
    </w:p>
    <w:p w14:paraId="77B8B11B" w14:textId="77777777" w:rsidR="00B16837" w:rsidRPr="00164B05" w:rsidRDefault="008B2102" w:rsidP="00784E5C">
      <w:pPr>
        <w:pStyle w:val="ListParagraph"/>
        <w:numPr>
          <w:ilvl w:val="0"/>
          <w:numId w:val="14"/>
        </w:numPr>
        <w:autoSpaceDE w:val="0"/>
        <w:autoSpaceDN w:val="0"/>
        <w:adjustRightInd w:val="0"/>
        <w:outlineLvl w:val="1"/>
        <w:rPr>
          <w:rFonts w:eastAsiaTheme="minorHAnsi"/>
          <w:b/>
          <w:sz w:val="22"/>
          <w:szCs w:val="22"/>
        </w:rPr>
      </w:pPr>
      <w:bookmarkStart w:id="12" w:name="_Toc452388453"/>
      <w:r>
        <w:rPr>
          <w:rFonts w:eastAsiaTheme="minorHAnsi"/>
          <w:b/>
          <w:sz w:val="22"/>
          <w:szCs w:val="22"/>
        </w:rPr>
        <w:t>Funding conditions</w:t>
      </w:r>
      <w:r w:rsidR="00B16837" w:rsidRPr="00164B05">
        <w:rPr>
          <w:rFonts w:eastAsiaTheme="minorHAnsi"/>
          <w:b/>
          <w:sz w:val="22"/>
          <w:szCs w:val="22"/>
        </w:rPr>
        <w:t>:</w:t>
      </w:r>
      <w:bookmarkEnd w:id="12"/>
    </w:p>
    <w:p w14:paraId="036F5318" w14:textId="77777777" w:rsidR="00B16837" w:rsidRPr="00164B05" w:rsidRDefault="00B16837" w:rsidP="00B16837">
      <w:pPr>
        <w:autoSpaceDE w:val="0"/>
        <w:autoSpaceDN w:val="0"/>
        <w:adjustRightInd w:val="0"/>
        <w:rPr>
          <w:rFonts w:eastAsiaTheme="minorHAnsi"/>
          <w:b/>
          <w:sz w:val="22"/>
          <w:szCs w:val="22"/>
        </w:rPr>
      </w:pPr>
    </w:p>
    <w:p w14:paraId="60D383FA"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2D7AF9DE"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61D090A3" w14:textId="3372509F" w:rsidR="00B16837" w:rsidRPr="00164B05" w:rsidRDefault="001323EE"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70</w:t>
      </w:r>
      <w:r w:rsidR="00B16837" w:rsidRPr="00164B05">
        <w:rPr>
          <w:rFonts w:ascii="Times New Roman" w:eastAsia="Times New Roman" w:hAnsi="Times New Roman" w:cs="Times New Roman"/>
          <w:color w:val="auto"/>
          <w:sz w:val="22"/>
          <w:szCs w:val="22"/>
          <w:lang w:val="en-GB"/>
        </w:rPr>
        <w:t xml:space="preserve"> %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00B16837" w:rsidRPr="00164B05">
        <w:rPr>
          <w:rFonts w:ascii="Times New Roman" w:eastAsia="Times New Roman" w:hAnsi="Times New Roman" w:cs="Times New Roman"/>
          <w:color w:val="auto"/>
          <w:sz w:val="22"/>
          <w:szCs w:val="22"/>
          <w:lang w:val="en-GB"/>
        </w:rPr>
        <w:t xml:space="preserve">when the Grant Agreement between the </w:t>
      </w:r>
      <w:r w:rsidR="00106BA5">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arties is signed;</w:t>
      </w:r>
    </w:p>
    <w:p w14:paraId="1949B900" w14:textId="77777777" w:rsidR="00B16837" w:rsidRPr="00164B05" w:rsidRDefault="00B16837" w:rsidP="00784E5C">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Pr="00164B05">
        <w:rPr>
          <w:rFonts w:ascii="Times New Roman" w:eastAsia="Times New Roman" w:hAnsi="Times New Roman" w:cs="Times New Roman"/>
          <w:color w:val="auto"/>
          <w:sz w:val="22"/>
          <w:szCs w:val="22"/>
          <w:lang w:val="en-GB"/>
        </w:rPr>
        <w:t>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3C4AEB2C" w14:textId="77777777" w:rsidR="0010074F" w:rsidRPr="00164B05" w:rsidRDefault="0010074F" w:rsidP="00140E11">
      <w:pPr>
        <w:jc w:val="both"/>
        <w:rPr>
          <w:b/>
          <w:sz w:val="22"/>
          <w:szCs w:val="22"/>
        </w:rPr>
      </w:pPr>
    </w:p>
    <w:p w14:paraId="212CDD57" w14:textId="77777777" w:rsidR="00B16837" w:rsidRPr="00164B05" w:rsidRDefault="00B16837" w:rsidP="00784E5C">
      <w:pPr>
        <w:pStyle w:val="ListParagraph"/>
        <w:numPr>
          <w:ilvl w:val="0"/>
          <w:numId w:val="14"/>
        </w:numPr>
        <w:jc w:val="both"/>
        <w:outlineLvl w:val="1"/>
        <w:rPr>
          <w:b/>
          <w:sz w:val="22"/>
          <w:szCs w:val="22"/>
        </w:rPr>
      </w:pPr>
      <w:bookmarkStart w:id="13" w:name="_Toc452388454"/>
      <w:r w:rsidRPr="00164B05">
        <w:rPr>
          <w:b/>
          <w:sz w:val="22"/>
          <w:szCs w:val="22"/>
        </w:rPr>
        <w:t>Reporting requirements:</w:t>
      </w:r>
      <w:bookmarkEnd w:id="13"/>
    </w:p>
    <w:p w14:paraId="51340ABA" w14:textId="77777777" w:rsidR="00B16837" w:rsidRPr="00164B05" w:rsidRDefault="00B16837" w:rsidP="00140E11">
      <w:pPr>
        <w:jc w:val="both"/>
        <w:rPr>
          <w:sz w:val="22"/>
          <w:szCs w:val="22"/>
        </w:rPr>
      </w:pPr>
    </w:p>
    <w:p w14:paraId="27E37996" w14:textId="6A11BD65" w:rsidR="00B458AA" w:rsidRPr="00202160" w:rsidRDefault="007E61A6" w:rsidP="00202160">
      <w:pPr>
        <w:pStyle w:val="ListParagraph"/>
        <w:numPr>
          <w:ilvl w:val="0"/>
          <w:numId w:val="21"/>
        </w:numPr>
        <w:jc w:val="both"/>
      </w:pPr>
      <w:r w:rsidRPr="00202160">
        <w:rPr>
          <w:b/>
          <w:sz w:val="22"/>
          <w:szCs w:val="22"/>
        </w:rPr>
        <w:t>n</w:t>
      </w:r>
      <w:r w:rsidR="00B458AA" w:rsidRPr="00202160">
        <w:rPr>
          <w:b/>
          <w:sz w:val="22"/>
          <w:szCs w:val="22"/>
        </w:rPr>
        <w:t>arrative reporting</w:t>
      </w:r>
      <w:r w:rsidR="00B458AA" w:rsidRPr="00202160">
        <w:rPr>
          <w:sz w:val="22"/>
          <w:szCs w:val="22"/>
        </w:rPr>
        <w:t xml:space="preserve"> </w:t>
      </w:r>
      <w:r w:rsidRPr="00202160">
        <w:rPr>
          <w:sz w:val="22"/>
          <w:szCs w:val="22"/>
        </w:rPr>
        <w:t>requires</w:t>
      </w:r>
      <w:r w:rsidR="00B458AA" w:rsidRPr="00202160">
        <w:rPr>
          <w:sz w:val="22"/>
          <w:szCs w:val="22"/>
        </w:rPr>
        <w:t xml:space="preserve"> a </w:t>
      </w:r>
      <w:r w:rsidR="003B130C" w:rsidRPr="00202160">
        <w:rPr>
          <w:sz w:val="22"/>
          <w:szCs w:val="22"/>
        </w:rPr>
        <w:t xml:space="preserve">full narrative </w:t>
      </w:r>
      <w:r w:rsidR="00B458AA" w:rsidRPr="00202160">
        <w:rPr>
          <w:sz w:val="22"/>
          <w:szCs w:val="22"/>
        </w:rPr>
        <w:t xml:space="preserve">report on the use made </w:t>
      </w:r>
      <w:r w:rsidRPr="00202160">
        <w:rPr>
          <w:sz w:val="22"/>
          <w:szCs w:val="22"/>
        </w:rPr>
        <w:t>of</w:t>
      </w:r>
      <w:r w:rsidR="00B458AA" w:rsidRPr="00202160">
        <w:rPr>
          <w:sz w:val="22"/>
          <w:szCs w:val="22"/>
        </w:rPr>
        <w:t xml:space="preserve"> the </w:t>
      </w:r>
      <w:r w:rsidRPr="00202160">
        <w:rPr>
          <w:sz w:val="22"/>
          <w:szCs w:val="22"/>
        </w:rPr>
        <w:t>grant</w:t>
      </w:r>
      <w:r w:rsidR="003B130C" w:rsidRPr="00202160">
        <w:rPr>
          <w:sz w:val="22"/>
          <w:szCs w:val="22"/>
        </w:rPr>
        <w:t xml:space="preserve"> and</w:t>
      </w:r>
      <w:r w:rsidR="00B458AA" w:rsidRPr="00202160">
        <w:rPr>
          <w:sz w:val="22"/>
          <w:szCs w:val="22"/>
        </w:rPr>
        <w:t xml:space="preserve"> a copy of the </w:t>
      </w:r>
      <w:r w:rsidRPr="00202160">
        <w:rPr>
          <w:sz w:val="22"/>
          <w:szCs w:val="22"/>
        </w:rPr>
        <w:t>register of the persons present</w:t>
      </w:r>
      <w:r w:rsidR="00B458AA" w:rsidRPr="00202160">
        <w:rPr>
          <w:sz w:val="22"/>
          <w:szCs w:val="22"/>
        </w:rPr>
        <w:t xml:space="preserve"> during </w:t>
      </w:r>
      <w:r w:rsidRPr="00202160">
        <w:rPr>
          <w:sz w:val="22"/>
          <w:szCs w:val="22"/>
        </w:rPr>
        <w:t xml:space="preserve">each of </w:t>
      </w:r>
      <w:r w:rsidR="00B458AA" w:rsidRPr="00202160">
        <w:rPr>
          <w:sz w:val="22"/>
          <w:szCs w:val="22"/>
        </w:rPr>
        <w:t>the activities, including names and signatures of participants</w:t>
      </w:r>
      <w:r w:rsidR="001323EE" w:rsidRPr="00202160">
        <w:rPr>
          <w:sz w:val="22"/>
          <w:szCs w:val="22"/>
        </w:rPr>
        <w:t xml:space="preserve">. </w:t>
      </w:r>
      <w:r w:rsidR="00B9689F" w:rsidRPr="00FC12F4">
        <w:rPr>
          <w:sz w:val="22"/>
          <w:szCs w:val="22"/>
        </w:rPr>
        <w:t>Where applicable, t</w:t>
      </w:r>
      <w:r w:rsidR="00E904E9" w:rsidRPr="00FC12F4">
        <w:rPr>
          <w:sz w:val="22"/>
          <w:szCs w:val="22"/>
        </w:rPr>
        <w:t xml:space="preserve">he narrative report should </w:t>
      </w:r>
      <w:r w:rsidR="00202160" w:rsidRPr="00FC12F4">
        <w:rPr>
          <w:sz w:val="22"/>
          <w:szCs w:val="22"/>
        </w:rPr>
        <w:t xml:space="preserve">document the ELoGE process implementation </w:t>
      </w:r>
      <w:r w:rsidR="00E904E9" w:rsidRPr="00FC12F4">
        <w:rPr>
          <w:sz w:val="22"/>
          <w:szCs w:val="22"/>
        </w:rPr>
        <w:t>as</w:t>
      </w:r>
      <w:r w:rsidR="00202160" w:rsidRPr="00FC12F4">
        <w:rPr>
          <w:sz w:val="22"/>
          <w:szCs w:val="22"/>
        </w:rPr>
        <w:t xml:space="preserve"> per the</w:t>
      </w:r>
      <w:r w:rsidR="00E904E9" w:rsidRPr="00FC12F4">
        <w:rPr>
          <w:sz w:val="22"/>
          <w:szCs w:val="22"/>
        </w:rPr>
        <w:t xml:space="preserve"> ELoGE Reporting Templates for accredited institutions </w:t>
      </w:r>
      <w:r w:rsidR="00202160" w:rsidRPr="00FC12F4">
        <w:rPr>
          <w:sz w:val="22"/>
          <w:szCs w:val="22"/>
        </w:rPr>
        <w:t>(</w:t>
      </w:r>
      <w:r w:rsidR="00E904E9" w:rsidRPr="00FC12F4">
        <w:rPr>
          <w:sz w:val="22"/>
          <w:szCs w:val="22"/>
        </w:rPr>
        <w:t>overview of key activities</w:t>
      </w:r>
      <w:r w:rsidR="00202160" w:rsidRPr="00FC12F4">
        <w:rPr>
          <w:sz w:val="22"/>
          <w:szCs w:val="22"/>
        </w:rPr>
        <w:t>, municipality involvement</w:t>
      </w:r>
      <w:r w:rsidR="00202160">
        <w:rPr>
          <w:sz w:val="22"/>
          <w:szCs w:val="22"/>
          <w:highlight w:val="yellow"/>
        </w:rPr>
        <w:t>,</w:t>
      </w:r>
      <w:r w:rsidR="00E904E9" w:rsidRPr="00202160">
        <w:rPr>
          <w:sz w:val="22"/>
          <w:szCs w:val="22"/>
          <w:highlight w:val="yellow"/>
        </w:rPr>
        <w:t xml:space="preserve"> </w:t>
      </w:r>
      <w:r w:rsidR="00E904E9" w:rsidRPr="00FC12F4">
        <w:rPr>
          <w:sz w:val="22"/>
          <w:szCs w:val="22"/>
        </w:rPr>
        <w:t>strategic reflections and lessons learned</w:t>
      </w:r>
      <w:r w:rsidR="00202160" w:rsidRPr="00FC12F4">
        <w:rPr>
          <w:sz w:val="22"/>
          <w:szCs w:val="22"/>
        </w:rPr>
        <w:t>)</w:t>
      </w:r>
      <w:r w:rsidR="00E904E9" w:rsidRPr="00FC12F4">
        <w:rPr>
          <w:sz w:val="22"/>
          <w:szCs w:val="22"/>
        </w:rPr>
        <w:t>.</w:t>
      </w:r>
    </w:p>
    <w:p w14:paraId="589EB2A9" w14:textId="77777777" w:rsidR="00202160" w:rsidRPr="00202160" w:rsidRDefault="00202160" w:rsidP="00202160">
      <w:pPr>
        <w:pStyle w:val="ListParagraph"/>
        <w:jc w:val="both"/>
      </w:pPr>
    </w:p>
    <w:p w14:paraId="5CBC2E95" w14:textId="77777777" w:rsidR="00B16837" w:rsidRPr="003B130C" w:rsidRDefault="007E61A6" w:rsidP="00784E5C">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106BA5">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106BA5">
        <w:rPr>
          <w:sz w:val="22"/>
          <w:szCs w:val="22"/>
        </w:rPr>
        <w:t>s</w:t>
      </w:r>
      <w:r w:rsidR="003B130C" w:rsidRPr="003B130C">
        <w:rPr>
          <w:sz w:val="22"/>
          <w:szCs w:val="22"/>
        </w:rPr>
        <w:t>, certified copies must be submitt</w:t>
      </w:r>
      <w:r w:rsidR="00184D6F">
        <w:rPr>
          <w:sz w:val="22"/>
          <w:szCs w:val="22"/>
        </w:rPr>
        <w:t>ed with the financial statement.</w:t>
      </w:r>
    </w:p>
    <w:p w14:paraId="3A53E1B9" w14:textId="77777777" w:rsidR="003B130C" w:rsidRPr="003B130C" w:rsidRDefault="003B130C" w:rsidP="003B130C">
      <w:pPr>
        <w:pStyle w:val="ListParagraph"/>
        <w:rPr>
          <w:sz w:val="22"/>
          <w:szCs w:val="22"/>
          <w:highlight w:val="red"/>
        </w:rPr>
      </w:pPr>
    </w:p>
    <w:p w14:paraId="3F0736A5" w14:textId="77777777"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00106BA5">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12C839E0" w14:textId="77777777" w:rsidR="003B130C" w:rsidRDefault="003B130C" w:rsidP="00942486">
      <w:pPr>
        <w:pStyle w:val="ListParagraph"/>
        <w:ind w:left="0"/>
        <w:jc w:val="both"/>
        <w:rPr>
          <w:sz w:val="22"/>
          <w:szCs w:val="22"/>
        </w:rPr>
      </w:pPr>
    </w:p>
    <w:p w14:paraId="2661095D" w14:textId="77777777"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73B0F718" w14:textId="77777777" w:rsidR="003B130C" w:rsidRDefault="003B130C" w:rsidP="00942486">
      <w:pPr>
        <w:pStyle w:val="ListParagraph"/>
        <w:ind w:left="0"/>
        <w:jc w:val="both"/>
        <w:rPr>
          <w:sz w:val="22"/>
          <w:szCs w:val="22"/>
        </w:rPr>
      </w:pPr>
    </w:p>
    <w:p w14:paraId="67044A67" w14:textId="77777777"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2AA746D5" w14:textId="77777777" w:rsidR="003B130C" w:rsidRDefault="003B130C" w:rsidP="00942486">
      <w:pPr>
        <w:pStyle w:val="ListParagraph"/>
        <w:ind w:left="0"/>
        <w:jc w:val="both"/>
        <w:rPr>
          <w:sz w:val="22"/>
          <w:szCs w:val="22"/>
        </w:rPr>
      </w:pPr>
    </w:p>
    <w:p w14:paraId="6E55250E" w14:textId="77777777"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537B7575" w14:textId="77777777" w:rsidR="003B130C" w:rsidRDefault="003B130C" w:rsidP="00942486">
      <w:pPr>
        <w:pStyle w:val="ListParagraph"/>
        <w:ind w:left="0"/>
        <w:jc w:val="both"/>
        <w:rPr>
          <w:sz w:val="22"/>
          <w:szCs w:val="22"/>
        </w:rPr>
      </w:pPr>
    </w:p>
    <w:p w14:paraId="4255EE95" w14:textId="77777777" w:rsidR="003B130C" w:rsidRPr="00164B05" w:rsidRDefault="003B130C" w:rsidP="00942486">
      <w:pPr>
        <w:pStyle w:val="ListParagraph"/>
        <w:ind w:left="0"/>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106BA5">
        <w:rPr>
          <w:sz w:val="22"/>
          <w:szCs w:val="22"/>
        </w:rPr>
        <w:t xml:space="preserve"> or the Lead Grantee in case of a consortium</w:t>
      </w:r>
      <w:r w:rsidRPr="003B130C">
        <w:rPr>
          <w:sz w:val="22"/>
          <w:szCs w:val="22"/>
        </w:rPr>
        <w:t xml:space="preserve"> to consult the Council of Europe.</w:t>
      </w:r>
    </w:p>
    <w:p w14:paraId="75AEA53D" w14:textId="77777777" w:rsidR="00BE13A4" w:rsidRPr="00164B05" w:rsidRDefault="00BE13A4" w:rsidP="00140E11">
      <w:pPr>
        <w:jc w:val="both"/>
        <w:rPr>
          <w:sz w:val="22"/>
          <w:szCs w:val="22"/>
        </w:rPr>
      </w:pPr>
    </w:p>
    <w:p w14:paraId="48061091" w14:textId="77777777" w:rsidR="006B4258" w:rsidRPr="00164B05" w:rsidRDefault="00414134" w:rsidP="00784E5C">
      <w:pPr>
        <w:pStyle w:val="ListParagraph"/>
        <w:numPr>
          <w:ilvl w:val="0"/>
          <w:numId w:val="9"/>
        </w:numPr>
        <w:jc w:val="both"/>
        <w:outlineLvl w:val="0"/>
        <w:rPr>
          <w:b/>
          <w:bCs/>
          <w:sz w:val="22"/>
          <w:szCs w:val="22"/>
        </w:rPr>
      </w:pPr>
      <w:bookmarkStart w:id="14" w:name="_Toc452388455"/>
      <w:r>
        <w:rPr>
          <w:b/>
          <w:bCs/>
          <w:sz w:val="22"/>
          <w:szCs w:val="22"/>
        </w:rPr>
        <w:t>HOW TO APPLY?</w:t>
      </w:r>
      <w:bookmarkEnd w:id="14"/>
    </w:p>
    <w:p w14:paraId="2BB66ACF"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02C62C4" w14:textId="77777777" w:rsidR="00B56F34" w:rsidRPr="00164B05" w:rsidRDefault="00B56F34" w:rsidP="00784E5C">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5" w:name="_Toc452388456"/>
      <w:r w:rsidRPr="00164B05">
        <w:rPr>
          <w:rFonts w:ascii="Times New Roman" w:eastAsia="Times New Roman" w:hAnsi="Times New Roman" w:cs="Times New Roman"/>
          <w:b/>
          <w:color w:val="auto"/>
          <w:sz w:val="22"/>
          <w:szCs w:val="22"/>
          <w:lang w:val="en-GB"/>
        </w:rPr>
        <w:t>Documents to be submitted:</w:t>
      </w:r>
      <w:bookmarkEnd w:id="15"/>
    </w:p>
    <w:p w14:paraId="11D5AB55"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4D1AA33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11F42576"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5E4DE759" w14:textId="77777777" w:rsidR="00D35CE7" w:rsidRPr="00164B05"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6DB1261C" w14:textId="77777777" w:rsidR="00D35CE7"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400FE5C6" w14:textId="77777777" w:rsidR="004B4F8A" w:rsidRPr="0048700A" w:rsidRDefault="004B4F8A" w:rsidP="004B4F8A">
      <w:pPr>
        <w:pStyle w:val="ListParagraph"/>
        <w:numPr>
          <w:ilvl w:val="0"/>
          <w:numId w:val="8"/>
        </w:numPr>
        <w:rPr>
          <w:sz w:val="22"/>
          <w:szCs w:val="22"/>
        </w:rPr>
      </w:pPr>
      <w:r w:rsidRPr="0048700A">
        <w:rPr>
          <w:sz w:val="22"/>
          <w:szCs w:val="22"/>
        </w:rPr>
        <w:t>a list of all owners and executive officers, for legal persons only;</w:t>
      </w:r>
    </w:p>
    <w:p w14:paraId="3CEEC275" w14:textId="77777777" w:rsidR="000916F9" w:rsidRPr="00D43D08"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2EA6E111" w14:textId="1313C7F1" w:rsidR="000916F9" w:rsidRPr="00FC12F4" w:rsidRDefault="00FC12F4" w:rsidP="00784E5C">
      <w:pPr>
        <w:pStyle w:val="ListParagraph"/>
        <w:numPr>
          <w:ilvl w:val="0"/>
          <w:numId w:val="3"/>
        </w:numPr>
        <w:ind w:left="1134"/>
        <w:rPr>
          <w:sz w:val="22"/>
          <w:szCs w:val="22"/>
        </w:rPr>
      </w:pPr>
      <w:r w:rsidRPr="00FC12F4">
        <w:rPr>
          <w:sz w:val="22"/>
          <w:szCs w:val="22"/>
        </w:rPr>
        <w:t>Letter confirming accreditation to deliver ELoGE in the designated territory</w:t>
      </w:r>
    </w:p>
    <w:p w14:paraId="5315057E" w14:textId="77777777" w:rsidR="00E85054" w:rsidRPr="00164B05" w:rsidRDefault="00E85054" w:rsidP="00140E11">
      <w:pPr>
        <w:pStyle w:val="Default"/>
        <w:ind w:firstLine="720"/>
        <w:jc w:val="both"/>
        <w:rPr>
          <w:rFonts w:ascii="Times New Roman" w:eastAsia="Times New Roman" w:hAnsi="Times New Roman" w:cs="Times New Roman"/>
          <w:color w:val="auto"/>
          <w:sz w:val="22"/>
          <w:szCs w:val="22"/>
          <w:lang w:val="en-GB"/>
        </w:rPr>
      </w:pPr>
    </w:p>
    <w:p w14:paraId="68809514" w14:textId="77777777"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27E40618"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71CA9AC9" w14:textId="77777777" w:rsidR="00CE3F68" w:rsidRPr="00164B05" w:rsidRDefault="00CE3F68"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6" w:name="_Toc452388457"/>
      <w:r w:rsidRPr="00164B05">
        <w:rPr>
          <w:rFonts w:ascii="Times New Roman" w:eastAsia="Times New Roman" w:hAnsi="Times New Roman" w:cs="Times New Roman"/>
          <w:b/>
          <w:color w:val="auto"/>
          <w:sz w:val="22"/>
          <w:szCs w:val="22"/>
          <w:lang w:val="en-GB"/>
        </w:rPr>
        <w:t>Questions</w:t>
      </w:r>
      <w:bookmarkEnd w:id="16"/>
    </w:p>
    <w:p w14:paraId="04A10995"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30F956A5" w14:textId="003829AD" w:rsidR="007A2783" w:rsidRPr="00B938D6" w:rsidRDefault="007A2783" w:rsidP="00140E11">
      <w:pPr>
        <w:jc w:val="both"/>
        <w:rPr>
          <w:rFonts w:eastAsia="Calibri"/>
          <w:color w:val="4F81BD" w:themeColor="accent1"/>
          <w:sz w:val="22"/>
          <w:szCs w:val="22"/>
          <w:u w:val="single"/>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 xml:space="preserve">Europe: </w:t>
      </w:r>
      <w:hyperlink r:id="rId17" w:history="1">
        <w:r w:rsidR="00B938D6" w:rsidRPr="00B938D6">
          <w:rPr>
            <w:rFonts w:eastAsia="Calibri"/>
            <w:color w:val="4F81BD" w:themeColor="accent1"/>
            <w:sz w:val="22"/>
            <w:szCs w:val="22"/>
            <w:u w:val="single"/>
          </w:rPr>
          <w:t>The European Label of Governance Excellence (ELoGE) - Congress of Local and Regional Authorities</w:t>
        </w:r>
      </w:hyperlink>
    </w:p>
    <w:p w14:paraId="687DD6A6" w14:textId="77777777" w:rsidR="009F7684" w:rsidRPr="00164B05" w:rsidRDefault="009F7684" w:rsidP="00140E11">
      <w:pPr>
        <w:jc w:val="both"/>
        <w:rPr>
          <w:sz w:val="22"/>
          <w:szCs w:val="22"/>
          <w:highlight w:val="yellow"/>
          <w:lang w:eastAsia="en-GB"/>
        </w:rPr>
      </w:pPr>
    </w:p>
    <w:p w14:paraId="3EA08EEC" w14:textId="234FBE59"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w:t>
      </w:r>
      <w:r w:rsidR="00C638EB">
        <w:rPr>
          <w:rFonts w:eastAsia="Calibri"/>
          <w:color w:val="000000"/>
          <w:sz w:val="22"/>
          <w:szCs w:val="22"/>
        </w:rPr>
        <w:t xml:space="preserve"> (by </w:t>
      </w:r>
      <w:r w:rsidR="000E28DC">
        <w:rPr>
          <w:rFonts w:eastAsia="Calibri"/>
          <w:color w:val="000000"/>
          <w:sz w:val="22"/>
          <w:szCs w:val="22"/>
        </w:rPr>
        <w:t>1</w:t>
      </w:r>
      <w:r w:rsidR="00492553">
        <w:rPr>
          <w:rFonts w:eastAsia="Calibri"/>
          <w:color w:val="000000"/>
          <w:sz w:val="22"/>
          <w:szCs w:val="22"/>
        </w:rPr>
        <w:t xml:space="preserve"> July</w:t>
      </w:r>
      <w:r w:rsidR="00C638EB">
        <w:rPr>
          <w:rFonts w:eastAsia="Calibri"/>
          <w:color w:val="000000"/>
          <w:sz w:val="22"/>
          <w:szCs w:val="22"/>
        </w:rPr>
        <w:t xml:space="preserve"> at the latest)</w:t>
      </w:r>
      <w:r w:rsidRPr="00164B05">
        <w:rPr>
          <w:rFonts w:eastAsia="Calibri"/>
          <w:color w:val="000000"/>
          <w:sz w:val="22"/>
          <w:szCs w:val="22"/>
        </w:rPr>
        <w:t>, in English</w:t>
      </w:r>
      <w:r w:rsidR="00C638EB">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8" w:tgtFrame="_blank" w:tooltip="mailto:congress.cemg@coe.int" w:history="1">
        <w:r w:rsidR="00B938D6" w:rsidRPr="00492553">
          <w:rPr>
            <w:rStyle w:val="Hyperlink"/>
            <w:rFonts w:eastAsia="Calibri"/>
            <w:sz w:val="22"/>
            <w:szCs w:val="22"/>
          </w:rPr>
          <w:t>congress.cemg@coe.int</w:t>
        </w:r>
      </w:hyperlink>
      <w:r w:rsidR="00036AA9" w:rsidRPr="00492553">
        <w:rPr>
          <w:sz w:val="22"/>
          <w:szCs w:val="22"/>
        </w:rPr>
        <w:t>,</w:t>
      </w:r>
      <w:r w:rsidR="00036AA9">
        <w:rPr>
          <w:sz w:val="22"/>
          <w:szCs w:val="22"/>
        </w:rPr>
        <w:t xml:space="preserve"> with the following reference in subject</w:t>
      </w:r>
      <w:r w:rsidR="00036AA9" w:rsidRPr="001B0147">
        <w:rPr>
          <w:sz w:val="22"/>
          <w:szCs w:val="22"/>
        </w:rPr>
        <w:t xml:space="preserve">: </w:t>
      </w:r>
      <w:r w:rsidR="002B1D48" w:rsidRPr="008036B0">
        <w:rPr>
          <w:b/>
          <w:bCs/>
          <w:color w:val="000000" w:themeColor="text1"/>
          <w:sz w:val="22"/>
          <w:szCs w:val="22"/>
        </w:rPr>
        <w:t xml:space="preserve">Questions: </w:t>
      </w:r>
      <w:r w:rsidR="00994967">
        <w:rPr>
          <w:b/>
          <w:bCs/>
          <w:color w:val="000000" w:themeColor="text1"/>
          <w:sz w:val="22"/>
          <w:szCs w:val="22"/>
        </w:rPr>
        <w:t>ELoGE grant application.</w:t>
      </w:r>
    </w:p>
    <w:p w14:paraId="3097CDCD" w14:textId="77777777" w:rsidR="00EE0216" w:rsidRPr="00164B05" w:rsidRDefault="00EE0216" w:rsidP="00140E11">
      <w:pPr>
        <w:jc w:val="both"/>
        <w:rPr>
          <w:rStyle w:val="Hyperlink"/>
          <w:sz w:val="22"/>
          <w:szCs w:val="22"/>
          <w:highlight w:val="yellow"/>
        </w:rPr>
      </w:pPr>
    </w:p>
    <w:p w14:paraId="4ABEF1B0" w14:textId="77777777" w:rsidR="00EE0216" w:rsidRPr="00164B05" w:rsidRDefault="00EE0216"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7" w:name="_Toc452388458"/>
      <w:r w:rsidRPr="00164B05">
        <w:rPr>
          <w:rFonts w:ascii="Times New Roman" w:eastAsia="Times New Roman" w:hAnsi="Times New Roman" w:cs="Times New Roman"/>
          <w:b/>
          <w:color w:val="auto"/>
          <w:sz w:val="22"/>
          <w:szCs w:val="22"/>
          <w:lang w:val="en-GB"/>
        </w:rPr>
        <w:t>Deadline for submission</w:t>
      </w:r>
      <w:bookmarkEnd w:id="17"/>
    </w:p>
    <w:p w14:paraId="1A4AB9F7"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3FCD0814" w14:textId="5D97522E"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106BA5">
        <w:rPr>
          <w:rFonts w:ascii="Times New Roman" w:eastAsia="Times New Roman" w:hAnsi="Times New Roman" w:cs="Times New Roman"/>
          <w:b/>
          <w:color w:val="auto"/>
          <w:sz w:val="22"/>
          <w:szCs w:val="22"/>
          <w:u w:val="single"/>
          <w:lang w:val="en-GB"/>
        </w:rPr>
        <w:t xml:space="preserve"> by all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to the following e-mail address</w:t>
      </w:r>
      <w:r w:rsidRPr="00492553">
        <w:rPr>
          <w:rFonts w:ascii="Times New Roman" w:eastAsia="Times New Roman" w:hAnsi="Times New Roman" w:cs="Times New Roman"/>
          <w:color w:val="auto"/>
          <w:sz w:val="22"/>
          <w:szCs w:val="22"/>
          <w:lang w:val="en-GB"/>
        </w:rPr>
        <w:t>:</w:t>
      </w:r>
      <w:r w:rsidRPr="00492553">
        <w:rPr>
          <w:rStyle w:val="Hyperlink"/>
          <w:rFonts w:eastAsia="Calibri"/>
        </w:rPr>
        <w:t xml:space="preserve"> </w:t>
      </w:r>
      <w:hyperlink r:id="rId19" w:tgtFrame="_blank" w:tooltip="mailto:congress.cemg@coe.int" w:history="1">
        <w:r w:rsidR="00994967" w:rsidRPr="00492553">
          <w:rPr>
            <w:rStyle w:val="Hyperlink"/>
            <w:rFonts w:ascii="Times New Roman" w:eastAsia="Calibri" w:hAnsi="Times New Roman" w:cs="Times New Roman"/>
            <w:sz w:val="22"/>
            <w:szCs w:val="22"/>
            <w:lang w:val="en-GB"/>
          </w:rPr>
          <w:t>congress.cemg@coe.int</w:t>
        </w:r>
      </w:hyperlink>
      <w:r w:rsidR="00994967" w:rsidRPr="00492553">
        <w:rPr>
          <w:rFonts w:eastAsia="Calibri"/>
          <w:sz w:val="22"/>
          <w:szCs w:val="22"/>
        </w:rPr>
        <w:t>.</w:t>
      </w:r>
      <w:r w:rsidR="00994967">
        <w:rPr>
          <w:rFonts w:eastAsia="Calibri"/>
          <w:sz w:val="22"/>
          <w:szCs w:val="22"/>
        </w:rPr>
        <w:t xml:space="preserve"> </w:t>
      </w:r>
      <w:r w:rsidR="00F67D63">
        <w:rPr>
          <w:rFonts w:ascii="Times New Roman" w:eastAsia="Times New Roman" w:hAnsi="Times New Roman" w:cs="Times New Roman"/>
          <w:color w:val="auto"/>
          <w:sz w:val="22"/>
          <w:szCs w:val="22"/>
        </w:rPr>
        <w:t>Emails should contain the following reference</w:t>
      </w:r>
      <w:r w:rsidR="00154648" w:rsidRPr="00F67D63">
        <w:rPr>
          <w:rFonts w:ascii="Times New Roman" w:eastAsia="Times New Roman" w:hAnsi="Times New Roman" w:cs="Times New Roman"/>
          <w:color w:val="auto"/>
          <w:sz w:val="22"/>
          <w:szCs w:val="22"/>
        </w:rPr>
        <w:t xml:space="preserve"> in subject</w:t>
      </w:r>
      <w:r w:rsidR="00F67D63">
        <w:rPr>
          <w:rFonts w:ascii="Times New Roman" w:eastAsia="Times New Roman" w:hAnsi="Times New Roman" w:cs="Times New Roman"/>
          <w:color w:val="auto"/>
          <w:sz w:val="22"/>
          <w:szCs w:val="22"/>
        </w:rPr>
        <w:t xml:space="preserve">: </w:t>
      </w:r>
      <w:r w:rsidR="00994967" w:rsidRPr="00994967">
        <w:rPr>
          <w:rFonts w:ascii="Times New Roman" w:eastAsia="Times New Roman" w:hAnsi="Times New Roman" w:cs="Times New Roman"/>
          <w:b/>
          <w:bCs/>
          <w:color w:val="auto"/>
          <w:sz w:val="22"/>
          <w:szCs w:val="22"/>
        </w:rPr>
        <w:t>ELoGE Grant Application</w:t>
      </w:r>
      <w:r w:rsidR="00994967">
        <w:rPr>
          <w:rFonts w:ascii="Times New Roman" w:eastAsia="Times New Roman" w:hAnsi="Times New Roman" w:cs="Times New Roman"/>
          <w:color w:val="auto"/>
          <w:sz w:val="22"/>
          <w:szCs w:val="22"/>
        </w:rPr>
        <w:t>.</w:t>
      </w:r>
    </w:p>
    <w:p w14:paraId="37BBCED1"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3AFA02D0" w14:textId="7F401B13"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0E28DC">
        <w:rPr>
          <w:rFonts w:ascii="Times New Roman" w:eastAsia="Times New Roman" w:hAnsi="Times New Roman" w:cs="Times New Roman"/>
          <w:b/>
          <w:color w:val="auto"/>
          <w:sz w:val="22"/>
          <w:szCs w:val="22"/>
          <w:u w:val="single"/>
          <w:lang w:val="en-GB"/>
        </w:rPr>
        <w:t>7 July</w:t>
      </w:r>
      <w:r w:rsidR="00994967">
        <w:rPr>
          <w:rFonts w:ascii="Times New Roman" w:eastAsia="Times New Roman" w:hAnsi="Times New Roman" w:cs="Times New Roman"/>
          <w:b/>
          <w:color w:val="auto"/>
          <w:sz w:val="22"/>
          <w:szCs w:val="22"/>
          <w:u w:val="single"/>
          <w:lang w:val="en-GB"/>
        </w:rPr>
        <w:t xml:space="preserve"> 2025</w:t>
      </w:r>
      <w:r w:rsidRPr="003528C2">
        <w:rPr>
          <w:rFonts w:ascii="Times New Roman" w:eastAsia="Times New Roman" w:hAnsi="Times New Roman" w:cs="Times New Roman"/>
          <w:b/>
          <w:color w:val="auto"/>
          <w:sz w:val="22"/>
          <w:szCs w:val="22"/>
          <w:u w:val="single"/>
          <w:lang w:val="en-GB"/>
        </w:rPr>
        <w:t xml:space="preserve"> (at </w:t>
      </w:r>
      <w:r w:rsidR="000E28DC">
        <w:rPr>
          <w:rFonts w:ascii="Times New Roman" w:eastAsia="Times New Roman" w:hAnsi="Times New Roman" w:cs="Times New Roman"/>
          <w:b/>
          <w:color w:val="auto"/>
          <w:sz w:val="22"/>
          <w:szCs w:val="22"/>
          <w:u w:val="single"/>
          <w:lang w:val="en-GB"/>
        </w:rPr>
        <w:t>12:00</w:t>
      </w:r>
      <w:r w:rsidR="00994967">
        <w:rPr>
          <w:rFonts w:ascii="Times New Roman" w:eastAsia="Times New Roman" w:hAnsi="Times New Roman" w:cs="Times New Roman"/>
          <w:b/>
          <w:color w:val="auto"/>
          <w:sz w:val="22"/>
          <w:szCs w:val="22"/>
          <w:u w:val="single"/>
          <w:lang w:val="en-GB"/>
        </w:rPr>
        <w:t xml:space="preserve"> CET</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above mentioned date will not be considered.</w:t>
      </w:r>
    </w:p>
    <w:p w14:paraId="244ACC11" w14:textId="77777777" w:rsidR="007A2783" w:rsidRPr="00164B05" w:rsidRDefault="007A2783" w:rsidP="00140E11">
      <w:pPr>
        <w:autoSpaceDE w:val="0"/>
        <w:autoSpaceDN w:val="0"/>
        <w:adjustRightInd w:val="0"/>
        <w:jc w:val="both"/>
        <w:rPr>
          <w:rFonts w:eastAsia="Calibri"/>
          <w:color w:val="000000"/>
          <w:sz w:val="22"/>
          <w:szCs w:val="22"/>
        </w:rPr>
      </w:pPr>
    </w:p>
    <w:p w14:paraId="64836E3B" w14:textId="77777777" w:rsidR="007A2783" w:rsidRPr="00164B05" w:rsidRDefault="007A2783" w:rsidP="00784E5C">
      <w:pPr>
        <w:pStyle w:val="ListParagraph"/>
        <w:numPr>
          <w:ilvl w:val="0"/>
          <w:numId w:val="12"/>
        </w:numPr>
        <w:outlineLvl w:val="1"/>
        <w:rPr>
          <w:rFonts w:eastAsia="Calibri"/>
          <w:b/>
          <w:color w:val="000000"/>
          <w:sz w:val="22"/>
          <w:szCs w:val="22"/>
        </w:rPr>
      </w:pPr>
      <w:bookmarkStart w:id="18" w:name="_Toc452388459"/>
      <w:r w:rsidRPr="00164B05">
        <w:rPr>
          <w:rFonts w:eastAsia="Calibri"/>
          <w:b/>
          <w:color w:val="000000"/>
          <w:sz w:val="22"/>
          <w:szCs w:val="22"/>
        </w:rPr>
        <w:t>Change, alteration and modification of the application file</w:t>
      </w:r>
      <w:bookmarkEnd w:id="18"/>
    </w:p>
    <w:p w14:paraId="2128C745" w14:textId="77777777" w:rsidR="009F7684" w:rsidRPr="00164B05" w:rsidRDefault="009F7684" w:rsidP="009F7684">
      <w:pPr>
        <w:pStyle w:val="ListParagraph"/>
        <w:rPr>
          <w:rFonts w:eastAsia="Calibri"/>
          <w:b/>
          <w:color w:val="000000"/>
          <w:sz w:val="22"/>
          <w:szCs w:val="22"/>
        </w:rPr>
      </w:pPr>
    </w:p>
    <w:p w14:paraId="347162E1" w14:textId="77777777"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7CEB3025"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65A2F68C" w14:textId="77777777" w:rsidR="00414134" w:rsidRPr="00164B05" w:rsidRDefault="00414134" w:rsidP="00784E5C">
      <w:pPr>
        <w:pStyle w:val="ListParagraph"/>
        <w:numPr>
          <w:ilvl w:val="0"/>
          <w:numId w:val="9"/>
        </w:numPr>
        <w:jc w:val="both"/>
        <w:outlineLvl w:val="0"/>
        <w:rPr>
          <w:b/>
          <w:bCs/>
          <w:sz w:val="22"/>
          <w:szCs w:val="22"/>
        </w:rPr>
      </w:pPr>
      <w:bookmarkStart w:id="19" w:name="_Toc452388460"/>
      <w:r w:rsidRPr="00164B05">
        <w:rPr>
          <w:b/>
          <w:bCs/>
          <w:sz w:val="22"/>
          <w:szCs w:val="22"/>
        </w:rPr>
        <w:t>EVALUATION AND SELECTION PROCEDURE</w:t>
      </w:r>
      <w:bookmarkEnd w:id="19"/>
    </w:p>
    <w:p w14:paraId="37D9437C" w14:textId="77777777" w:rsidR="00414134" w:rsidRPr="00164B05" w:rsidRDefault="00414134" w:rsidP="00414134">
      <w:pPr>
        <w:jc w:val="both"/>
        <w:rPr>
          <w:b/>
          <w:bCs/>
          <w:sz w:val="22"/>
          <w:szCs w:val="22"/>
        </w:rPr>
      </w:pPr>
    </w:p>
    <w:p w14:paraId="24FEB1BB" w14:textId="753E76C6"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4A0775">
        <w:rPr>
          <w:rFonts w:ascii="Times New Roman" w:eastAsia="Times New Roman" w:hAnsi="Times New Roman" w:cs="Times New Roman"/>
          <w:color w:val="auto"/>
          <w:sz w:val="22"/>
          <w:szCs w:val="22"/>
          <w:lang w:val="en-GB"/>
        </w:rPr>
        <w:t>at least</w:t>
      </w:r>
      <w:r w:rsidR="004A0775" w:rsidRPr="00492553">
        <w:rPr>
          <w:rFonts w:ascii="Times New Roman" w:eastAsia="Times New Roman" w:hAnsi="Times New Roman" w:cs="Times New Roman"/>
          <w:color w:val="auto"/>
          <w:sz w:val="22"/>
          <w:szCs w:val="22"/>
          <w:lang w:val="en-GB"/>
        </w:rPr>
        <w:t xml:space="preserve"> </w:t>
      </w:r>
      <w:r w:rsidRPr="00492553">
        <w:rPr>
          <w:rFonts w:ascii="Times New Roman" w:eastAsia="Times New Roman" w:hAnsi="Times New Roman" w:cs="Times New Roman"/>
          <w:color w:val="auto"/>
          <w:sz w:val="22"/>
          <w:szCs w:val="22"/>
          <w:lang w:val="en-GB"/>
        </w:rPr>
        <w:t xml:space="preserve">three </w:t>
      </w:r>
      <w:r w:rsidR="00BC75D8" w:rsidRPr="00492553">
        <w:rPr>
          <w:rFonts w:ascii="Times New Roman" w:eastAsia="Times New Roman" w:hAnsi="Times New Roman" w:cs="Times New Roman"/>
          <w:color w:val="auto"/>
          <w:sz w:val="22"/>
          <w:szCs w:val="22"/>
          <w:lang w:val="en-GB"/>
        </w:rPr>
        <w:t xml:space="preserve">staff </w:t>
      </w:r>
      <w:r w:rsidRPr="00492553">
        <w:rPr>
          <w:rFonts w:ascii="Times New Roman" w:eastAsia="Times New Roman" w:hAnsi="Times New Roman" w:cs="Times New Roman"/>
          <w:color w:val="auto"/>
          <w:sz w:val="22"/>
          <w:szCs w:val="22"/>
          <w:lang w:val="en-GB"/>
        </w:rPr>
        <w:t xml:space="preserve">members of the </w:t>
      </w:r>
      <w:r w:rsidR="00994967" w:rsidRPr="00492553">
        <w:rPr>
          <w:rFonts w:ascii="Times New Roman" w:eastAsia="Times New Roman" w:hAnsi="Times New Roman" w:cs="Times New Roman"/>
          <w:color w:val="auto"/>
          <w:sz w:val="22"/>
          <w:szCs w:val="22"/>
          <w:lang w:val="en-GB"/>
        </w:rPr>
        <w:t xml:space="preserve">Secretariat of the Congress of Local and Regional Authorities of the </w:t>
      </w:r>
      <w:r w:rsidRPr="00492553">
        <w:rPr>
          <w:rFonts w:ascii="Times New Roman" w:eastAsia="Times New Roman" w:hAnsi="Times New Roman" w:cs="Times New Roman"/>
          <w:color w:val="auto"/>
          <w:sz w:val="22"/>
          <w:szCs w:val="22"/>
          <w:lang w:val="en-GB"/>
        </w:rPr>
        <w:t>Council of Europe.</w:t>
      </w:r>
    </w:p>
    <w:p w14:paraId="59F529ED" w14:textId="77777777" w:rsidR="00414134" w:rsidRPr="00164B05" w:rsidRDefault="00414134" w:rsidP="00414134">
      <w:pPr>
        <w:pStyle w:val="Default"/>
        <w:rPr>
          <w:rFonts w:ascii="Times New Roman" w:hAnsi="Times New Roman" w:cs="Times New Roman"/>
          <w:sz w:val="22"/>
          <w:szCs w:val="22"/>
          <w:lang w:val="en-GB"/>
        </w:rPr>
      </w:pPr>
    </w:p>
    <w:p w14:paraId="2D563E84" w14:textId="77777777"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20"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60A92A7D" w14:textId="77777777" w:rsidR="00414134" w:rsidRPr="00164B05" w:rsidRDefault="00414134" w:rsidP="00414134">
      <w:pPr>
        <w:jc w:val="both"/>
        <w:rPr>
          <w:sz w:val="22"/>
          <w:szCs w:val="22"/>
        </w:rPr>
      </w:pPr>
    </w:p>
    <w:p w14:paraId="54CFE3C3"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46618E53" w14:textId="77777777" w:rsidR="00414134" w:rsidRPr="00164B05" w:rsidRDefault="00414134" w:rsidP="00414134">
      <w:pPr>
        <w:pStyle w:val="Default"/>
        <w:rPr>
          <w:rFonts w:ascii="Times New Roman" w:hAnsi="Times New Roman" w:cs="Times New Roman"/>
          <w:b/>
          <w:bCs/>
          <w:sz w:val="22"/>
          <w:szCs w:val="22"/>
          <w:lang w:val="en-GB"/>
        </w:rPr>
      </w:pPr>
    </w:p>
    <w:p w14:paraId="279DE1DE"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0" w:name="_Toc452388461"/>
      <w:r w:rsidRPr="00164B05">
        <w:rPr>
          <w:rFonts w:ascii="Times New Roman" w:hAnsi="Times New Roman" w:cs="Times New Roman"/>
          <w:b/>
          <w:bCs/>
          <w:sz w:val="22"/>
          <w:szCs w:val="22"/>
          <w:lang w:val="en-GB"/>
        </w:rPr>
        <w:t>Exclusion criteria:</w:t>
      </w:r>
      <w:bookmarkEnd w:id="20"/>
      <w:r w:rsidRPr="00164B05">
        <w:rPr>
          <w:rFonts w:ascii="Times New Roman" w:hAnsi="Times New Roman" w:cs="Times New Roman"/>
          <w:b/>
          <w:bCs/>
          <w:sz w:val="22"/>
          <w:szCs w:val="22"/>
          <w:lang w:val="en-GB"/>
        </w:rPr>
        <w:t xml:space="preserve"> </w:t>
      </w:r>
    </w:p>
    <w:p w14:paraId="6EEEC1B6" w14:textId="77777777" w:rsidR="00414134" w:rsidRPr="00164B05" w:rsidRDefault="00414134" w:rsidP="00414134">
      <w:pPr>
        <w:pStyle w:val="Default"/>
        <w:rPr>
          <w:rFonts w:ascii="Times New Roman" w:hAnsi="Times New Roman" w:cs="Times New Roman"/>
          <w:sz w:val="22"/>
          <w:szCs w:val="22"/>
          <w:lang w:val="en-GB"/>
        </w:rPr>
      </w:pPr>
    </w:p>
    <w:p w14:paraId="588A4892" w14:textId="77777777" w:rsidR="00784E5C" w:rsidRDefault="00414134" w:rsidP="00784E5C">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505F1E" w:rsidRPr="00505F1E">
        <w:t xml:space="preserve"> </w:t>
      </w:r>
      <w:r w:rsidR="00505F1E" w:rsidRPr="00505F1E">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4C0EE0C8" w14:textId="77777777" w:rsidR="00784E5C" w:rsidRDefault="00784E5C" w:rsidP="00784E5C">
      <w:pPr>
        <w:pStyle w:val="Default"/>
        <w:rPr>
          <w:rFonts w:ascii="Times New Roman" w:hAnsi="Times New Roman" w:cs="Times New Roman"/>
          <w:sz w:val="22"/>
          <w:szCs w:val="22"/>
          <w:lang w:val="en-GB"/>
        </w:rPr>
      </w:pPr>
    </w:p>
    <w:p w14:paraId="71D22707" w14:textId="77777777" w:rsidR="00414134" w:rsidRPr="00164B05" w:rsidRDefault="00414134" w:rsidP="00784E5C">
      <w:pPr>
        <w:pStyle w:val="Default"/>
        <w:numPr>
          <w:ilvl w:val="0"/>
          <w:numId w:val="18"/>
        </w:numPr>
        <w:rPr>
          <w:rFonts w:ascii="Times New Roman" w:hAnsi="Times New Roman" w:cs="Times New Roman"/>
          <w:sz w:val="22"/>
          <w:szCs w:val="22"/>
          <w:lang w:val="en-GB"/>
        </w:rPr>
      </w:pPr>
      <w:r w:rsidRPr="00164B05">
        <w:rPr>
          <w:rFonts w:ascii="Times New Roman" w:hAnsi="Times New Roman" w:cs="Times New Roman"/>
          <w:sz w:val="22"/>
          <w:szCs w:val="22"/>
          <w:lang w:val="en-GB"/>
        </w:rPr>
        <w:t>have been sentenced by final judgment on one or more of the following charges: participation in a criminal organisation, corruption, fraud, money laundering</w:t>
      </w:r>
      <w:r w:rsidR="006722F8">
        <w:rPr>
          <w:rFonts w:ascii="Times New Roman" w:hAnsi="Times New Roman" w:cs="Times New Roman"/>
          <w:sz w:val="22"/>
          <w:szCs w:val="22"/>
          <w:lang w:val="en-GB"/>
        </w:rPr>
        <w:t xml:space="preserve">, </w:t>
      </w:r>
      <w:r w:rsidR="006722F8" w:rsidRPr="006722F8">
        <w:rPr>
          <w:rFonts w:ascii="Times New Roman" w:hAnsi="Times New Roman" w:cs="Times New Roman"/>
          <w:sz w:val="22"/>
          <w:szCs w:val="22"/>
          <w:lang w:val="en-GB"/>
        </w:rPr>
        <w:t>terrorist financing, terrorist offences or offences linked to terrorist activities, child labour or trafficking in human beings</w:t>
      </w:r>
      <w:r w:rsidR="006722F8">
        <w:rPr>
          <w:rFonts w:ascii="Times New Roman" w:hAnsi="Times New Roman" w:cs="Times New Roman"/>
          <w:sz w:val="22"/>
          <w:szCs w:val="22"/>
          <w:lang w:val="en-GB"/>
        </w:rPr>
        <w:t>;</w:t>
      </w:r>
    </w:p>
    <w:p w14:paraId="26303799"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22D1AC65" w14:textId="77777777" w:rsidR="00414134" w:rsidRPr="00164B05"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are in a situation of bankruptcy, liquidation, termination of activity, insolvency or arrangement with creditors or any like situation arising from a procedure of the same kind, or are subject to a procedure of the same kind;</w:t>
      </w:r>
    </w:p>
    <w:p w14:paraId="60CF60ED"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0EC653D2" w14:textId="7777777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698A4C18" w14:textId="77777777" w:rsidR="00784E5C" w:rsidRDefault="00784E5C" w:rsidP="00784E5C">
      <w:pPr>
        <w:pStyle w:val="Default"/>
        <w:jc w:val="both"/>
        <w:rPr>
          <w:rFonts w:ascii="Times New Roman" w:hAnsi="Times New Roman" w:cs="Times New Roman"/>
          <w:sz w:val="22"/>
          <w:szCs w:val="22"/>
          <w:lang w:val="en-GB"/>
        </w:rPr>
      </w:pPr>
    </w:p>
    <w:p w14:paraId="79962662" w14:textId="7777777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104B6C80" w14:textId="77777777" w:rsidR="00784E5C" w:rsidRDefault="00784E5C" w:rsidP="00784E5C">
      <w:pPr>
        <w:pStyle w:val="Default"/>
        <w:jc w:val="both"/>
        <w:rPr>
          <w:rFonts w:ascii="Times New Roman" w:hAnsi="Times New Roman" w:cs="Times New Roman"/>
          <w:sz w:val="22"/>
          <w:szCs w:val="22"/>
          <w:lang w:val="en-GB"/>
        </w:rPr>
      </w:pPr>
    </w:p>
    <w:p w14:paraId="388E1762" w14:textId="77777777" w:rsidR="00784E5C" w:rsidRDefault="00784E5C" w:rsidP="00784E5C">
      <w:pPr>
        <w:pStyle w:val="Default"/>
        <w:numPr>
          <w:ilvl w:val="0"/>
          <w:numId w:val="18"/>
        </w:numPr>
        <w:jc w:val="both"/>
        <w:rPr>
          <w:rFonts w:ascii="Times New Roman" w:hAnsi="Times New Roman" w:cs="Times New Roman"/>
          <w:sz w:val="22"/>
          <w:szCs w:val="22"/>
          <w:lang w:val="en-GB"/>
        </w:rPr>
      </w:pPr>
      <w:r w:rsidRPr="00784E5C">
        <w:rPr>
          <w:rFonts w:ascii="Times New Roman" w:hAnsi="Times New Roman" w:cs="Times New Roman"/>
          <w:sz w:val="22"/>
          <w:szCs w:val="22"/>
          <w:lang w:val="en-GB"/>
        </w:rPr>
        <w:t>are an entity created to circumvent tax, social or other legal obligations (empty shell company), have ever created or are in the process of creation of such an entity;</w:t>
      </w:r>
    </w:p>
    <w:p w14:paraId="3E23DCE0" w14:textId="77777777" w:rsidR="00784E5C" w:rsidRDefault="00784E5C" w:rsidP="00784E5C">
      <w:pPr>
        <w:pStyle w:val="Default"/>
        <w:jc w:val="both"/>
        <w:rPr>
          <w:rFonts w:ascii="Times New Roman" w:hAnsi="Times New Roman" w:cs="Times New Roman"/>
          <w:sz w:val="22"/>
          <w:szCs w:val="22"/>
          <w:lang w:val="en-GB"/>
        </w:rPr>
      </w:pPr>
    </w:p>
    <w:p w14:paraId="00DD41CA" w14:textId="77777777" w:rsidR="00784E5C" w:rsidRPr="00784E5C" w:rsidRDefault="00784E5C" w:rsidP="00784E5C">
      <w:pPr>
        <w:pStyle w:val="Default"/>
        <w:numPr>
          <w:ilvl w:val="0"/>
          <w:numId w:val="18"/>
        </w:numPr>
        <w:jc w:val="both"/>
        <w:rPr>
          <w:rFonts w:ascii="Times New Roman" w:hAnsi="Times New Roman" w:cs="Times New Roman"/>
          <w:sz w:val="22"/>
          <w:szCs w:val="22"/>
          <w:lang w:val="en-GB"/>
        </w:rPr>
      </w:pPr>
      <w:r>
        <w:rPr>
          <w:rFonts w:ascii="Times New Roman" w:hAnsi="Times New Roman" w:cs="Times New Roman"/>
          <w:sz w:val="22"/>
          <w:szCs w:val="22"/>
          <w:lang w:val="en-GB"/>
        </w:rPr>
        <w:t>h</w:t>
      </w:r>
      <w:r w:rsidRPr="00784E5C">
        <w:rPr>
          <w:rFonts w:ascii="Times New Roman" w:hAnsi="Times New Roman" w:cs="Times New Roman"/>
          <w:sz w:val="22"/>
          <w:szCs w:val="22"/>
          <w:lang w:val="en-GB"/>
        </w:rPr>
        <w:t>ave been involved in mismanagement of the Council of Europe funds or public funds;</w:t>
      </w:r>
    </w:p>
    <w:p w14:paraId="43318FA4" w14:textId="77777777" w:rsidR="006A5D4B" w:rsidRPr="00784E5C" w:rsidRDefault="006A5D4B" w:rsidP="00784E5C">
      <w:pPr>
        <w:pStyle w:val="Default"/>
        <w:ind w:left="-720"/>
        <w:jc w:val="both"/>
        <w:rPr>
          <w:rFonts w:ascii="Times New Roman" w:hAnsi="Times New Roman" w:cs="Times New Roman"/>
          <w:sz w:val="22"/>
          <w:szCs w:val="22"/>
          <w:lang w:val="en-GB"/>
        </w:rPr>
      </w:pPr>
    </w:p>
    <w:p w14:paraId="5F605554" w14:textId="77777777" w:rsidR="006A5D4B" w:rsidRPr="006A5D4B" w:rsidRDefault="007A430A" w:rsidP="00645B8F">
      <w:pPr>
        <w:pStyle w:val="Default"/>
        <w:numPr>
          <w:ilvl w:val="0"/>
          <w:numId w:val="18"/>
        </w:numPr>
        <w:jc w:val="both"/>
        <w:rPr>
          <w:rFonts w:ascii="Times New Roman" w:hAnsi="Times New Roman" w:cs="Times New Roman"/>
          <w:sz w:val="22"/>
          <w:szCs w:val="22"/>
          <w:lang w:val="en-GB"/>
        </w:rPr>
      </w:pPr>
      <w:sdt>
        <w:sdtPr>
          <w:rPr>
            <w:rFonts w:ascii="Times New Roman" w:hAnsi="Times New Roman" w:cs="Times New Roman"/>
            <w:sz w:val="22"/>
            <w:szCs w:val="22"/>
            <w:lang w:val="en-GB"/>
          </w:rPr>
          <w:id w:val="1229266598"/>
          <w:lock w:val="sdtContentLocked"/>
          <w:placeholder>
            <w:docPart w:val="1911474594AE41DE8E0F23418C6B74DB"/>
          </w:placeholder>
        </w:sdtPr>
        <w:sdtEndPr/>
        <w:sdtContent>
          <w:r w:rsidR="006A5D4B" w:rsidRPr="00942486">
            <w:rPr>
              <w:rFonts w:ascii="Times New Roman" w:hAnsi="Times New Roman" w:cs="Times New Roman"/>
              <w:sz w:val="22"/>
              <w:szCs w:val="22"/>
              <w:lang w:val="en-GB"/>
            </w:rPr>
            <w:t>are</w:t>
          </w:r>
          <w:r w:rsidR="00DD4A60" w:rsidRPr="00942486">
            <w:rPr>
              <w:rFonts w:ascii="Times New Roman" w:hAnsi="Times New Roman" w:cs="Times New Roman"/>
              <w:sz w:val="22"/>
              <w:szCs w:val="22"/>
              <w:lang w:val="en-GB"/>
            </w:rPr>
            <w:t xml:space="preserve"> </w:t>
          </w:r>
          <w:r w:rsidR="006A5D4B" w:rsidRPr="00942486">
            <w:rPr>
              <w:rFonts w:ascii="Times New Roman" w:hAnsi="Times New Roman" w:cs="Times New Roman"/>
              <w:sz w:val="22"/>
              <w:szCs w:val="22"/>
              <w:lang w:val="en-GB"/>
            </w:rPr>
            <w:t>included in the list</w:t>
          </w:r>
          <w:r w:rsidR="005F225E" w:rsidRPr="00942486">
            <w:rPr>
              <w:rFonts w:ascii="Times New Roman" w:hAnsi="Times New Roman" w:cs="Times New Roman"/>
              <w:sz w:val="22"/>
              <w:szCs w:val="22"/>
              <w:lang w:val="en-GB"/>
            </w:rPr>
            <w:t>s</w:t>
          </w:r>
          <w:r w:rsidR="006A5D4B"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006A5D4B" w:rsidRPr="00942486">
            <w:rPr>
              <w:rFonts w:ascii="Times New Roman" w:hAnsi="Times New Roman" w:cs="Times New Roman"/>
              <w:sz w:val="22"/>
              <w:szCs w:val="22"/>
              <w:lang w:val="en-GB"/>
            </w:rPr>
            <w:t xml:space="preserve"> subject to restrictive measures applied </w:t>
          </w:r>
          <w:r w:rsidR="00C3088B" w:rsidRPr="00C3088B">
            <w:rPr>
              <w:rFonts w:ascii="Times New Roman" w:hAnsi="Times New Roman" w:cs="Times New Roman"/>
              <w:sz w:val="22"/>
              <w:szCs w:val="22"/>
              <w:lang w:val="en-GB"/>
            </w:rPr>
            <w:t>by the United Nations Security Council or the European Union.</w:t>
          </w:r>
        </w:sdtContent>
      </w:sdt>
    </w:p>
    <w:p w14:paraId="0DB65927" w14:textId="77777777" w:rsidR="006A5D4B" w:rsidRPr="00164B05" w:rsidRDefault="006A5D4B" w:rsidP="00414134">
      <w:pPr>
        <w:pStyle w:val="Default"/>
        <w:ind w:left="709" w:hanging="283"/>
        <w:rPr>
          <w:rFonts w:ascii="Times New Roman" w:hAnsi="Times New Roman" w:cs="Times New Roman"/>
          <w:sz w:val="22"/>
          <w:szCs w:val="22"/>
          <w:lang w:val="en-GB"/>
        </w:rPr>
      </w:pPr>
    </w:p>
    <w:p w14:paraId="2786D448" w14:textId="77777777" w:rsidR="00414134" w:rsidRPr="00164B05" w:rsidRDefault="00414134" w:rsidP="00414134">
      <w:pPr>
        <w:pStyle w:val="Default"/>
        <w:ind w:left="709" w:hanging="283"/>
        <w:rPr>
          <w:rFonts w:ascii="Times New Roman" w:hAnsi="Times New Roman" w:cs="Times New Roman"/>
          <w:sz w:val="22"/>
          <w:szCs w:val="22"/>
          <w:lang w:val="en-GB"/>
        </w:rPr>
      </w:pPr>
    </w:p>
    <w:p w14:paraId="7A8AA0F3" w14:textId="69AB5617"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994967">
        <w:rPr>
          <w:rFonts w:ascii="Times New Roman" w:hAnsi="Times New Roman" w:cs="Times New Roman"/>
          <w:b/>
          <w:sz w:val="22"/>
          <w:szCs w:val="22"/>
          <w:lang w:val="en-GB"/>
        </w:rPr>
        <w:t>12</w:t>
      </w:r>
      <w:r>
        <w:rPr>
          <w:rFonts w:ascii="Times New Roman" w:hAnsi="Times New Roman" w:cs="Times New Roman"/>
          <w:sz w:val="22"/>
          <w:szCs w:val="22"/>
          <w:lang w:val="en-GB"/>
        </w:rPr>
        <w:t>).</w:t>
      </w:r>
    </w:p>
    <w:p w14:paraId="334D7F77" w14:textId="77777777" w:rsidR="00414134" w:rsidRPr="00164B05" w:rsidRDefault="00414134" w:rsidP="00414134">
      <w:pPr>
        <w:pStyle w:val="Default"/>
        <w:rPr>
          <w:rFonts w:ascii="Times New Roman" w:hAnsi="Times New Roman" w:cs="Times New Roman"/>
          <w:sz w:val="22"/>
          <w:szCs w:val="22"/>
          <w:lang w:val="en-GB"/>
        </w:rPr>
      </w:pPr>
    </w:p>
    <w:p w14:paraId="3F1FD55E"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43494885" w14:textId="77777777" w:rsidR="00414134" w:rsidRPr="00164B05" w:rsidRDefault="00414134" w:rsidP="00414134">
      <w:pPr>
        <w:pStyle w:val="Default"/>
        <w:rPr>
          <w:rFonts w:ascii="Times New Roman" w:hAnsi="Times New Roman" w:cs="Times New Roman"/>
          <w:sz w:val="22"/>
          <w:szCs w:val="22"/>
          <w:lang w:val="en-GB"/>
        </w:rPr>
      </w:pPr>
    </w:p>
    <w:p w14:paraId="6D6FFA32" w14:textId="77777777" w:rsidR="00414134" w:rsidRPr="00164B05"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8B5B80">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8B5B80">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p>
    <w:p w14:paraId="7BDE2EDF" w14:textId="77777777" w:rsidR="00414134" w:rsidRPr="00164B05" w:rsidRDefault="00414134" w:rsidP="00414134">
      <w:pPr>
        <w:pStyle w:val="Default"/>
        <w:rPr>
          <w:rFonts w:ascii="Times New Roman" w:hAnsi="Times New Roman" w:cs="Times New Roman"/>
          <w:sz w:val="22"/>
          <w:szCs w:val="22"/>
          <w:lang w:val="en-GB"/>
        </w:rPr>
      </w:pPr>
    </w:p>
    <w:p w14:paraId="15B911A2" w14:textId="77777777" w:rsidR="00414134"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77E627A0"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1911474594AE41DE8E0F23418C6B74DB"/>
        </w:placeholder>
      </w:sdtPr>
      <w:sdtEndPr/>
      <w:sdtContent>
        <w:p w14:paraId="538B12AB" w14:textId="77777777" w:rsidR="003048CD" w:rsidRPr="00967D4A" w:rsidRDefault="00701196" w:rsidP="00414134">
          <w:pPr>
            <w:pStyle w:val="Default"/>
            <w:numPr>
              <w:ilvl w:val="0"/>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1958198B" w14:textId="77777777" w:rsidR="003048CD" w:rsidRPr="00967D4A" w:rsidRDefault="003048CD" w:rsidP="003048CD">
          <w:pPr>
            <w:pStyle w:val="ListParagraph"/>
            <w:rPr>
              <w:sz w:val="22"/>
              <w:szCs w:val="22"/>
            </w:rPr>
          </w:pPr>
        </w:p>
        <w:p w14:paraId="63D8A0CB" w14:textId="77777777" w:rsidR="003048CD"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089D6789" w14:textId="77777777" w:rsidR="00701196"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1999B9CE" w14:textId="77777777" w:rsidR="00414134" w:rsidRPr="00164B05" w:rsidRDefault="00414134" w:rsidP="00414134">
      <w:pPr>
        <w:pStyle w:val="Default"/>
        <w:rPr>
          <w:rFonts w:ascii="Times New Roman" w:hAnsi="Times New Roman" w:cs="Times New Roman"/>
          <w:b/>
          <w:bCs/>
          <w:sz w:val="22"/>
          <w:szCs w:val="22"/>
          <w:lang w:val="en-GB"/>
        </w:rPr>
      </w:pPr>
    </w:p>
    <w:p w14:paraId="3979CECE" w14:textId="77777777" w:rsidR="00414134" w:rsidRPr="00164B05" w:rsidRDefault="00414134" w:rsidP="00784E5C">
      <w:pPr>
        <w:pStyle w:val="Default"/>
        <w:numPr>
          <w:ilvl w:val="0"/>
          <w:numId w:val="7"/>
        </w:numPr>
        <w:outlineLvl w:val="1"/>
        <w:rPr>
          <w:rFonts w:ascii="Times New Roman" w:hAnsi="Times New Roman" w:cs="Times New Roman"/>
          <w:b/>
          <w:bCs/>
          <w:color w:val="auto"/>
          <w:sz w:val="22"/>
          <w:szCs w:val="22"/>
          <w:lang w:val="en-GB"/>
        </w:rPr>
      </w:pPr>
      <w:bookmarkStart w:id="21" w:name="_Toc452388462"/>
      <w:r w:rsidRPr="00164B05">
        <w:rPr>
          <w:rFonts w:ascii="Times New Roman" w:hAnsi="Times New Roman" w:cs="Times New Roman"/>
          <w:b/>
          <w:bCs/>
          <w:color w:val="auto"/>
          <w:sz w:val="22"/>
          <w:szCs w:val="22"/>
          <w:lang w:val="en-GB"/>
        </w:rPr>
        <w:t>Eligibility criteria:</w:t>
      </w:r>
      <w:bookmarkEnd w:id="21"/>
      <w:r w:rsidRPr="00164B05">
        <w:rPr>
          <w:rFonts w:ascii="Times New Roman" w:hAnsi="Times New Roman" w:cs="Times New Roman"/>
          <w:b/>
          <w:bCs/>
          <w:color w:val="auto"/>
          <w:sz w:val="22"/>
          <w:szCs w:val="22"/>
          <w:lang w:val="en-GB"/>
        </w:rPr>
        <w:t xml:space="preserve"> </w:t>
      </w:r>
    </w:p>
    <w:p w14:paraId="10FF8CCE"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36C977C1"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6A03F470"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C434E3F" w14:textId="77777777" w:rsidR="00A65B5D" w:rsidRPr="00492553" w:rsidRDefault="00A65B5D" w:rsidP="00E865D2">
      <w:pPr>
        <w:pStyle w:val="Default"/>
        <w:numPr>
          <w:ilvl w:val="0"/>
          <w:numId w:val="1"/>
        </w:numPr>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 xml:space="preserve">be a legal entity </w:t>
      </w:r>
      <w:bookmarkStart w:id="22" w:name="_Hlk200026231"/>
      <w:r w:rsidRPr="00492553">
        <w:rPr>
          <w:rFonts w:ascii="Times New Roman" w:eastAsia="Times New Roman" w:hAnsi="Times New Roman" w:cs="Times New Roman"/>
          <w:color w:val="auto"/>
          <w:sz w:val="22"/>
          <w:szCs w:val="22"/>
          <w:lang w:val="en-GB"/>
        </w:rPr>
        <w:t>holding a valid ELoGE accreditation for the entire grant implementation period</w:t>
      </w:r>
      <w:bookmarkEnd w:id="22"/>
      <w:r w:rsidRPr="00492553">
        <w:rPr>
          <w:rFonts w:ascii="Times New Roman" w:eastAsia="Times New Roman" w:hAnsi="Times New Roman" w:cs="Times New Roman"/>
          <w:color w:val="auto"/>
          <w:sz w:val="22"/>
          <w:szCs w:val="22"/>
          <w:lang w:val="en-GB"/>
        </w:rPr>
        <w:t>;</w:t>
      </w:r>
    </w:p>
    <w:p w14:paraId="11CA5CB7" w14:textId="189D0E89" w:rsidR="00E865D2" w:rsidRPr="00492553" w:rsidRDefault="00E865D2" w:rsidP="00E865D2">
      <w:pPr>
        <w:pStyle w:val="Default"/>
        <w:numPr>
          <w:ilvl w:val="0"/>
          <w:numId w:val="1"/>
        </w:numPr>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have a bank account;</w:t>
      </w:r>
    </w:p>
    <w:p w14:paraId="52E66185" w14:textId="77777777" w:rsidR="00414134" w:rsidRPr="00492553"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h</w:t>
      </w:r>
      <w:r w:rsidR="00414134" w:rsidRPr="00492553">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r w:rsidR="00E865D2" w:rsidRPr="00492553">
        <w:rPr>
          <w:rStyle w:val="FootnoteReference"/>
          <w:rFonts w:ascii="Times New Roman" w:eastAsia="Times New Roman" w:hAnsi="Times New Roman" w:cs="Times New Roman"/>
          <w:color w:val="auto"/>
          <w:sz w:val="22"/>
          <w:szCs w:val="22"/>
          <w:lang w:val="en-GB"/>
        </w:rPr>
        <w:footnoteReference w:id="1"/>
      </w:r>
      <w:r w:rsidR="00414134" w:rsidRPr="00492553">
        <w:rPr>
          <w:rFonts w:ascii="Times New Roman" w:eastAsia="Times New Roman" w:hAnsi="Times New Roman" w:cs="Times New Roman"/>
          <w:color w:val="auto"/>
          <w:sz w:val="22"/>
          <w:szCs w:val="22"/>
          <w:lang w:val="en-GB"/>
        </w:rPr>
        <w:t>;</w:t>
      </w:r>
    </w:p>
    <w:p w14:paraId="6B38065A" w14:textId="77777777" w:rsidR="00414134" w:rsidRPr="00492553"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h</w:t>
      </w:r>
      <w:r w:rsidR="00414134" w:rsidRPr="00492553">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492553">
        <w:rPr>
          <w:rFonts w:ascii="Times New Roman" w:eastAsia="Times New Roman" w:hAnsi="Times New Roman" w:cs="Times New Roman"/>
          <w:color w:val="auto"/>
          <w:sz w:val="22"/>
          <w:szCs w:val="22"/>
          <w:lang w:val="en-GB"/>
        </w:rPr>
        <w:t xml:space="preserve">project </w:t>
      </w:r>
      <w:r w:rsidR="00414134" w:rsidRPr="00492553">
        <w:rPr>
          <w:rFonts w:ascii="Times New Roman" w:eastAsia="Times New Roman" w:hAnsi="Times New Roman" w:cs="Times New Roman"/>
          <w:color w:val="auto"/>
          <w:sz w:val="22"/>
          <w:szCs w:val="22"/>
          <w:lang w:val="en-GB"/>
        </w:rPr>
        <w:t>proposal</w:t>
      </w:r>
      <w:r w:rsidR="00E865D2" w:rsidRPr="00492553">
        <w:rPr>
          <w:rStyle w:val="FootnoteReference"/>
          <w:rFonts w:ascii="Times New Roman" w:eastAsia="Times New Roman" w:hAnsi="Times New Roman" w:cs="Times New Roman"/>
          <w:color w:val="auto"/>
          <w:sz w:val="22"/>
          <w:szCs w:val="22"/>
          <w:lang w:val="en-GB"/>
        </w:rPr>
        <w:footnoteReference w:id="2"/>
      </w:r>
      <w:r w:rsidR="00414134" w:rsidRPr="00492553">
        <w:rPr>
          <w:rFonts w:ascii="Times New Roman" w:eastAsia="Times New Roman" w:hAnsi="Times New Roman" w:cs="Times New Roman"/>
          <w:color w:val="auto"/>
          <w:sz w:val="22"/>
          <w:szCs w:val="22"/>
          <w:lang w:val="en-GB"/>
        </w:rPr>
        <w:t>;</w:t>
      </w:r>
    </w:p>
    <w:p w14:paraId="5F589F22" w14:textId="77777777" w:rsidR="00414134" w:rsidRPr="00164B05" w:rsidRDefault="00414134" w:rsidP="00414134">
      <w:pPr>
        <w:autoSpaceDE w:val="0"/>
        <w:autoSpaceDN w:val="0"/>
        <w:adjustRightInd w:val="0"/>
        <w:jc w:val="both"/>
        <w:rPr>
          <w:rFonts w:eastAsiaTheme="minorHAnsi"/>
          <w:sz w:val="22"/>
          <w:szCs w:val="22"/>
        </w:rPr>
      </w:pPr>
    </w:p>
    <w:p w14:paraId="65DDBFAE" w14:textId="77777777"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070F585F"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72BDE609"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7A2EE9F1" w14:textId="77777777" w:rsidR="00414134" w:rsidRPr="00164B05" w:rsidRDefault="00414134" w:rsidP="00414134">
      <w:pPr>
        <w:pStyle w:val="Default"/>
        <w:ind w:left="720"/>
        <w:rPr>
          <w:rFonts w:ascii="Times New Roman" w:hAnsi="Times New Roman" w:cs="Times New Roman"/>
          <w:b/>
          <w:bCs/>
          <w:sz w:val="22"/>
          <w:szCs w:val="22"/>
          <w:lang w:val="en-GB"/>
        </w:rPr>
      </w:pPr>
    </w:p>
    <w:p w14:paraId="74D1BA5C"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146429D6" w14:textId="77777777" w:rsidR="008A7BD6" w:rsidRPr="00492553" w:rsidRDefault="008A7BD6" w:rsidP="008A7BD6">
      <w:pPr>
        <w:pStyle w:val="Default"/>
        <w:numPr>
          <w:ilvl w:val="0"/>
          <w:numId w:val="1"/>
        </w:numPr>
        <w:jc w:val="both"/>
        <w:rPr>
          <w:rFonts w:ascii="Times New Roman" w:eastAsia="Times New Roman" w:hAnsi="Times New Roman" w:cs="Times New Roman"/>
          <w:color w:val="auto"/>
          <w:sz w:val="22"/>
          <w:szCs w:val="22"/>
          <w:lang w:val="en-GB"/>
        </w:rPr>
      </w:pPr>
      <w:bookmarkStart w:id="24" w:name="_Hlk152580529"/>
      <w:r w:rsidRPr="00492553">
        <w:rPr>
          <w:rFonts w:ascii="Times New Roman" w:eastAsia="Times New Roman" w:hAnsi="Times New Roman" w:cs="Times New Roman"/>
          <w:color w:val="auto"/>
          <w:sz w:val="22"/>
          <w:szCs w:val="22"/>
          <w:lang w:val="en-GB"/>
        </w:rPr>
        <w:t xml:space="preserve">extent to which the proposed project meets the objective and requirements of the call (60%); </w:t>
      </w:r>
    </w:p>
    <w:p w14:paraId="61A5B4DB" w14:textId="77777777" w:rsidR="008A7BD6" w:rsidRPr="00492553" w:rsidRDefault="008A7BD6" w:rsidP="008A7BD6">
      <w:pPr>
        <w:pStyle w:val="Default"/>
        <w:numPr>
          <w:ilvl w:val="0"/>
          <w:numId w:val="1"/>
        </w:numPr>
        <w:jc w:val="both"/>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 xml:space="preserve">accuracy, clarity and cost-effectiveness of the application and the estimated budget (30%); </w:t>
      </w:r>
    </w:p>
    <w:p w14:paraId="2D1825A7" w14:textId="4F813930" w:rsidR="008A7BD6" w:rsidRPr="00492553" w:rsidRDefault="008A7BD6" w:rsidP="008A7BD6">
      <w:pPr>
        <w:pStyle w:val="Default"/>
        <w:numPr>
          <w:ilvl w:val="0"/>
          <w:numId w:val="1"/>
        </w:numPr>
        <w:jc w:val="both"/>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 xml:space="preserve">previous experience </w:t>
      </w:r>
      <w:r w:rsidR="00492553" w:rsidRPr="00492553">
        <w:rPr>
          <w:rFonts w:ascii="Times New Roman" w:eastAsia="Times New Roman" w:hAnsi="Times New Roman" w:cs="Times New Roman"/>
          <w:color w:val="auto"/>
          <w:sz w:val="22"/>
          <w:szCs w:val="22"/>
          <w:lang w:val="en-GB"/>
        </w:rPr>
        <w:t>of working with, and knowledge of, Council of Europe standards</w:t>
      </w:r>
      <w:r w:rsidRPr="00492553">
        <w:rPr>
          <w:rFonts w:ascii="Times New Roman" w:eastAsia="Times New Roman" w:hAnsi="Times New Roman" w:cs="Times New Roman"/>
          <w:color w:val="auto"/>
          <w:sz w:val="22"/>
          <w:szCs w:val="22"/>
          <w:lang w:val="en-GB"/>
        </w:rPr>
        <w:t xml:space="preserve"> (10%).</w:t>
      </w:r>
    </w:p>
    <w:bookmarkEnd w:id="24"/>
    <w:p w14:paraId="4BF0DFB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72C3E611" w14:textId="77777777" w:rsidR="0010074F" w:rsidRPr="00164B05" w:rsidRDefault="007F2E47" w:rsidP="00784E5C">
      <w:pPr>
        <w:pStyle w:val="Default"/>
        <w:numPr>
          <w:ilvl w:val="0"/>
          <w:numId w:val="9"/>
        </w:numPr>
        <w:outlineLvl w:val="0"/>
        <w:rPr>
          <w:rFonts w:ascii="Times New Roman" w:eastAsia="Times New Roman" w:hAnsi="Times New Roman" w:cs="Times New Roman"/>
          <w:b/>
          <w:bCs/>
          <w:color w:val="auto"/>
          <w:sz w:val="22"/>
          <w:szCs w:val="22"/>
          <w:lang w:val="en-GB"/>
        </w:rPr>
      </w:pPr>
      <w:bookmarkStart w:id="25"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5"/>
    </w:p>
    <w:p w14:paraId="605E11E9" w14:textId="77777777" w:rsidR="004C6522" w:rsidRPr="00164B05" w:rsidRDefault="004C6522" w:rsidP="00140E11">
      <w:pPr>
        <w:pStyle w:val="Default"/>
        <w:rPr>
          <w:rFonts w:ascii="Times New Roman" w:hAnsi="Times New Roman" w:cs="Times New Roman"/>
          <w:b/>
          <w:bCs/>
          <w:sz w:val="22"/>
          <w:szCs w:val="22"/>
          <w:lang w:val="en-GB"/>
        </w:rPr>
      </w:pPr>
    </w:p>
    <w:p w14:paraId="13E1FBAD" w14:textId="77777777"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F80E221" w14:textId="77777777" w:rsidR="0057157F" w:rsidRPr="00164B05" w:rsidRDefault="0057157F" w:rsidP="00140E11">
      <w:pPr>
        <w:pStyle w:val="Default"/>
        <w:rPr>
          <w:rFonts w:ascii="Times New Roman" w:hAnsi="Times New Roman" w:cs="Times New Roman"/>
          <w:b/>
          <w:bCs/>
          <w:sz w:val="22"/>
          <w:szCs w:val="22"/>
          <w:lang w:val="en-GB"/>
        </w:rPr>
      </w:pPr>
    </w:p>
    <w:p w14:paraId="6E6FF45C" w14:textId="77777777"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57FE6E99" w14:textId="77777777" w:rsidR="001C7046" w:rsidRPr="008A3728" w:rsidRDefault="001C7046" w:rsidP="008A3728">
      <w:pPr>
        <w:jc w:val="both"/>
        <w:rPr>
          <w:b/>
          <w:bCs/>
          <w:sz w:val="22"/>
          <w:szCs w:val="22"/>
        </w:rPr>
      </w:pPr>
    </w:p>
    <w:p w14:paraId="56E5C31D" w14:textId="77777777" w:rsidR="00927B1F" w:rsidRPr="00164B05" w:rsidRDefault="00927B1F"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6" w:name="_Toc452388465"/>
      <w:r w:rsidRPr="00164B05">
        <w:rPr>
          <w:rFonts w:ascii="Times New Roman" w:eastAsia="Times New Roman" w:hAnsi="Times New Roman" w:cs="Times New Roman"/>
          <w:b/>
          <w:color w:val="auto"/>
          <w:sz w:val="22"/>
          <w:szCs w:val="22"/>
          <w:lang w:val="en-GB"/>
        </w:rPr>
        <w:t>INDICATIVE TIMETABLE</w:t>
      </w:r>
      <w:bookmarkEnd w:id="26"/>
    </w:p>
    <w:p w14:paraId="477B201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7C5A57E9" w14:textId="77777777" w:rsidTr="00C928EB">
        <w:trPr>
          <w:trHeight w:val="435"/>
        </w:trPr>
        <w:tc>
          <w:tcPr>
            <w:tcW w:w="5550" w:type="dxa"/>
            <w:shd w:val="clear" w:color="auto" w:fill="D9D9D9" w:themeFill="background1" w:themeFillShade="D9"/>
            <w:vAlign w:val="center"/>
          </w:tcPr>
          <w:p w14:paraId="598A725C"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2F521E1F"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2AEA212A" w14:textId="77777777" w:rsidTr="00C928EB">
        <w:trPr>
          <w:trHeight w:val="506"/>
        </w:trPr>
        <w:tc>
          <w:tcPr>
            <w:tcW w:w="5550" w:type="dxa"/>
            <w:vAlign w:val="center"/>
          </w:tcPr>
          <w:p w14:paraId="30EB7EE1"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556F53AE" w14:textId="2B49E97B" w:rsidR="00927B1F" w:rsidRPr="00BF02FD" w:rsidRDefault="00492553" w:rsidP="00927B1F">
            <w:pPr>
              <w:pStyle w:val="Default"/>
              <w:rPr>
                <w:rFonts w:ascii="Times New Roman" w:eastAsia="Times New Roman" w:hAnsi="Times New Roman" w:cs="Times New Roman"/>
                <w:color w:val="auto"/>
                <w:sz w:val="22"/>
                <w:szCs w:val="22"/>
                <w:highlight w:val="yellow"/>
                <w:lang w:val="en-GB"/>
              </w:rPr>
            </w:pPr>
            <w:r w:rsidRPr="00492553">
              <w:rPr>
                <w:rFonts w:ascii="Times New Roman" w:eastAsia="Times New Roman" w:hAnsi="Times New Roman" w:cs="Times New Roman"/>
                <w:color w:val="auto"/>
                <w:sz w:val="22"/>
                <w:szCs w:val="22"/>
                <w:lang w:val="en-GB"/>
              </w:rPr>
              <w:t>2</w:t>
            </w:r>
            <w:r w:rsidR="002A2678">
              <w:rPr>
                <w:rFonts w:ascii="Times New Roman" w:eastAsia="Times New Roman" w:hAnsi="Times New Roman" w:cs="Times New Roman"/>
                <w:color w:val="auto"/>
                <w:sz w:val="22"/>
                <w:szCs w:val="22"/>
                <w:lang w:val="en-GB"/>
              </w:rPr>
              <w:t>4</w:t>
            </w:r>
            <w:r w:rsidR="00162264" w:rsidRPr="00492553">
              <w:rPr>
                <w:rFonts w:ascii="Times New Roman" w:eastAsia="Times New Roman" w:hAnsi="Times New Roman" w:cs="Times New Roman"/>
                <w:color w:val="auto"/>
                <w:sz w:val="22"/>
                <w:szCs w:val="22"/>
                <w:lang w:val="en-GB"/>
              </w:rPr>
              <w:t xml:space="preserve"> June 2025</w:t>
            </w:r>
          </w:p>
        </w:tc>
      </w:tr>
      <w:tr w:rsidR="00927B1F" w:rsidRPr="00164B05" w14:paraId="704B9B56" w14:textId="77777777" w:rsidTr="00C928EB">
        <w:trPr>
          <w:trHeight w:val="506"/>
        </w:trPr>
        <w:tc>
          <w:tcPr>
            <w:tcW w:w="5550" w:type="dxa"/>
            <w:vAlign w:val="center"/>
          </w:tcPr>
          <w:p w14:paraId="730711C2"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714146F2" w14:textId="6C57A7F7" w:rsidR="00927B1F" w:rsidRPr="00492553" w:rsidRDefault="00492553" w:rsidP="00AE6A79">
            <w:pPr>
              <w:pStyle w:val="Default"/>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7 July</w:t>
            </w:r>
            <w:r w:rsidR="00162264" w:rsidRPr="00492553">
              <w:rPr>
                <w:rFonts w:ascii="Times New Roman" w:eastAsia="Times New Roman" w:hAnsi="Times New Roman" w:cs="Times New Roman"/>
                <w:color w:val="auto"/>
                <w:sz w:val="22"/>
                <w:szCs w:val="22"/>
                <w:lang w:val="en-GB"/>
              </w:rPr>
              <w:t xml:space="preserve"> 2025</w:t>
            </w:r>
          </w:p>
        </w:tc>
      </w:tr>
      <w:tr w:rsidR="00927B1F" w:rsidRPr="00164B05" w14:paraId="6533324E" w14:textId="77777777" w:rsidTr="00C928EB">
        <w:trPr>
          <w:trHeight w:val="506"/>
        </w:trPr>
        <w:tc>
          <w:tcPr>
            <w:tcW w:w="5550" w:type="dxa"/>
            <w:vAlign w:val="center"/>
          </w:tcPr>
          <w:p w14:paraId="1F9321F6"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6A8AAD9C" w14:textId="45DCFBBF" w:rsidR="00927B1F" w:rsidRPr="00492553" w:rsidRDefault="00162264" w:rsidP="00927B1F">
            <w:pPr>
              <w:pStyle w:val="Default"/>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1</w:t>
            </w:r>
            <w:r w:rsidR="00492553" w:rsidRPr="00492553">
              <w:rPr>
                <w:rFonts w:ascii="Times New Roman" w:eastAsia="Times New Roman" w:hAnsi="Times New Roman" w:cs="Times New Roman"/>
                <w:color w:val="auto"/>
                <w:sz w:val="22"/>
                <w:szCs w:val="22"/>
                <w:lang w:val="en-GB"/>
              </w:rPr>
              <w:t>5</w:t>
            </w:r>
            <w:r w:rsidRPr="00492553">
              <w:rPr>
                <w:rFonts w:ascii="Times New Roman" w:eastAsia="Times New Roman" w:hAnsi="Times New Roman" w:cs="Times New Roman"/>
                <w:color w:val="auto"/>
                <w:sz w:val="22"/>
                <w:szCs w:val="22"/>
                <w:lang w:val="en-GB"/>
              </w:rPr>
              <w:t xml:space="preserve"> July 2025</w:t>
            </w:r>
          </w:p>
        </w:tc>
      </w:tr>
      <w:tr w:rsidR="00927B1F" w:rsidRPr="00164B05" w14:paraId="3BE8B87F" w14:textId="77777777" w:rsidTr="00C928EB">
        <w:trPr>
          <w:trHeight w:val="506"/>
        </w:trPr>
        <w:tc>
          <w:tcPr>
            <w:tcW w:w="5550" w:type="dxa"/>
            <w:vAlign w:val="center"/>
          </w:tcPr>
          <w:p w14:paraId="781DC51B"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291F96CB" w14:textId="4D4CB4F3" w:rsidR="00927B1F" w:rsidRPr="00492553" w:rsidRDefault="00492553" w:rsidP="00927B1F">
            <w:pPr>
              <w:pStyle w:val="Default"/>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18</w:t>
            </w:r>
            <w:r w:rsidR="00162264" w:rsidRPr="00492553">
              <w:rPr>
                <w:rFonts w:ascii="Times New Roman" w:eastAsia="Times New Roman" w:hAnsi="Times New Roman" w:cs="Times New Roman"/>
                <w:color w:val="auto"/>
                <w:sz w:val="22"/>
                <w:szCs w:val="22"/>
                <w:lang w:val="en-GB"/>
              </w:rPr>
              <w:t xml:space="preserve"> July 2025</w:t>
            </w:r>
          </w:p>
        </w:tc>
      </w:tr>
      <w:tr w:rsidR="00927B1F" w:rsidRPr="00164B05" w14:paraId="2F09DF86" w14:textId="77777777" w:rsidTr="00C928EB">
        <w:trPr>
          <w:trHeight w:val="506"/>
        </w:trPr>
        <w:tc>
          <w:tcPr>
            <w:tcW w:w="5550" w:type="dxa"/>
            <w:vAlign w:val="center"/>
          </w:tcPr>
          <w:p w14:paraId="69FAB64D"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5230A3D4" w14:textId="5987F2F4" w:rsidR="00927B1F" w:rsidRPr="00492553" w:rsidRDefault="00B0719A" w:rsidP="00C928EB">
            <w:pPr>
              <w:pStyle w:val="Default"/>
              <w:rPr>
                <w:rFonts w:ascii="Times New Roman" w:eastAsia="Times New Roman" w:hAnsi="Times New Roman" w:cs="Times New Roman"/>
                <w:color w:val="auto"/>
                <w:sz w:val="22"/>
                <w:szCs w:val="22"/>
                <w:lang w:val="en-GB"/>
              </w:rPr>
            </w:pPr>
            <w:r w:rsidRPr="00492553">
              <w:rPr>
                <w:rFonts w:ascii="Times New Roman" w:eastAsia="Times New Roman" w:hAnsi="Times New Roman" w:cs="Times New Roman"/>
                <w:color w:val="auto"/>
                <w:sz w:val="22"/>
                <w:szCs w:val="22"/>
                <w:lang w:val="en-GB"/>
              </w:rPr>
              <w:t>1 August</w:t>
            </w:r>
            <w:r w:rsidR="00162264" w:rsidRPr="00492553">
              <w:rPr>
                <w:rFonts w:ascii="Times New Roman" w:eastAsia="Times New Roman" w:hAnsi="Times New Roman" w:cs="Times New Roman"/>
                <w:color w:val="auto"/>
                <w:sz w:val="22"/>
                <w:szCs w:val="22"/>
                <w:lang w:val="en-GB"/>
              </w:rPr>
              <w:t xml:space="preserve"> – </w:t>
            </w:r>
            <w:r w:rsidRPr="00492553">
              <w:rPr>
                <w:rFonts w:ascii="Times New Roman" w:eastAsia="Times New Roman" w:hAnsi="Times New Roman" w:cs="Times New Roman"/>
                <w:color w:val="auto"/>
                <w:sz w:val="22"/>
                <w:szCs w:val="22"/>
                <w:lang w:val="en-GB"/>
              </w:rPr>
              <w:t>30</w:t>
            </w:r>
            <w:r w:rsidR="00162264" w:rsidRPr="00492553">
              <w:rPr>
                <w:rFonts w:ascii="Times New Roman" w:eastAsia="Times New Roman" w:hAnsi="Times New Roman" w:cs="Times New Roman"/>
                <w:color w:val="auto"/>
                <w:sz w:val="22"/>
                <w:szCs w:val="22"/>
                <w:lang w:val="en-GB"/>
              </w:rPr>
              <w:t xml:space="preserve"> November 2025</w:t>
            </w:r>
          </w:p>
        </w:tc>
      </w:tr>
    </w:tbl>
    <w:p w14:paraId="28D0D38D"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6E5080B7"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2166EB09" w14:textId="77777777" w:rsidR="00964094" w:rsidRPr="00164B05" w:rsidRDefault="00964094" w:rsidP="00140E11">
      <w:pPr>
        <w:rPr>
          <w:b/>
          <w:bCs/>
          <w:sz w:val="22"/>
          <w:szCs w:val="22"/>
        </w:rPr>
      </w:pPr>
    </w:p>
    <w:p w14:paraId="04538A2C"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1"/>
      <w:footerReference w:type="default" r:id="rId22"/>
      <w:footerReference w:type="first" r:id="rId23"/>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83A8" w14:textId="77777777" w:rsidR="00FA357D" w:rsidRDefault="00FA357D" w:rsidP="00066071">
      <w:r>
        <w:separator/>
      </w:r>
    </w:p>
  </w:endnote>
  <w:endnote w:type="continuationSeparator" w:id="0">
    <w:p w14:paraId="586C2BD1" w14:textId="77777777" w:rsidR="00FA357D" w:rsidRDefault="00FA357D"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0350C1EB" w14:textId="77777777" w:rsidR="00404D90" w:rsidRDefault="00404D90" w:rsidP="000160B9">
        <w:pPr>
          <w:pStyle w:val="Footer"/>
          <w:jc w:val="center"/>
        </w:pPr>
        <w:r>
          <w:fldChar w:fldCharType="begin"/>
        </w:r>
        <w:r>
          <w:instrText xml:space="preserve"> PAGE   \* MERGEFORMAT </w:instrText>
        </w:r>
        <w:r>
          <w:fldChar w:fldCharType="separate"/>
        </w:r>
        <w:r w:rsidR="003048CD">
          <w:rPr>
            <w:noProof/>
          </w:rPr>
          <w:t>7</w:t>
        </w:r>
        <w:r>
          <w:rPr>
            <w:noProof/>
          </w:rPr>
          <w:fldChar w:fldCharType="end"/>
        </w:r>
      </w:p>
    </w:sdtContent>
  </w:sdt>
  <w:p w14:paraId="4C2C0A52"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04802DFFB3514942B4DC85C00FEAFC8F"/>
      </w:placeholder>
    </w:sdtPr>
    <w:sdtEndPr/>
    <w:sdtContent>
      <w:p w14:paraId="752CA8A5" w14:textId="77777777"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967D4A">
          <w:rPr>
            <w:b/>
            <w:sz w:val="20"/>
            <w:szCs w:val="20"/>
            <w:lang w:val="fr-FR"/>
          </w:rPr>
          <w:t>B</w:t>
        </w:r>
      </w:p>
      <w:p w14:paraId="4D4EB9D4" w14:textId="77777777" w:rsidR="000160B9" w:rsidRPr="000160B9" w:rsidRDefault="008462EE">
        <w:pPr>
          <w:pStyle w:val="Footer"/>
          <w:rPr>
            <w:sz w:val="20"/>
            <w:szCs w:val="20"/>
            <w:lang w:val="fr-FR"/>
          </w:rPr>
        </w:pPr>
        <w:r>
          <w:rPr>
            <w:sz w:val="20"/>
            <w:szCs w:val="20"/>
            <w:lang w:val="fr-FR"/>
          </w:rPr>
          <w:t>May 201</w:t>
        </w:r>
        <w:r w:rsidR="00967D4A">
          <w:rPr>
            <w:sz w:val="20"/>
            <w:szCs w:val="20"/>
            <w:lang w:val="fr-FR"/>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33DA" w14:textId="77777777" w:rsidR="00FA357D" w:rsidRDefault="00FA357D" w:rsidP="00066071">
      <w:r>
        <w:separator/>
      </w:r>
    </w:p>
  </w:footnote>
  <w:footnote w:type="continuationSeparator" w:id="0">
    <w:p w14:paraId="28DEA208" w14:textId="77777777" w:rsidR="00FA357D" w:rsidRDefault="00FA357D" w:rsidP="00066071">
      <w:r>
        <w:continuationSeparator/>
      </w:r>
    </w:p>
  </w:footnote>
  <w:footnote w:id="1">
    <w:p w14:paraId="32CC27D1" w14:textId="77777777" w:rsidR="00E865D2" w:rsidRPr="00B91410" w:rsidRDefault="00E865D2" w:rsidP="00E865D2">
      <w:pPr>
        <w:pStyle w:val="FootnoteText"/>
        <w:rPr>
          <w:rFonts w:ascii="Times New Roman" w:hAnsi="Times New Roman"/>
          <w:sz w:val="18"/>
          <w:szCs w:val="18"/>
          <w:lang w:val="en-US"/>
        </w:rPr>
      </w:pPr>
      <w:r w:rsidRPr="00B91410">
        <w:rPr>
          <w:rStyle w:val="FootnoteReference"/>
          <w:rFonts w:ascii="Times New Roman" w:hAnsi="Times New Roman"/>
          <w:sz w:val="18"/>
          <w:szCs w:val="18"/>
        </w:rPr>
        <w:footnoteRef/>
      </w:r>
      <w:r w:rsidRPr="00B91410">
        <w:rPr>
          <w:rFonts w:ascii="Times New Roman" w:hAnsi="Times New Roman"/>
          <w:sz w:val="18"/>
          <w:szCs w:val="18"/>
        </w:rPr>
        <w:t xml:space="preserve"> </w:t>
      </w:r>
      <w:r w:rsidRPr="00B91410">
        <w:rPr>
          <w:rFonts w:ascii="Times New Roman" w:hAnsi="Times New Roman"/>
          <w:sz w:val="18"/>
          <w:szCs w:val="18"/>
          <w:lang w:val="en-US"/>
        </w:rPr>
        <w:t>The Council of Europe shall have full discretion in determining whether applicants are considered to have sufficient financial capacity in light of the complexity of the project/action proposed.</w:t>
      </w:r>
    </w:p>
  </w:footnote>
  <w:footnote w:id="2">
    <w:p w14:paraId="5D205005" w14:textId="77777777" w:rsidR="00E865D2" w:rsidRPr="00B91410" w:rsidRDefault="00E865D2" w:rsidP="00E865D2">
      <w:pPr>
        <w:pStyle w:val="FootnoteText"/>
        <w:rPr>
          <w:rFonts w:ascii="Times New Roman" w:hAnsi="Times New Roman"/>
          <w:sz w:val="18"/>
          <w:szCs w:val="18"/>
          <w:lang w:val="en-US"/>
        </w:rPr>
      </w:pPr>
      <w:r w:rsidRPr="00B91410">
        <w:rPr>
          <w:rStyle w:val="FootnoteReference"/>
          <w:rFonts w:ascii="Times New Roman" w:hAnsi="Times New Roman"/>
          <w:sz w:val="18"/>
          <w:szCs w:val="18"/>
        </w:rPr>
        <w:footnoteRef/>
      </w:r>
      <w:r w:rsidRPr="00B91410">
        <w:rPr>
          <w:rFonts w:ascii="Times New Roman" w:hAnsi="Times New Roman"/>
          <w:sz w:val="18"/>
          <w:szCs w:val="18"/>
        </w:rPr>
        <w:t xml:space="preserve"> </w:t>
      </w:r>
      <w:r w:rsidRPr="00B91410">
        <w:rPr>
          <w:rFonts w:ascii="Times New Roman" w:hAnsi="Times New Roman"/>
          <w:sz w:val="18"/>
          <w:szCs w:val="18"/>
          <w:lang w:val="en-US"/>
        </w:rPr>
        <w:t xml:space="preserve">The Council of Europe shall have full discretion in determining whether applicants are considered to have sufficient </w:t>
      </w:r>
      <w:r w:rsidR="00F34FC5">
        <w:rPr>
          <w:rFonts w:ascii="Times New Roman" w:hAnsi="Times New Roman"/>
          <w:sz w:val="18"/>
          <w:szCs w:val="18"/>
          <w:lang w:val="en-US"/>
        </w:rPr>
        <w:t>operational and professional</w:t>
      </w:r>
      <w:r w:rsidRPr="00B91410">
        <w:rPr>
          <w:rFonts w:ascii="Times New Roman" w:hAnsi="Times New Roman"/>
          <w:sz w:val="18"/>
          <w:szCs w:val="18"/>
          <w:lang w:val="en-US"/>
        </w:rPr>
        <w:t xml:space="preserve"> capacity in light of the complexity of the project/action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3182" w14:textId="77777777" w:rsidR="004D386F" w:rsidRDefault="004D386F">
    <w:pPr>
      <w:pStyle w:val="Header"/>
      <w:rPr>
        <w:sz w:val="18"/>
        <w:szCs w:val="18"/>
        <w:lang w:val="fr-FR"/>
      </w:rPr>
    </w:pPr>
  </w:p>
  <w:p w14:paraId="12BA2C8F"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6"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1410E"/>
    <w:multiLevelType w:val="hybridMultilevel"/>
    <w:tmpl w:val="11E4C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F2AAF"/>
    <w:multiLevelType w:val="hybridMultilevel"/>
    <w:tmpl w:val="2080463E"/>
    <w:lvl w:ilvl="0" w:tplc="1602ACBA">
      <w:start w:val="1"/>
      <w:numFmt w:val="decimal"/>
      <w:lvlText w:val="%1."/>
      <w:lvlJc w:val="left"/>
      <w:pPr>
        <w:ind w:left="720" w:hanging="360"/>
      </w:pPr>
      <w:rPr>
        <w:rFonts w:hint="default"/>
      </w:rPr>
    </w:lvl>
    <w:lvl w:ilvl="1" w:tplc="2C74E3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7E236A"/>
    <w:multiLevelType w:val="multilevel"/>
    <w:tmpl w:val="A6963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935797">
    <w:abstractNumId w:val="12"/>
  </w:num>
  <w:num w:numId="2" w16cid:durableId="1770811343">
    <w:abstractNumId w:val="4"/>
  </w:num>
  <w:num w:numId="3" w16cid:durableId="265385179">
    <w:abstractNumId w:val="1"/>
  </w:num>
  <w:num w:numId="4" w16cid:durableId="168764502">
    <w:abstractNumId w:val="19"/>
  </w:num>
  <w:num w:numId="5" w16cid:durableId="313264446">
    <w:abstractNumId w:val="9"/>
  </w:num>
  <w:num w:numId="6" w16cid:durableId="1367750040">
    <w:abstractNumId w:val="10"/>
  </w:num>
  <w:num w:numId="7" w16cid:durableId="253824464">
    <w:abstractNumId w:val="14"/>
  </w:num>
  <w:num w:numId="8" w16cid:durableId="222763171">
    <w:abstractNumId w:val="11"/>
  </w:num>
  <w:num w:numId="9" w16cid:durableId="2139641151">
    <w:abstractNumId w:val="7"/>
  </w:num>
  <w:num w:numId="10" w16cid:durableId="1775787919">
    <w:abstractNumId w:val="3"/>
  </w:num>
  <w:num w:numId="11" w16cid:durableId="69011599">
    <w:abstractNumId w:val="13"/>
  </w:num>
  <w:num w:numId="12" w16cid:durableId="22093908">
    <w:abstractNumId w:val="0"/>
  </w:num>
  <w:num w:numId="13" w16cid:durableId="1949965191">
    <w:abstractNumId w:val="15"/>
  </w:num>
  <w:num w:numId="14" w16cid:durableId="1782145531">
    <w:abstractNumId w:val="2"/>
  </w:num>
  <w:num w:numId="15" w16cid:durableId="1466118653">
    <w:abstractNumId w:val="6"/>
  </w:num>
  <w:num w:numId="16" w16cid:durableId="1290474398">
    <w:abstractNumId w:val="18"/>
  </w:num>
  <w:num w:numId="17" w16cid:durableId="1767189627">
    <w:abstractNumId w:val="5"/>
  </w:num>
  <w:num w:numId="18" w16cid:durableId="580723348">
    <w:abstractNumId w:val="16"/>
  </w:num>
  <w:num w:numId="19" w16cid:durableId="1018232874">
    <w:abstractNumId w:val="17"/>
  </w:num>
  <w:num w:numId="20" w16cid:durableId="129637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04745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7D"/>
    <w:rsid w:val="00001F69"/>
    <w:rsid w:val="00004B9E"/>
    <w:rsid w:val="00006322"/>
    <w:rsid w:val="000077C0"/>
    <w:rsid w:val="000127D9"/>
    <w:rsid w:val="0001298B"/>
    <w:rsid w:val="00014D2E"/>
    <w:rsid w:val="000160B9"/>
    <w:rsid w:val="00016B0C"/>
    <w:rsid w:val="000237E5"/>
    <w:rsid w:val="0003509F"/>
    <w:rsid w:val="00036AA9"/>
    <w:rsid w:val="000373E8"/>
    <w:rsid w:val="00041491"/>
    <w:rsid w:val="00042F89"/>
    <w:rsid w:val="00046B60"/>
    <w:rsid w:val="00051068"/>
    <w:rsid w:val="000578FF"/>
    <w:rsid w:val="0006444B"/>
    <w:rsid w:val="00066071"/>
    <w:rsid w:val="0007393B"/>
    <w:rsid w:val="00075B46"/>
    <w:rsid w:val="00080681"/>
    <w:rsid w:val="000859F3"/>
    <w:rsid w:val="00086F54"/>
    <w:rsid w:val="00090CD9"/>
    <w:rsid w:val="000916F9"/>
    <w:rsid w:val="00095D06"/>
    <w:rsid w:val="00095FE8"/>
    <w:rsid w:val="000A54B1"/>
    <w:rsid w:val="000A716E"/>
    <w:rsid w:val="000C006B"/>
    <w:rsid w:val="000C1360"/>
    <w:rsid w:val="000C5CBB"/>
    <w:rsid w:val="000E088A"/>
    <w:rsid w:val="000E28DC"/>
    <w:rsid w:val="000E401E"/>
    <w:rsid w:val="000E4415"/>
    <w:rsid w:val="000E7AA2"/>
    <w:rsid w:val="000F670F"/>
    <w:rsid w:val="00100707"/>
    <w:rsid w:val="0010074F"/>
    <w:rsid w:val="00104422"/>
    <w:rsid w:val="00105AA1"/>
    <w:rsid w:val="00106BA5"/>
    <w:rsid w:val="00107C2D"/>
    <w:rsid w:val="00111074"/>
    <w:rsid w:val="001150DD"/>
    <w:rsid w:val="0012199F"/>
    <w:rsid w:val="00125774"/>
    <w:rsid w:val="001323EE"/>
    <w:rsid w:val="00134933"/>
    <w:rsid w:val="001353D2"/>
    <w:rsid w:val="0013558C"/>
    <w:rsid w:val="00140E11"/>
    <w:rsid w:val="00154648"/>
    <w:rsid w:val="00162264"/>
    <w:rsid w:val="00163F23"/>
    <w:rsid w:val="00164B05"/>
    <w:rsid w:val="00166304"/>
    <w:rsid w:val="00167F03"/>
    <w:rsid w:val="00175F38"/>
    <w:rsid w:val="0018182F"/>
    <w:rsid w:val="00184D6F"/>
    <w:rsid w:val="001A7369"/>
    <w:rsid w:val="001B0147"/>
    <w:rsid w:val="001B28F2"/>
    <w:rsid w:val="001B5A51"/>
    <w:rsid w:val="001B7474"/>
    <w:rsid w:val="001C5CB2"/>
    <w:rsid w:val="001C7046"/>
    <w:rsid w:val="001D02CC"/>
    <w:rsid w:val="001D2550"/>
    <w:rsid w:val="001D2FA6"/>
    <w:rsid w:val="001D5545"/>
    <w:rsid w:val="001D6B8E"/>
    <w:rsid w:val="001D72F2"/>
    <w:rsid w:val="001E0DB7"/>
    <w:rsid w:val="001E2739"/>
    <w:rsid w:val="001E3373"/>
    <w:rsid w:val="001E6C3F"/>
    <w:rsid w:val="001E727F"/>
    <w:rsid w:val="001F5228"/>
    <w:rsid w:val="001F6A5E"/>
    <w:rsid w:val="0020172A"/>
    <w:rsid w:val="0020190F"/>
    <w:rsid w:val="00202160"/>
    <w:rsid w:val="00207F59"/>
    <w:rsid w:val="00216A21"/>
    <w:rsid w:val="0024446B"/>
    <w:rsid w:val="00251FD6"/>
    <w:rsid w:val="002533D8"/>
    <w:rsid w:val="00253C61"/>
    <w:rsid w:val="00265E01"/>
    <w:rsid w:val="00267799"/>
    <w:rsid w:val="0027261D"/>
    <w:rsid w:val="00274D15"/>
    <w:rsid w:val="00277F93"/>
    <w:rsid w:val="00281A23"/>
    <w:rsid w:val="0028205C"/>
    <w:rsid w:val="00296E04"/>
    <w:rsid w:val="002A2678"/>
    <w:rsid w:val="002A298A"/>
    <w:rsid w:val="002B0908"/>
    <w:rsid w:val="002B1D48"/>
    <w:rsid w:val="002B3625"/>
    <w:rsid w:val="002B7D2C"/>
    <w:rsid w:val="002C3C54"/>
    <w:rsid w:val="002C5C00"/>
    <w:rsid w:val="002C7690"/>
    <w:rsid w:val="002E1E41"/>
    <w:rsid w:val="002E6BB8"/>
    <w:rsid w:val="002F5269"/>
    <w:rsid w:val="002F5F21"/>
    <w:rsid w:val="00301AAB"/>
    <w:rsid w:val="003048CD"/>
    <w:rsid w:val="00305C39"/>
    <w:rsid w:val="0032321A"/>
    <w:rsid w:val="00341933"/>
    <w:rsid w:val="00346351"/>
    <w:rsid w:val="003528C2"/>
    <w:rsid w:val="00353309"/>
    <w:rsid w:val="00354F2D"/>
    <w:rsid w:val="003824DE"/>
    <w:rsid w:val="003827D3"/>
    <w:rsid w:val="0038358F"/>
    <w:rsid w:val="00383D06"/>
    <w:rsid w:val="0039016D"/>
    <w:rsid w:val="003B130C"/>
    <w:rsid w:val="003B5630"/>
    <w:rsid w:val="003B6770"/>
    <w:rsid w:val="003C1087"/>
    <w:rsid w:val="003D1B39"/>
    <w:rsid w:val="003D65D2"/>
    <w:rsid w:val="003D6928"/>
    <w:rsid w:val="003D7DF6"/>
    <w:rsid w:val="003E2A6C"/>
    <w:rsid w:val="003E79CF"/>
    <w:rsid w:val="003F188F"/>
    <w:rsid w:val="003F7CB6"/>
    <w:rsid w:val="00404D90"/>
    <w:rsid w:val="00411494"/>
    <w:rsid w:val="00412A11"/>
    <w:rsid w:val="00414134"/>
    <w:rsid w:val="00422CBE"/>
    <w:rsid w:val="004320BA"/>
    <w:rsid w:val="00450927"/>
    <w:rsid w:val="00451D9B"/>
    <w:rsid w:val="00451F30"/>
    <w:rsid w:val="0045639F"/>
    <w:rsid w:val="00466C55"/>
    <w:rsid w:val="00475FBD"/>
    <w:rsid w:val="00476989"/>
    <w:rsid w:val="0048321D"/>
    <w:rsid w:val="004839F9"/>
    <w:rsid w:val="0048700A"/>
    <w:rsid w:val="00490D85"/>
    <w:rsid w:val="00491A21"/>
    <w:rsid w:val="00492553"/>
    <w:rsid w:val="004A0775"/>
    <w:rsid w:val="004A19BE"/>
    <w:rsid w:val="004A1FBC"/>
    <w:rsid w:val="004B4F8A"/>
    <w:rsid w:val="004C01C9"/>
    <w:rsid w:val="004C2C13"/>
    <w:rsid w:val="004C4ACC"/>
    <w:rsid w:val="004C614B"/>
    <w:rsid w:val="004C6522"/>
    <w:rsid w:val="004D21E0"/>
    <w:rsid w:val="004D386F"/>
    <w:rsid w:val="004D520C"/>
    <w:rsid w:val="004D537F"/>
    <w:rsid w:val="004D7E16"/>
    <w:rsid w:val="004E447F"/>
    <w:rsid w:val="004E634D"/>
    <w:rsid w:val="004E752F"/>
    <w:rsid w:val="004F109F"/>
    <w:rsid w:val="004F17ED"/>
    <w:rsid w:val="004F1BBE"/>
    <w:rsid w:val="004F21C1"/>
    <w:rsid w:val="004F5261"/>
    <w:rsid w:val="004F6022"/>
    <w:rsid w:val="00500327"/>
    <w:rsid w:val="005024DE"/>
    <w:rsid w:val="00503062"/>
    <w:rsid w:val="00504D4D"/>
    <w:rsid w:val="00505F1E"/>
    <w:rsid w:val="00530471"/>
    <w:rsid w:val="00533044"/>
    <w:rsid w:val="0053393F"/>
    <w:rsid w:val="005436C5"/>
    <w:rsid w:val="0055632C"/>
    <w:rsid w:val="00557CEF"/>
    <w:rsid w:val="00563933"/>
    <w:rsid w:val="00571569"/>
    <w:rsid w:val="0057157F"/>
    <w:rsid w:val="00576098"/>
    <w:rsid w:val="005815B5"/>
    <w:rsid w:val="005818A3"/>
    <w:rsid w:val="005914EC"/>
    <w:rsid w:val="00592772"/>
    <w:rsid w:val="005A3957"/>
    <w:rsid w:val="005A5A60"/>
    <w:rsid w:val="005A7B32"/>
    <w:rsid w:val="005B0899"/>
    <w:rsid w:val="005B2ED9"/>
    <w:rsid w:val="005B373E"/>
    <w:rsid w:val="005B5135"/>
    <w:rsid w:val="005C2650"/>
    <w:rsid w:val="005C3DEC"/>
    <w:rsid w:val="005C4921"/>
    <w:rsid w:val="005C5147"/>
    <w:rsid w:val="005C5CF0"/>
    <w:rsid w:val="005D1C05"/>
    <w:rsid w:val="005D271F"/>
    <w:rsid w:val="005E21FE"/>
    <w:rsid w:val="005E78C0"/>
    <w:rsid w:val="005E7BAE"/>
    <w:rsid w:val="005F1922"/>
    <w:rsid w:val="005F1A93"/>
    <w:rsid w:val="005F225E"/>
    <w:rsid w:val="005F4D1B"/>
    <w:rsid w:val="005F4F7B"/>
    <w:rsid w:val="006042A0"/>
    <w:rsid w:val="006079CB"/>
    <w:rsid w:val="00623374"/>
    <w:rsid w:val="006244FA"/>
    <w:rsid w:val="00624731"/>
    <w:rsid w:val="00626C56"/>
    <w:rsid w:val="00645B8F"/>
    <w:rsid w:val="00646476"/>
    <w:rsid w:val="006520AD"/>
    <w:rsid w:val="00652BD1"/>
    <w:rsid w:val="00653B73"/>
    <w:rsid w:val="00661947"/>
    <w:rsid w:val="00671618"/>
    <w:rsid w:val="006722F8"/>
    <w:rsid w:val="006755BD"/>
    <w:rsid w:val="006916A7"/>
    <w:rsid w:val="006923FA"/>
    <w:rsid w:val="006956D7"/>
    <w:rsid w:val="006A14F9"/>
    <w:rsid w:val="006A5D4B"/>
    <w:rsid w:val="006A73DA"/>
    <w:rsid w:val="006B4258"/>
    <w:rsid w:val="006C1B20"/>
    <w:rsid w:val="006C738A"/>
    <w:rsid w:val="006D1E0D"/>
    <w:rsid w:val="006D3E39"/>
    <w:rsid w:val="006D4DFD"/>
    <w:rsid w:val="006E2281"/>
    <w:rsid w:val="006E2D61"/>
    <w:rsid w:val="006F09A8"/>
    <w:rsid w:val="006F1EC9"/>
    <w:rsid w:val="006F2AE0"/>
    <w:rsid w:val="006F5B59"/>
    <w:rsid w:val="00701196"/>
    <w:rsid w:val="00710D9F"/>
    <w:rsid w:val="00724741"/>
    <w:rsid w:val="00724BCA"/>
    <w:rsid w:val="0075134B"/>
    <w:rsid w:val="007561C4"/>
    <w:rsid w:val="00767BC9"/>
    <w:rsid w:val="0077069F"/>
    <w:rsid w:val="007708CC"/>
    <w:rsid w:val="0077141B"/>
    <w:rsid w:val="007733F9"/>
    <w:rsid w:val="007742ED"/>
    <w:rsid w:val="00784E5C"/>
    <w:rsid w:val="00787834"/>
    <w:rsid w:val="0079746A"/>
    <w:rsid w:val="007A0C0D"/>
    <w:rsid w:val="007A2783"/>
    <w:rsid w:val="007A430A"/>
    <w:rsid w:val="007B242F"/>
    <w:rsid w:val="007B32D4"/>
    <w:rsid w:val="007B7405"/>
    <w:rsid w:val="007C07B9"/>
    <w:rsid w:val="007C0C1E"/>
    <w:rsid w:val="007C62E6"/>
    <w:rsid w:val="007D0F6D"/>
    <w:rsid w:val="007D2CDA"/>
    <w:rsid w:val="007D58D6"/>
    <w:rsid w:val="007D60AC"/>
    <w:rsid w:val="007E09FE"/>
    <w:rsid w:val="007E4C63"/>
    <w:rsid w:val="007E5812"/>
    <w:rsid w:val="007E61A6"/>
    <w:rsid w:val="007E7789"/>
    <w:rsid w:val="007F2E47"/>
    <w:rsid w:val="007F3AB3"/>
    <w:rsid w:val="00802DCF"/>
    <w:rsid w:val="00807EC0"/>
    <w:rsid w:val="0082318E"/>
    <w:rsid w:val="00824FB1"/>
    <w:rsid w:val="008460B1"/>
    <w:rsid w:val="008462EE"/>
    <w:rsid w:val="008508EB"/>
    <w:rsid w:val="00852D34"/>
    <w:rsid w:val="0085344D"/>
    <w:rsid w:val="00855A00"/>
    <w:rsid w:val="008563FD"/>
    <w:rsid w:val="00857286"/>
    <w:rsid w:val="00857463"/>
    <w:rsid w:val="008756F5"/>
    <w:rsid w:val="00877630"/>
    <w:rsid w:val="00880EC0"/>
    <w:rsid w:val="00882D33"/>
    <w:rsid w:val="008A3728"/>
    <w:rsid w:val="008A3EB5"/>
    <w:rsid w:val="008A7BD6"/>
    <w:rsid w:val="008B2102"/>
    <w:rsid w:val="008B44E4"/>
    <w:rsid w:val="008B5B80"/>
    <w:rsid w:val="008C7029"/>
    <w:rsid w:val="008C7300"/>
    <w:rsid w:val="008D384A"/>
    <w:rsid w:val="008D4256"/>
    <w:rsid w:val="008E353A"/>
    <w:rsid w:val="008F595B"/>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4243"/>
    <w:rsid w:val="009762C4"/>
    <w:rsid w:val="009801B2"/>
    <w:rsid w:val="00985A42"/>
    <w:rsid w:val="00987717"/>
    <w:rsid w:val="009936FB"/>
    <w:rsid w:val="00994967"/>
    <w:rsid w:val="009A06A3"/>
    <w:rsid w:val="009A1594"/>
    <w:rsid w:val="009B08F8"/>
    <w:rsid w:val="009B5097"/>
    <w:rsid w:val="009D27B2"/>
    <w:rsid w:val="009D475B"/>
    <w:rsid w:val="009D7A5B"/>
    <w:rsid w:val="009E087A"/>
    <w:rsid w:val="009E0FF3"/>
    <w:rsid w:val="009E4CA5"/>
    <w:rsid w:val="009F762B"/>
    <w:rsid w:val="009F7684"/>
    <w:rsid w:val="00A039FD"/>
    <w:rsid w:val="00A075FB"/>
    <w:rsid w:val="00A139B3"/>
    <w:rsid w:val="00A15EA0"/>
    <w:rsid w:val="00A237D2"/>
    <w:rsid w:val="00A27E26"/>
    <w:rsid w:val="00A3205D"/>
    <w:rsid w:val="00A37F4E"/>
    <w:rsid w:val="00A414BB"/>
    <w:rsid w:val="00A45F16"/>
    <w:rsid w:val="00A461CA"/>
    <w:rsid w:val="00A52AE9"/>
    <w:rsid w:val="00A55315"/>
    <w:rsid w:val="00A5599D"/>
    <w:rsid w:val="00A57824"/>
    <w:rsid w:val="00A62A95"/>
    <w:rsid w:val="00A62C40"/>
    <w:rsid w:val="00A63FDE"/>
    <w:rsid w:val="00A65B5D"/>
    <w:rsid w:val="00A73DE6"/>
    <w:rsid w:val="00A75889"/>
    <w:rsid w:val="00A864BD"/>
    <w:rsid w:val="00AA514D"/>
    <w:rsid w:val="00AB10A3"/>
    <w:rsid w:val="00AB13F6"/>
    <w:rsid w:val="00AB2C5F"/>
    <w:rsid w:val="00AB6395"/>
    <w:rsid w:val="00AC027D"/>
    <w:rsid w:val="00AC2F39"/>
    <w:rsid w:val="00AC51DE"/>
    <w:rsid w:val="00AC76AF"/>
    <w:rsid w:val="00AD3734"/>
    <w:rsid w:val="00AD3BDD"/>
    <w:rsid w:val="00AE6A79"/>
    <w:rsid w:val="00B00C64"/>
    <w:rsid w:val="00B02C0F"/>
    <w:rsid w:val="00B0719A"/>
    <w:rsid w:val="00B07369"/>
    <w:rsid w:val="00B16837"/>
    <w:rsid w:val="00B20CAC"/>
    <w:rsid w:val="00B23621"/>
    <w:rsid w:val="00B24292"/>
    <w:rsid w:val="00B263E0"/>
    <w:rsid w:val="00B26E79"/>
    <w:rsid w:val="00B33812"/>
    <w:rsid w:val="00B37A2D"/>
    <w:rsid w:val="00B4014E"/>
    <w:rsid w:val="00B458AA"/>
    <w:rsid w:val="00B46124"/>
    <w:rsid w:val="00B52532"/>
    <w:rsid w:val="00B56F34"/>
    <w:rsid w:val="00B649A4"/>
    <w:rsid w:val="00B81D1D"/>
    <w:rsid w:val="00B86187"/>
    <w:rsid w:val="00B938D6"/>
    <w:rsid w:val="00B96347"/>
    <w:rsid w:val="00B96537"/>
    <w:rsid w:val="00B9689F"/>
    <w:rsid w:val="00BA4247"/>
    <w:rsid w:val="00BB5141"/>
    <w:rsid w:val="00BC05CD"/>
    <w:rsid w:val="00BC75D8"/>
    <w:rsid w:val="00BD0BAE"/>
    <w:rsid w:val="00BD5E5B"/>
    <w:rsid w:val="00BD61F6"/>
    <w:rsid w:val="00BE13A4"/>
    <w:rsid w:val="00BE2BC9"/>
    <w:rsid w:val="00BF02FD"/>
    <w:rsid w:val="00C015D1"/>
    <w:rsid w:val="00C17DAB"/>
    <w:rsid w:val="00C22C2D"/>
    <w:rsid w:val="00C24322"/>
    <w:rsid w:val="00C27334"/>
    <w:rsid w:val="00C30049"/>
    <w:rsid w:val="00C3088B"/>
    <w:rsid w:val="00C33430"/>
    <w:rsid w:val="00C424C9"/>
    <w:rsid w:val="00C4443A"/>
    <w:rsid w:val="00C46F88"/>
    <w:rsid w:val="00C51250"/>
    <w:rsid w:val="00C54B2C"/>
    <w:rsid w:val="00C55C07"/>
    <w:rsid w:val="00C638EB"/>
    <w:rsid w:val="00C719B6"/>
    <w:rsid w:val="00C72085"/>
    <w:rsid w:val="00C87172"/>
    <w:rsid w:val="00C91764"/>
    <w:rsid w:val="00C928EB"/>
    <w:rsid w:val="00CA3BA5"/>
    <w:rsid w:val="00CA664A"/>
    <w:rsid w:val="00CB5EF1"/>
    <w:rsid w:val="00CC286A"/>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4B"/>
    <w:rsid w:val="00CF635E"/>
    <w:rsid w:val="00CF76CA"/>
    <w:rsid w:val="00D001A7"/>
    <w:rsid w:val="00D1243F"/>
    <w:rsid w:val="00D1447E"/>
    <w:rsid w:val="00D1659C"/>
    <w:rsid w:val="00D17FF1"/>
    <w:rsid w:val="00D2074C"/>
    <w:rsid w:val="00D2398D"/>
    <w:rsid w:val="00D24B62"/>
    <w:rsid w:val="00D265E5"/>
    <w:rsid w:val="00D303D1"/>
    <w:rsid w:val="00D34915"/>
    <w:rsid w:val="00D35CE7"/>
    <w:rsid w:val="00D4156E"/>
    <w:rsid w:val="00D42A38"/>
    <w:rsid w:val="00D43D08"/>
    <w:rsid w:val="00D50A80"/>
    <w:rsid w:val="00D51D4D"/>
    <w:rsid w:val="00D55B7F"/>
    <w:rsid w:val="00D648CF"/>
    <w:rsid w:val="00D67E67"/>
    <w:rsid w:val="00D72304"/>
    <w:rsid w:val="00D731AE"/>
    <w:rsid w:val="00D8366B"/>
    <w:rsid w:val="00D84518"/>
    <w:rsid w:val="00D85B14"/>
    <w:rsid w:val="00D86FC9"/>
    <w:rsid w:val="00D92403"/>
    <w:rsid w:val="00D9260A"/>
    <w:rsid w:val="00D97937"/>
    <w:rsid w:val="00DA4E9D"/>
    <w:rsid w:val="00DB11C5"/>
    <w:rsid w:val="00DB1564"/>
    <w:rsid w:val="00DB27E3"/>
    <w:rsid w:val="00DC526C"/>
    <w:rsid w:val="00DD1673"/>
    <w:rsid w:val="00DD4A60"/>
    <w:rsid w:val="00DD4B38"/>
    <w:rsid w:val="00DE2060"/>
    <w:rsid w:val="00DE2AEE"/>
    <w:rsid w:val="00DE3F19"/>
    <w:rsid w:val="00DF173B"/>
    <w:rsid w:val="00E01427"/>
    <w:rsid w:val="00E02DA9"/>
    <w:rsid w:val="00E155FF"/>
    <w:rsid w:val="00E1781E"/>
    <w:rsid w:val="00E21A8F"/>
    <w:rsid w:val="00E22DCA"/>
    <w:rsid w:val="00E2362C"/>
    <w:rsid w:val="00E348C1"/>
    <w:rsid w:val="00E37C78"/>
    <w:rsid w:val="00E427F0"/>
    <w:rsid w:val="00E46407"/>
    <w:rsid w:val="00E47095"/>
    <w:rsid w:val="00E47F81"/>
    <w:rsid w:val="00E55396"/>
    <w:rsid w:val="00E57057"/>
    <w:rsid w:val="00E60181"/>
    <w:rsid w:val="00E61171"/>
    <w:rsid w:val="00E64F34"/>
    <w:rsid w:val="00E67230"/>
    <w:rsid w:val="00E70B87"/>
    <w:rsid w:val="00E76BE7"/>
    <w:rsid w:val="00E8132E"/>
    <w:rsid w:val="00E81BE7"/>
    <w:rsid w:val="00E84B3A"/>
    <w:rsid w:val="00E85054"/>
    <w:rsid w:val="00E865D2"/>
    <w:rsid w:val="00E86741"/>
    <w:rsid w:val="00E904E9"/>
    <w:rsid w:val="00EA053D"/>
    <w:rsid w:val="00EA3132"/>
    <w:rsid w:val="00EA61E4"/>
    <w:rsid w:val="00EB18D6"/>
    <w:rsid w:val="00EB4B63"/>
    <w:rsid w:val="00EC0C59"/>
    <w:rsid w:val="00EC2577"/>
    <w:rsid w:val="00EC2A5E"/>
    <w:rsid w:val="00ED1022"/>
    <w:rsid w:val="00ED17D4"/>
    <w:rsid w:val="00ED4E20"/>
    <w:rsid w:val="00ED7B1B"/>
    <w:rsid w:val="00EE0216"/>
    <w:rsid w:val="00EE4828"/>
    <w:rsid w:val="00EF054F"/>
    <w:rsid w:val="00EF2E80"/>
    <w:rsid w:val="00F02662"/>
    <w:rsid w:val="00F1175A"/>
    <w:rsid w:val="00F13158"/>
    <w:rsid w:val="00F2527A"/>
    <w:rsid w:val="00F32416"/>
    <w:rsid w:val="00F3361C"/>
    <w:rsid w:val="00F34FC5"/>
    <w:rsid w:val="00F403E4"/>
    <w:rsid w:val="00F409AA"/>
    <w:rsid w:val="00F42A6E"/>
    <w:rsid w:val="00F43CBC"/>
    <w:rsid w:val="00F45554"/>
    <w:rsid w:val="00F47FA7"/>
    <w:rsid w:val="00F518DE"/>
    <w:rsid w:val="00F67D63"/>
    <w:rsid w:val="00F71246"/>
    <w:rsid w:val="00F73914"/>
    <w:rsid w:val="00F77006"/>
    <w:rsid w:val="00F87FAB"/>
    <w:rsid w:val="00FA357D"/>
    <w:rsid w:val="00FA3940"/>
    <w:rsid w:val="00FB06B8"/>
    <w:rsid w:val="00FB493C"/>
    <w:rsid w:val="00FC12F4"/>
    <w:rsid w:val="00FC1351"/>
    <w:rsid w:val="00FD076D"/>
    <w:rsid w:val="00FD0F4B"/>
    <w:rsid w:val="00FE2323"/>
    <w:rsid w:val="00FE74B0"/>
    <w:rsid w:val="00FF2F5D"/>
    <w:rsid w:val="00FF43B5"/>
    <w:rsid w:val="00FF6661"/>
    <w:rsid w:val="00FF730F"/>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EA5F"/>
  <w15:docId w15:val="{4D52508B-3552-4D54-89EA-6B863363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34"/>
    <w:qFormat/>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A139B3"/>
    <w:rPr>
      <w:color w:val="605E5C"/>
      <w:shd w:val="clear" w:color="auto" w:fill="E1DFDD"/>
    </w:rPr>
  </w:style>
  <w:style w:type="paragraph" w:styleId="NormalWeb">
    <w:name w:val="Normal (Web)"/>
    <w:basedOn w:val="Normal"/>
    <w:uiPriority w:val="99"/>
    <w:semiHidden/>
    <w:unhideWhenUsed/>
    <w:rsid w:val="005C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639579399">
      <w:bodyDiv w:val="1"/>
      <w:marLeft w:val="0"/>
      <w:marRight w:val="0"/>
      <w:marTop w:val="0"/>
      <w:marBottom w:val="0"/>
      <w:divBdr>
        <w:top w:val="none" w:sz="0" w:space="0" w:color="auto"/>
        <w:left w:val="none" w:sz="0" w:space="0" w:color="auto"/>
        <w:bottom w:val="none" w:sz="0" w:space="0" w:color="auto"/>
        <w:right w:val="none" w:sz="0" w:space="0" w:color="auto"/>
      </w:divBdr>
    </w:div>
    <w:div w:id="881018895">
      <w:bodyDiv w:val="1"/>
      <w:marLeft w:val="0"/>
      <w:marRight w:val="0"/>
      <w:marTop w:val="0"/>
      <w:marBottom w:val="0"/>
      <w:divBdr>
        <w:top w:val="none" w:sz="0" w:space="0" w:color="auto"/>
        <w:left w:val="none" w:sz="0" w:space="0" w:color="auto"/>
        <w:bottom w:val="none" w:sz="0" w:space="0" w:color="auto"/>
        <w:right w:val="none" w:sz="0" w:space="0" w:color="auto"/>
      </w:divBdr>
    </w:div>
    <w:div w:id="1178231612">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1969168820">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gress.cemg@coe.int" TargetMode="External"/><Relationship Id="rId18" Type="http://schemas.openxmlformats.org/officeDocument/2006/relationships/hyperlink" Target="mailto:congress.cemg@coe.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ngress.cemg@coe.int" TargetMode="External"/><Relationship Id="rId17" Type="http://schemas.openxmlformats.org/officeDocument/2006/relationships/hyperlink" Target="https://www.coe.int/en/web/congress/the-european-label-of-governance-excellence-elog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earch.coe.int/cm/Pages/result_details.aspx?ObjectId=0900001680ac77e4" TargetMode="External"/><Relationship Id="rId20" Type="http://schemas.openxmlformats.org/officeDocument/2006/relationships/hyperlink" Target="https://wcd.coe.int/ViewDoc.jsp?Ref=SG/Rule(2015)1374&amp;Language=lanEnglish&amp;Ver=original&amp;BackColorInternet=99CCFF&amp;BackColorIntranet=99CCFF&amp;BackColorLogged=99CC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arch.coe.int/cm/pages/result_details.aspx?objectid=0900001680abeb8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ngress.cemg@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congress/the-european-label-of-governance-excellence-elog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aguagno\Downloads\G8.1A%20NEW%20ENG%20Call%20for%20Proposals%20for%20EU%20fund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802DFFB3514942B4DC85C00FEAFC8F"/>
        <w:category>
          <w:name w:val="General"/>
          <w:gallery w:val="placeholder"/>
        </w:category>
        <w:types>
          <w:type w:val="bbPlcHdr"/>
        </w:types>
        <w:behaviors>
          <w:behavior w:val="content"/>
        </w:behaviors>
        <w:guid w:val="{B6AB12A1-6251-4FB8-8AE0-076182AAB9BE}"/>
      </w:docPartPr>
      <w:docPartBody>
        <w:p w:rsidR="00A70849" w:rsidRDefault="00A70849">
          <w:pPr>
            <w:pStyle w:val="04802DFFB3514942B4DC85C00FEAFC8F"/>
          </w:pPr>
          <w:r w:rsidRPr="007730B5">
            <w:rPr>
              <w:rStyle w:val="PlaceholderText"/>
            </w:rPr>
            <w:t>Click here to enter text.</w:t>
          </w:r>
        </w:p>
      </w:docPartBody>
    </w:docPart>
    <w:docPart>
      <w:docPartPr>
        <w:name w:val="35386F8524724ABAA1B2934648F8C3BE"/>
        <w:category>
          <w:name w:val="General"/>
          <w:gallery w:val="placeholder"/>
        </w:category>
        <w:types>
          <w:type w:val="bbPlcHdr"/>
        </w:types>
        <w:behaviors>
          <w:behavior w:val="content"/>
        </w:behaviors>
        <w:guid w:val="{3181D31B-97F2-4DA4-BB9B-D3FD0355AFB8}"/>
      </w:docPartPr>
      <w:docPartBody>
        <w:p w:rsidR="00A70849" w:rsidRDefault="00A70849">
          <w:pPr>
            <w:pStyle w:val="35386F8524724ABAA1B2934648F8C3BE"/>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6D90EB5AC1704E80BE9CA2A92520FEC2"/>
        <w:category>
          <w:name w:val="General"/>
          <w:gallery w:val="placeholder"/>
        </w:category>
        <w:types>
          <w:type w:val="bbPlcHdr"/>
        </w:types>
        <w:behaviors>
          <w:behavior w:val="content"/>
        </w:behaviors>
        <w:guid w:val="{8B5DB795-AFC6-4F0B-A916-72821360E02E}"/>
      </w:docPartPr>
      <w:docPartBody>
        <w:p w:rsidR="00A70849" w:rsidRDefault="00A70849">
          <w:pPr>
            <w:pStyle w:val="6D90EB5AC1704E80BE9CA2A92520FEC2"/>
          </w:pPr>
          <w:r>
            <w:rPr>
              <w:rStyle w:val="PlaceholderText"/>
              <w:rFonts w:eastAsiaTheme="minorHAnsi"/>
            </w:rPr>
            <w:t>Click here to enter the reference of the grant award procedure</w:t>
          </w:r>
        </w:p>
      </w:docPartBody>
    </w:docPart>
    <w:docPart>
      <w:docPartPr>
        <w:name w:val="0280AD3DB1FE43659BEE65B8FE18F594"/>
        <w:category>
          <w:name w:val="General"/>
          <w:gallery w:val="placeholder"/>
        </w:category>
        <w:types>
          <w:type w:val="bbPlcHdr"/>
        </w:types>
        <w:behaviors>
          <w:behavior w:val="content"/>
        </w:behaviors>
        <w:guid w:val="{05D20503-5088-4FF2-A299-8A84ACFBEE17}"/>
      </w:docPartPr>
      <w:docPartBody>
        <w:p w:rsidR="00A70849" w:rsidRDefault="00A70849">
          <w:pPr>
            <w:pStyle w:val="0280AD3DB1FE43659BEE65B8FE18F594"/>
          </w:pPr>
          <w:r>
            <w:rPr>
              <w:rStyle w:val="PlaceholderText"/>
              <w:rFonts w:eastAsiaTheme="minorHAnsi"/>
            </w:rPr>
            <w:t>Click here to enter text</w:t>
          </w:r>
        </w:p>
      </w:docPartBody>
    </w:docPart>
    <w:docPart>
      <w:docPartPr>
        <w:name w:val="0F20299C819F4B1B9CAEA95B70C24E56"/>
        <w:category>
          <w:name w:val="General"/>
          <w:gallery w:val="placeholder"/>
        </w:category>
        <w:types>
          <w:type w:val="bbPlcHdr"/>
        </w:types>
        <w:behaviors>
          <w:behavior w:val="content"/>
        </w:behaviors>
        <w:guid w:val="{814FEDDC-9DD3-419D-BCE5-DC0A450DA6E0}"/>
      </w:docPartPr>
      <w:docPartBody>
        <w:p w:rsidR="00A70849" w:rsidRDefault="00A70849">
          <w:pPr>
            <w:pStyle w:val="0F20299C819F4B1B9CAEA95B70C24E56"/>
          </w:pPr>
          <w:r>
            <w:rPr>
              <w:rStyle w:val="PlaceholderText"/>
              <w:rFonts w:eastAsiaTheme="minorHAnsi"/>
            </w:rPr>
            <w:t>Click here to enter text</w:t>
          </w:r>
        </w:p>
      </w:docPartBody>
    </w:docPart>
    <w:docPart>
      <w:docPartPr>
        <w:name w:val="835A23FFC75C4AB8BE42847F6634EE18"/>
        <w:category>
          <w:name w:val="General"/>
          <w:gallery w:val="placeholder"/>
        </w:category>
        <w:types>
          <w:type w:val="bbPlcHdr"/>
        </w:types>
        <w:behaviors>
          <w:behavior w:val="content"/>
        </w:behaviors>
        <w:guid w:val="{2BC143D4-DAF3-4E94-8D5C-65184249D84F}"/>
      </w:docPartPr>
      <w:docPartBody>
        <w:p w:rsidR="00A70849" w:rsidRDefault="00A70849">
          <w:pPr>
            <w:pStyle w:val="835A23FFC75C4AB8BE42847F6634EE18"/>
          </w:pPr>
          <w:r>
            <w:rPr>
              <w:rStyle w:val="PlaceholderText"/>
              <w:rFonts w:eastAsiaTheme="minorHAnsi"/>
            </w:rPr>
            <w:t>Click here to enter text</w:t>
          </w:r>
        </w:p>
      </w:docPartBody>
    </w:docPart>
    <w:docPart>
      <w:docPartPr>
        <w:name w:val="3B01292336F244E0AF1774359BC404F7"/>
        <w:category>
          <w:name w:val="General"/>
          <w:gallery w:val="placeholder"/>
        </w:category>
        <w:types>
          <w:type w:val="bbPlcHdr"/>
        </w:types>
        <w:behaviors>
          <w:behavior w:val="content"/>
        </w:behaviors>
        <w:guid w:val="{B3550061-05CC-43FA-82DB-3A204E3B36DB}"/>
      </w:docPartPr>
      <w:docPartBody>
        <w:p w:rsidR="00A70849" w:rsidRDefault="00A70849">
          <w:pPr>
            <w:pStyle w:val="3B01292336F244E0AF1774359BC404F7"/>
          </w:pPr>
          <w:r>
            <w:rPr>
              <w:rStyle w:val="PlaceholderText"/>
              <w:rFonts w:eastAsiaTheme="minorHAnsi"/>
            </w:rPr>
            <w:t>Click here to enter a date</w:t>
          </w:r>
        </w:p>
      </w:docPartBody>
    </w:docPart>
    <w:docPart>
      <w:docPartPr>
        <w:name w:val="3338A18F10524248AF70AFB8FC86AD59"/>
        <w:category>
          <w:name w:val="General"/>
          <w:gallery w:val="placeholder"/>
        </w:category>
        <w:types>
          <w:type w:val="bbPlcHdr"/>
        </w:types>
        <w:behaviors>
          <w:behavior w:val="content"/>
        </w:behaviors>
        <w:guid w:val="{5695F9C9-F5AE-4E0C-9FC0-D08E05192610}"/>
      </w:docPartPr>
      <w:docPartBody>
        <w:p w:rsidR="00A70849" w:rsidRDefault="00A70849">
          <w:pPr>
            <w:pStyle w:val="3338A18F10524248AF70AFB8FC86AD59"/>
          </w:pPr>
          <w:r>
            <w:rPr>
              <w:rStyle w:val="PlaceholderText"/>
              <w:rFonts w:eastAsiaTheme="minorHAnsi"/>
            </w:rPr>
            <w:t>Click here to enter a date</w:t>
          </w:r>
        </w:p>
      </w:docPartBody>
    </w:docPart>
    <w:docPart>
      <w:docPartPr>
        <w:name w:val="14AE2BE169474BD581B15F9E11064590"/>
        <w:category>
          <w:name w:val="General"/>
          <w:gallery w:val="placeholder"/>
        </w:category>
        <w:types>
          <w:type w:val="bbPlcHdr"/>
        </w:types>
        <w:behaviors>
          <w:behavior w:val="content"/>
        </w:behaviors>
        <w:guid w:val="{3E2EB5B7-9D66-4DCA-9BA9-07EA2A6A9DF8}"/>
      </w:docPartPr>
      <w:docPartBody>
        <w:p w:rsidR="00A70849" w:rsidRDefault="00A70849">
          <w:pPr>
            <w:pStyle w:val="14AE2BE169474BD581B15F9E11064590"/>
          </w:pPr>
          <w:r>
            <w:rPr>
              <w:rStyle w:val="PlaceholderText"/>
              <w:rFonts w:eastAsiaTheme="minorHAnsi"/>
            </w:rPr>
            <w:t>Click here to enter a date</w:t>
          </w:r>
        </w:p>
      </w:docPartBody>
    </w:docPart>
    <w:docPart>
      <w:docPartPr>
        <w:name w:val="C4BA9F9414034A14ACFA88C7AFF10962"/>
        <w:category>
          <w:name w:val="General"/>
          <w:gallery w:val="placeholder"/>
        </w:category>
        <w:types>
          <w:type w:val="bbPlcHdr"/>
        </w:types>
        <w:behaviors>
          <w:behavior w:val="content"/>
        </w:behaviors>
        <w:guid w:val="{4EA4C71F-4F4A-46D7-87D9-470EF4D47945}"/>
      </w:docPartPr>
      <w:docPartBody>
        <w:p w:rsidR="00A70849" w:rsidRDefault="00A70849">
          <w:pPr>
            <w:pStyle w:val="C4BA9F9414034A14ACFA88C7AFF10962"/>
          </w:pPr>
          <w:r>
            <w:rPr>
              <w:rStyle w:val="PlaceholderText"/>
              <w:rFonts w:eastAsiaTheme="minorHAnsi"/>
            </w:rPr>
            <w:t>Click here to enter a date</w:t>
          </w:r>
        </w:p>
      </w:docPartBody>
    </w:docPart>
    <w:docPart>
      <w:docPartPr>
        <w:name w:val="CE8732BF57D042D7AF8F8BA38E00891B"/>
        <w:category>
          <w:name w:val="General"/>
          <w:gallery w:val="placeholder"/>
        </w:category>
        <w:types>
          <w:type w:val="bbPlcHdr"/>
        </w:types>
        <w:behaviors>
          <w:behavior w:val="content"/>
        </w:behaviors>
        <w:guid w:val="{1F300E7A-51E5-44E0-8773-2C46B52C06B8}"/>
      </w:docPartPr>
      <w:docPartBody>
        <w:p w:rsidR="00A70849" w:rsidRDefault="00A70849">
          <w:pPr>
            <w:pStyle w:val="CE8732BF57D042D7AF8F8BA38E00891B"/>
          </w:pPr>
          <w:r>
            <w:rPr>
              <w:rStyle w:val="PlaceholderText"/>
              <w:rFonts w:eastAsiaTheme="minorHAnsi"/>
            </w:rPr>
            <w:t>Click here to enter a date</w:t>
          </w:r>
        </w:p>
      </w:docPartBody>
    </w:docPart>
    <w:docPart>
      <w:docPartPr>
        <w:name w:val="1911474594AE41DE8E0F23418C6B74DB"/>
        <w:category>
          <w:name w:val="General"/>
          <w:gallery w:val="placeholder"/>
        </w:category>
        <w:types>
          <w:type w:val="bbPlcHdr"/>
        </w:types>
        <w:behaviors>
          <w:behavior w:val="content"/>
        </w:behaviors>
        <w:guid w:val="{D67208C6-4A7A-47A2-984A-F71AD41956E9}"/>
      </w:docPartPr>
      <w:docPartBody>
        <w:p w:rsidR="00A70849" w:rsidRDefault="00A70849">
          <w:pPr>
            <w:pStyle w:val="1911474594AE41DE8E0F23418C6B74DB"/>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49"/>
    <w:rsid w:val="000A54B1"/>
    <w:rsid w:val="006916A7"/>
    <w:rsid w:val="006F09A8"/>
    <w:rsid w:val="00A70849"/>
    <w:rsid w:val="00D265E5"/>
    <w:rsid w:val="00DB27E3"/>
    <w:rsid w:val="00E47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802DFFB3514942B4DC85C00FEAFC8F">
    <w:name w:val="04802DFFB3514942B4DC85C00FEAFC8F"/>
  </w:style>
  <w:style w:type="paragraph" w:customStyle="1" w:styleId="35386F8524724ABAA1B2934648F8C3BE">
    <w:name w:val="35386F8524724ABAA1B2934648F8C3BE"/>
  </w:style>
  <w:style w:type="paragraph" w:customStyle="1" w:styleId="6D90EB5AC1704E80BE9CA2A92520FEC2">
    <w:name w:val="6D90EB5AC1704E80BE9CA2A92520FEC2"/>
  </w:style>
  <w:style w:type="paragraph" w:customStyle="1" w:styleId="0280AD3DB1FE43659BEE65B8FE18F594">
    <w:name w:val="0280AD3DB1FE43659BEE65B8FE18F594"/>
  </w:style>
  <w:style w:type="paragraph" w:customStyle="1" w:styleId="0F20299C819F4B1B9CAEA95B70C24E56">
    <w:name w:val="0F20299C819F4B1B9CAEA95B70C24E56"/>
  </w:style>
  <w:style w:type="paragraph" w:customStyle="1" w:styleId="835A23FFC75C4AB8BE42847F6634EE18">
    <w:name w:val="835A23FFC75C4AB8BE42847F6634EE18"/>
  </w:style>
  <w:style w:type="paragraph" w:customStyle="1" w:styleId="3B01292336F244E0AF1774359BC404F7">
    <w:name w:val="3B01292336F244E0AF1774359BC404F7"/>
  </w:style>
  <w:style w:type="paragraph" w:customStyle="1" w:styleId="3338A18F10524248AF70AFB8FC86AD59">
    <w:name w:val="3338A18F10524248AF70AFB8FC86AD59"/>
  </w:style>
  <w:style w:type="paragraph" w:customStyle="1" w:styleId="14AE2BE169474BD581B15F9E11064590">
    <w:name w:val="14AE2BE169474BD581B15F9E11064590"/>
  </w:style>
  <w:style w:type="paragraph" w:customStyle="1" w:styleId="C4BA9F9414034A14ACFA88C7AFF10962">
    <w:name w:val="C4BA9F9414034A14ACFA88C7AFF10962"/>
  </w:style>
  <w:style w:type="paragraph" w:customStyle="1" w:styleId="CE8732BF57D042D7AF8F8BA38E00891B">
    <w:name w:val="CE8732BF57D042D7AF8F8BA38E00891B"/>
  </w:style>
  <w:style w:type="paragraph" w:customStyle="1" w:styleId="1911474594AE41DE8E0F23418C6B74DB">
    <w:name w:val="1911474594AE41DE8E0F23418C6B7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3.xml><?xml version="1.0" encoding="utf-8"?>
<ds:datastoreItem xmlns:ds="http://schemas.openxmlformats.org/officeDocument/2006/customXml" ds:itemID="{35D3DDB0-BD87-462C-8DD1-5F0C37032441}">
  <ds:schemaRefs>
    <ds:schemaRef ds:uri="http://schemas.openxmlformats.org/officeDocument/2006/bibliography"/>
  </ds:schemaRefs>
</ds:datastoreItem>
</file>

<file path=customXml/itemProps4.xml><?xml version="1.0" encoding="utf-8"?>
<ds:datastoreItem xmlns:ds="http://schemas.openxmlformats.org/officeDocument/2006/customXml" ds:itemID="{C5C01539-DBD5-449B-A466-D3C5D9B06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G8.1A NEW ENG Call for Proposals for EU funds</Template>
  <TotalTime>1574</TotalTime>
  <Pages>9</Pages>
  <Words>3348</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MAGNAGUAGNO Lia</dc:creator>
  <cp:lastModifiedBy>MAGNAGUAGNO Lia</cp:lastModifiedBy>
  <cp:revision>21</cp:revision>
  <cp:lastPrinted>2025-06-24T08:15:00Z</cp:lastPrinted>
  <dcterms:created xsi:type="dcterms:W3CDTF">2025-06-03T09:04:00Z</dcterms:created>
  <dcterms:modified xsi:type="dcterms:W3CDTF">2025-06-24T08:18:00Z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