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DB076" w14:textId="74AD8CB2" w:rsidR="009F153C" w:rsidRPr="00536AAB" w:rsidRDefault="002E54DB" w:rsidP="00536AAB">
      <w:pPr>
        <w:spacing w:line="240" w:lineRule="auto"/>
        <w:jc w:val="right"/>
        <w:rPr>
          <w:rFonts w:asciiTheme="minorHAnsi" w:hAnsiTheme="minorHAnsi"/>
          <w:noProof/>
          <w:sz w:val="24"/>
          <w:szCs w:val="24"/>
          <w:lang w:eastAsia="en-GB"/>
        </w:rPr>
      </w:pPr>
      <w:r>
        <w:rPr>
          <w:rFonts w:asciiTheme="minorHAnsi" w:hAnsiTheme="minorHAnsi"/>
          <w:noProof/>
          <w:sz w:val="24"/>
          <w:szCs w:val="24"/>
          <w:lang w:eastAsia="en-GB"/>
        </w:rPr>
        <w:drawing>
          <wp:anchor distT="0" distB="0" distL="114300" distR="114300" simplePos="0" relativeHeight="251658752" behindDoc="0" locked="0" layoutInCell="1" allowOverlap="1" wp14:anchorId="0D924F57" wp14:editId="2FF96C6E">
            <wp:simplePos x="0" y="0"/>
            <wp:positionH relativeFrom="column">
              <wp:posOffset>3028950</wp:posOffset>
            </wp:positionH>
            <wp:positionV relativeFrom="paragraph">
              <wp:posOffset>0</wp:posOffset>
            </wp:positionV>
            <wp:extent cx="3148330" cy="1130300"/>
            <wp:effectExtent l="0" t="0" r="0" b="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8"/>
                    <a:srcRect t="18826" b="15467"/>
                    <a:stretch/>
                  </pic:blipFill>
                  <pic:spPr bwMode="auto">
                    <a:xfrm>
                      <a:off x="0" y="0"/>
                      <a:ext cx="3148330" cy="113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4872AA" w14:textId="3B458289" w:rsidR="00BC6BEC" w:rsidRDefault="00BC6BEC" w:rsidP="001C2C33">
      <w:pPr>
        <w:tabs>
          <w:tab w:val="right" w:pos="9072"/>
        </w:tabs>
        <w:spacing w:line="240" w:lineRule="auto"/>
        <w:jc w:val="both"/>
        <w:rPr>
          <w:color w:val="1F497D"/>
        </w:rPr>
      </w:pPr>
    </w:p>
    <w:p w14:paraId="72E2A17A" w14:textId="77777777" w:rsidR="002E54DB" w:rsidRDefault="00B00990" w:rsidP="003C2BC5">
      <w:pPr>
        <w:tabs>
          <w:tab w:val="right" w:pos="9072"/>
        </w:tabs>
        <w:spacing w:line="240" w:lineRule="auto"/>
        <w:jc w:val="both"/>
        <w:rPr>
          <w:rFonts w:asciiTheme="minorHAnsi" w:hAnsiTheme="minorHAnsi"/>
          <w:sz w:val="18"/>
          <w:szCs w:val="18"/>
          <w:lang w:val="sv-SE"/>
        </w:rPr>
      </w:pPr>
      <w:r w:rsidRPr="00BC6BEC">
        <w:rPr>
          <w:rFonts w:asciiTheme="minorHAnsi" w:hAnsiTheme="minorHAnsi"/>
          <w:sz w:val="18"/>
          <w:szCs w:val="18"/>
          <w:lang w:val="sv-SE"/>
        </w:rPr>
        <w:tab/>
      </w:r>
    </w:p>
    <w:p w14:paraId="3B0D3942" w14:textId="77777777" w:rsidR="002E54DB" w:rsidRDefault="002E54DB" w:rsidP="003C2BC5">
      <w:pPr>
        <w:tabs>
          <w:tab w:val="right" w:pos="9072"/>
        </w:tabs>
        <w:spacing w:line="240" w:lineRule="auto"/>
        <w:jc w:val="both"/>
        <w:rPr>
          <w:rFonts w:asciiTheme="minorHAnsi" w:hAnsiTheme="minorHAnsi"/>
          <w:sz w:val="18"/>
          <w:szCs w:val="18"/>
          <w:lang w:val="sv-SE"/>
        </w:rPr>
      </w:pPr>
    </w:p>
    <w:p w14:paraId="7672B5F2" w14:textId="77777777" w:rsidR="002E54DB" w:rsidRDefault="002E54DB" w:rsidP="003C2BC5">
      <w:pPr>
        <w:tabs>
          <w:tab w:val="right" w:pos="9072"/>
        </w:tabs>
        <w:spacing w:line="240" w:lineRule="auto"/>
        <w:jc w:val="both"/>
        <w:rPr>
          <w:rFonts w:asciiTheme="minorHAnsi" w:hAnsiTheme="minorHAnsi"/>
          <w:sz w:val="18"/>
          <w:szCs w:val="18"/>
          <w:lang w:val="sv-SE"/>
        </w:rPr>
      </w:pPr>
    </w:p>
    <w:p w14:paraId="03E6027F" w14:textId="77777777" w:rsidR="002E54DB" w:rsidRDefault="002E54DB" w:rsidP="003C2BC5">
      <w:pPr>
        <w:tabs>
          <w:tab w:val="right" w:pos="9072"/>
        </w:tabs>
        <w:spacing w:line="240" w:lineRule="auto"/>
        <w:jc w:val="both"/>
        <w:rPr>
          <w:rFonts w:asciiTheme="minorHAnsi" w:hAnsiTheme="minorHAnsi"/>
          <w:sz w:val="18"/>
          <w:szCs w:val="18"/>
          <w:lang w:val="sv-SE"/>
        </w:rPr>
      </w:pPr>
    </w:p>
    <w:p w14:paraId="0B1C9B94" w14:textId="77777777" w:rsidR="002E54DB" w:rsidRDefault="002E54DB" w:rsidP="003C2BC5">
      <w:pPr>
        <w:tabs>
          <w:tab w:val="right" w:pos="9072"/>
        </w:tabs>
        <w:spacing w:line="240" w:lineRule="auto"/>
        <w:jc w:val="both"/>
        <w:rPr>
          <w:rFonts w:asciiTheme="minorHAnsi" w:hAnsiTheme="minorHAnsi"/>
          <w:sz w:val="18"/>
          <w:szCs w:val="18"/>
          <w:lang w:val="sv-SE"/>
        </w:rPr>
      </w:pPr>
    </w:p>
    <w:p w14:paraId="20D02EEA" w14:textId="248B6C4F" w:rsidR="002E54DB" w:rsidRDefault="002E54DB" w:rsidP="003C2BC5">
      <w:pPr>
        <w:tabs>
          <w:tab w:val="right" w:pos="9072"/>
        </w:tabs>
        <w:spacing w:line="240" w:lineRule="auto"/>
        <w:jc w:val="both"/>
        <w:rPr>
          <w:rFonts w:asciiTheme="minorHAnsi" w:hAnsiTheme="minorHAnsi"/>
          <w:sz w:val="18"/>
          <w:szCs w:val="18"/>
          <w:lang w:val="sv-SE"/>
        </w:rPr>
      </w:pPr>
    </w:p>
    <w:p w14:paraId="13C6D3F7" w14:textId="4DBE6639" w:rsidR="002E54DB" w:rsidRDefault="002E54DB" w:rsidP="003C2BC5">
      <w:pPr>
        <w:tabs>
          <w:tab w:val="right" w:pos="9072"/>
        </w:tabs>
        <w:spacing w:line="240" w:lineRule="auto"/>
        <w:jc w:val="both"/>
        <w:rPr>
          <w:rFonts w:asciiTheme="minorHAnsi" w:hAnsiTheme="minorHAnsi"/>
          <w:sz w:val="18"/>
          <w:szCs w:val="18"/>
          <w:lang w:val="sv-SE"/>
        </w:rPr>
      </w:pPr>
    </w:p>
    <w:p w14:paraId="1C647B17" w14:textId="77777777" w:rsidR="002E54DB" w:rsidRDefault="002E54DB" w:rsidP="003C2BC5">
      <w:pPr>
        <w:tabs>
          <w:tab w:val="right" w:pos="9072"/>
        </w:tabs>
        <w:spacing w:line="240" w:lineRule="auto"/>
        <w:jc w:val="both"/>
        <w:rPr>
          <w:rFonts w:asciiTheme="minorHAnsi" w:hAnsiTheme="minorHAnsi"/>
          <w:sz w:val="18"/>
          <w:szCs w:val="18"/>
          <w:lang w:val="sv-SE"/>
        </w:rPr>
      </w:pPr>
    </w:p>
    <w:p w14:paraId="5B63088D" w14:textId="40FB7B14" w:rsidR="002E54DB" w:rsidRDefault="002E54DB" w:rsidP="003C2BC5">
      <w:pPr>
        <w:tabs>
          <w:tab w:val="right" w:pos="9072"/>
        </w:tabs>
        <w:spacing w:line="240" w:lineRule="auto"/>
        <w:jc w:val="both"/>
        <w:rPr>
          <w:rFonts w:asciiTheme="minorHAnsi" w:hAnsiTheme="minorHAnsi"/>
          <w:sz w:val="18"/>
          <w:szCs w:val="18"/>
          <w:lang w:val="sv-SE"/>
        </w:rPr>
      </w:pPr>
    </w:p>
    <w:p w14:paraId="0AAD9632" w14:textId="77777777" w:rsidR="002E54DB" w:rsidRDefault="002E54DB" w:rsidP="003C2BC5">
      <w:pPr>
        <w:tabs>
          <w:tab w:val="right" w:pos="9072"/>
        </w:tabs>
        <w:spacing w:line="240" w:lineRule="auto"/>
        <w:jc w:val="both"/>
        <w:rPr>
          <w:rFonts w:asciiTheme="minorHAnsi" w:hAnsiTheme="minorHAnsi"/>
          <w:sz w:val="18"/>
          <w:szCs w:val="18"/>
          <w:lang w:val="sv-SE"/>
        </w:rPr>
      </w:pPr>
    </w:p>
    <w:p w14:paraId="5A8E893D" w14:textId="77777777" w:rsidR="002E54DB" w:rsidRDefault="002E54DB" w:rsidP="003C2BC5">
      <w:pPr>
        <w:tabs>
          <w:tab w:val="right" w:pos="9072"/>
        </w:tabs>
        <w:spacing w:line="240" w:lineRule="auto"/>
        <w:jc w:val="both"/>
        <w:rPr>
          <w:rFonts w:asciiTheme="minorHAnsi" w:hAnsiTheme="minorHAnsi"/>
          <w:sz w:val="18"/>
          <w:szCs w:val="18"/>
          <w:lang w:val="sv-SE"/>
        </w:rPr>
      </w:pPr>
    </w:p>
    <w:p w14:paraId="1E61DA22" w14:textId="6DC83F57" w:rsidR="005822A8" w:rsidRPr="002E54DB" w:rsidRDefault="002E54DB" w:rsidP="003C2BC5">
      <w:pPr>
        <w:tabs>
          <w:tab w:val="right" w:pos="9072"/>
        </w:tabs>
        <w:spacing w:line="240" w:lineRule="auto"/>
        <w:jc w:val="both"/>
        <w:rPr>
          <w:rFonts w:ascii="Tahoma" w:hAnsi="Tahoma" w:cs="Tahoma"/>
          <w:sz w:val="18"/>
          <w:szCs w:val="18"/>
          <w:lang w:val="sv-SE"/>
        </w:rPr>
      </w:pPr>
      <w:r w:rsidRPr="00CD7C74">
        <w:rPr>
          <w:rFonts w:ascii="Tahoma" w:hAnsi="Tahoma" w:cs="Tahoma"/>
          <w:sz w:val="18"/>
          <w:szCs w:val="18"/>
        </w:rPr>
        <w:t>DDP-</w:t>
      </w:r>
      <w:r w:rsidRPr="00B63517">
        <w:rPr>
          <w:rFonts w:ascii="Tahoma" w:eastAsia="Times New Roman" w:hAnsi="Tahoma" w:cs="Tahoma"/>
          <w:sz w:val="18"/>
          <w:szCs w:val="18"/>
          <w:lang w:val="sv-SE"/>
        </w:rPr>
        <w:t xml:space="preserve"> DDP-YD/ETD (2021) </w:t>
      </w:r>
      <w:r w:rsidRPr="00B63517">
        <w:rPr>
          <w:rFonts w:ascii="Tahoma" w:eastAsia="Times New Roman" w:hAnsi="Tahoma" w:cs="Tahoma"/>
          <w:sz w:val="18"/>
          <w:szCs w:val="18"/>
        </w:rPr>
        <w:t>14</w:t>
      </w:r>
      <w:r w:rsidR="008E2B1B" w:rsidRPr="00B63517">
        <w:rPr>
          <w:rFonts w:ascii="Tahoma" w:eastAsia="Times New Roman" w:hAnsi="Tahoma" w:cs="Tahoma"/>
          <w:sz w:val="18"/>
          <w:szCs w:val="18"/>
        </w:rPr>
        <w:t>8</w:t>
      </w:r>
      <w:r>
        <w:rPr>
          <w:rFonts w:ascii="Tahoma" w:eastAsia="Times New Roman" w:hAnsi="Tahoma" w:cs="Tahoma"/>
          <w:sz w:val="16"/>
          <w:szCs w:val="16"/>
        </w:rPr>
        <w:tab/>
      </w:r>
      <w:r w:rsidR="00B00990" w:rsidRPr="002E54DB">
        <w:rPr>
          <w:rFonts w:ascii="Tahoma" w:hAnsi="Tahoma" w:cs="Tahoma"/>
          <w:sz w:val="18"/>
          <w:szCs w:val="18"/>
          <w:lang w:val="sv-SE"/>
        </w:rPr>
        <w:t>Strasbourg,</w:t>
      </w:r>
      <w:r>
        <w:rPr>
          <w:rFonts w:ascii="Tahoma" w:hAnsi="Tahoma" w:cs="Tahoma"/>
          <w:sz w:val="18"/>
          <w:szCs w:val="18"/>
        </w:rPr>
        <w:t xml:space="preserve"> 8</w:t>
      </w:r>
      <w:r w:rsidR="00B00990" w:rsidRPr="002E54DB">
        <w:rPr>
          <w:rFonts w:ascii="Tahoma" w:hAnsi="Tahoma" w:cs="Tahoma"/>
          <w:sz w:val="18"/>
          <w:szCs w:val="18"/>
          <w:lang w:val="sv-SE"/>
        </w:rPr>
        <w:t xml:space="preserve"> </w:t>
      </w:r>
      <w:r w:rsidR="00536AAB" w:rsidRPr="002E54DB">
        <w:rPr>
          <w:rFonts w:ascii="Tahoma" w:hAnsi="Tahoma" w:cs="Tahoma"/>
          <w:sz w:val="18"/>
          <w:szCs w:val="18"/>
          <w:lang w:val="sv-SE"/>
        </w:rPr>
        <w:t>October 2021</w:t>
      </w:r>
    </w:p>
    <w:p w14:paraId="10ECDFE0" w14:textId="77777777" w:rsidR="009F153C" w:rsidRPr="002E54DB" w:rsidRDefault="009F153C" w:rsidP="003C2BC5">
      <w:pPr>
        <w:spacing w:line="240" w:lineRule="auto"/>
        <w:jc w:val="both"/>
        <w:rPr>
          <w:rFonts w:ascii="Tahoma" w:hAnsi="Tahoma" w:cs="Tahoma"/>
          <w:bCs/>
          <w:sz w:val="18"/>
          <w:szCs w:val="18"/>
          <w:lang w:val="sv-SE"/>
        </w:rPr>
      </w:pPr>
    </w:p>
    <w:p w14:paraId="7C63BE0B" w14:textId="2B934322" w:rsidR="00BC6BEC" w:rsidRPr="003C2BC5" w:rsidRDefault="00CE5972" w:rsidP="003C2BC5">
      <w:pPr>
        <w:spacing w:line="240" w:lineRule="auto"/>
        <w:jc w:val="both"/>
        <w:rPr>
          <w:rFonts w:ascii="Myriad Pro Light" w:hAnsi="Myriad Pro Light"/>
          <w:bCs/>
          <w:sz w:val="24"/>
          <w:szCs w:val="24"/>
          <w:lang w:val="sv-SE"/>
        </w:rPr>
      </w:pPr>
      <w:r w:rsidRPr="003C2BC5">
        <w:rPr>
          <w:rFonts w:ascii="Myriad Pro Light" w:hAnsi="Myriad Pro Light"/>
          <w:bCs/>
          <w:sz w:val="20"/>
          <w:szCs w:val="20"/>
          <w:lang w:val="sv-SE"/>
        </w:rPr>
        <w:tab/>
      </w:r>
      <w:r w:rsidRPr="003C2BC5">
        <w:rPr>
          <w:rFonts w:ascii="Myriad Pro Light" w:hAnsi="Myriad Pro Light"/>
          <w:bCs/>
          <w:sz w:val="20"/>
          <w:szCs w:val="20"/>
          <w:lang w:val="sv-SE"/>
        </w:rPr>
        <w:tab/>
      </w:r>
      <w:r w:rsidRPr="003C2BC5">
        <w:rPr>
          <w:rFonts w:ascii="Myriad Pro Light" w:hAnsi="Myriad Pro Light"/>
          <w:bCs/>
          <w:sz w:val="20"/>
          <w:szCs w:val="20"/>
          <w:lang w:val="sv-SE"/>
        </w:rPr>
        <w:tab/>
      </w:r>
    </w:p>
    <w:p w14:paraId="41488FB6" w14:textId="77777777" w:rsidR="002E54DB" w:rsidRDefault="002E54DB" w:rsidP="003C2BC5">
      <w:pPr>
        <w:spacing w:line="240" w:lineRule="auto"/>
        <w:jc w:val="center"/>
        <w:rPr>
          <w:rFonts w:ascii="Tahoma" w:hAnsi="Tahoma" w:cs="Tahoma"/>
          <w:b/>
          <w:sz w:val="24"/>
          <w:szCs w:val="24"/>
        </w:rPr>
      </w:pPr>
    </w:p>
    <w:p w14:paraId="77E212C0" w14:textId="3ADCBCEC" w:rsidR="00C31941" w:rsidRPr="002E54DB" w:rsidRDefault="00C31941" w:rsidP="003C2BC5">
      <w:pPr>
        <w:spacing w:line="240" w:lineRule="auto"/>
        <w:jc w:val="center"/>
        <w:rPr>
          <w:rFonts w:ascii="Tahoma" w:hAnsi="Tahoma" w:cs="Tahoma"/>
          <w:b/>
          <w:sz w:val="24"/>
          <w:szCs w:val="24"/>
        </w:rPr>
      </w:pPr>
      <w:r w:rsidRPr="002E54DB">
        <w:rPr>
          <w:rFonts w:ascii="Tahoma" w:hAnsi="Tahoma" w:cs="Tahoma"/>
          <w:b/>
          <w:sz w:val="24"/>
          <w:szCs w:val="24"/>
        </w:rPr>
        <w:t>Call for expressions of interest</w:t>
      </w:r>
    </w:p>
    <w:p w14:paraId="74772A5C" w14:textId="77777777" w:rsidR="00C80FA8" w:rsidRPr="002E54DB" w:rsidRDefault="00C80FA8" w:rsidP="003C2BC5">
      <w:pPr>
        <w:spacing w:line="240" w:lineRule="auto"/>
        <w:jc w:val="center"/>
        <w:rPr>
          <w:rFonts w:ascii="Tahoma" w:hAnsi="Tahoma" w:cs="Tahoma"/>
          <w:b/>
          <w:color w:val="000099"/>
          <w:sz w:val="24"/>
          <w:szCs w:val="24"/>
        </w:rPr>
      </w:pPr>
    </w:p>
    <w:p w14:paraId="6352A4F5" w14:textId="77777777" w:rsidR="000A154F" w:rsidRDefault="000A154F" w:rsidP="003C2BC5">
      <w:pPr>
        <w:pStyle w:val="NormalWeb"/>
        <w:shd w:val="clear" w:color="auto" w:fill="002060"/>
        <w:spacing w:before="0" w:beforeAutospacing="0" w:after="0" w:afterAutospacing="0"/>
        <w:jc w:val="center"/>
        <w:rPr>
          <w:rFonts w:ascii="Tahoma" w:hAnsi="Tahoma" w:cs="Tahoma"/>
          <w:b/>
          <w:bCs/>
          <w:color w:val="FFFFFF" w:themeColor="background1"/>
          <w:sz w:val="32"/>
          <w:szCs w:val="32"/>
        </w:rPr>
      </w:pPr>
    </w:p>
    <w:p w14:paraId="00EA0FC9" w14:textId="74A11940" w:rsidR="006E13D3" w:rsidRPr="00B63517" w:rsidRDefault="002E54DB" w:rsidP="003C2BC5">
      <w:pPr>
        <w:pStyle w:val="NormalWeb"/>
        <w:shd w:val="clear" w:color="auto" w:fill="002060"/>
        <w:spacing w:before="0" w:beforeAutospacing="0" w:after="0" w:afterAutospacing="0"/>
        <w:jc w:val="center"/>
        <w:rPr>
          <w:rFonts w:ascii="Tahoma" w:hAnsi="Tahoma" w:cs="Tahoma"/>
          <w:b/>
          <w:bCs/>
          <w:color w:val="FFFFFF" w:themeColor="background1"/>
          <w:sz w:val="32"/>
          <w:szCs w:val="32"/>
          <w:lang w:val="en-GB"/>
        </w:rPr>
      </w:pPr>
      <w:r w:rsidRPr="00B63517">
        <w:rPr>
          <w:rFonts w:ascii="Tahoma" w:hAnsi="Tahoma" w:cs="Tahoma"/>
          <w:b/>
          <w:bCs/>
          <w:color w:val="FFFFFF" w:themeColor="background1"/>
          <w:sz w:val="32"/>
          <w:szCs w:val="32"/>
          <w:lang w:val="en-GB"/>
        </w:rPr>
        <w:t>R</w:t>
      </w:r>
      <w:r w:rsidR="006E13D3" w:rsidRPr="00CD7C74">
        <w:rPr>
          <w:rFonts w:ascii="Tahoma" w:hAnsi="Tahoma" w:cs="Tahoma"/>
          <w:b/>
          <w:bCs/>
          <w:color w:val="FFFFFF" w:themeColor="background1"/>
          <w:sz w:val="32"/>
          <w:szCs w:val="32"/>
          <w:lang w:val="en-GB"/>
        </w:rPr>
        <w:t xml:space="preserve">eview </w:t>
      </w:r>
      <w:r w:rsidRPr="00B63517">
        <w:rPr>
          <w:rFonts w:ascii="Tahoma" w:hAnsi="Tahoma" w:cs="Tahoma"/>
          <w:b/>
          <w:bCs/>
          <w:color w:val="FFFFFF" w:themeColor="background1"/>
          <w:sz w:val="32"/>
          <w:szCs w:val="32"/>
          <w:lang w:val="en-GB"/>
        </w:rPr>
        <w:t>of the implementation</w:t>
      </w:r>
    </w:p>
    <w:p w14:paraId="14269508" w14:textId="05A4725D" w:rsidR="002E54DB" w:rsidRPr="00B63517" w:rsidRDefault="002E54DB" w:rsidP="003C2BC5">
      <w:pPr>
        <w:pStyle w:val="NormalWeb"/>
        <w:shd w:val="clear" w:color="auto" w:fill="002060"/>
        <w:spacing w:before="0" w:beforeAutospacing="0" w:after="0" w:afterAutospacing="0"/>
        <w:jc w:val="center"/>
        <w:rPr>
          <w:rFonts w:ascii="Tahoma" w:hAnsi="Tahoma" w:cs="Tahoma"/>
          <w:color w:val="FFFFFF" w:themeColor="background1"/>
          <w:lang w:val="en-GB"/>
        </w:rPr>
      </w:pPr>
      <w:r w:rsidRPr="00B63517">
        <w:rPr>
          <w:rFonts w:ascii="Tahoma" w:hAnsi="Tahoma" w:cs="Tahoma"/>
          <w:color w:val="FFFFFF" w:themeColor="background1"/>
          <w:lang w:val="en-GB"/>
        </w:rPr>
        <w:t xml:space="preserve">of the </w:t>
      </w:r>
    </w:p>
    <w:p w14:paraId="0C42AADA" w14:textId="0A6715CC" w:rsidR="000A154F" w:rsidRPr="00CD7C74" w:rsidRDefault="002E54DB" w:rsidP="003C2BC5">
      <w:pPr>
        <w:pStyle w:val="NormalWeb"/>
        <w:shd w:val="clear" w:color="auto" w:fill="002060"/>
        <w:spacing w:before="0" w:beforeAutospacing="0" w:after="0" w:afterAutospacing="0"/>
        <w:jc w:val="center"/>
        <w:rPr>
          <w:rFonts w:ascii="Tahoma" w:hAnsi="Tahoma" w:cs="Tahoma"/>
          <w:color w:val="FFFFFF" w:themeColor="background1"/>
          <w:lang w:val="en-GB"/>
        </w:rPr>
      </w:pPr>
      <w:r w:rsidRPr="00CD7C74">
        <w:rPr>
          <w:rFonts w:ascii="Tahoma" w:hAnsi="Tahoma" w:cs="Tahoma"/>
          <w:color w:val="FFFFFF" w:themeColor="background1"/>
          <w:lang w:val="en-GB"/>
        </w:rPr>
        <w:t xml:space="preserve">Council </w:t>
      </w:r>
      <w:r w:rsidRPr="00B63517">
        <w:rPr>
          <w:rFonts w:ascii="Tahoma" w:hAnsi="Tahoma" w:cs="Tahoma"/>
          <w:color w:val="FFFFFF" w:themeColor="background1"/>
          <w:lang w:val="en-GB"/>
        </w:rPr>
        <w:t>o</w:t>
      </w:r>
      <w:r w:rsidRPr="00CD7C74">
        <w:rPr>
          <w:rFonts w:ascii="Tahoma" w:hAnsi="Tahoma" w:cs="Tahoma"/>
          <w:color w:val="FFFFFF" w:themeColor="background1"/>
          <w:lang w:val="en-GB"/>
        </w:rPr>
        <w:t xml:space="preserve">f Europe Charter </w:t>
      </w:r>
      <w:r w:rsidRPr="00B63517">
        <w:rPr>
          <w:rFonts w:ascii="Tahoma" w:hAnsi="Tahoma" w:cs="Tahoma"/>
          <w:color w:val="FFFFFF" w:themeColor="background1"/>
          <w:lang w:val="en-GB"/>
        </w:rPr>
        <w:t>o</w:t>
      </w:r>
      <w:r w:rsidRPr="00CD7C74">
        <w:rPr>
          <w:rFonts w:ascii="Tahoma" w:hAnsi="Tahoma" w:cs="Tahoma"/>
          <w:color w:val="FFFFFF" w:themeColor="background1"/>
          <w:lang w:val="en-GB"/>
        </w:rPr>
        <w:t>n</w:t>
      </w:r>
      <w:r w:rsidR="00CD7C74">
        <w:rPr>
          <w:rFonts w:ascii="Tahoma" w:hAnsi="Tahoma" w:cs="Tahoma"/>
          <w:color w:val="FFFFFF" w:themeColor="background1"/>
          <w:lang w:val="en-GB"/>
        </w:rPr>
        <w:t xml:space="preserve"> </w:t>
      </w:r>
      <w:r w:rsidRPr="00CD7C74">
        <w:rPr>
          <w:rFonts w:ascii="Tahoma" w:hAnsi="Tahoma" w:cs="Tahoma"/>
          <w:color w:val="FFFFFF" w:themeColor="background1"/>
          <w:lang w:val="en-GB"/>
        </w:rPr>
        <w:t xml:space="preserve">Education </w:t>
      </w:r>
      <w:r w:rsidR="000A154F" w:rsidRPr="00B63517">
        <w:rPr>
          <w:rFonts w:ascii="Tahoma" w:hAnsi="Tahoma" w:cs="Tahoma"/>
          <w:color w:val="FFFFFF" w:themeColor="background1"/>
          <w:lang w:val="en-GB"/>
        </w:rPr>
        <w:t>f</w:t>
      </w:r>
      <w:r w:rsidRPr="00CD7C74">
        <w:rPr>
          <w:rFonts w:ascii="Tahoma" w:hAnsi="Tahoma" w:cs="Tahoma"/>
          <w:color w:val="FFFFFF" w:themeColor="background1"/>
          <w:lang w:val="en-GB"/>
        </w:rPr>
        <w:t xml:space="preserve">or Democratic Citizenship </w:t>
      </w:r>
    </w:p>
    <w:p w14:paraId="0A6B0E0C" w14:textId="43AE87C5" w:rsidR="006E13D3" w:rsidRPr="00CD7C74" w:rsidRDefault="000A154F" w:rsidP="003C2BC5">
      <w:pPr>
        <w:pStyle w:val="NormalWeb"/>
        <w:shd w:val="clear" w:color="auto" w:fill="002060"/>
        <w:spacing w:before="0" w:beforeAutospacing="0" w:after="0" w:afterAutospacing="0"/>
        <w:jc w:val="center"/>
        <w:rPr>
          <w:rFonts w:ascii="Tahoma" w:hAnsi="Tahoma" w:cs="Tahoma"/>
          <w:color w:val="FFFFFF" w:themeColor="background1"/>
          <w:lang w:val="en-GB"/>
        </w:rPr>
      </w:pPr>
      <w:r w:rsidRPr="00B63517">
        <w:rPr>
          <w:rFonts w:ascii="Tahoma" w:hAnsi="Tahoma" w:cs="Tahoma"/>
          <w:color w:val="FFFFFF" w:themeColor="background1"/>
          <w:lang w:val="en-GB"/>
        </w:rPr>
        <w:t>a</w:t>
      </w:r>
      <w:r w:rsidR="002E54DB" w:rsidRPr="00CD7C74">
        <w:rPr>
          <w:rFonts w:ascii="Tahoma" w:hAnsi="Tahoma" w:cs="Tahoma"/>
          <w:color w:val="FFFFFF" w:themeColor="background1"/>
          <w:lang w:val="en-GB"/>
        </w:rPr>
        <w:t xml:space="preserve">nd Human Rights Education </w:t>
      </w:r>
      <w:r w:rsidR="006E13D3" w:rsidRPr="00CD7C74">
        <w:rPr>
          <w:rFonts w:ascii="Tahoma" w:hAnsi="Tahoma" w:cs="Tahoma"/>
          <w:color w:val="FFFFFF" w:themeColor="background1"/>
          <w:lang w:val="en-GB"/>
        </w:rPr>
        <w:t>- CM/</w:t>
      </w:r>
      <w:proofErr w:type="gramStart"/>
      <w:r w:rsidR="006E13D3" w:rsidRPr="00CD7C74">
        <w:rPr>
          <w:rFonts w:ascii="Tahoma" w:hAnsi="Tahoma" w:cs="Tahoma"/>
          <w:color w:val="FFFFFF" w:themeColor="background1"/>
          <w:lang w:val="en-GB"/>
        </w:rPr>
        <w:t>Rec(</w:t>
      </w:r>
      <w:proofErr w:type="gramEnd"/>
      <w:r w:rsidR="006E13D3" w:rsidRPr="00CD7C74">
        <w:rPr>
          <w:rFonts w:ascii="Tahoma" w:hAnsi="Tahoma" w:cs="Tahoma"/>
          <w:color w:val="FFFFFF" w:themeColor="background1"/>
          <w:lang w:val="en-GB"/>
        </w:rPr>
        <w:t>2010)</w:t>
      </w:r>
      <w:r w:rsidR="00CD7C74">
        <w:rPr>
          <w:rFonts w:ascii="Tahoma" w:hAnsi="Tahoma" w:cs="Tahoma"/>
          <w:color w:val="FFFFFF" w:themeColor="background1"/>
          <w:lang w:val="en-GB"/>
        </w:rPr>
        <w:t>7</w:t>
      </w:r>
    </w:p>
    <w:p w14:paraId="361D1AC2" w14:textId="77777777" w:rsidR="000A154F" w:rsidRPr="00CD7C74" w:rsidRDefault="000A154F" w:rsidP="003C2BC5">
      <w:pPr>
        <w:pStyle w:val="NormalWeb"/>
        <w:shd w:val="clear" w:color="auto" w:fill="002060"/>
        <w:spacing w:before="0" w:beforeAutospacing="0" w:after="0" w:afterAutospacing="0"/>
        <w:jc w:val="center"/>
        <w:rPr>
          <w:rFonts w:ascii="Tahoma" w:hAnsi="Tahoma" w:cs="Tahoma"/>
          <w:color w:val="FFFFFF" w:themeColor="background1"/>
          <w:lang w:val="en-GB"/>
        </w:rPr>
      </w:pPr>
    </w:p>
    <w:p w14:paraId="197EA77B" w14:textId="77777777" w:rsidR="00BC6BEC" w:rsidRPr="002E54DB" w:rsidRDefault="00BC6BEC" w:rsidP="003C2BC5">
      <w:pPr>
        <w:spacing w:line="240" w:lineRule="auto"/>
        <w:jc w:val="center"/>
        <w:rPr>
          <w:rFonts w:ascii="Tahoma" w:hAnsi="Tahoma" w:cs="Tahoma"/>
          <w:b/>
          <w:color w:val="000099"/>
          <w:sz w:val="24"/>
          <w:szCs w:val="24"/>
        </w:rPr>
      </w:pPr>
    </w:p>
    <w:p w14:paraId="1A5025CD" w14:textId="77777777" w:rsidR="006A0C97" w:rsidRDefault="00BF77AC" w:rsidP="003C2BC5">
      <w:pPr>
        <w:spacing w:line="240" w:lineRule="auto"/>
        <w:jc w:val="center"/>
        <w:rPr>
          <w:rFonts w:ascii="Tahoma" w:hAnsi="Tahoma" w:cs="Tahoma"/>
          <w:b/>
          <w:color w:val="17365D" w:themeColor="text2" w:themeShade="BF"/>
          <w:sz w:val="32"/>
          <w:szCs w:val="32"/>
        </w:rPr>
      </w:pPr>
      <w:r w:rsidRPr="000A154F">
        <w:rPr>
          <w:rFonts w:ascii="Tahoma" w:hAnsi="Tahoma" w:cs="Tahoma"/>
          <w:b/>
          <w:color w:val="17365D" w:themeColor="text2" w:themeShade="BF"/>
          <w:sz w:val="32"/>
          <w:szCs w:val="32"/>
        </w:rPr>
        <w:t>Consultants for conducting survey</w:t>
      </w:r>
      <w:r w:rsidR="006A0C97">
        <w:rPr>
          <w:rFonts w:ascii="Tahoma" w:hAnsi="Tahoma" w:cs="Tahoma"/>
          <w:b/>
          <w:color w:val="17365D" w:themeColor="text2" w:themeShade="BF"/>
          <w:sz w:val="32"/>
          <w:szCs w:val="32"/>
        </w:rPr>
        <w:t xml:space="preserve">, </w:t>
      </w:r>
    </w:p>
    <w:p w14:paraId="1BFAC303" w14:textId="4083C603" w:rsidR="00BF77AC" w:rsidRPr="000A154F" w:rsidRDefault="006A0C97" w:rsidP="003C2BC5">
      <w:pPr>
        <w:spacing w:line="240" w:lineRule="auto"/>
        <w:jc w:val="center"/>
        <w:rPr>
          <w:rFonts w:ascii="Tahoma" w:hAnsi="Tahoma" w:cs="Tahoma"/>
          <w:b/>
          <w:color w:val="17365D" w:themeColor="text2" w:themeShade="BF"/>
          <w:sz w:val="32"/>
          <w:szCs w:val="32"/>
        </w:rPr>
      </w:pPr>
      <w:r>
        <w:rPr>
          <w:rFonts w:ascii="Tahoma" w:hAnsi="Tahoma" w:cs="Tahoma"/>
          <w:b/>
          <w:color w:val="17365D" w:themeColor="text2" w:themeShade="BF"/>
          <w:sz w:val="32"/>
          <w:szCs w:val="32"/>
        </w:rPr>
        <w:t xml:space="preserve">focus groups </w:t>
      </w:r>
      <w:r w:rsidR="00BC6BEC" w:rsidRPr="000A154F">
        <w:rPr>
          <w:rFonts w:ascii="Tahoma" w:hAnsi="Tahoma" w:cs="Tahoma"/>
          <w:b/>
          <w:color w:val="17365D" w:themeColor="text2" w:themeShade="BF"/>
          <w:sz w:val="32"/>
          <w:szCs w:val="32"/>
        </w:rPr>
        <w:t xml:space="preserve">and analysis </w:t>
      </w:r>
    </w:p>
    <w:p w14:paraId="36F640F8" w14:textId="12FD6589" w:rsidR="00C31941" w:rsidRPr="002E54DB" w:rsidRDefault="00C31941" w:rsidP="003C2BC5">
      <w:pPr>
        <w:spacing w:line="240" w:lineRule="auto"/>
        <w:jc w:val="both"/>
        <w:rPr>
          <w:rFonts w:ascii="Tahoma" w:hAnsi="Tahoma" w:cs="Tahoma"/>
          <w:b/>
          <w:sz w:val="24"/>
          <w:szCs w:val="24"/>
        </w:rPr>
      </w:pPr>
    </w:p>
    <w:p w14:paraId="3E8B6ADB" w14:textId="7978C90F" w:rsidR="00C31941" w:rsidRPr="002E54DB" w:rsidRDefault="00C31941" w:rsidP="003C2BC5">
      <w:pPr>
        <w:spacing w:line="240" w:lineRule="auto"/>
        <w:jc w:val="center"/>
        <w:rPr>
          <w:rFonts w:ascii="Tahoma" w:hAnsi="Tahoma" w:cs="Tahoma"/>
          <w:b/>
          <w:bCs/>
          <w:sz w:val="24"/>
          <w:szCs w:val="24"/>
        </w:rPr>
      </w:pPr>
      <w:r w:rsidRPr="008E2B1B">
        <w:rPr>
          <w:rFonts w:ascii="Tahoma" w:hAnsi="Tahoma" w:cs="Tahoma"/>
          <w:bCs/>
          <w:sz w:val="24"/>
          <w:szCs w:val="24"/>
        </w:rPr>
        <w:t>Deadline</w:t>
      </w:r>
      <w:r w:rsidR="002E54DB" w:rsidRPr="008E2B1B">
        <w:rPr>
          <w:rFonts w:ascii="Tahoma" w:hAnsi="Tahoma" w:cs="Tahoma"/>
          <w:bCs/>
          <w:sz w:val="24"/>
          <w:szCs w:val="24"/>
        </w:rPr>
        <w:t xml:space="preserve"> for submitting expressions of interest</w:t>
      </w:r>
      <w:r w:rsidRPr="008E2B1B">
        <w:rPr>
          <w:rFonts w:ascii="Tahoma" w:hAnsi="Tahoma" w:cs="Tahoma"/>
          <w:bCs/>
          <w:sz w:val="24"/>
          <w:szCs w:val="24"/>
        </w:rPr>
        <w:t>:</w:t>
      </w:r>
      <w:r w:rsidRPr="008E2B1B">
        <w:rPr>
          <w:rFonts w:ascii="Tahoma" w:hAnsi="Tahoma" w:cs="Tahoma"/>
          <w:b/>
          <w:bCs/>
          <w:sz w:val="24"/>
          <w:szCs w:val="24"/>
        </w:rPr>
        <w:t xml:space="preserve"> </w:t>
      </w:r>
      <w:r w:rsidR="008F3B94" w:rsidRPr="008E2B1B">
        <w:rPr>
          <w:rFonts w:ascii="Tahoma" w:hAnsi="Tahoma" w:cs="Tahoma"/>
          <w:b/>
          <w:bCs/>
          <w:sz w:val="24"/>
          <w:szCs w:val="24"/>
        </w:rPr>
        <w:t xml:space="preserve">24 </w:t>
      </w:r>
      <w:r w:rsidR="00536AAB" w:rsidRPr="008E2B1B">
        <w:rPr>
          <w:rFonts w:ascii="Tahoma" w:hAnsi="Tahoma" w:cs="Tahoma"/>
          <w:b/>
          <w:bCs/>
          <w:sz w:val="24"/>
          <w:szCs w:val="24"/>
        </w:rPr>
        <w:t>October 2021</w:t>
      </w:r>
    </w:p>
    <w:p w14:paraId="20272F41" w14:textId="77777777" w:rsidR="00C31941" w:rsidRPr="002E54DB" w:rsidRDefault="00C31941" w:rsidP="003C2BC5">
      <w:pPr>
        <w:spacing w:line="240" w:lineRule="auto"/>
        <w:jc w:val="both"/>
        <w:rPr>
          <w:rFonts w:ascii="Tahoma" w:hAnsi="Tahoma" w:cs="Tahoma"/>
          <w:b/>
          <w:sz w:val="20"/>
          <w:szCs w:val="20"/>
        </w:rPr>
      </w:pPr>
    </w:p>
    <w:p w14:paraId="2226B7FD" w14:textId="6487EFE1" w:rsidR="00A9449D" w:rsidRDefault="00A9449D" w:rsidP="003C2BC5">
      <w:pPr>
        <w:pStyle w:val="Heading1"/>
        <w:spacing w:before="0" w:line="240" w:lineRule="auto"/>
        <w:jc w:val="both"/>
        <w:rPr>
          <w:rFonts w:ascii="Tahoma" w:hAnsi="Tahoma" w:cs="Tahoma"/>
          <w:sz w:val="20"/>
          <w:szCs w:val="20"/>
        </w:rPr>
      </w:pPr>
    </w:p>
    <w:p w14:paraId="4E0A8432" w14:textId="77777777" w:rsidR="000A154F" w:rsidRPr="000A154F" w:rsidRDefault="000A154F" w:rsidP="000A154F"/>
    <w:p w14:paraId="12BECFE3" w14:textId="3A6EF6B7" w:rsidR="00C31941" w:rsidRPr="000A154F" w:rsidRDefault="003C2BC5" w:rsidP="003C2BC5">
      <w:pPr>
        <w:pStyle w:val="Heading1"/>
        <w:spacing w:before="0" w:line="240" w:lineRule="auto"/>
        <w:jc w:val="both"/>
        <w:rPr>
          <w:rFonts w:ascii="Tahoma" w:hAnsi="Tahoma" w:cs="Tahoma"/>
          <w:sz w:val="22"/>
          <w:szCs w:val="22"/>
        </w:rPr>
      </w:pPr>
      <w:r w:rsidRPr="000A154F">
        <w:rPr>
          <w:rFonts w:ascii="Tahoma" w:hAnsi="Tahoma" w:cs="Tahoma"/>
          <w:sz w:val="22"/>
          <w:szCs w:val="22"/>
        </w:rPr>
        <w:t>BACKGROUND</w:t>
      </w:r>
      <w:r w:rsidR="006A0DCD" w:rsidRPr="000A154F">
        <w:rPr>
          <w:rFonts w:ascii="Tahoma" w:hAnsi="Tahoma" w:cs="Tahoma"/>
          <w:sz w:val="22"/>
          <w:szCs w:val="22"/>
        </w:rPr>
        <w:t xml:space="preserve"> </w:t>
      </w:r>
    </w:p>
    <w:p w14:paraId="322CB580" w14:textId="77777777" w:rsidR="009764C9" w:rsidRPr="000A154F" w:rsidRDefault="009764C9" w:rsidP="003C2BC5">
      <w:pPr>
        <w:spacing w:line="240" w:lineRule="auto"/>
        <w:jc w:val="both"/>
        <w:rPr>
          <w:rFonts w:ascii="Tahoma" w:hAnsi="Tahoma" w:cs="Tahoma"/>
        </w:rPr>
      </w:pPr>
    </w:p>
    <w:p w14:paraId="3BA16FDF" w14:textId="47786CB3" w:rsidR="008F3B94" w:rsidRDefault="008F3B94" w:rsidP="003C2BC5">
      <w:pPr>
        <w:autoSpaceDE w:val="0"/>
        <w:autoSpaceDN w:val="0"/>
        <w:adjustRightInd w:val="0"/>
        <w:spacing w:line="240" w:lineRule="auto"/>
        <w:jc w:val="both"/>
        <w:rPr>
          <w:rFonts w:ascii="Tahoma" w:eastAsia="MyriadPro-Regular" w:hAnsi="Tahoma" w:cs="Tahoma"/>
        </w:rPr>
      </w:pPr>
      <w:bookmarkStart w:id="0" w:name="_Hlk84516843"/>
      <w:r w:rsidRPr="000A154F">
        <w:rPr>
          <w:rFonts w:ascii="Tahoma" w:hAnsi="Tahoma" w:cs="Tahoma"/>
        </w:rPr>
        <w:t>T</w:t>
      </w:r>
      <w:r w:rsidRPr="000A154F">
        <w:rPr>
          <w:rFonts w:ascii="Tahoma" w:eastAsia="MyriadPro-Regular" w:hAnsi="Tahoma" w:cs="Tahoma"/>
        </w:rPr>
        <w:t xml:space="preserve">he Council of Europe supports the promotion of human rights and democracy through education, as a mean of building peaceful societies where the human dignity of all people is respected. </w:t>
      </w:r>
    </w:p>
    <w:p w14:paraId="19E49583" w14:textId="77777777" w:rsidR="00F8175B" w:rsidRPr="000A154F" w:rsidRDefault="00F8175B" w:rsidP="003C2BC5">
      <w:pPr>
        <w:autoSpaceDE w:val="0"/>
        <w:autoSpaceDN w:val="0"/>
        <w:adjustRightInd w:val="0"/>
        <w:spacing w:line="240" w:lineRule="auto"/>
        <w:jc w:val="both"/>
        <w:rPr>
          <w:rFonts w:ascii="Tahoma" w:eastAsia="MyriadPro-Regular" w:hAnsi="Tahoma" w:cs="Tahoma"/>
        </w:rPr>
      </w:pPr>
    </w:p>
    <w:p w14:paraId="20E2265A" w14:textId="24CE8159" w:rsidR="008F3B94" w:rsidRPr="000A154F" w:rsidRDefault="008F3B94" w:rsidP="003C2BC5">
      <w:pPr>
        <w:autoSpaceDE w:val="0"/>
        <w:autoSpaceDN w:val="0"/>
        <w:adjustRightInd w:val="0"/>
        <w:spacing w:line="240" w:lineRule="auto"/>
        <w:jc w:val="both"/>
        <w:rPr>
          <w:rFonts w:ascii="Tahoma" w:eastAsia="MyriadPro-Regular" w:hAnsi="Tahoma" w:cs="Tahoma"/>
          <w:color w:val="000000"/>
        </w:rPr>
      </w:pPr>
      <w:r w:rsidRPr="000A154F">
        <w:rPr>
          <w:rFonts w:ascii="Tahoma" w:eastAsia="MyriadPro-Regular" w:hAnsi="Tahoma" w:cs="Tahoma"/>
        </w:rPr>
        <w:t xml:space="preserve">With the adoption </w:t>
      </w:r>
      <w:r w:rsidRPr="000A154F">
        <w:rPr>
          <w:rFonts w:ascii="Tahoma" w:eastAsia="MyriadPro-Regular" w:hAnsi="Tahoma" w:cs="Tahoma"/>
          <w:color w:val="000000"/>
        </w:rPr>
        <w:t xml:space="preserve">of the </w:t>
      </w:r>
      <w:hyperlink r:id="rId9" w:history="1">
        <w:r w:rsidRPr="000A154F">
          <w:rPr>
            <w:rStyle w:val="Hyperlink"/>
            <w:rFonts w:ascii="Tahoma" w:eastAsia="MyriadPro-Regular" w:hAnsi="Tahoma" w:cs="Tahoma"/>
          </w:rPr>
          <w:t>Charter on Education for Democratic Citizenship and Human Rights Education (Recommendation CM/ Rec(2010)7</w:t>
        </w:r>
      </w:hyperlink>
      <w:r w:rsidRPr="000A154F">
        <w:rPr>
          <w:rFonts w:ascii="Tahoma" w:eastAsia="MyriadPro-Regular" w:hAnsi="Tahoma" w:cs="Tahoma"/>
          <w:color w:val="000000"/>
        </w:rPr>
        <w:t>, the member states committed themselves to “the aim of providing every person within their territory with the opportunity of education for democratic citizenship and human rights education”. Although the charter is a non-binding legal instrument, it provides a unique common European framework of reference and is a focus and catalyst for action in the member states.</w:t>
      </w:r>
    </w:p>
    <w:p w14:paraId="7C24E1CE" w14:textId="77777777" w:rsidR="00F8175B" w:rsidRPr="000A154F" w:rsidRDefault="00F8175B" w:rsidP="00F8175B">
      <w:pPr>
        <w:pStyle w:val="NormalWeb"/>
        <w:jc w:val="both"/>
        <w:rPr>
          <w:rFonts w:ascii="Tahoma" w:hAnsi="Tahoma" w:cs="Tahoma"/>
          <w:color w:val="000000"/>
          <w:sz w:val="22"/>
          <w:szCs w:val="22"/>
          <w:lang w:val="en-GB"/>
        </w:rPr>
      </w:pPr>
      <w:r w:rsidRPr="000A154F">
        <w:rPr>
          <w:rFonts w:ascii="Tahoma" w:hAnsi="Tahoma" w:cs="Tahoma"/>
          <w:color w:val="000000"/>
          <w:sz w:val="22"/>
          <w:szCs w:val="22"/>
          <w:lang w:val="en-GB"/>
        </w:rPr>
        <w:t xml:space="preserve">The first review cycle of the implementation of the Charter was organised in 2012. It consisted of a report and a conference </w:t>
      </w:r>
      <w:hyperlink r:id="rId10" w:history="1">
        <w:r w:rsidRPr="000A154F">
          <w:rPr>
            <w:rStyle w:val="Hyperlink"/>
            <w:rFonts w:ascii="Tahoma" w:hAnsi="Tahoma" w:cs="Tahoma"/>
            <w:sz w:val="22"/>
            <w:szCs w:val="22"/>
            <w:lang w:val="en-GB"/>
          </w:rPr>
          <w:t>“Democracy and Human Rights in Action – Looking Ahead. The impact of the Council of Europe Charter on Education for Democratic Citizenship and Human Rights Education”</w:t>
        </w:r>
      </w:hyperlink>
      <w:r>
        <w:rPr>
          <w:rStyle w:val="Hyperlink"/>
          <w:rFonts w:ascii="Tahoma" w:hAnsi="Tahoma" w:cs="Tahoma"/>
          <w:sz w:val="22"/>
          <w:szCs w:val="22"/>
        </w:rPr>
        <w:t xml:space="preserve"> </w:t>
      </w:r>
      <w:r w:rsidRPr="000A154F">
        <w:rPr>
          <w:rFonts w:ascii="Tahoma" w:hAnsi="Tahoma" w:cs="Tahoma"/>
          <w:color w:val="000000"/>
          <w:sz w:val="22"/>
          <w:szCs w:val="22"/>
          <w:lang w:val="en-GB"/>
        </w:rPr>
        <w:t xml:space="preserve">organised in cooperation with the European Commission and the European </w:t>
      </w:r>
      <w:proofErr w:type="spellStart"/>
      <w:r w:rsidRPr="000A154F">
        <w:rPr>
          <w:rFonts w:ascii="Tahoma" w:hAnsi="Tahoma" w:cs="Tahoma"/>
          <w:color w:val="000000"/>
          <w:sz w:val="22"/>
          <w:szCs w:val="22"/>
          <w:lang w:val="en-GB"/>
        </w:rPr>
        <w:t>Wergeland</w:t>
      </w:r>
      <w:proofErr w:type="spellEnd"/>
      <w:r w:rsidRPr="000A154F">
        <w:rPr>
          <w:rFonts w:ascii="Tahoma" w:hAnsi="Tahoma" w:cs="Tahoma"/>
          <w:color w:val="000000"/>
          <w:sz w:val="22"/>
          <w:szCs w:val="22"/>
          <w:lang w:val="en-GB"/>
        </w:rPr>
        <w:t xml:space="preserve"> Centre.</w:t>
      </w:r>
    </w:p>
    <w:p w14:paraId="2DF78E54" w14:textId="45458AB4" w:rsidR="00F8175B" w:rsidRPr="000A154F" w:rsidRDefault="007D72C6" w:rsidP="00F8175B">
      <w:pPr>
        <w:pStyle w:val="NormalWeb"/>
        <w:jc w:val="both"/>
        <w:rPr>
          <w:rFonts w:ascii="Tahoma" w:hAnsi="Tahoma" w:cs="Tahoma"/>
          <w:color w:val="000000"/>
          <w:sz w:val="22"/>
          <w:szCs w:val="22"/>
          <w:lang w:val="en-GB"/>
        </w:rPr>
      </w:pPr>
      <w:hyperlink r:id="rId11" w:history="1">
        <w:r w:rsidR="00F8175B" w:rsidRPr="000A154F">
          <w:rPr>
            <w:rStyle w:val="Hyperlink"/>
            <w:rFonts w:ascii="Tahoma" w:hAnsi="Tahoma" w:cs="Tahoma"/>
            <w:sz w:val="22"/>
            <w:szCs w:val="22"/>
            <w:lang w:val="en-GB"/>
          </w:rPr>
          <w:t>The second review cycle</w:t>
        </w:r>
      </w:hyperlink>
      <w:r w:rsidR="00F8175B" w:rsidRPr="000A154F">
        <w:rPr>
          <w:rFonts w:ascii="Tahoma" w:hAnsi="Tahoma" w:cs="Tahoma"/>
          <w:color w:val="000000"/>
          <w:sz w:val="22"/>
          <w:szCs w:val="22"/>
          <w:lang w:val="en-GB"/>
        </w:rPr>
        <w:t xml:space="preserve"> </w:t>
      </w:r>
      <w:proofErr w:type="gramStart"/>
      <w:r w:rsidR="00F8175B" w:rsidRPr="000A154F">
        <w:rPr>
          <w:rFonts w:ascii="Tahoma" w:hAnsi="Tahoma" w:cs="Tahoma"/>
          <w:color w:val="000000"/>
          <w:sz w:val="22"/>
          <w:szCs w:val="22"/>
          <w:lang w:val="en-GB"/>
        </w:rPr>
        <w:t>was  conducted</w:t>
      </w:r>
      <w:proofErr w:type="gramEnd"/>
      <w:r w:rsidR="00F8175B" w:rsidRPr="000A154F">
        <w:rPr>
          <w:rFonts w:ascii="Tahoma" w:hAnsi="Tahoma" w:cs="Tahoma"/>
          <w:color w:val="000000"/>
          <w:sz w:val="22"/>
          <w:szCs w:val="22"/>
          <w:lang w:val="en-GB"/>
        </w:rPr>
        <w:t xml:space="preserve"> five years after. The Council of Europe </w:t>
      </w:r>
      <w:r w:rsidR="00CD7C74">
        <w:rPr>
          <w:rFonts w:ascii="Tahoma" w:hAnsi="Tahoma" w:cs="Tahoma"/>
          <w:color w:val="000000"/>
          <w:sz w:val="22"/>
          <w:szCs w:val="22"/>
          <w:lang w:val="en-GB"/>
        </w:rPr>
        <w:t>implemented</w:t>
      </w:r>
      <w:r w:rsidR="00CD7C74" w:rsidRPr="000A154F">
        <w:rPr>
          <w:rFonts w:ascii="Tahoma" w:hAnsi="Tahoma" w:cs="Tahoma"/>
          <w:color w:val="000000"/>
          <w:sz w:val="22"/>
          <w:szCs w:val="22"/>
          <w:lang w:val="en-GB"/>
        </w:rPr>
        <w:t xml:space="preserve"> </w:t>
      </w:r>
      <w:r w:rsidR="00F8175B" w:rsidRPr="000A154F">
        <w:rPr>
          <w:rFonts w:ascii="Tahoma" w:hAnsi="Tahoma" w:cs="Tahoma"/>
          <w:color w:val="000000"/>
          <w:sz w:val="22"/>
          <w:szCs w:val="22"/>
          <w:lang w:val="en-GB"/>
        </w:rPr>
        <w:t xml:space="preserve">in 2016-2017 a review on the State of Citizenship and Human Rights Education in Europe. The main input to this second review cycle consisted of a survey for the governments (organised by the Education Department) and a survey for civil society organisations (organised by the Youth Department). The goals of this second review cycle were to provide a clear and reliable picture of what has been achieved since 2012, </w:t>
      </w:r>
      <w:r w:rsidR="00CD7C74">
        <w:rPr>
          <w:rFonts w:ascii="Tahoma" w:hAnsi="Tahoma" w:cs="Tahoma"/>
          <w:color w:val="000000"/>
          <w:sz w:val="22"/>
          <w:szCs w:val="22"/>
          <w:lang w:val="en-GB"/>
        </w:rPr>
        <w:t xml:space="preserve">to define </w:t>
      </w:r>
      <w:r w:rsidR="00F8175B" w:rsidRPr="000A154F">
        <w:rPr>
          <w:rFonts w:ascii="Tahoma" w:hAnsi="Tahoma" w:cs="Tahoma"/>
          <w:color w:val="000000"/>
          <w:sz w:val="22"/>
          <w:szCs w:val="22"/>
          <w:lang w:val="en-GB"/>
        </w:rPr>
        <w:t>strategic guidance for future and effectively support and promote stronger action</w:t>
      </w:r>
      <w:r w:rsidR="00CD7C74">
        <w:rPr>
          <w:rFonts w:ascii="Tahoma" w:hAnsi="Tahoma" w:cs="Tahoma"/>
          <w:color w:val="000000"/>
          <w:sz w:val="22"/>
          <w:szCs w:val="22"/>
          <w:lang w:val="en-GB"/>
        </w:rPr>
        <w:t>s</w:t>
      </w:r>
      <w:r w:rsidR="00F8175B" w:rsidRPr="000A154F">
        <w:rPr>
          <w:rFonts w:ascii="Tahoma" w:hAnsi="Tahoma" w:cs="Tahoma"/>
          <w:color w:val="000000"/>
          <w:sz w:val="22"/>
          <w:szCs w:val="22"/>
          <w:lang w:val="en-GB"/>
        </w:rPr>
        <w:t xml:space="preserve"> in the member states </w:t>
      </w:r>
      <w:proofErr w:type="gramStart"/>
      <w:r w:rsidR="00F8175B" w:rsidRPr="000A154F">
        <w:rPr>
          <w:rFonts w:ascii="Tahoma" w:hAnsi="Tahoma" w:cs="Tahoma"/>
          <w:color w:val="000000"/>
          <w:sz w:val="22"/>
          <w:szCs w:val="22"/>
          <w:lang w:val="en-GB"/>
        </w:rPr>
        <w:t>in the area of</w:t>
      </w:r>
      <w:proofErr w:type="gramEnd"/>
      <w:r w:rsidR="00F8175B" w:rsidRPr="000A154F">
        <w:rPr>
          <w:rFonts w:ascii="Tahoma" w:hAnsi="Tahoma" w:cs="Tahoma"/>
          <w:color w:val="000000"/>
          <w:sz w:val="22"/>
          <w:szCs w:val="22"/>
          <w:lang w:val="en-GB"/>
        </w:rPr>
        <w:t xml:space="preserve"> EDC/HRE.</w:t>
      </w:r>
    </w:p>
    <w:p w14:paraId="31AE3854" w14:textId="17E6F023" w:rsidR="00D21F64" w:rsidRPr="00D21F64" w:rsidRDefault="00D21F64" w:rsidP="00D21F64">
      <w:pPr>
        <w:autoSpaceDE w:val="0"/>
        <w:autoSpaceDN w:val="0"/>
        <w:adjustRightInd w:val="0"/>
        <w:spacing w:afterLines="100" w:after="240" w:line="240" w:lineRule="auto"/>
        <w:jc w:val="both"/>
        <w:rPr>
          <w:rFonts w:ascii="Tahoma" w:eastAsia="Times New Roman" w:hAnsi="Tahoma" w:cs="Tahoma"/>
          <w:color w:val="000000"/>
        </w:rPr>
      </w:pPr>
      <w:r w:rsidRPr="00D21F64">
        <w:rPr>
          <w:rFonts w:ascii="Tahoma" w:eastAsia="Times New Roman" w:hAnsi="Tahoma" w:cs="Tahoma"/>
          <w:color w:val="000000"/>
        </w:rPr>
        <w:t xml:space="preserve">The </w:t>
      </w:r>
      <w:hyperlink r:id="rId12" w:history="1">
        <w:r w:rsidRPr="00D21F64">
          <w:rPr>
            <w:rStyle w:val="Hyperlink"/>
            <w:rFonts w:ascii="Tahoma" w:eastAsia="Times New Roman" w:hAnsi="Tahoma" w:cs="Tahoma"/>
          </w:rPr>
          <w:t>3rd Compass Forum on Human Rights Education</w:t>
        </w:r>
      </w:hyperlink>
      <w:r w:rsidRPr="00D21F64">
        <w:rPr>
          <w:rFonts w:ascii="Tahoma" w:eastAsia="Times New Roman" w:hAnsi="Tahoma" w:cs="Tahoma"/>
          <w:color w:val="000000"/>
        </w:rPr>
        <w:t xml:space="preserve"> (Budapest, 2016), provided initial input and proposals from non-governmental partners and governmental experts active in the Joint Council on Youth. Among other things, the forum called for continuation of the Human Rights Education Youth Programme.</w:t>
      </w:r>
    </w:p>
    <w:p w14:paraId="3E5658CA" w14:textId="119732E7" w:rsidR="00D21F64" w:rsidRPr="00543727" w:rsidRDefault="00D21F64" w:rsidP="00D21F64">
      <w:pPr>
        <w:autoSpaceDE w:val="0"/>
        <w:autoSpaceDN w:val="0"/>
        <w:adjustRightInd w:val="0"/>
        <w:spacing w:line="240" w:lineRule="auto"/>
        <w:jc w:val="both"/>
        <w:rPr>
          <w:rFonts w:ascii="Myriad Pro" w:hAnsi="Myriad Pro" w:cs="CIDFont+F2"/>
          <w:sz w:val="21"/>
          <w:szCs w:val="21"/>
        </w:rPr>
      </w:pPr>
      <w:r>
        <w:rPr>
          <w:rFonts w:ascii="Tahoma" w:eastAsia="MyriadPro-Regular" w:hAnsi="Tahoma" w:cs="Tahoma"/>
        </w:rPr>
        <w:t xml:space="preserve">The conclusions of the review can be </w:t>
      </w:r>
      <w:r w:rsidRPr="00D21F64">
        <w:rPr>
          <w:rFonts w:ascii="Tahoma" w:eastAsia="MyriadPro-Regular" w:hAnsi="Tahoma" w:cs="Tahoma"/>
        </w:rPr>
        <w:t xml:space="preserve">found in the </w:t>
      </w:r>
      <w:hyperlink r:id="rId13" w:history="1">
        <w:r w:rsidRPr="00D21F64">
          <w:rPr>
            <w:rStyle w:val="Hyperlink"/>
            <w:rFonts w:ascii="Tahoma" w:eastAsia="MyriadPro-Regular" w:hAnsi="Tahoma" w:cs="Tahoma"/>
          </w:rPr>
          <w:t>Report on the state of Citizenship and Human Education in Europe</w:t>
        </w:r>
      </w:hyperlink>
      <w:r w:rsidRPr="00D21F64">
        <w:rPr>
          <w:rFonts w:ascii="Tahoma" w:eastAsia="MyriadPro-Regular" w:hAnsi="Tahoma" w:cs="Tahoma"/>
        </w:rPr>
        <w:t xml:space="preserve">. </w:t>
      </w:r>
      <w:r w:rsidRPr="00D21F64">
        <w:rPr>
          <w:rFonts w:ascii="Tahoma" w:hAnsi="Tahoma" w:cs="Tahoma"/>
        </w:rPr>
        <w:t xml:space="preserve">They formed the basis of the </w:t>
      </w:r>
      <w:hyperlink r:id="rId14" w:history="1">
        <w:r w:rsidRPr="00D21F64">
          <w:rPr>
            <w:rStyle w:val="Hyperlink"/>
            <w:rFonts w:ascii="Tahoma" w:hAnsi="Tahoma" w:cs="Tahoma"/>
          </w:rPr>
          <w:t>Conference on the Future of Citizenship and Human Rights Education</w:t>
        </w:r>
      </w:hyperlink>
      <w:r w:rsidRPr="00D21F64">
        <w:rPr>
          <w:rFonts w:ascii="Tahoma" w:hAnsi="Tahoma" w:cs="Tahoma"/>
        </w:rPr>
        <w:t xml:space="preserve"> in Europe held in Strasbourg in June 2017, involving representatives of public authorities, education professionals, and non-governmental organisations active in the education and youth fields. The conference confirmed its shared commitment to democracy, human rights and the rule of law and affirmed education for democratic citizenship and human rights education as an integral part of the right to education. It</w:t>
      </w:r>
      <w:r w:rsidRPr="00CD7C74">
        <w:rPr>
          <w:rFonts w:ascii="Tahoma" w:hAnsi="Tahoma" w:cs="Tahoma"/>
        </w:rPr>
        <w:t xml:space="preserve"> called</w:t>
      </w:r>
      <w:r w:rsidRPr="00D21F64">
        <w:rPr>
          <w:rFonts w:ascii="Tahoma" w:hAnsi="Tahoma" w:cs="Tahoma"/>
        </w:rPr>
        <w:t xml:space="preserve"> on the Council of Europe, its member states, and all relevant actors to renew their commitment to the Charter’s implementation to further enhanc</w:t>
      </w:r>
      <w:r w:rsidR="00CD7C74">
        <w:rPr>
          <w:rFonts w:ascii="Tahoma" w:hAnsi="Tahoma" w:cs="Tahoma"/>
        </w:rPr>
        <w:t>ing</w:t>
      </w:r>
      <w:r w:rsidRPr="00D21F64">
        <w:rPr>
          <w:rFonts w:ascii="Tahoma" w:hAnsi="Tahoma" w:cs="Tahoma"/>
        </w:rPr>
        <w:t xml:space="preserve"> EDC/HRE.</w:t>
      </w:r>
    </w:p>
    <w:p w14:paraId="3DD4451E" w14:textId="136C773A" w:rsidR="00D21F64" w:rsidRDefault="00D21F64" w:rsidP="003C2BC5">
      <w:pPr>
        <w:autoSpaceDE w:val="0"/>
        <w:autoSpaceDN w:val="0"/>
        <w:adjustRightInd w:val="0"/>
        <w:spacing w:line="240" w:lineRule="auto"/>
        <w:jc w:val="both"/>
        <w:rPr>
          <w:rFonts w:ascii="Tahoma" w:eastAsia="MyriadPro-Regular" w:hAnsi="Tahoma" w:cs="Tahoma"/>
        </w:rPr>
      </w:pPr>
    </w:p>
    <w:p w14:paraId="4326B20E" w14:textId="708886A1" w:rsidR="00D21F64" w:rsidRDefault="00D21F64" w:rsidP="003C2BC5">
      <w:pPr>
        <w:autoSpaceDE w:val="0"/>
        <w:autoSpaceDN w:val="0"/>
        <w:adjustRightInd w:val="0"/>
        <w:spacing w:line="240" w:lineRule="auto"/>
        <w:jc w:val="both"/>
        <w:rPr>
          <w:rFonts w:ascii="Tahoma" w:eastAsia="MyriadPro-Regular" w:hAnsi="Tahoma" w:cs="Tahoma"/>
        </w:rPr>
      </w:pPr>
      <w:r>
        <w:rPr>
          <w:rFonts w:ascii="Tahoma" w:eastAsia="MyriadPro-Regular" w:hAnsi="Tahoma" w:cs="Tahoma"/>
        </w:rPr>
        <w:t xml:space="preserve">In 2022 a new review of the </w:t>
      </w:r>
      <w:r w:rsidR="00CD7C74">
        <w:rPr>
          <w:rFonts w:ascii="Tahoma" w:eastAsia="MyriadPro-Regular" w:hAnsi="Tahoma" w:cs="Tahoma"/>
        </w:rPr>
        <w:t xml:space="preserve">Charter </w:t>
      </w:r>
      <w:r>
        <w:rPr>
          <w:rFonts w:ascii="Tahoma" w:eastAsia="MyriadPro-Regular" w:hAnsi="Tahoma" w:cs="Tahoma"/>
        </w:rPr>
        <w:t xml:space="preserve">should be undertaken. Within the Italian Presidency of the Committee of Ministers, a Forum on </w:t>
      </w:r>
      <w:r w:rsidR="00BD45AF">
        <w:rPr>
          <w:rFonts w:ascii="Tahoma" w:eastAsia="MyriadPro-Regular" w:hAnsi="Tahoma" w:cs="Tahoma"/>
        </w:rPr>
        <w:t>Democratic Citizenship and Human Rights Education with young people will be held in Torino from 11 to 13 April. This activity will be devoted to assess the situation, trends and needs for EDC/HRE across the Council of Europe and identify future priorities for the upcoming five years.</w:t>
      </w:r>
    </w:p>
    <w:p w14:paraId="0CA64E54" w14:textId="77777777" w:rsidR="00296735" w:rsidRDefault="00296735" w:rsidP="003C2BC5">
      <w:pPr>
        <w:autoSpaceDE w:val="0"/>
        <w:autoSpaceDN w:val="0"/>
        <w:adjustRightInd w:val="0"/>
        <w:spacing w:line="240" w:lineRule="auto"/>
        <w:jc w:val="both"/>
        <w:rPr>
          <w:rFonts w:ascii="Tahoma" w:eastAsia="MyriadPro-Regular" w:hAnsi="Tahoma" w:cs="Tahoma"/>
        </w:rPr>
      </w:pPr>
    </w:p>
    <w:p w14:paraId="6EE78824" w14:textId="199ED44B" w:rsidR="00296735" w:rsidRDefault="00296735" w:rsidP="00296735">
      <w:pPr>
        <w:autoSpaceDE w:val="0"/>
        <w:autoSpaceDN w:val="0"/>
        <w:adjustRightInd w:val="0"/>
        <w:spacing w:line="240" w:lineRule="auto"/>
        <w:jc w:val="both"/>
        <w:rPr>
          <w:rFonts w:ascii="Tahoma" w:eastAsia="MyriadPro-Regular" w:hAnsi="Tahoma" w:cs="Tahoma"/>
        </w:rPr>
      </w:pPr>
      <w:r w:rsidRPr="00296735">
        <w:rPr>
          <w:rFonts w:ascii="Tahoma" w:eastAsia="MyriadPro-Regular" w:hAnsi="Tahoma" w:cs="Tahoma"/>
        </w:rPr>
        <w:t xml:space="preserve">The Joint Council on Youth tasked the secretariat with preparing the review process. </w:t>
      </w:r>
      <w:r w:rsidRPr="000A154F">
        <w:rPr>
          <w:rFonts w:ascii="Tahoma" w:hAnsi="Tahoma" w:cs="Tahoma"/>
        </w:rPr>
        <w:t xml:space="preserve">The purposes of this </w:t>
      </w:r>
      <w:r w:rsidRPr="000A154F">
        <w:rPr>
          <w:rFonts w:ascii="Tahoma" w:eastAsia="MyriadPro-Regular" w:hAnsi="Tahoma" w:cs="Tahoma"/>
        </w:rPr>
        <w:t xml:space="preserve">review cycle are further strengthening the </w:t>
      </w:r>
      <w:r w:rsidR="00E42AD0">
        <w:rPr>
          <w:rFonts w:ascii="Tahoma" w:eastAsia="MyriadPro-Regular" w:hAnsi="Tahoma" w:cs="Tahoma"/>
        </w:rPr>
        <w:t>C</w:t>
      </w:r>
      <w:r w:rsidR="00E42AD0" w:rsidRPr="000A154F">
        <w:rPr>
          <w:rFonts w:ascii="Tahoma" w:eastAsia="MyriadPro-Regular" w:hAnsi="Tahoma" w:cs="Tahoma"/>
        </w:rPr>
        <w:t xml:space="preserve">harter </w:t>
      </w:r>
      <w:r w:rsidR="00B63517">
        <w:rPr>
          <w:rFonts w:ascii="Tahoma" w:eastAsia="MyriadPro-Regular" w:hAnsi="Tahoma" w:cs="Tahoma"/>
          <w:lang w:val="en-SE"/>
        </w:rPr>
        <w:t>implementation</w:t>
      </w:r>
      <w:r w:rsidRPr="000A154F">
        <w:rPr>
          <w:rFonts w:ascii="Tahoma" w:eastAsia="MyriadPro-Regular" w:hAnsi="Tahoma" w:cs="Tahoma"/>
        </w:rPr>
        <w:t>, support the development of strategic goals for the next five years and facilitate the development of national indicators/benchmarks/priorities that can allow assessing progress achieved and guiding further action at national and international level</w:t>
      </w:r>
      <w:r>
        <w:rPr>
          <w:rFonts w:ascii="Tahoma" w:eastAsia="MyriadPro-Regular" w:hAnsi="Tahoma" w:cs="Tahoma"/>
        </w:rPr>
        <w:t>. The third review of the charter will thus be carried</w:t>
      </w:r>
      <w:r w:rsidR="00E42AD0">
        <w:rPr>
          <w:rFonts w:ascii="Tahoma" w:eastAsia="MyriadPro-Regular" w:hAnsi="Tahoma" w:cs="Tahoma"/>
        </w:rPr>
        <w:t xml:space="preserve"> out</w:t>
      </w:r>
      <w:r>
        <w:rPr>
          <w:rFonts w:ascii="Tahoma" w:eastAsia="MyriadPro-Regular" w:hAnsi="Tahoma" w:cs="Tahoma"/>
        </w:rPr>
        <w:t xml:space="preserve"> between November 2021 and March 2022, in the framework and conditions outlined in this call. </w:t>
      </w:r>
    </w:p>
    <w:p w14:paraId="15B99515" w14:textId="4CFE3C4E" w:rsidR="00F91EB9" w:rsidRDefault="00F91EB9" w:rsidP="00296735">
      <w:pPr>
        <w:autoSpaceDE w:val="0"/>
        <w:autoSpaceDN w:val="0"/>
        <w:adjustRightInd w:val="0"/>
        <w:spacing w:line="240" w:lineRule="auto"/>
        <w:jc w:val="both"/>
        <w:rPr>
          <w:rFonts w:ascii="Tahoma" w:eastAsia="MyriadPro-Regular" w:hAnsi="Tahoma" w:cs="Tahoma"/>
        </w:rPr>
      </w:pPr>
    </w:p>
    <w:p w14:paraId="505C6D41" w14:textId="1AB40BC7" w:rsidR="00F91EB9" w:rsidRDefault="00F91EB9" w:rsidP="00296735">
      <w:pPr>
        <w:autoSpaceDE w:val="0"/>
        <w:autoSpaceDN w:val="0"/>
        <w:adjustRightInd w:val="0"/>
        <w:spacing w:line="240" w:lineRule="auto"/>
        <w:jc w:val="both"/>
        <w:rPr>
          <w:rFonts w:ascii="Tahoma" w:eastAsia="MyriadPro-Regular" w:hAnsi="Tahoma" w:cs="Tahoma"/>
        </w:rPr>
      </w:pPr>
      <w:r>
        <w:rPr>
          <w:rFonts w:ascii="Tahoma" w:eastAsia="MyriadPro-Regular" w:hAnsi="Tahoma" w:cs="Tahoma"/>
        </w:rPr>
        <w:t xml:space="preserve">The review process will be carried out with support and under the supervision of </w:t>
      </w:r>
      <w:r w:rsidR="00E42AD0">
        <w:rPr>
          <w:rFonts w:ascii="Tahoma" w:eastAsia="MyriadPro-Regular" w:hAnsi="Tahoma" w:cs="Tahoma"/>
        </w:rPr>
        <w:t xml:space="preserve">the </w:t>
      </w:r>
      <w:r>
        <w:rPr>
          <w:rFonts w:ascii="Tahoma" w:eastAsia="MyriadPro-Regular" w:hAnsi="Tahoma" w:cs="Tahoma"/>
        </w:rPr>
        <w:t>Monitoring Group set up by the Joint Council on Youth and will connect with the preparation of the forum in Turin.</w:t>
      </w:r>
    </w:p>
    <w:p w14:paraId="27BCA708" w14:textId="77777777" w:rsidR="00BD45AF" w:rsidRPr="00D21F64" w:rsidRDefault="00BD45AF" w:rsidP="003C2BC5">
      <w:pPr>
        <w:autoSpaceDE w:val="0"/>
        <w:autoSpaceDN w:val="0"/>
        <w:adjustRightInd w:val="0"/>
        <w:spacing w:line="240" w:lineRule="auto"/>
        <w:jc w:val="both"/>
        <w:rPr>
          <w:rFonts w:ascii="Tahoma" w:eastAsia="MyriadPro-Regular" w:hAnsi="Tahoma" w:cs="Tahoma"/>
        </w:rPr>
      </w:pPr>
    </w:p>
    <w:p w14:paraId="46900006" w14:textId="1ADB4280" w:rsidR="008F3B94" w:rsidRPr="000A154F" w:rsidRDefault="008F3B94" w:rsidP="00296735">
      <w:pPr>
        <w:autoSpaceDE w:val="0"/>
        <w:autoSpaceDN w:val="0"/>
        <w:adjustRightInd w:val="0"/>
        <w:spacing w:line="240" w:lineRule="auto"/>
        <w:jc w:val="both"/>
        <w:rPr>
          <w:rFonts w:ascii="Tahoma" w:eastAsia="MyriadPro-Regular" w:hAnsi="Tahoma" w:cs="Tahoma"/>
        </w:rPr>
      </w:pPr>
      <w:r w:rsidRPr="000A154F">
        <w:rPr>
          <w:rFonts w:ascii="Tahoma" w:eastAsia="MyriadPro-Regular" w:hAnsi="Tahoma" w:cs="Tahoma"/>
        </w:rPr>
        <w:t>The Charter review is also part of the Council of Europe’s contribution towards the United Nations</w:t>
      </w:r>
      <w:r w:rsidR="00F8175B">
        <w:rPr>
          <w:rFonts w:ascii="Tahoma" w:eastAsia="MyriadPro-Regular" w:hAnsi="Tahoma" w:cs="Tahoma"/>
        </w:rPr>
        <w:t xml:space="preserve"> </w:t>
      </w:r>
      <w:r w:rsidRPr="000A154F">
        <w:rPr>
          <w:rFonts w:ascii="Tahoma" w:eastAsia="MyriadPro-Regular" w:hAnsi="Tahoma" w:cs="Tahoma"/>
        </w:rPr>
        <w:t>World Programme for Human Rights Education and the United Nations’ 2030 Education Agenda (Target 4.7)</w:t>
      </w:r>
      <w:r w:rsidR="00296735">
        <w:rPr>
          <w:rFonts w:ascii="Tahoma" w:eastAsia="MyriadPro-Regular" w:hAnsi="Tahoma" w:cs="Tahoma"/>
        </w:rPr>
        <w:t>.</w:t>
      </w:r>
    </w:p>
    <w:bookmarkEnd w:id="0"/>
    <w:p w14:paraId="0088C457" w14:textId="77777777" w:rsidR="00F8175B" w:rsidRDefault="00F8175B" w:rsidP="003C2BC5">
      <w:pPr>
        <w:pStyle w:val="Heading1"/>
        <w:spacing w:before="0" w:line="240" w:lineRule="auto"/>
        <w:jc w:val="both"/>
        <w:rPr>
          <w:rFonts w:ascii="Tahoma" w:hAnsi="Tahoma" w:cs="Tahoma"/>
          <w:sz w:val="22"/>
          <w:szCs w:val="22"/>
        </w:rPr>
      </w:pPr>
    </w:p>
    <w:p w14:paraId="4769C03F" w14:textId="669BC2B0" w:rsidR="00DD54D7" w:rsidRPr="000A154F" w:rsidRDefault="003C2BC5" w:rsidP="003C2BC5">
      <w:pPr>
        <w:pStyle w:val="Heading1"/>
        <w:spacing w:before="0" w:line="240" w:lineRule="auto"/>
        <w:jc w:val="both"/>
        <w:rPr>
          <w:rFonts w:ascii="Tahoma" w:hAnsi="Tahoma" w:cs="Tahoma"/>
          <w:sz w:val="22"/>
          <w:szCs w:val="22"/>
        </w:rPr>
      </w:pPr>
      <w:r w:rsidRPr="000A154F">
        <w:rPr>
          <w:rFonts w:ascii="Tahoma" w:hAnsi="Tahoma" w:cs="Tahoma"/>
          <w:sz w:val="22"/>
          <w:szCs w:val="22"/>
        </w:rPr>
        <w:t xml:space="preserve">THE TASK </w:t>
      </w:r>
    </w:p>
    <w:p w14:paraId="3F09E5D8" w14:textId="77777777" w:rsidR="00296735" w:rsidRDefault="00296735" w:rsidP="003C2BC5">
      <w:pPr>
        <w:autoSpaceDE w:val="0"/>
        <w:autoSpaceDN w:val="0"/>
        <w:adjustRightInd w:val="0"/>
        <w:spacing w:line="240" w:lineRule="auto"/>
        <w:jc w:val="both"/>
        <w:rPr>
          <w:rFonts w:ascii="Tahoma" w:eastAsia="MyriadPro-Regular" w:hAnsi="Tahoma" w:cs="Tahoma"/>
        </w:rPr>
      </w:pPr>
    </w:p>
    <w:p w14:paraId="5A581A1A" w14:textId="0DE5CA29" w:rsidR="00296735" w:rsidRPr="00296735" w:rsidRDefault="00296735" w:rsidP="003C2BC5">
      <w:pPr>
        <w:autoSpaceDE w:val="0"/>
        <w:autoSpaceDN w:val="0"/>
        <w:adjustRightInd w:val="0"/>
        <w:spacing w:line="240" w:lineRule="auto"/>
        <w:jc w:val="both"/>
        <w:rPr>
          <w:rFonts w:ascii="Tahoma" w:eastAsia="MyriadPro-Regular" w:hAnsi="Tahoma" w:cs="Tahoma"/>
        </w:rPr>
      </w:pPr>
      <w:r>
        <w:rPr>
          <w:rFonts w:ascii="Tahoma" w:eastAsia="MyriadPro-Regular" w:hAnsi="Tahoma" w:cs="Tahoma"/>
        </w:rPr>
        <w:t xml:space="preserve">The consultant/s will be contracted to prepare and lead the collection of information and its analysis regarding the state of citizenship and human rights education in Europe since the second </w:t>
      </w:r>
      <w:proofErr w:type="spellStart"/>
      <w:r>
        <w:rPr>
          <w:rFonts w:ascii="Tahoma" w:eastAsia="MyriadPro-Regular" w:hAnsi="Tahoma" w:cs="Tahoma"/>
        </w:rPr>
        <w:t>review</w:t>
      </w:r>
      <w:r w:rsidR="00E42AD0">
        <w:rPr>
          <w:rFonts w:ascii="Tahoma" w:eastAsia="MyriadPro-Regular" w:hAnsi="Tahoma" w:cs="Tahoma"/>
        </w:rPr>
        <w:t>,</w:t>
      </w:r>
      <w:r>
        <w:rPr>
          <w:rFonts w:ascii="Tahoma" w:eastAsia="MyriadPro-Regular" w:hAnsi="Tahoma" w:cs="Tahoma"/>
        </w:rPr>
        <w:t>taking</w:t>
      </w:r>
      <w:proofErr w:type="spellEnd"/>
      <w:r>
        <w:rPr>
          <w:rFonts w:ascii="Tahoma" w:eastAsia="MyriadPro-Regular" w:hAnsi="Tahoma" w:cs="Tahoma"/>
        </w:rPr>
        <w:t xml:space="preserve"> into account the conclusions of the that review as </w:t>
      </w:r>
      <w:r>
        <w:t xml:space="preserve">captured in the </w:t>
      </w:r>
      <w:r>
        <w:lastRenderedPageBreak/>
        <w:t>“</w:t>
      </w:r>
      <w:hyperlink r:id="rId15" w:history="1">
        <w:r w:rsidRPr="00296735">
          <w:rPr>
            <w:rStyle w:val="Hyperlink"/>
            <w:rFonts w:ascii="Tahoma" w:hAnsi="Tahoma" w:cs="Tahoma"/>
          </w:rPr>
          <w:t>Declaration, Key Actions and Expected Outcomes on Education for democratic citizenship and human rights</w:t>
        </w:r>
      </w:hyperlink>
      <w:r w:rsidRPr="00296735">
        <w:rPr>
          <w:rFonts w:ascii="Tahoma" w:hAnsi="Tahoma" w:cs="Tahoma"/>
        </w:rPr>
        <w:t>”.</w:t>
      </w:r>
    </w:p>
    <w:p w14:paraId="0714E05E" w14:textId="79C37478" w:rsidR="008F3B94" w:rsidRPr="00296735" w:rsidRDefault="008F3B94" w:rsidP="003C2BC5">
      <w:pPr>
        <w:autoSpaceDE w:val="0"/>
        <w:autoSpaceDN w:val="0"/>
        <w:adjustRightInd w:val="0"/>
        <w:spacing w:line="240" w:lineRule="auto"/>
        <w:jc w:val="both"/>
        <w:rPr>
          <w:rFonts w:ascii="Tahoma" w:eastAsia="MyriadPro-Regular" w:hAnsi="Tahoma" w:cs="Tahoma"/>
        </w:rPr>
      </w:pPr>
      <w:r w:rsidRPr="00296735">
        <w:rPr>
          <w:rFonts w:ascii="Tahoma" w:eastAsia="MyriadPro-Regular" w:hAnsi="Tahoma" w:cs="Tahoma"/>
        </w:rPr>
        <w:t xml:space="preserve"> </w:t>
      </w:r>
    </w:p>
    <w:p w14:paraId="16EBAD65" w14:textId="77777777" w:rsidR="00296735" w:rsidRPr="00B63517" w:rsidRDefault="00296735" w:rsidP="008E2B1B">
      <w:pPr>
        <w:pStyle w:val="Default"/>
        <w:shd w:val="clear" w:color="auto" w:fill="FFFFFF" w:themeFill="background1"/>
        <w:spacing w:after="120"/>
        <w:jc w:val="both"/>
        <w:rPr>
          <w:rFonts w:ascii="Tahoma" w:hAnsi="Tahoma" w:cs="Tahoma"/>
          <w:color w:val="auto"/>
          <w:sz w:val="22"/>
          <w:szCs w:val="22"/>
          <w:shd w:val="clear" w:color="auto" w:fill="FFFFFF"/>
          <w:lang w:val="en-GB"/>
        </w:rPr>
      </w:pPr>
      <w:r w:rsidRPr="00B63517">
        <w:rPr>
          <w:rFonts w:ascii="Tahoma" w:hAnsi="Tahoma" w:cs="Tahoma"/>
          <w:color w:val="auto"/>
          <w:sz w:val="22"/>
          <w:szCs w:val="22"/>
          <w:shd w:val="clear" w:color="auto" w:fill="FFFFFF"/>
          <w:lang w:val="en-GB"/>
        </w:rPr>
        <w:t>The research for the review will be based on t</w:t>
      </w:r>
      <w:r w:rsidR="008F3B94" w:rsidRPr="00E42AD0">
        <w:rPr>
          <w:rFonts w:ascii="Tahoma" w:hAnsi="Tahoma" w:cs="Tahoma"/>
          <w:color w:val="auto"/>
          <w:sz w:val="22"/>
          <w:szCs w:val="22"/>
          <w:shd w:val="clear" w:color="auto" w:fill="FFFFFF"/>
          <w:lang w:val="en-GB"/>
        </w:rPr>
        <w:t>hree</w:t>
      </w:r>
      <w:r w:rsidR="008F3B94" w:rsidRPr="000A154F">
        <w:rPr>
          <w:rFonts w:ascii="Tahoma" w:hAnsi="Tahoma" w:cs="Tahoma"/>
          <w:color w:val="auto"/>
          <w:sz w:val="22"/>
          <w:szCs w:val="22"/>
          <w:shd w:val="clear" w:color="auto" w:fill="FFFFFF"/>
          <w:lang w:val="en-GB"/>
        </w:rPr>
        <w:t xml:space="preserve"> </w:t>
      </w:r>
      <w:r w:rsidRPr="00B63517">
        <w:rPr>
          <w:rFonts w:ascii="Tahoma" w:hAnsi="Tahoma" w:cs="Tahoma"/>
          <w:color w:val="auto"/>
          <w:sz w:val="22"/>
          <w:szCs w:val="22"/>
          <w:shd w:val="clear" w:color="auto" w:fill="FFFFFF"/>
          <w:lang w:val="en-GB"/>
        </w:rPr>
        <w:t>processes and sources of information</w:t>
      </w:r>
      <w:r w:rsidR="008F3B94" w:rsidRPr="000A154F">
        <w:rPr>
          <w:rFonts w:ascii="Tahoma" w:hAnsi="Tahoma" w:cs="Tahoma"/>
          <w:color w:val="auto"/>
          <w:sz w:val="22"/>
          <w:szCs w:val="22"/>
          <w:shd w:val="clear" w:color="auto" w:fill="FFFFFF"/>
          <w:lang w:val="en-GB"/>
        </w:rPr>
        <w:t>:</w:t>
      </w:r>
      <w:r w:rsidR="0031441F" w:rsidRPr="000A154F">
        <w:rPr>
          <w:rFonts w:ascii="Tahoma" w:hAnsi="Tahoma" w:cs="Tahoma"/>
          <w:color w:val="auto"/>
          <w:sz w:val="22"/>
          <w:szCs w:val="22"/>
          <w:shd w:val="clear" w:color="auto" w:fill="FFFFFF"/>
          <w:lang w:val="en-GB"/>
        </w:rPr>
        <w:t xml:space="preserve"> </w:t>
      </w:r>
    </w:p>
    <w:p w14:paraId="5A1C7651" w14:textId="27A8EF29" w:rsidR="00296735" w:rsidRDefault="0031441F" w:rsidP="008E2B1B">
      <w:pPr>
        <w:pStyle w:val="Default"/>
        <w:numPr>
          <w:ilvl w:val="0"/>
          <w:numId w:val="19"/>
        </w:numPr>
        <w:shd w:val="clear" w:color="auto" w:fill="FFFFFF" w:themeFill="background1"/>
        <w:spacing w:after="120"/>
        <w:jc w:val="both"/>
        <w:rPr>
          <w:rFonts w:ascii="Tahoma" w:hAnsi="Tahoma" w:cs="Tahoma"/>
          <w:color w:val="auto"/>
          <w:sz w:val="22"/>
          <w:szCs w:val="22"/>
          <w:shd w:val="clear" w:color="auto" w:fill="FFFFFF"/>
        </w:rPr>
      </w:pPr>
      <w:r w:rsidRPr="000A154F">
        <w:rPr>
          <w:rFonts w:ascii="Tahoma" w:hAnsi="Tahoma" w:cs="Tahoma"/>
          <w:color w:val="auto"/>
          <w:sz w:val="22"/>
          <w:szCs w:val="22"/>
          <w:shd w:val="clear" w:color="auto" w:fill="FFFFFF"/>
          <w:lang w:val="en-GB"/>
        </w:rPr>
        <w:t>survey</w:t>
      </w:r>
      <w:r w:rsidR="00296735">
        <w:rPr>
          <w:rFonts w:ascii="Tahoma" w:hAnsi="Tahoma" w:cs="Tahoma"/>
          <w:color w:val="auto"/>
          <w:sz w:val="22"/>
          <w:szCs w:val="22"/>
          <w:shd w:val="clear" w:color="auto" w:fill="FFFFFF"/>
        </w:rPr>
        <w:t>s with key stakeholders</w:t>
      </w:r>
    </w:p>
    <w:p w14:paraId="58C3A775" w14:textId="77777777" w:rsidR="00296735" w:rsidRDefault="008F3B94" w:rsidP="008E2B1B">
      <w:pPr>
        <w:pStyle w:val="Default"/>
        <w:numPr>
          <w:ilvl w:val="0"/>
          <w:numId w:val="19"/>
        </w:numPr>
        <w:shd w:val="clear" w:color="auto" w:fill="FFFFFF" w:themeFill="background1"/>
        <w:spacing w:after="120"/>
        <w:jc w:val="both"/>
        <w:rPr>
          <w:rFonts w:ascii="Tahoma" w:hAnsi="Tahoma" w:cs="Tahoma"/>
          <w:color w:val="auto"/>
          <w:sz w:val="22"/>
          <w:szCs w:val="22"/>
          <w:shd w:val="clear" w:color="auto" w:fill="FFFFFF"/>
          <w:lang w:val="en-GB"/>
        </w:rPr>
      </w:pPr>
      <w:r w:rsidRPr="000A154F">
        <w:rPr>
          <w:rFonts w:ascii="Tahoma" w:hAnsi="Tahoma" w:cs="Tahoma"/>
          <w:color w:val="auto"/>
          <w:sz w:val="22"/>
          <w:szCs w:val="22"/>
          <w:shd w:val="clear" w:color="auto" w:fill="FFFFFF"/>
          <w:lang w:val="en-GB"/>
        </w:rPr>
        <w:t>focus group</w:t>
      </w:r>
      <w:r w:rsidR="00296735">
        <w:rPr>
          <w:rFonts w:ascii="Tahoma" w:hAnsi="Tahoma" w:cs="Tahoma"/>
          <w:color w:val="auto"/>
          <w:sz w:val="22"/>
          <w:szCs w:val="22"/>
          <w:shd w:val="clear" w:color="auto" w:fill="FFFFFF"/>
        </w:rPr>
        <w:t>s</w:t>
      </w:r>
      <w:r w:rsidR="0031441F" w:rsidRPr="000A154F">
        <w:rPr>
          <w:rFonts w:ascii="Tahoma" w:hAnsi="Tahoma" w:cs="Tahoma"/>
          <w:color w:val="auto"/>
          <w:sz w:val="22"/>
          <w:szCs w:val="22"/>
          <w:shd w:val="clear" w:color="auto" w:fill="FFFFFF"/>
          <w:lang w:val="en-GB"/>
        </w:rPr>
        <w:t xml:space="preserve"> </w:t>
      </w:r>
    </w:p>
    <w:p w14:paraId="5358BC02" w14:textId="4024A466" w:rsidR="002D2AC8" w:rsidRPr="000A154F" w:rsidRDefault="008F3B94" w:rsidP="008E2B1B">
      <w:pPr>
        <w:pStyle w:val="Default"/>
        <w:numPr>
          <w:ilvl w:val="0"/>
          <w:numId w:val="19"/>
        </w:numPr>
        <w:shd w:val="clear" w:color="auto" w:fill="FFFFFF" w:themeFill="background1"/>
        <w:spacing w:after="120"/>
        <w:jc w:val="both"/>
        <w:rPr>
          <w:rFonts w:ascii="Tahoma" w:hAnsi="Tahoma" w:cs="Tahoma"/>
          <w:color w:val="auto"/>
          <w:sz w:val="22"/>
          <w:szCs w:val="22"/>
          <w:shd w:val="clear" w:color="auto" w:fill="FFFFFF"/>
          <w:lang w:val="en-GB"/>
        </w:rPr>
      </w:pPr>
      <w:r w:rsidRPr="000A154F">
        <w:rPr>
          <w:rFonts w:ascii="Tahoma" w:hAnsi="Tahoma" w:cs="Tahoma"/>
          <w:color w:val="auto"/>
          <w:sz w:val="22"/>
          <w:szCs w:val="22"/>
          <w:shd w:val="clear" w:color="auto" w:fill="FFFFFF"/>
          <w:lang w:val="en-GB"/>
        </w:rPr>
        <w:t>interview</w:t>
      </w:r>
      <w:r w:rsidR="00296735">
        <w:rPr>
          <w:rFonts w:ascii="Tahoma" w:hAnsi="Tahoma" w:cs="Tahoma"/>
          <w:color w:val="auto"/>
          <w:sz w:val="22"/>
          <w:szCs w:val="22"/>
          <w:shd w:val="clear" w:color="auto" w:fill="FFFFFF"/>
        </w:rPr>
        <w:t>s</w:t>
      </w:r>
      <w:r w:rsidR="0031441F" w:rsidRPr="000A154F">
        <w:rPr>
          <w:rFonts w:ascii="Tahoma" w:hAnsi="Tahoma" w:cs="Tahoma"/>
          <w:color w:val="auto"/>
          <w:sz w:val="22"/>
          <w:szCs w:val="22"/>
          <w:shd w:val="clear" w:color="auto" w:fill="FFFFFF"/>
          <w:lang w:val="en-GB"/>
        </w:rPr>
        <w:t>.</w:t>
      </w:r>
    </w:p>
    <w:p w14:paraId="16DFF17E" w14:textId="4130F615" w:rsidR="00A660D2" w:rsidRPr="000A154F" w:rsidRDefault="003658B1" w:rsidP="00C96033">
      <w:pPr>
        <w:spacing w:after="240" w:line="240" w:lineRule="auto"/>
        <w:jc w:val="both"/>
        <w:rPr>
          <w:rFonts w:ascii="Tahoma" w:hAnsi="Tahoma" w:cs="Tahoma"/>
        </w:rPr>
      </w:pPr>
      <w:r w:rsidRPr="000A154F">
        <w:rPr>
          <w:rFonts w:ascii="Tahoma" w:hAnsi="Tahoma" w:cs="Tahoma"/>
        </w:rPr>
        <w:t xml:space="preserve">For this </w:t>
      </w:r>
      <w:r w:rsidR="003C2BC5" w:rsidRPr="000A154F">
        <w:rPr>
          <w:rFonts w:ascii="Tahoma" w:hAnsi="Tahoma" w:cs="Tahoma"/>
        </w:rPr>
        <w:t>purpose,</w:t>
      </w:r>
      <w:r w:rsidRPr="000A154F">
        <w:rPr>
          <w:rFonts w:ascii="Tahoma" w:hAnsi="Tahoma" w:cs="Tahoma"/>
        </w:rPr>
        <w:t xml:space="preserve"> the </w:t>
      </w:r>
      <w:r w:rsidR="00DD54D7" w:rsidRPr="000A154F">
        <w:rPr>
          <w:rFonts w:ascii="Tahoma" w:hAnsi="Tahoma" w:cs="Tahoma"/>
        </w:rPr>
        <w:t xml:space="preserve">Youth </w:t>
      </w:r>
      <w:r w:rsidR="00E323B7" w:rsidRPr="000A154F">
        <w:rPr>
          <w:rFonts w:ascii="Tahoma" w:hAnsi="Tahoma" w:cs="Tahoma"/>
        </w:rPr>
        <w:t>Department</w:t>
      </w:r>
      <w:r w:rsidR="00DD54D7" w:rsidRPr="000A154F">
        <w:rPr>
          <w:rFonts w:ascii="Tahoma" w:hAnsi="Tahoma" w:cs="Tahoma"/>
        </w:rPr>
        <w:t xml:space="preserve"> of the Council of E</w:t>
      </w:r>
      <w:r w:rsidR="0019149E" w:rsidRPr="000A154F">
        <w:rPr>
          <w:rFonts w:ascii="Tahoma" w:hAnsi="Tahoma" w:cs="Tahoma"/>
        </w:rPr>
        <w:t>urope is looking for</w:t>
      </w:r>
      <w:r w:rsidR="002D2AC8" w:rsidRPr="000A154F">
        <w:rPr>
          <w:rFonts w:ascii="Tahoma" w:hAnsi="Tahoma" w:cs="Tahoma"/>
        </w:rPr>
        <w:t xml:space="preserve"> consultants(s) to</w:t>
      </w:r>
      <w:r w:rsidR="0019149E" w:rsidRPr="000A154F">
        <w:rPr>
          <w:rFonts w:ascii="Tahoma" w:hAnsi="Tahoma" w:cs="Tahoma"/>
        </w:rPr>
        <w:t>:</w:t>
      </w:r>
    </w:p>
    <w:p w14:paraId="52CDA88C" w14:textId="3D59FB36" w:rsidR="00A660D2" w:rsidRPr="000A154F" w:rsidRDefault="00A660D2" w:rsidP="00C96033">
      <w:pPr>
        <w:pStyle w:val="ListParagraph"/>
        <w:numPr>
          <w:ilvl w:val="0"/>
          <w:numId w:val="14"/>
        </w:numPr>
        <w:spacing w:after="240" w:line="240" w:lineRule="auto"/>
        <w:jc w:val="both"/>
        <w:rPr>
          <w:rFonts w:ascii="Tahoma" w:hAnsi="Tahoma" w:cs="Tahoma"/>
        </w:rPr>
      </w:pPr>
      <w:r w:rsidRPr="000A154F">
        <w:rPr>
          <w:rFonts w:ascii="Tahoma" w:hAnsi="Tahoma" w:cs="Tahoma"/>
        </w:rPr>
        <w:t xml:space="preserve">Design </w:t>
      </w:r>
      <w:r w:rsidR="00296735">
        <w:rPr>
          <w:rFonts w:ascii="Tahoma" w:hAnsi="Tahoma" w:cs="Tahoma"/>
        </w:rPr>
        <w:t>the</w:t>
      </w:r>
      <w:r w:rsidRPr="000A154F">
        <w:rPr>
          <w:rFonts w:ascii="Tahoma" w:hAnsi="Tahoma" w:cs="Tahoma"/>
        </w:rPr>
        <w:t xml:space="preserve"> survey</w:t>
      </w:r>
      <w:r w:rsidR="00296735">
        <w:rPr>
          <w:rFonts w:ascii="Tahoma" w:hAnsi="Tahoma" w:cs="Tahoma"/>
        </w:rPr>
        <w:t>(s)</w:t>
      </w:r>
      <w:r w:rsidRPr="000A154F">
        <w:rPr>
          <w:rFonts w:ascii="Tahoma" w:hAnsi="Tahoma" w:cs="Tahoma"/>
        </w:rPr>
        <w:t xml:space="preserve"> for the target group concerned by implementation </w:t>
      </w:r>
      <w:r w:rsidRPr="000A154F">
        <w:rPr>
          <w:rFonts w:ascii="Tahoma" w:eastAsia="MyriadPro-Regular" w:hAnsi="Tahoma" w:cs="Tahoma"/>
          <w:color w:val="000000"/>
        </w:rPr>
        <w:t xml:space="preserve">the Charter on Education for Democratic Citizenship and Human Rights Education (Recommendation CM/ </w:t>
      </w:r>
      <w:proofErr w:type="gramStart"/>
      <w:r w:rsidRPr="000A154F">
        <w:rPr>
          <w:rFonts w:ascii="Tahoma" w:eastAsia="MyriadPro-Regular" w:hAnsi="Tahoma" w:cs="Tahoma"/>
          <w:color w:val="000000"/>
        </w:rPr>
        <w:t>Rec(</w:t>
      </w:r>
      <w:proofErr w:type="gramEnd"/>
      <w:r w:rsidRPr="000A154F">
        <w:rPr>
          <w:rFonts w:ascii="Tahoma" w:eastAsia="MyriadPro-Regular" w:hAnsi="Tahoma" w:cs="Tahoma"/>
          <w:color w:val="000000"/>
        </w:rPr>
        <w:t xml:space="preserve">2010)7 </w:t>
      </w:r>
      <w:r w:rsidRPr="000A154F">
        <w:rPr>
          <w:rFonts w:ascii="Tahoma" w:hAnsi="Tahoma" w:cs="Tahoma"/>
        </w:rPr>
        <w:t>and analyse its results.</w:t>
      </w:r>
    </w:p>
    <w:p w14:paraId="42EB8264" w14:textId="77777777" w:rsidR="00296735" w:rsidRDefault="00296735" w:rsidP="003C2BC5">
      <w:pPr>
        <w:pStyle w:val="ListParagraph"/>
        <w:numPr>
          <w:ilvl w:val="0"/>
          <w:numId w:val="14"/>
        </w:numPr>
        <w:spacing w:line="240" w:lineRule="auto"/>
        <w:jc w:val="both"/>
        <w:rPr>
          <w:rFonts w:ascii="Tahoma" w:hAnsi="Tahoma" w:cs="Tahoma"/>
        </w:rPr>
      </w:pPr>
      <w:r>
        <w:rPr>
          <w:rFonts w:ascii="Tahoma" w:hAnsi="Tahoma" w:cs="Tahoma"/>
        </w:rPr>
        <w:t xml:space="preserve">Prepare and </w:t>
      </w:r>
      <w:r w:rsidRPr="00E42AD0">
        <w:rPr>
          <w:rFonts w:ascii="Tahoma" w:hAnsi="Tahoma" w:cs="Tahoma"/>
        </w:rPr>
        <w:t>c</w:t>
      </w:r>
      <w:r w:rsidR="00A660D2" w:rsidRPr="00E42AD0">
        <w:rPr>
          <w:rFonts w:ascii="Tahoma" w:hAnsi="Tahoma" w:cs="Tahoma"/>
        </w:rPr>
        <w:t>arry o</w:t>
      </w:r>
      <w:r w:rsidRPr="00E42AD0">
        <w:rPr>
          <w:rFonts w:ascii="Tahoma" w:hAnsi="Tahoma" w:cs="Tahoma"/>
        </w:rPr>
        <w:t>ut</w:t>
      </w:r>
      <w:r w:rsidR="00A660D2" w:rsidRPr="000A154F">
        <w:rPr>
          <w:rFonts w:ascii="Tahoma" w:hAnsi="Tahoma" w:cs="Tahoma"/>
        </w:rPr>
        <w:t xml:space="preserve"> </w:t>
      </w:r>
      <w:r>
        <w:rPr>
          <w:rFonts w:ascii="Tahoma" w:hAnsi="Tahoma" w:cs="Tahoma"/>
        </w:rPr>
        <w:t xml:space="preserve">online </w:t>
      </w:r>
      <w:r w:rsidR="00A660D2" w:rsidRPr="000A154F">
        <w:rPr>
          <w:rFonts w:ascii="Tahoma" w:hAnsi="Tahoma" w:cs="Tahoma"/>
        </w:rPr>
        <w:t xml:space="preserve">focus groups </w:t>
      </w:r>
    </w:p>
    <w:p w14:paraId="45946470" w14:textId="43893C9E" w:rsidR="00A660D2" w:rsidRDefault="00C05A68" w:rsidP="003C2BC5">
      <w:pPr>
        <w:pStyle w:val="ListParagraph"/>
        <w:numPr>
          <w:ilvl w:val="0"/>
          <w:numId w:val="14"/>
        </w:numPr>
        <w:spacing w:line="240" w:lineRule="auto"/>
        <w:jc w:val="both"/>
        <w:rPr>
          <w:rFonts w:ascii="Tahoma" w:hAnsi="Tahoma" w:cs="Tahoma"/>
        </w:rPr>
      </w:pPr>
      <w:r>
        <w:rPr>
          <w:rFonts w:ascii="Tahoma" w:hAnsi="Tahoma" w:cs="Tahoma"/>
        </w:rPr>
        <w:t>Prepare and l</w:t>
      </w:r>
      <w:r w:rsidR="00296735">
        <w:rPr>
          <w:rFonts w:ascii="Tahoma" w:hAnsi="Tahoma" w:cs="Tahoma"/>
        </w:rPr>
        <w:t xml:space="preserve">ead </w:t>
      </w:r>
      <w:r w:rsidR="00A660D2" w:rsidRPr="000A154F">
        <w:rPr>
          <w:rFonts w:ascii="Tahoma" w:hAnsi="Tahoma" w:cs="Tahoma"/>
        </w:rPr>
        <w:t>interviews</w:t>
      </w:r>
      <w:r>
        <w:rPr>
          <w:rFonts w:ascii="Tahoma" w:hAnsi="Tahoma" w:cs="Tahoma"/>
        </w:rPr>
        <w:t xml:space="preserve"> with </w:t>
      </w:r>
      <w:r w:rsidR="00E42AD0">
        <w:rPr>
          <w:rFonts w:ascii="Tahoma" w:hAnsi="Tahoma" w:cs="Tahoma"/>
        </w:rPr>
        <w:t xml:space="preserve">key </w:t>
      </w:r>
      <w:r>
        <w:rPr>
          <w:rFonts w:ascii="Tahoma" w:hAnsi="Tahoma" w:cs="Tahoma"/>
        </w:rPr>
        <w:t>stakeholders and actors for EDC/HRE</w:t>
      </w:r>
    </w:p>
    <w:p w14:paraId="177A6ED0" w14:textId="3ED1B7C5" w:rsidR="00C05A68" w:rsidRPr="000A154F" w:rsidRDefault="00C05A68" w:rsidP="003C2BC5">
      <w:pPr>
        <w:pStyle w:val="ListParagraph"/>
        <w:numPr>
          <w:ilvl w:val="0"/>
          <w:numId w:val="14"/>
        </w:numPr>
        <w:spacing w:line="240" w:lineRule="auto"/>
        <w:jc w:val="both"/>
        <w:rPr>
          <w:rFonts w:ascii="Tahoma" w:hAnsi="Tahoma" w:cs="Tahoma"/>
        </w:rPr>
      </w:pPr>
      <w:r>
        <w:rPr>
          <w:rFonts w:ascii="Tahoma" w:hAnsi="Tahoma" w:cs="Tahoma"/>
        </w:rPr>
        <w:t>Analyse and summarise the main findings</w:t>
      </w:r>
    </w:p>
    <w:p w14:paraId="55A6DBC9" w14:textId="02E75C4F" w:rsidR="00780797" w:rsidRPr="000A154F" w:rsidRDefault="00A660D2" w:rsidP="00C96033">
      <w:pPr>
        <w:pStyle w:val="ListParagraph"/>
        <w:numPr>
          <w:ilvl w:val="0"/>
          <w:numId w:val="14"/>
        </w:numPr>
        <w:spacing w:after="240" w:line="240" w:lineRule="auto"/>
        <w:jc w:val="both"/>
        <w:rPr>
          <w:rFonts w:ascii="Tahoma" w:hAnsi="Tahoma" w:cs="Tahoma"/>
        </w:rPr>
      </w:pPr>
      <w:r w:rsidRPr="000A154F">
        <w:rPr>
          <w:rFonts w:ascii="Tahoma" w:hAnsi="Tahoma" w:cs="Tahoma"/>
        </w:rPr>
        <w:t>P</w:t>
      </w:r>
      <w:r w:rsidR="00DD54D7" w:rsidRPr="000A154F">
        <w:rPr>
          <w:rFonts w:ascii="Tahoma" w:hAnsi="Tahoma" w:cs="Tahoma"/>
        </w:rPr>
        <w:t>repare</w:t>
      </w:r>
      <w:r w:rsidR="003658B1" w:rsidRPr="000A154F">
        <w:rPr>
          <w:rFonts w:ascii="Tahoma" w:hAnsi="Tahoma" w:cs="Tahoma"/>
        </w:rPr>
        <w:t>,</w:t>
      </w:r>
      <w:r w:rsidR="00C05A68">
        <w:rPr>
          <w:rFonts w:ascii="Tahoma" w:hAnsi="Tahoma" w:cs="Tahoma"/>
        </w:rPr>
        <w:t xml:space="preserve"> </w:t>
      </w:r>
      <w:r w:rsidR="00E42AD0">
        <w:rPr>
          <w:rFonts w:ascii="Tahoma" w:hAnsi="Tahoma" w:cs="Tahoma"/>
        </w:rPr>
        <w:t>write,</w:t>
      </w:r>
      <w:r w:rsidR="00C05A68">
        <w:rPr>
          <w:rFonts w:ascii="Tahoma" w:hAnsi="Tahoma" w:cs="Tahoma"/>
        </w:rPr>
        <w:t xml:space="preserve"> and</w:t>
      </w:r>
      <w:r w:rsidR="003658B1" w:rsidRPr="000A154F">
        <w:rPr>
          <w:rFonts w:ascii="Tahoma" w:hAnsi="Tahoma" w:cs="Tahoma"/>
        </w:rPr>
        <w:t xml:space="preserve"> </w:t>
      </w:r>
      <w:r w:rsidR="00C05A68">
        <w:rPr>
          <w:rFonts w:ascii="Tahoma" w:hAnsi="Tahoma" w:cs="Tahoma"/>
        </w:rPr>
        <w:t xml:space="preserve">present </w:t>
      </w:r>
      <w:r w:rsidR="002D2AC8" w:rsidRPr="000A154F">
        <w:rPr>
          <w:rFonts w:ascii="Tahoma" w:hAnsi="Tahoma" w:cs="Tahoma"/>
        </w:rPr>
        <w:t>the</w:t>
      </w:r>
      <w:r w:rsidRPr="000A154F">
        <w:rPr>
          <w:rFonts w:ascii="Tahoma" w:hAnsi="Tahoma" w:cs="Tahoma"/>
        </w:rPr>
        <w:t xml:space="preserve"> </w:t>
      </w:r>
      <w:r w:rsidR="003658B1" w:rsidRPr="000A154F">
        <w:rPr>
          <w:rFonts w:ascii="Tahoma" w:hAnsi="Tahoma" w:cs="Tahoma"/>
        </w:rPr>
        <w:t xml:space="preserve">research on the </w:t>
      </w:r>
      <w:r w:rsidRPr="000A154F">
        <w:rPr>
          <w:rFonts w:ascii="Tahoma" w:hAnsi="Tahoma" w:cs="Tahoma"/>
        </w:rPr>
        <w:t>review process of</w:t>
      </w:r>
      <w:r w:rsidR="003658B1" w:rsidRPr="000A154F">
        <w:rPr>
          <w:rFonts w:ascii="Tahoma" w:hAnsi="Tahoma" w:cs="Tahoma"/>
        </w:rPr>
        <w:t xml:space="preserve"> </w:t>
      </w:r>
      <w:r w:rsidRPr="000A154F">
        <w:rPr>
          <w:rFonts w:ascii="Tahoma" w:eastAsia="MyriadPro-Regular" w:hAnsi="Tahoma" w:cs="Tahoma"/>
          <w:color w:val="000000"/>
        </w:rPr>
        <w:t>the Charter</w:t>
      </w:r>
      <w:r w:rsidR="00C05A68">
        <w:rPr>
          <w:rFonts w:ascii="Tahoma" w:eastAsia="MyriadPro-Regular" w:hAnsi="Tahoma" w:cs="Tahoma"/>
          <w:color w:val="000000"/>
        </w:rPr>
        <w:t xml:space="preserve"> at the forum in Torino in April 2022.</w:t>
      </w:r>
    </w:p>
    <w:p w14:paraId="53B7E2E5" w14:textId="24755F66" w:rsidR="00C05A68" w:rsidRPr="00C05A68" w:rsidRDefault="00C05A68" w:rsidP="003C2BC5">
      <w:pPr>
        <w:autoSpaceDE w:val="0"/>
        <w:autoSpaceDN w:val="0"/>
        <w:adjustRightInd w:val="0"/>
        <w:spacing w:line="240" w:lineRule="auto"/>
        <w:jc w:val="both"/>
        <w:rPr>
          <w:rFonts w:ascii="Tahoma" w:hAnsi="Tahoma" w:cs="Tahoma"/>
          <w:b/>
        </w:rPr>
      </w:pPr>
      <w:r>
        <w:rPr>
          <w:rFonts w:ascii="Tahoma" w:hAnsi="Tahoma" w:cs="Tahoma"/>
          <w:b/>
        </w:rPr>
        <w:t>The surveys</w:t>
      </w:r>
    </w:p>
    <w:p w14:paraId="326A5535" w14:textId="77777777" w:rsidR="008E2B1B" w:rsidRDefault="008E2B1B" w:rsidP="008E2B1B">
      <w:pPr>
        <w:autoSpaceDE w:val="0"/>
        <w:autoSpaceDN w:val="0"/>
        <w:adjustRightInd w:val="0"/>
        <w:spacing w:line="240" w:lineRule="auto"/>
        <w:jc w:val="both"/>
        <w:rPr>
          <w:rFonts w:ascii="Tahoma" w:hAnsi="Tahoma" w:cs="Tahoma"/>
        </w:rPr>
      </w:pPr>
    </w:p>
    <w:p w14:paraId="36E6A489" w14:textId="00CCED30" w:rsidR="00187624" w:rsidRPr="000A154F" w:rsidRDefault="00187624" w:rsidP="003C2BC5">
      <w:pPr>
        <w:autoSpaceDE w:val="0"/>
        <w:autoSpaceDN w:val="0"/>
        <w:adjustRightInd w:val="0"/>
        <w:spacing w:after="240" w:line="240" w:lineRule="auto"/>
        <w:jc w:val="both"/>
        <w:rPr>
          <w:rFonts w:ascii="Tahoma" w:hAnsi="Tahoma" w:cs="Tahoma"/>
        </w:rPr>
      </w:pPr>
      <w:r w:rsidRPr="000A154F">
        <w:rPr>
          <w:rFonts w:ascii="Tahoma" w:hAnsi="Tahoma" w:cs="Tahoma"/>
        </w:rPr>
        <w:t xml:space="preserve">The consultant(s) working on this review should develop a proposal for surveys that would gather sufficient, </w:t>
      </w:r>
      <w:r w:rsidR="00E42AD0" w:rsidRPr="000A154F">
        <w:rPr>
          <w:rFonts w:ascii="Tahoma" w:hAnsi="Tahoma" w:cs="Tahoma"/>
        </w:rPr>
        <w:t>clear,</w:t>
      </w:r>
      <w:r w:rsidRPr="000A154F">
        <w:rPr>
          <w:rFonts w:ascii="Tahoma" w:hAnsi="Tahoma" w:cs="Tahoma"/>
        </w:rPr>
        <w:t xml:space="preserve"> and understandable information on the implementation of the </w:t>
      </w:r>
      <w:r w:rsidR="006E13D3" w:rsidRPr="000A154F">
        <w:rPr>
          <w:rFonts w:ascii="Tahoma" w:eastAsia="MyriadPro-Regular" w:hAnsi="Tahoma" w:cs="Tahoma"/>
          <w:color w:val="000000"/>
        </w:rPr>
        <w:t>Charter on Education for Democratic Citizenship and Human Rights Education</w:t>
      </w:r>
      <w:r w:rsidR="006E13D3" w:rsidRPr="000A154F">
        <w:rPr>
          <w:rFonts w:ascii="Tahoma" w:hAnsi="Tahoma" w:cs="Tahoma"/>
        </w:rPr>
        <w:t xml:space="preserve"> </w:t>
      </w:r>
      <w:r w:rsidRPr="000A154F">
        <w:rPr>
          <w:rFonts w:ascii="Tahoma" w:hAnsi="Tahoma" w:cs="Tahoma"/>
        </w:rPr>
        <w:t>by the following target groups:</w:t>
      </w:r>
    </w:p>
    <w:p w14:paraId="69B5757B" w14:textId="6597D91A" w:rsidR="00C05A68" w:rsidRPr="00C05A68" w:rsidRDefault="00C05A68" w:rsidP="003C2BC5">
      <w:pPr>
        <w:pStyle w:val="ListParagraph"/>
        <w:numPr>
          <w:ilvl w:val="0"/>
          <w:numId w:val="15"/>
        </w:numPr>
        <w:shd w:val="clear" w:color="auto" w:fill="FFFFFF" w:themeFill="background1"/>
        <w:spacing w:before="240" w:line="240" w:lineRule="auto"/>
        <w:jc w:val="both"/>
        <w:rPr>
          <w:rFonts w:ascii="Tahoma" w:hAnsi="Tahoma" w:cs="Tahoma"/>
          <w:color w:val="000000"/>
        </w:rPr>
      </w:pPr>
      <w:r w:rsidRPr="000A154F">
        <w:rPr>
          <w:rFonts w:ascii="Tahoma" w:hAnsi="Tahoma" w:cs="Tahoma"/>
          <w:color w:val="000000"/>
          <w:shd w:val="clear" w:color="auto" w:fill="FFFFFF"/>
        </w:rPr>
        <w:t xml:space="preserve">GOVERNMENTAL SECTOR </w:t>
      </w:r>
      <w:r>
        <w:rPr>
          <w:rFonts w:ascii="Tahoma" w:hAnsi="Tahoma" w:cs="Tahoma"/>
          <w:color w:val="000000"/>
          <w:shd w:val="clear" w:color="auto" w:fill="FFFFFF"/>
        </w:rPr>
        <w:t xml:space="preserve">and public authorities concerned with EDC/HRE, particularly in the Education and Youth sectors; this may include a </w:t>
      </w:r>
      <w:r w:rsidRPr="000A154F">
        <w:rPr>
          <w:rFonts w:ascii="Tahoma" w:eastAsia="MyriadPro-Regular" w:hAnsi="Tahoma" w:cs="Tahoma"/>
        </w:rPr>
        <w:t>section to be addressed to the Education Commissions in the National Parliaments or other similar bodies in</w:t>
      </w:r>
      <w:r w:rsidR="00E42AD0">
        <w:rPr>
          <w:rFonts w:ascii="Tahoma" w:eastAsia="MyriadPro-Regular" w:hAnsi="Tahoma" w:cs="Tahoma"/>
        </w:rPr>
        <w:t xml:space="preserve"> the</w:t>
      </w:r>
      <w:r w:rsidRPr="000A154F">
        <w:rPr>
          <w:rFonts w:ascii="Tahoma" w:eastAsia="MyriadPro-Regular" w:hAnsi="Tahoma" w:cs="Tahoma"/>
        </w:rPr>
        <w:t xml:space="preserve"> member </w:t>
      </w:r>
      <w:proofErr w:type="gramStart"/>
      <w:r w:rsidRPr="000A154F">
        <w:rPr>
          <w:rFonts w:ascii="Tahoma" w:eastAsia="MyriadPro-Regular" w:hAnsi="Tahoma" w:cs="Tahoma"/>
        </w:rPr>
        <w:t>states</w:t>
      </w:r>
      <w:r>
        <w:rPr>
          <w:rFonts w:ascii="Tahoma" w:eastAsia="MyriadPro-Regular" w:hAnsi="Tahoma" w:cs="Tahoma"/>
        </w:rPr>
        <w:t>;</w:t>
      </w:r>
      <w:proofErr w:type="gramEnd"/>
    </w:p>
    <w:p w14:paraId="5CBA2A23" w14:textId="50A4224E" w:rsidR="006E13D3" w:rsidRPr="00C05A68" w:rsidRDefault="006E13D3" w:rsidP="003C2BC5">
      <w:pPr>
        <w:pStyle w:val="ListParagraph"/>
        <w:numPr>
          <w:ilvl w:val="0"/>
          <w:numId w:val="15"/>
        </w:numPr>
        <w:shd w:val="clear" w:color="auto" w:fill="FFFFFF" w:themeFill="background1"/>
        <w:spacing w:before="240" w:line="240" w:lineRule="auto"/>
        <w:jc w:val="both"/>
        <w:rPr>
          <w:rFonts w:ascii="Tahoma" w:hAnsi="Tahoma" w:cs="Tahoma"/>
          <w:color w:val="000000"/>
        </w:rPr>
      </w:pPr>
      <w:r w:rsidRPr="000A154F">
        <w:rPr>
          <w:rFonts w:ascii="Tahoma" w:eastAsia="MyriadPro-Regular" w:hAnsi="Tahoma" w:cs="Tahoma"/>
        </w:rPr>
        <w:t>CIVIL SOCIETY</w:t>
      </w:r>
      <w:r w:rsidR="00C05A68">
        <w:rPr>
          <w:rFonts w:ascii="Tahoma" w:eastAsia="MyriadPro-Regular" w:hAnsi="Tahoma" w:cs="Tahoma"/>
        </w:rPr>
        <w:t>,</w:t>
      </w:r>
      <w:r w:rsidRPr="000A154F">
        <w:rPr>
          <w:rFonts w:ascii="Tahoma" w:eastAsia="MyriadPro-Regular" w:hAnsi="Tahoma" w:cs="Tahoma"/>
        </w:rPr>
        <w:t xml:space="preserve"> </w:t>
      </w:r>
      <w:r w:rsidR="00C05A68">
        <w:rPr>
          <w:rFonts w:ascii="Tahoma" w:eastAsia="MyriadPro-Regular" w:hAnsi="Tahoma" w:cs="Tahoma"/>
        </w:rPr>
        <w:t xml:space="preserve">including human rights organisations, </w:t>
      </w:r>
      <w:r w:rsidRPr="000A154F">
        <w:rPr>
          <w:rFonts w:ascii="Tahoma" w:hAnsi="Tahoma" w:cs="Tahoma"/>
          <w:color w:val="000000"/>
        </w:rPr>
        <w:t>youth organisations and other NGOs working with young people</w:t>
      </w:r>
      <w:r w:rsidRPr="000A154F">
        <w:rPr>
          <w:rFonts w:ascii="Tahoma" w:hAnsi="Tahoma" w:cs="Tahoma"/>
          <w:color w:val="000000"/>
          <w:shd w:val="clear" w:color="auto" w:fill="FFFFFF"/>
        </w:rPr>
        <w:t xml:space="preserve"> </w:t>
      </w:r>
      <w:r w:rsidR="00C05A68">
        <w:rPr>
          <w:rFonts w:ascii="Tahoma" w:hAnsi="Tahoma" w:cs="Tahoma"/>
          <w:color w:val="000000"/>
          <w:shd w:val="clear" w:color="auto" w:fill="FFFFFF"/>
        </w:rPr>
        <w:t xml:space="preserve">and human rights education </w:t>
      </w:r>
      <w:r w:rsidRPr="000A154F">
        <w:rPr>
          <w:rFonts w:ascii="Tahoma" w:hAnsi="Tahoma" w:cs="Tahoma"/>
          <w:color w:val="000000"/>
          <w:shd w:val="clear" w:color="auto" w:fill="FFFFFF"/>
        </w:rPr>
        <w:t>to which they can turn to invite the community to the knowledge and practice of</w:t>
      </w:r>
      <w:r w:rsidRPr="000A154F">
        <w:rPr>
          <w:rFonts w:ascii="Tahoma" w:hAnsi="Tahoma" w:cs="Tahoma"/>
          <w:color w:val="000000"/>
        </w:rPr>
        <w:br/>
      </w:r>
      <w:r w:rsidRPr="000A154F">
        <w:rPr>
          <w:rFonts w:ascii="Tahoma" w:hAnsi="Tahoma" w:cs="Tahoma"/>
          <w:color w:val="000000"/>
          <w:shd w:val="clear" w:color="auto" w:fill="FFFFFF"/>
        </w:rPr>
        <w:t>“Council of Europe Charter on Education for Democratic Citizenship and Human Rights Education” through non</w:t>
      </w:r>
      <w:r w:rsidR="00C05A68">
        <w:rPr>
          <w:rFonts w:ascii="Tahoma" w:hAnsi="Tahoma" w:cs="Tahoma"/>
          <w:color w:val="000000"/>
          <w:shd w:val="clear" w:color="auto" w:fill="FFFFFF"/>
        </w:rPr>
        <w:t>-</w:t>
      </w:r>
      <w:r w:rsidRPr="000A154F">
        <w:rPr>
          <w:rFonts w:ascii="Tahoma" w:hAnsi="Tahoma" w:cs="Tahoma"/>
          <w:color w:val="000000"/>
          <w:shd w:val="clear" w:color="auto" w:fill="FFFFFF"/>
        </w:rPr>
        <w:t>formal education.</w:t>
      </w:r>
    </w:p>
    <w:p w14:paraId="27880092" w14:textId="340FFD10" w:rsidR="006E13D3" w:rsidRPr="000A154F" w:rsidRDefault="006E13D3" w:rsidP="003C2BC5">
      <w:pPr>
        <w:autoSpaceDE w:val="0"/>
        <w:autoSpaceDN w:val="0"/>
        <w:adjustRightInd w:val="0"/>
        <w:spacing w:line="240" w:lineRule="auto"/>
        <w:ind w:left="720"/>
        <w:jc w:val="both"/>
        <w:rPr>
          <w:rFonts w:ascii="Tahoma" w:hAnsi="Tahoma" w:cs="Tahoma"/>
        </w:rPr>
      </w:pPr>
    </w:p>
    <w:p w14:paraId="63695D39" w14:textId="6E28CC83" w:rsidR="00946407" w:rsidRPr="000A154F" w:rsidRDefault="006E13D3" w:rsidP="00C05A68">
      <w:pPr>
        <w:autoSpaceDE w:val="0"/>
        <w:autoSpaceDN w:val="0"/>
        <w:adjustRightInd w:val="0"/>
        <w:spacing w:line="240" w:lineRule="auto"/>
        <w:jc w:val="both"/>
        <w:rPr>
          <w:rFonts w:ascii="Tahoma" w:eastAsia="MyriadPro-Regular" w:hAnsi="Tahoma" w:cs="Tahoma"/>
          <w:color w:val="000000"/>
        </w:rPr>
      </w:pPr>
      <w:r w:rsidRPr="000A154F">
        <w:rPr>
          <w:rFonts w:ascii="Tahoma" w:eastAsia="MyriadPro-Regular" w:hAnsi="Tahoma" w:cs="Tahoma"/>
        </w:rPr>
        <w:t xml:space="preserve">A quantitative analysis will </w:t>
      </w:r>
      <w:r w:rsidR="00C05A68">
        <w:rPr>
          <w:rFonts w:ascii="Tahoma" w:eastAsia="MyriadPro-Regular" w:hAnsi="Tahoma" w:cs="Tahoma"/>
        </w:rPr>
        <w:t xml:space="preserve">be done </w:t>
      </w:r>
      <w:proofErr w:type="gramStart"/>
      <w:r w:rsidR="00C05A68">
        <w:rPr>
          <w:rFonts w:ascii="Tahoma" w:eastAsia="MyriadPro-Regular" w:hAnsi="Tahoma" w:cs="Tahoma"/>
        </w:rPr>
        <w:t>on the basis of</w:t>
      </w:r>
      <w:proofErr w:type="gramEnd"/>
      <w:r w:rsidR="00C05A68">
        <w:rPr>
          <w:rFonts w:ascii="Tahoma" w:eastAsia="MyriadPro-Regular" w:hAnsi="Tahoma" w:cs="Tahoma"/>
        </w:rPr>
        <w:t xml:space="preserve"> </w:t>
      </w:r>
      <w:r w:rsidRPr="000A154F">
        <w:rPr>
          <w:rFonts w:ascii="Tahoma" w:eastAsia="MyriadPro-Regular" w:hAnsi="Tahoma" w:cs="Tahoma"/>
        </w:rPr>
        <w:t xml:space="preserve">a series of descriptive statistics. </w:t>
      </w:r>
      <w:proofErr w:type="gramStart"/>
      <w:r w:rsidRPr="000A154F">
        <w:rPr>
          <w:rFonts w:ascii="Tahoma" w:eastAsia="MyriadPro-Regular" w:hAnsi="Tahoma" w:cs="Tahoma"/>
        </w:rPr>
        <w:t>For the purpose of</w:t>
      </w:r>
      <w:proofErr w:type="gramEnd"/>
      <w:r w:rsidRPr="000A154F">
        <w:rPr>
          <w:rFonts w:ascii="Tahoma" w:eastAsia="MyriadPro-Regular" w:hAnsi="Tahoma" w:cs="Tahoma"/>
        </w:rPr>
        <w:t xml:space="preserve"> assessing change since 201</w:t>
      </w:r>
      <w:r w:rsidR="00C05A68">
        <w:rPr>
          <w:rFonts w:ascii="Tahoma" w:eastAsia="MyriadPro-Regular" w:hAnsi="Tahoma" w:cs="Tahoma"/>
        </w:rPr>
        <w:t>7</w:t>
      </w:r>
      <w:r w:rsidRPr="000A154F">
        <w:rPr>
          <w:rFonts w:ascii="Tahoma" w:eastAsia="MyriadPro-Regular" w:hAnsi="Tahoma" w:cs="Tahoma"/>
        </w:rPr>
        <w:t xml:space="preserve">, </w:t>
      </w:r>
      <w:r w:rsidR="00C05A68">
        <w:rPr>
          <w:rFonts w:ascii="Tahoma" w:eastAsia="MyriadPro-Regular" w:hAnsi="Tahoma" w:cs="Tahoma"/>
        </w:rPr>
        <w:t xml:space="preserve">an </w:t>
      </w:r>
      <w:r w:rsidRPr="000A154F">
        <w:rPr>
          <w:rFonts w:ascii="Tahoma" w:eastAsia="MyriadPro-Regular" w:hAnsi="Tahoma" w:cs="Tahoma"/>
        </w:rPr>
        <w:t xml:space="preserve">analysis of trends will </w:t>
      </w:r>
      <w:r w:rsidR="00E42AD0">
        <w:rPr>
          <w:rFonts w:ascii="Tahoma" w:eastAsia="MyriadPro-Regular" w:hAnsi="Tahoma" w:cs="Tahoma"/>
        </w:rPr>
        <w:t xml:space="preserve">be </w:t>
      </w:r>
      <w:r w:rsidRPr="000A154F">
        <w:rPr>
          <w:rFonts w:ascii="Tahoma" w:eastAsia="MyriadPro-Regular" w:hAnsi="Tahoma" w:cs="Tahoma"/>
        </w:rPr>
        <w:t xml:space="preserve">made with identical questions </w:t>
      </w:r>
      <w:r w:rsidR="00C05A68">
        <w:rPr>
          <w:rFonts w:ascii="Tahoma" w:eastAsia="MyriadPro-Regular" w:hAnsi="Tahoma" w:cs="Tahoma"/>
        </w:rPr>
        <w:t xml:space="preserve">present </w:t>
      </w:r>
      <w:r w:rsidRPr="000A154F">
        <w:rPr>
          <w:rFonts w:ascii="Tahoma" w:eastAsia="MyriadPro-Regular" w:hAnsi="Tahoma" w:cs="Tahoma"/>
        </w:rPr>
        <w:t>both</w:t>
      </w:r>
      <w:r w:rsidR="00E42AD0">
        <w:rPr>
          <w:rFonts w:ascii="Tahoma" w:eastAsia="MyriadPro-Regular" w:hAnsi="Tahoma" w:cs="Tahoma"/>
        </w:rPr>
        <w:t xml:space="preserve"> in</w:t>
      </w:r>
      <w:r w:rsidRPr="000A154F">
        <w:rPr>
          <w:rFonts w:ascii="Tahoma" w:eastAsia="MyriadPro-Regular" w:hAnsi="Tahoma" w:cs="Tahoma"/>
        </w:rPr>
        <w:t xml:space="preserve"> the 2012 and 2016 questionnaires</w:t>
      </w:r>
      <w:r w:rsidR="0098408F" w:rsidRPr="000A154F">
        <w:rPr>
          <w:rFonts w:ascii="Tahoma" w:eastAsia="MyriadPro-Regular" w:hAnsi="Tahoma" w:cs="Tahoma"/>
        </w:rPr>
        <w:t>.</w:t>
      </w:r>
      <w:r w:rsidR="00C05A68">
        <w:rPr>
          <w:rFonts w:ascii="Tahoma" w:eastAsia="MyriadPro-Regular" w:hAnsi="Tahoma" w:cs="Tahoma"/>
        </w:rPr>
        <w:t xml:space="preserve"> </w:t>
      </w:r>
      <w:r w:rsidR="00946407" w:rsidRPr="000A154F">
        <w:rPr>
          <w:rFonts w:ascii="Tahoma" w:hAnsi="Tahoma" w:cs="Tahoma"/>
          <w:color w:val="000000"/>
          <w:shd w:val="clear" w:color="auto" w:fill="FFFFFF"/>
        </w:rPr>
        <w:t>Adjustments</w:t>
      </w:r>
      <w:r w:rsidR="00946407" w:rsidRPr="000A154F">
        <w:rPr>
          <w:rFonts w:ascii="Tahoma" w:eastAsia="MyriadPro-Regular" w:hAnsi="Tahoma" w:cs="Tahoma"/>
          <w:color w:val="000000"/>
        </w:rPr>
        <w:t xml:space="preserve"> will have to be made to make the questions simpler and clearer.</w:t>
      </w:r>
      <w:r w:rsidR="00C05A68">
        <w:rPr>
          <w:rFonts w:ascii="Tahoma" w:eastAsia="MyriadPro-Regular" w:hAnsi="Tahoma" w:cs="Tahoma"/>
          <w:color w:val="000000"/>
        </w:rPr>
        <w:t xml:space="preserve"> </w:t>
      </w:r>
      <w:r w:rsidR="00946407" w:rsidRPr="000A154F">
        <w:rPr>
          <w:rFonts w:ascii="Tahoma" w:eastAsia="MyriadPro-Regular" w:hAnsi="Tahoma" w:cs="Tahoma"/>
          <w:color w:val="000000"/>
        </w:rPr>
        <w:t xml:space="preserve">In addition to the questions of previous </w:t>
      </w:r>
      <w:r w:rsidR="0098408F" w:rsidRPr="000A154F">
        <w:rPr>
          <w:rFonts w:ascii="Tahoma" w:eastAsia="MyriadPro-Regular" w:hAnsi="Tahoma" w:cs="Tahoma"/>
          <w:color w:val="000000"/>
        </w:rPr>
        <w:t>survey</w:t>
      </w:r>
      <w:r w:rsidR="00946407" w:rsidRPr="000A154F">
        <w:rPr>
          <w:rFonts w:ascii="Tahoma" w:eastAsia="MyriadPro-Regular" w:hAnsi="Tahoma" w:cs="Tahoma"/>
          <w:color w:val="000000"/>
        </w:rPr>
        <w:t>s, specific topics will be investigated. These will be discussed with the Youth Department.</w:t>
      </w:r>
    </w:p>
    <w:p w14:paraId="7FAE5A53" w14:textId="77777777" w:rsidR="00946407" w:rsidRPr="000A154F" w:rsidRDefault="00946407" w:rsidP="003C2BC5">
      <w:pPr>
        <w:autoSpaceDE w:val="0"/>
        <w:autoSpaceDN w:val="0"/>
        <w:adjustRightInd w:val="0"/>
        <w:spacing w:line="240" w:lineRule="auto"/>
        <w:jc w:val="both"/>
        <w:rPr>
          <w:rFonts w:ascii="Tahoma" w:eastAsia="MyriadPro-Regular" w:hAnsi="Tahoma" w:cs="Tahoma"/>
          <w:color w:val="000000"/>
        </w:rPr>
      </w:pPr>
    </w:p>
    <w:p w14:paraId="0B2C7B3F" w14:textId="31498167" w:rsidR="006B1DE3" w:rsidRPr="000A154F" w:rsidRDefault="0032422F" w:rsidP="003C2BC5">
      <w:pPr>
        <w:autoSpaceDE w:val="0"/>
        <w:autoSpaceDN w:val="0"/>
        <w:adjustRightInd w:val="0"/>
        <w:spacing w:line="240" w:lineRule="auto"/>
        <w:jc w:val="both"/>
        <w:rPr>
          <w:rFonts w:ascii="Tahoma" w:hAnsi="Tahoma" w:cs="Tahoma"/>
        </w:rPr>
      </w:pPr>
      <w:r w:rsidRPr="000A154F">
        <w:rPr>
          <w:rFonts w:ascii="Tahoma" w:hAnsi="Tahoma" w:cs="Tahoma"/>
        </w:rPr>
        <w:t>Following the development of a proposal for surveys and finalising them based on the feedback provided by the Monitoring and Support group, the consultant</w:t>
      </w:r>
      <w:r w:rsidR="00C05A68">
        <w:rPr>
          <w:rFonts w:ascii="Tahoma" w:hAnsi="Tahoma" w:cs="Tahoma"/>
        </w:rPr>
        <w:t>/</w:t>
      </w:r>
      <w:r w:rsidRPr="000A154F">
        <w:rPr>
          <w:rFonts w:ascii="Tahoma" w:hAnsi="Tahoma" w:cs="Tahoma"/>
        </w:rPr>
        <w:t xml:space="preserve">s should also support the dissemination of the surveys and gathering of data. </w:t>
      </w:r>
      <w:r w:rsidR="006008F3" w:rsidRPr="000A154F">
        <w:rPr>
          <w:rFonts w:ascii="Tahoma" w:hAnsi="Tahoma" w:cs="Tahoma"/>
        </w:rPr>
        <w:t>T</w:t>
      </w:r>
      <w:r w:rsidR="006B1DE3" w:rsidRPr="000A154F">
        <w:rPr>
          <w:rFonts w:ascii="Tahoma" w:hAnsi="Tahoma" w:cs="Tahoma"/>
        </w:rPr>
        <w:t>he consultant</w:t>
      </w:r>
      <w:r w:rsidR="00643E8D">
        <w:rPr>
          <w:rFonts w:ascii="Tahoma" w:hAnsi="Tahoma" w:cs="Tahoma"/>
        </w:rPr>
        <w:t>/</w:t>
      </w:r>
      <w:r w:rsidR="006B1DE3" w:rsidRPr="000A154F">
        <w:rPr>
          <w:rFonts w:ascii="Tahoma" w:hAnsi="Tahoma" w:cs="Tahoma"/>
        </w:rPr>
        <w:t>s should deliver an analysis of the results of the surveys in a form of a written research paper outlining, among other issues, the following:</w:t>
      </w:r>
    </w:p>
    <w:p w14:paraId="4A256ACE" w14:textId="77777777" w:rsidR="006E13D3" w:rsidRPr="000A154F" w:rsidRDefault="006E13D3" w:rsidP="003C2BC5">
      <w:pPr>
        <w:autoSpaceDE w:val="0"/>
        <w:autoSpaceDN w:val="0"/>
        <w:adjustRightInd w:val="0"/>
        <w:spacing w:line="240" w:lineRule="auto"/>
        <w:jc w:val="both"/>
        <w:rPr>
          <w:rFonts w:ascii="Tahoma" w:hAnsi="Tahoma" w:cs="Tahoma"/>
        </w:rPr>
      </w:pPr>
    </w:p>
    <w:p w14:paraId="41B1C076" w14:textId="2E15BBAE" w:rsidR="006B1DE3" w:rsidRPr="000A154F" w:rsidRDefault="006B1DE3" w:rsidP="003C2BC5">
      <w:pPr>
        <w:pStyle w:val="ListParagraph"/>
        <w:numPr>
          <w:ilvl w:val="0"/>
          <w:numId w:val="9"/>
        </w:numPr>
        <w:autoSpaceDE w:val="0"/>
        <w:autoSpaceDN w:val="0"/>
        <w:adjustRightInd w:val="0"/>
        <w:spacing w:line="240" w:lineRule="auto"/>
        <w:ind w:left="426"/>
        <w:jc w:val="both"/>
        <w:rPr>
          <w:rFonts w:ascii="Tahoma" w:hAnsi="Tahoma" w:cs="Tahoma"/>
        </w:rPr>
      </w:pPr>
      <w:r w:rsidRPr="000A154F">
        <w:rPr>
          <w:rFonts w:ascii="Tahoma" w:hAnsi="Tahoma" w:cs="Tahoma"/>
        </w:rPr>
        <w:t xml:space="preserve">key areas, issues and developments where the usage of the </w:t>
      </w:r>
      <w:r w:rsidR="006E13D3" w:rsidRPr="000A154F">
        <w:rPr>
          <w:rFonts w:ascii="Tahoma" w:hAnsi="Tahoma" w:cs="Tahoma"/>
        </w:rPr>
        <w:t>Charter</w:t>
      </w:r>
      <w:r w:rsidRPr="000A154F">
        <w:rPr>
          <w:rFonts w:ascii="Tahoma" w:hAnsi="Tahoma" w:cs="Tahoma"/>
        </w:rPr>
        <w:t xml:space="preserve"> is particularly </w:t>
      </w:r>
      <w:proofErr w:type="gramStart"/>
      <w:r w:rsidRPr="000A154F">
        <w:rPr>
          <w:rFonts w:ascii="Tahoma" w:hAnsi="Tahoma" w:cs="Tahoma"/>
        </w:rPr>
        <w:t>strong;</w:t>
      </w:r>
      <w:proofErr w:type="gramEnd"/>
    </w:p>
    <w:p w14:paraId="3A99132A" w14:textId="6E162BE1" w:rsidR="006B1DE3" w:rsidRPr="000A154F" w:rsidRDefault="006B1DE3" w:rsidP="003C2BC5">
      <w:pPr>
        <w:pStyle w:val="ListParagraph"/>
        <w:numPr>
          <w:ilvl w:val="0"/>
          <w:numId w:val="9"/>
        </w:numPr>
        <w:autoSpaceDE w:val="0"/>
        <w:autoSpaceDN w:val="0"/>
        <w:adjustRightInd w:val="0"/>
        <w:spacing w:line="240" w:lineRule="auto"/>
        <w:ind w:left="426"/>
        <w:jc w:val="both"/>
        <w:rPr>
          <w:rFonts w:ascii="Tahoma" w:hAnsi="Tahoma" w:cs="Tahoma"/>
        </w:rPr>
      </w:pPr>
      <w:r w:rsidRPr="000A154F">
        <w:rPr>
          <w:rFonts w:ascii="Tahoma" w:hAnsi="Tahoma" w:cs="Tahoma"/>
        </w:rPr>
        <w:t xml:space="preserve">remaining challenges for implementation of the </w:t>
      </w:r>
      <w:proofErr w:type="gramStart"/>
      <w:r w:rsidR="00946407" w:rsidRPr="000A154F">
        <w:rPr>
          <w:rFonts w:ascii="Tahoma" w:hAnsi="Tahoma" w:cs="Tahoma"/>
        </w:rPr>
        <w:t>Charter</w:t>
      </w:r>
      <w:r w:rsidRPr="000A154F">
        <w:rPr>
          <w:rFonts w:ascii="Tahoma" w:hAnsi="Tahoma" w:cs="Tahoma"/>
        </w:rPr>
        <w:t>;</w:t>
      </w:r>
      <w:proofErr w:type="gramEnd"/>
    </w:p>
    <w:p w14:paraId="65BAC487" w14:textId="7912A155" w:rsidR="006B1DE3" w:rsidRPr="000A154F" w:rsidRDefault="006B1DE3" w:rsidP="003C2BC5">
      <w:pPr>
        <w:pStyle w:val="ListParagraph"/>
        <w:numPr>
          <w:ilvl w:val="0"/>
          <w:numId w:val="9"/>
        </w:numPr>
        <w:autoSpaceDE w:val="0"/>
        <w:autoSpaceDN w:val="0"/>
        <w:adjustRightInd w:val="0"/>
        <w:spacing w:line="240" w:lineRule="auto"/>
        <w:ind w:left="426"/>
        <w:jc w:val="both"/>
        <w:rPr>
          <w:rFonts w:ascii="Tahoma" w:hAnsi="Tahoma" w:cs="Tahoma"/>
        </w:rPr>
      </w:pPr>
      <w:r w:rsidRPr="000A154F">
        <w:rPr>
          <w:rFonts w:ascii="Tahoma" w:hAnsi="Tahoma" w:cs="Tahoma"/>
        </w:rPr>
        <w:lastRenderedPageBreak/>
        <w:t xml:space="preserve">ownership and mainstreaming of </w:t>
      </w:r>
      <w:r w:rsidR="00946407" w:rsidRPr="000A154F">
        <w:rPr>
          <w:rFonts w:ascii="Tahoma" w:hAnsi="Tahoma" w:cs="Tahoma"/>
        </w:rPr>
        <w:t xml:space="preserve">the Charter </w:t>
      </w:r>
      <w:r w:rsidRPr="000A154F">
        <w:rPr>
          <w:rFonts w:ascii="Tahoma" w:hAnsi="Tahoma" w:cs="Tahoma"/>
        </w:rPr>
        <w:t xml:space="preserve">in the work of youth organisations and local </w:t>
      </w:r>
      <w:proofErr w:type="gramStart"/>
      <w:r w:rsidRPr="000A154F">
        <w:rPr>
          <w:rFonts w:ascii="Tahoma" w:hAnsi="Tahoma" w:cs="Tahoma"/>
        </w:rPr>
        <w:t>authorities;</w:t>
      </w:r>
      <w:proofErr w:type="gramEnd"/>
    </w:p>
    <w:p w14:paraId="2E5C3297" w14:textId="096FDEB1" w:rsidR="006B1DE3" w:rsidRPr="000A154F" w:rsidRDefault="006B1DE3" w:rsidP="003C2BC5">
      <w:pPr>
        <w:pStyle w:val="ListParagraph"/>
        <w:numPr>
          <w:ilvl w:val="0"/>
          <w:numId w:val="9"/>
        </w:numPr>
        <w:autoSpaceDE w:val="0"/>
        <w:autoSpaceDN w:val="0"/>
        <w:adjustRightInd w:val="0"/>
        <w:spacing w:line="240" w:lineRule="auto"/>
        <w:ind w:left="426"/>
        <w:jc w:val="both"/>
        <w:rPr>
          <w:rFonts w:ascii="Tahoma" w:hAnsi="Tahoma" w:cs="Tahoma"/>
        </w:rPr>
      </w:pPr>
      <w:r w:rsidRPr="000A154F">
        <w:rPr>
          <w:rFonts w:ascii="Tahoma" w:hAnsi="Tahoma" w:cs="Tahoma"/>
        </w:rPr>
        <w:t xml:space="preserve">impact of </w:t>
      </w:r>
      <w:r w:rsidR="00946407" w:rsidRPr="000A154F">
        <w:rPr>
          <w:rFonts w:ascii="Tahoma" w:hAnsi="Tahoma" w:cs="Tahoma"/>
        </w:rPr>
        <w:t>the Charter</w:t>
      </w:r>
      <w:r w:rsidRPr="000A154F">
        <w:rPr>
          <w:rFonts w:ascii="Tahoma" w:hAnsi="Tahoma" w:cs="Tahoma"/>
        </w:rPr>
        <w:t xml:space="preserve"> on local and national level youth work and yo</w:t>
      </w:r>
      <w:r w:rsidR="006008F3" w:rsidRPr="000A154F">
        <w:rPr>
          <w:rFonts w:ascii="Tahoma" w:hAnsi="Tahoma" w:cs="Tahoma"/>
        </w:rPr>
        <w:t xml:space="preserve">uth policy </w:t>
      </w:r>
      <w:proofErr w:type="gramStart"/>
      <w:r w:rsidR="006008F3" w:rsidRPr="000A154F">
        <w:rPr>
          <w:rFonts w:ascii="Tahoma" w:hAnsi="Tahoma" w:cs="Tahoma"/>
        </w:rPr>
        <w:t>development;</w:t>
      </w:r>
      <w:proofErr w:type="gramEnd"/>
    </w:p>
    <w:p w14:paraId="7A96CE82" w14:textId="0331AD0C" w:rsidR="006008F3" w:rsidRPr="000A154F" w:rsidRDefault="006008F3" w:rsidP="003C2BC5">
      <w:pPr>
        <w:pStyle w:val="ListParagraph"/>
        <w:numPr>
          <w:ilvl w:val="0"/>
          <w:numId w:val="9"/>
        </w:numPr>
        <w:autoSpaceDE w:val="0"/>
        <w:autoSpaceDN w:val="0"/>
        <w:adjustRightInd w:val="0"/>
        <w:spacing w:line="240" w:lineRule="auto"/>
        <w:ind w:left="426"/>
        <w:jc w:val="both"/>
        <w:rPr>
          <w:rFonts w:ascii="Tahoma" w:hAnsi="Tahoma" w:cs="Tahoma"/>
        </w:rPr>
      </w:pPr>
      <w:r w:rsidRPr="000A154F">
        <w:rPr>
          <w:rFonts w:ascii="Tahoma" w:hAnsi="Tahoma" w:cs="Tahoma"/>
        </w:rPr>
        <w:t>examples of, and criteria for, good practices in applying measures proposed by the recommendation.</w:t>
      </w:r>
    </w:p>
    <w:p w14:paraId="70517182" w14:textId="77777777" w:rsidR="008E2B1B" w:rsidRDefault="008E2B1B" w:rsidP="003C2BC5">
      <w:pPr>
        <w:autoSpaceDE w:val="0"/>
        <w:autoSpaceDN w:val="0"/>
        <w:adjustRightInd w:val="0"/>
        <w:spacing w:line="240" w:lineRule="auto"/>
        <w:jc w:val="both"/>
        <w:rPr>
          <w:rFonts w:ascii="Tahoma" w:hAnsi="Tahoma" w:cs="Tahoma"/>
        </w:rPr>
      </w:pPr>
    </w:p>
    <w:p w14:paraId="1D869CFE" w14:textId="461A0C2A" w:rsidR="003D3D6E" w:rsidRPr="008E2B1B" w:rsidRDefault="008E2B1B" w:rsidP="003C2BC5">
      <w:pPr>
        <w:autoSpaceDE w:val="0"/>
        <w:autoSpaceDN w:val="0"/>
        <w:adjustRightInd w:val="0"/>
        <w:spacing w:line="240" w:lineRule="auto"/>
        <w:jc w:val="both"/>
        <w:rPr>
          <w:rFonts w:ascii="Tahoma" w:hAnsi="Tahoma" w:cs="Tahoma"/>
          <w:b/>
          <w:bCs/>
        </w:rPr>
      </w:pPr>
      <w:r w:rsidRPr="008E2B1B">
        <w:rPr>
          <w:rFonts w:ascii="Tahoma" w:hAnsi="Tahoma" w:cs="Tahoma"/>
          <w:b/>
          <w:bCs/>
        </w:rPr>
        <w:t>Focus groups and interviews</w:t>
      </w:r>
    </w:p>
    <w:p w14:paraId="3AC69D38" w14:textId="77777777" w:rsidR="008E2B1B" w:rsidRPr="000A154F" w:rsidRDefault="008E2B1B" w:rsidP="003C2BC5">
      <w:pPr>
        <w:autoSpaceDE w:val="0"/>
        <w:autoSpaceDN w:val="0"/>
        <w:adjustRightInd w:val="0"/>
        <w:spacing w:line="240" w:lineRule="auto"/>
        <w:jc w:val="both"/>
        <w:rPr>
          <w:rFonts w:ascii="Tahoma" w:hAnsi="Tahoma" w:cs="Tahoma"/>
        </w:rPr>
      </w:pPr>
    </w:p>
    <w:p w14:paraId="1022116D" w14:textId="24128353" w:rsidR="003C2BC5" w:rsidRPr="000A154F" w:rsidRDefault="00965CF1" w:rsidP="0098408F">
      <w:pPr>
        <w:autoSpaceDE w:val="0"/>
        <w:autoSpaceDN w:val="0"/>
        <w:adjustRightInd w:val="0"/>
        <w:spacing w:line="240" w:lineRule="auto"/>
        <w:jc w:val="both"/>
        <w:rPr>
          <w:rFonts w:ascii="Tahoma" w:hAnsi="Tahoma" w:cs="Tahoma"/>
        </w:rPr>
      </w:pPr>
      <w:r w:rsidRPr="000A154F">
        <w:rPr>
          <w:rFonts w:ascii="Tahoma" w:hAnsi="Tahoma" w:cs="Tahoma"/>
        </w:rPr>
        <w:t xml:space="preserve">The consultant(s) working on this review should examine, </w:t>
      </w:r>
      <w:r w:rsidR="00643E8D" w:rsidRPr="000A154F">
        <w:rPr>
          <w:rFonts w:ascii="Tahoma" w:hAnsi="Tahoma" w:cs="Tahoma"/>
        </w:rPr>
        <w:t>analyse,</w:t>
      </w:r>
      <w:r w:rsidRPr="000A154F">
        <w:rPr>
          <w:rFonts w:ascii="Tahoma" w:hAnsi="Tahoma" w:cs="Tahoma"/>
        </w:rPr>
        <w:t xml:space="preserve"> and draw conclusions from </w:t>
      </w:r>
      <w:r w:rsidR="00946407" w:rsidRPr="000A154F">
        <w:rPr>
          <w:rFonts w:ascii="Tahoma" w:hAnsi="Tahoma" w:cs="Tahoma"/>
        </w:rPr>
        <w:t>the Focus groups and Interviews.</w:t>
      </w:r>
      <w:r w:rsidR="0098408F" w:rsidRPr="000A154F">
        <w:rPr>
          <w:rFonts w:ascii="Tahoma" w:hAnsi="Tahoma" w:cs="Tahoma"/>
        </w:rPr>
        <w:t xml:space="preserve"> </w:t>
      </w:r>
      <w:r w:rsidR="00946407" w:rsidRPr="000A154F">
        <w:rPr>
          <w:rFonts w:ascii="Tahoma" w:hAnsi="Tahoma" w:cs="Tahoma"/>
          <w:shd w:val="clear" w:color="auto" w:fill="FFFFFF"/>
        </w:rPr>
        <w:t xml:space="preserve">This method causes participants to react to what other group members have said, potentially leading to deeper, </w:t>
      </w:r>
      <w:r w:rsidR="00643E8D" w:rsidRPr="000A154F">
        <w:rPr>
          <w:rFonts w:ascii="Tahoma" w:hAnsi="Tahoma" w:cs="Tahoma"/>
          <w:shd w:val="clear" w:color="auto" w:fill="FFFFFF"/>
        </w:rPr>
        <w:t>reasoned,</w:t>
      </w:r>
      <w:r w:rsidR="00946407" w:rsidRPr="000A154F">
        <w:rPr>
          <w:rFonts w:ascii="Tahoma" w:hAnsi="Tahoma" w:cs="Tahoma"/>
          <w:shd w:val="clear" w:color="auto" w:fill="FFFFFF"/>
        </w:rPr>
        <w:t xml:space="preserve"> and contextualized opinions (avalanche effect).</w:t>
      </w:r>
    </w:p>
    <w:p w14:paraId="6DC2ADB5" w14:textId="33FD1BD9" w:rsidR="0064214B" w:rsidRPr="000A154F" w:rsidRDefault="00946407" w:rsidP="003C2BC5">
      <w:pPr>
        <w:spacing w:after="240" w:line="240" w:lineRule="auto"/>
        <w:jc w:val="both"/>
        <w:rPr>
          <w:rFonts w:ascii="Tahoma" w:hAnsi="Tahoma" w:cs="Tahoma"/>
          <w:shd w:val="clear" w:color="auto" w:fill="FFFFFF"/>
        </w:rPr>
      </w:pPr>
      <w:r w:rsidRPr="000A154F">
        <w:rPr>
          <w:rFonts w:ascii="Tahoma" w:hAnsi="Tahoma" w:cs="Tahoma"/>
        </w:rPr>
        <w:br/>
      </w:r>
      <w:r w:rsidRPr="000A154F">
        <w:rPr>
          <w:rFonts w:ascii="Tahoma" w:hAnsi="Tahoma" w:cs="Tahoma"/>
          <w:shd w:val="clear" w:color="auto" w:fill="FFFFFF"/>
        </w:rPr>
        <w:t>The interviews will be carried out to deepen the key point emerged in the focus group.</w:t>
      </w:r>
    </w:p>
    <w:p w14:paraId="2E2D2CE3" w14:textId="3A6D4C08" w:rsidR="0098408F" w:rsidRPr="000A154F" w:rsidRDefault="00481BF1" w:rsidP="003C2BC5">
      <w:pPr>
        <w:autoSpaceDE w:val="0"/>
        <w:autoSpaceDN w:val="0"/>
        <w:adjustRightInd w:val="0"/>
        <w:spacing w:line="240" w:lineRule="auto"/>
        <w:jc w:val="both"/>
        <w:rPr>
          <w:rFonts w:ascii="Tahoma" w:hAnsi="Tahoma" w:cs="Tahoma"/>
        </w:rPr>
      </w:pPr>
      <w:r w:rsidRPr="000A154F">
        <w:rPr>
          <w:rFonts w:ascii="Tahoma" w:hAnsi="Tahoma" w:cs="Tahoma"/>
        </w:rPr>
        <w:t xml:space="preserve">Focus </w:t>
      </w:r>
      <w:r w:rsidRPr="00643E8D">
        <w:rPr>
          <w:rFonts w:ascii="Tahoma" w:hAnsi="Tahoma" w:cs="Tahoma"/>
        </w:rPr>
        <w:t xml:space="preserve">Groups </w:t>
      </w:r>
      <w:r w:rsidR="00C05A68" w:rsidRPr="00643E8D">
        <w:rPr>
          <w:rFonts w:ascii="Tahoma" w:hAnsi="Tahoma" w:cs="Tahoma"/>
        </w:rPr>
        <w:t>sh</w:t>
      </w:r>
      <w:r w:rsidRPr="00643E8D">
        <w:rPr>
          <w:rFonts w:ascii="Tahoma" w:hAnsi="Tahoma" w:cs="Tahoma"/>
        </w:rPr>
        <w:t>ould be organi</w:t>
      </w:r>
      <w:r w:rsidR="00C05A68" w:rsidRPr="00643E8D">
        <w:rPr>
          <w:rFonts w:ascii="Tahoma" w:hAnsi="Tahoma" w:cs="Tahoma"/>
        </w:rPr>
        <w:t>s</w:t>
      </w:r>
      <w:r w:rsidRPr="00643E8D">
        <w:rPr>
          <w:rFonts w:ascii="Tahoma" w:hAnsi="Tahoma" w:cs="Tahoma"/>
        </w:rPr>
        <w:t>e</w:t>
      </w:r>
      <w:r w:rsidR="00C05A68" w:rsidRPr="00643E8D">
        <w:rPr>
          <w:rFonts w:ascii="Tahoma" w:hAnsi="Tahoma" w:cs="Tahoma"/>
        </w:rPr>
        <w:t>d</w:t>
      </w:r>
      <w:r w:rsidRPr="00643E8D">
        <w:rPr>
          <w:rFonts w:ascii="Tahoma" w:hAnsi="Tahoma" w:cs="Tahoma"/>
        </w:rPr>
        <w:t xml:space="preserve"> with</w:t>
      </w:r>
      <w:r w:rsidRPr="000A154F">
        <w:rPr>
          <w:rFonts w:ascii="Tahoma" w:hAnsi="Tahoma" w:cs="Tahoma"/>
        </w:rPr>
        <w:t>:</w:t>
      </w:r>
    </w:p>
    <w:p w14:paraId="48380D3C" w14:textId="0936026F" w:rsidR="00C05A68" w:rsidRDefault="00F91EB9" w:rsidP="003C2BC5">
      <w:pPr>
        <w:pStyle w:val="ListParagraph"/>
        <w:numPr>
          <w:ilvl w:val="0"/>
          <w:numId w:val="9"/>
        </w:numPr>
        <w:autoSpaceDE w:val="0"/>
        <w:autoSpaceDN w:val="0"/>
        <w:adjustRightInd w:val="0"/>
        <w:spacing w:line="240" w:lineRule="auto"/>
        <w:ind w:left="426"/>
        <w:jc w:val="both"/>
        <w:rPr>
          <w:rFonts w:ascii="Tahoma" w:hAnsi="Tahoma" w:cs="Tahoma"/>
        </w:rPr>
      </w:pPr>
      <w:r>
        <w:rPr>
          <w:rFonts w:ascii="Tahoma" w:hAnsi="Tahoma" w:cs="Tahoma"/>
        </w:rPr>
        <w:t>People responsible for EDC and HRE in national education authorities or education councils</w:t>
      </w:r>
    </w:p>
    <w:p w14:paraId="694DA013" w14:textId="4808A922" w:rsidR="00FB429D" w:rsidRPr="000A154F" w:rsidRDefault="00FB429D" w:rsidP="003C2BC5">
      <w:pPr>
        <w:pStyle w:val="ListParagraph"/>
        <w:numPr>
          <w:ilvl w:val="0"/>
          <w:numId w:val="9"/>
        </w:numPr>
        <w:autoSpaceDE w:val="0"/>
        <w:autoSpaceDN w:val="0"/>
        <w:adjustRightInd w:val="0"/>
        <w:spacing w:line="240" w:lineRule="auto"/>
        <w:ind w:left="426"/>
        <w:jc w:val="both"/>
        <w:rPr>
          <w:rFonts w:ascii="Tahoma" w:hAnsi="Tahoma" w:cs="Tahoma"/>
        </w:rPr>
      </w:pPr>
      <w:r w:rsidRPr="000A154F">
        <w:rPr>
          <w:rFonts w:ascii="Tahoma" w:hAnsi="Tahoma" w:cs="Tahoma"/>
        </w:rPr>
        <w:t xml:space="preserve">Youth workers, youth leaders and social workers engaged </w:t>
      </w:r>
      <w:r w:rsidR="00F91EB9">
        <w:rPr>
          <w:rFonts w:ascii="Tahoma" w:hAnsi="Tahoma" w:cs="Tahoma"/>
        </w:rPr>
        <w:t xml:space="preserve">in the </w:t>
      </w:r>
      <w:r w:rsidR="00481BF1" w:rsidRPr="000A154F">
        <w:rPr>
          <w:rFonts w:ascii="Tahoma" w:hAnsi="Tahoma" w:cs="Tahoma"/>
        </w:rPr>
        <w:t xml:space="preserve">Human Rights Education Youth </w:t>
      </w:r>
      <w:proofErr w:type="gramStart"/>
      <w:r w:rsidR="00481BF1" w:rsidRPr="000A154F">
        <w:rPr>
          <w:rFonts w:ascii="Tahoma" w:hAnsi="Tahoma" w:cs="Tahoma"/>
        </w:rPr>
        <w:t>Programme;</w:t>
      </w:r>
      <w:proofErr w:type="gramEnd"/>
    </w:p>
    <w:p w14:paraId="4D03D1FB" w14:textId="5BA4204F" w:rsidR="00965CF1" w:rsidRPr="000A154F" w:rsidRDefault="00965CF1" w:rsidP="003C2BC5">
      <w:pPr>
        <w:pStyle w:val="ListParagraph"/>
        <w:numPr>
          <w:ilvl w:val="0"/>
          <w:numId w:val="9"/>
        </w:numPr>
        <w:autoSpaceDE w:val="0"/>
        <w:autoSpaceDN w:val="0"/>
        <w:adjustRightInd w:val="0"/>
        <w:spacing w:line="240" w:lineRule="auto"/>
        <w:ind w:left="426"/>
        <w:jc w:val="both"/>
        <w:rPr>
          <w:rFonts w:ascii="Tahoma" w:hAnsi="Tahoma" w:cs="Tahoma"/>
        </w:rPr>
      </w:pPr>
      <w:r w:rsidRPr="000A154F">
        <w:rPr>
          <w:rFonts w:ascii="Tahoma" w:hAnsi="Tahoma" w:cs="Tahoma"/>
        </w:rPr>
        <w:t>Youth organisations</w:t>
      </w:r>
      <w:r w:rsidR="00481BF1" w:rsidRPr="000A154F">
        <w:rPr>
          <w:rFonts w:ascii="Tahoma" w:hAnsi="Tahoma" w:cs="Tahoma"/>
        </w:rPr>
        <w:t xml:space="preserve">, </w:t>
      </w:r>
      <w:r w:rsidRPr="000A154F">
        <w:rPr>
          <w:rFonts w:ascii="Tahoma" w:hAnsi="Tahoma" w:cs="Tahoma"/>
        </w:rPr>
        <w:t xml:space="preserve">those having implemented projects supported by the European Youth Foundation and Study Sessions in cooperation with the </w:t>
      </w:r>
      <w:r w:rsidR="006008F3" w:rsidRPr="000A154F">
        <w:rPr>
          <w:rFonts w:ascii="Tahoma" w:hAnsi="Tahoma" w:cs="Tahoma"/>
        </w:rPr>
        <w:t xml:space="preserve">European Youth Centres </w:t>
      </w:r>
      <w:r w:rsidRPr="000A154F">
        <w:rPr>
          <w:rFonts w:ascii="Tahoma" w:hAnsi="Tahoma" w:cs="Tahoma"/>
        </w:rPr>
        <w:t xml:space="preserve">of the Council of </w:t>
      </w:r>
      <w:proofErr w:type="gramStart"/>
      <w:r w:rsidRPr="000A154F">
        <w:rPr>
          <w:rFonts w:ascii="Tahoma" w:hAnsi="Tahoma" w:cs="Tahoma"/>
        </w:rPr>
        <w:t>Europe</w:t>
      </w:r>
      <w:r w:rsidR="00481BF1" w:rsidRPr="000A154F">
        <w:rPr>
          <w:rFonts w:ascii="Tahoma" w:hAnsi="Tahoma" w:cs="Tahoma"/>
        </w:rPr>
        <w:t>;</w:t>
      </w:r>
      <w:proofErr w:type="gramEnd"/>
    </w:p>
    <w:p w14:paraId="5B15C166" w14:textId="523209E2" w:rsidR="0098408F" w:rsidRPr="000A154F" w:rsidRDefault="0098408F" w:rsidP="003C2BC5">
      <w:pPr>
        <w:pStyle w:val="ListParagraph"/>
        <w:numPr>
          <w:ilvl w:val="0"/>
          <w:numId w:val="9"/>
        </w:numPr>
        <w:autoSpaceDE w:val="0"/>
        <w:autoSpaceDN w:val="0"/>
        <w:adjustRightInd w:val="0"/>
        <w:spacing w:after="240" w:line="240" w:lineRule="auto"/>
        <w:ind w:left="426"/>
        <w:jc w:val="both"/>
        <w:rPr>
          <w:rFonts w:ascii="Tahoma" w:hAnsi="Tahoma" w:cs="Tahoma"/>
        </w:rPr>
      </w:pPr>
      <w:r w:rsidRPr="000A154F">
        <w:rPr>
          <w:rFonts w:ascii="Tahoma" w:hAnsi="Tahoma" w:cs="Tahoma"/>
        </w:rPr>
        <w:t>Human rights educators</w:t>
      </w:r>
    </w:p>
    <w:p w14:paraId="1F8FCDA9" w14:textId="77777777" w:rsidR="006F221F" w:rsidRDefault="006F221F" w:rsidP="006F221F">
      <w:pPr>
        <w:autoSpaceDE w:val="0"/>
        <w:autoSpaceDN w:val="0"/>
        <w:adjustRightInd w:val="0"/>
        <w:spacing w:line="240" w:lineRule="auto"/>
        <w:jc w:val="both"/>
        <w:rPr>
          <w:rFonts w:ascii="Tahoma" w:hAnsi="Tahoma" w:cs="Tahoma"/>
          <w:b/>
          <w:bCs/>
        </w:rPr>
      </w:pPr>
    </w:p>
    <w:p w14:paraId="3DBCD4A2" w14:textId="689B0EB3" w:rsidR="006F221F" w:rsidRPr="008E2B1B" w:rsidRDefault="006F221F" w:rsidP="006F221F">
      <w:pPr>
        <w:autoSpaceDE w:val="0"/>
        <w:autoSpaceDN w:val="0"/>
        <w:adjustRightInd w:val="0"/>
        <w:spacing w:line="240" w:lineRule="auto"/>
        <w:jc w:val="both"/>
        <w:rPr>
          <w:rFonts w:ascii="Tahoma" w:hAnsi="Tahoma" w:cs="Tahoma"/>
          <w:b/>
          <w:bCs/>
        </w:rPr>
      </w:pPr>
      <w:r w:rsidRPr="008E2B1B">
        <w:rPr>
          <w:rFonts w:ascii="Tahoma" w:hAnsi="Tahoma" w:cs="Tahoma"/>
          <w:b/>
          <w:bCs/>
        </w:rPr>
        <w:t>The report</w:t>
      </w:r>
    </w:p>
    <w:p w14:paraId="103619D4" w14:textId="77777777" w:rsidR="006F221F" w:rsidRDefault="006F221F" w:rsidP="006F221F">
      <w:pPr>
        <w:autoSpaceDE w:val="0"/>
        <w:autoSpaceDN w:val="0"/>
        <w:adjustRightInd w:val="0"/>
        <w:spacing w:line="240" w:lineRule="auto"/>
        <w:jc w:val="both"/>
        <w:rPr>
          <w:rFonts w:ascii="Tahoma" w:hAnsi="Tahoma" w:cs="Tahoma"/>
        </w:rPr>
      </w:pPr>
    </w:p>
    <w:p w14:paraId="3789FF21" w14:textId="213E87F4" w:rsidR="0000616D" w:rsidRPr="006F221F" w:rsidRDefault="006F221F" w:rsidP="006F221F">
      <w:pPr>
        <w:autoSpaceDE w:val="0"/>
        <w:autoSpaceDN w:val="0"/>
        <w:adjustRightInd w:val="0"/>
        <w:spacing w:line="240" w:lineRule="auto"/>
        <w:jc w:val="both"/>
        <w:rPr>
          <w:rFonts w:ascii="Tahoma" w:hAnsi="Tahoma" w:cs="Tahoma"/>
        </w:rPr>
      </w:pPr>
      <w:r w:rsidRPr="000A154F">
        <w:rPr>
          <w:rFonts w:ascii="Tahoma" w:hAnsi="Tahoma" w:cs="Tahoma"/>
        </w:rPr>
        <w:t>The report should be submitted in English or French, the Council of Europe style guide</w:t>
      </w:r>
      <w:r>
        <w:rPr>
          <w:rFonts w:ascii="Tahoma" w:hAnsi="Tahoma" w:cs="Tahoma"/>
        </w:rPr>
        <w:t xml:space="preserve">, and follow the model of the 2017 report </w:t>
      </w:r>
      <w:hyperlink r:id="rId16" w:history="1">
        <w:r w:rsidRPr="00D21F64">
          <w:rPr>
            <w:rStyle w:val="Hyperlink"/>
            <w:rFonts w:ascii="Tahoma" w:eastAsia="MyriadPro-Regular" w:hAnsi="Tahoma" w:cs="Tahoma"/>
          </w:rPr>
          <w:t>Report on the state of Citizenship and Human Education in Europe</w:t>
        </w:r>
      </w:hyperlink>
      <w:r w:rsidRPr="000A154F">
        <w:rPr>
          <w:rFonts w:ascii="Tahoma" w:hAnsi="Tahoma" w:cs="Tahoma"/>
        </w:rPr>
        <w:t>. An executive summary with the main findings, conclusions and recommendations should accompany the report.</w:t>
      </w:r>
      <w:r>
        <w:rPr>
          <w:rFonts w:ascii="Tahoma" w:hAnsi="Tahoma" w:cs="Tahoma"/>
        </w:rPr>
        <w:t xml:space="preserve"> </w:t>
      </w:r>
      <w:r w:rsidR="0000616D" w:rsidRPr="006F221F">
        <w:rPr>
          <w:rFonts w:ascii="Tahoma" w:hAnsi="Tahoma" w:cs="Tahoma"/>
        </w:rPr>
        <w:t xml:space="preserve">The draft </w:t>
      </w:r>
      <w:r w:rsidR="00F91EB9" w:rsidRPr="006F221F">
        <w:rPr>
          <w:rFonts w:ascii="Tahoma" w:hAnsi="Tahoma" w:cs="Tahoma"/>
        </w:rPr>
        <w:t xml:space="preserve">conclusions </w:t>
      </w:r>
      <w:r w:rsidR="0000616D" w:rsidRPr="006F221F">
        <w:rPr>
          <w:rFonts w:ascii="Tahoma" w:hAnsi="Tahoma" w:cs="Tahoma"/>
        </w:rPr>
        <w:t xml:space="preserve">should be available by </w:t>
      </w:r>
      <w:r w:rsidR="00F91EB9" w:rsidRPr="006F221F">
        <w:rPr>
          <w:rFonts w:ascii="Tahoma" w:hAnsi="Tahoma" w:cs="Tahoma"/>
        </w:rPr>
        <w:t>15 M</w:t>
      </w:r>
      <w:r w:rsidR="00C96033" w:rsidRPr="006F221F">
        <w:rPr>
          <w:rFonts w:ascii="Tahoma" w:hAnsi="Tahoma" w:cs="Tahoma"/>
        </w:rPr>
        <w:t>arch</w:t>
      </w:r>
      <w:r w:rsidR="00F91EB9" w:rsidRPr="006F221F">
        <w:rPr>
          <w:rFonts w:ascii="Tahoma" w:hAnsi="Tahoma" w:cs="Tahoma"/>
        </w:rPr>
        <w:t xml:space="preserve"> </w:t>
      </w:r>
      <w:r w:rsidR="0070089D" w:rsidRPr="006F221F">
        <w:rPr>
          <w:rFonts w:ascii="Tahoma" w:hAnsi="Tahoma" w:cs="Tahoma"/>
        </w:rPr>
        <w:t>202</w:t>
      </w:r>
      <w:r w:rsidR="00F91EB9" w:rsidRPr="006F221F">
        <w:rPr>
          <w:rFonts w:ascii="Tahoma" w:hAnsi="Tahoma" w:cs="Tahoma"/>
        </w:rPr>
        <w:t>2</w:t>
      </w:r>
      <w:r w:rsidR="0070089D" w:rsidRPr="006F221F">
        <w:rPr>
          <w:rFonts w:ascii="Tahoma" w:hAnsi="Tahoma" w:cs="Tahoma"/>
        </w:rPr>
        <w:t>.</w:t>
      </w:r>
    </w:p>
    <w:p w14:paraId="0CF524E3" w14:textId="77777777" w:rsidR="00645D01" w:rsidRPr="006F221F" w:rsidRDefault="00645D01" w:rsidP="003C2BC5">
      <w:pPr>
        <w:spacing w:line="240" w:lineRule="auto"/>
        <w:jc w:val="both"/>
        <w:rPr>
          <w:rFonts w:ascii="Tahoma" w:hAnsi="Tahoma" w:cs="Tahoma"/>
        </w:rPr>
      </w:pPr>
    </w:p>
    <w:p w14:paraId="41F01F04" w14:textId="06F214BC" w:rsidR="00645D01" w:rsidRDefault="0000616D" w:rsidP="00C96033">
      <w:pPr>
        <w:spacing w:after="240" w:line="240" w:lineRule="auto"/>
        <w:jc w:val="both"/>
        <w:rPr>
          <w:rFonts w:ascii="Tahoma" w:hAnsi="Tahoma" w:cs="Tahoma"/>
        </w:rPr>
      </w:pPr>
      <w:r w:rsidRPr="006F221F">
        <w:rPr>
          <w:rFonts w:ascii="Tahoma" w:hAnsi="Tahoma" w:cs="Tahoma"/>
        </w:rPr>
        <w:t>The final version of the papers</w:t>
      </w:r>
      <w:r w:rsidR="00F91EB9" w:rsidRPr="006F221F">
        <w:rPr>
          <w:rFonts w:ascii="Tahoma" w:hAnsi="Tahoma" w:cs="Tahoma"/>
        </w:rPr>
        <w:t xml:space="preserve">, </w:t>
      </w:r>
      <w:proofErr w:type="gramStart"/>
      <w:r w:rsidR="00F91EB9" w:rsidRPr="006F221F">
        <w:rPr>
          <w:rFonts w:ascii="Tahoma" w:hAnsi="Tahoma" w:cs="Tahoma"/>
        </w:rPr>
        <w:t>taking into account</w:t>
      </w:r>
      <w:proofErr w:type="gramEnd"/>
      <w:r w:rsidR="00F91EB9" w:rsidRPr="006F221F">
        <w:rPr>
          <w:rFonts w:ascii="Tahoma" w:hAnsi="Tahoma" w:cs="Tahoma"/>
        </w:rPr>
        <w:t xml:space="preserve"> the conclusions of the Turin forum, </w:t>
      </w:r>
      <w:r w:rsidRPr="006F221F">
        <w:rPr>
          <w:rFonts w:ascii="Tahoma" w:hAnsi="Tahoma" w:cs="Tahoma"/>
        </w:rPr>
        <w:t xml:space="preserve">should be submitted by </w:t>
      </w:r>
      <w:r w:rsidR="00F91EB9" w:rsidRPr="006F221F">
        <w:rPr>
          <w:rFonts w:ascii="Tahoma" w:hAnsi="Tahoma" w:cs="Tahoma"/>
        </w:rPr>
        <w:t xml:space="preserve">31 May </w:t>
      </w:r>
      <w:r w:rsidRPr="006F221F">
        <w:rPr>
          <w:rFonts w:ascii="Tahoma" w:hAnsi="Tahoma" w:cs="Tahoma"/>
        </w:rPr>
        <w:t>20</w:t>
      </w:r>
      <w:r w:rsidR="0070089D" w:rsidRPr="006F221F">
        <w:rPr>
          <w:rFonts w:ascii="Tahoma" w:hAnsi="Tahoma" w:cs="Tahoma"/>
        </w:rPr>
        <w:t>22</w:t>
      </w:r>
      <w:r w:rsidRPr="006F221F">
        <w:rPr>
          <w:rFonts w:ascii="Tahoma" w:hAnsi="Tahoma" w:cs="Tahoma"/>
        </w:rPr>
        <w:t xml:space="preserve">. </w:t>
      </w:r>
    </w:p>
    <w:p w14:paraId="10122978" w14:textId="09A21302" w:rsidR="006F221F" w:rsidRDefault="006F221F" w:rsidP="00C96033">
      <w:pPr>
        <w:spacing w:after="240" w:line="240" w:lineRule="auto"/>
        <w:jc w:val="both"/>
        <w:rPr>
          <w:rFonts w:ascii="Tahoma" w:eastAsiaTheme="majorEastAsia" w:hAnsi="Tahoma" w:cs="Tahoma"/>
          <w:b/>
          <w:bCs/>
          <w:color w:val="365F91" w:themeColor="accent1" w:themeShade="BF"/>
          <w:sz w:val="20"/>
          <w:szCs w:val="20"/>
        </w:rPr>
      </w:pPr>
      <w:r w:rsidRPr="006F221F">
        <w:rPr>
          <w:rFonts w:ascii="Tahoma" w:eastAsiaTheme="majorEastAsia" w:hAnsi="Tahoma" w:cs="Tahoma"/>
          <w:b/>
          <w:bCs/>
          <w:color w:val="365F91" w:themeColor="accent1" w:themeShade="BF"/>
          <w:sz w:val="20"/>
          <w:szCs w:val="20"/>
        </w:rPr>
        <w:t>Calendar</w:t>
      </w:r>
    </w:p>
    <w:p w14:paraId="29BFE076" w14:textId="616BF87B" w:rsidR="006F221F" w:rsidRDefault="006F221F" w:rsidP="006F221F">
      <w:pPr>
        <w:spacing w:afterLines="80" w:after="192" w:line="240" w:lineRule="auto"/>
        <w:jc w:val="both"/>
        <w:rPr>
          <w:rFonts w:ascii="Tahoma" w:hAnsi="Tahoma" w:cs="Tahoma"/>
        </w:rPr>
      </w:pPr>
      <w:r w:rsidRPr="006F221F">
        <w:rPr>
          <w:rFonts w:ascii="Tahoma" w:hAnsi="Tahoma" w:cs="Tahoma"/>
        </w:rPr>
        <w:t>November 2021:</w:t>
      </w:r>
      <w:r>
        <w:rPr>
          <w:rFonts w:ascii="Tahoma" w:hAnsi="Tahoma" w:cs="Tahoma"/>
        </w:rPr>
        <w:t xml:space="preserve"> </w:t>
      </w:r>
      <w:r>
        <w:rPr>
          <w:rFonts w:ascii="Tahoma" w:hAnsi="Tahoma" w:cs="Tahoma"/>
        </w:rPr>
        <w:tab/>
      </w:r>
      <w:r>
        <w:rPr>
          <w:rFonts w:ascii="Tahoma" w:hAnsi="Tahoma" w:cs="Tahoma"/>
        </w:rPr>
        <w:tab/>
        <w:t>Design and publishing the surveys</w:t>
      </w:r>
    </w:p>
    <w:p w14:paraId="18822B53" w14:textId="2E45B9FB" w:rsidR="006F221F" w:rsidRDefault="006F221F" w:rsidP="006F221F">
      <w:pPr>
        <w:spacing w:afterLines="80" w:after="192" w:line="240" w:lineRule="auto"/>
        <w:jc w:val="both"/>
        <w:rPr>
          <w:rFonts w:ascii="Tahoma" w:hAnsi="Tahoma" w:cs="Tahoma"/>
        </w:rPr>
      </w:pPr>
      <w:r>
        <w:rPr>
          <w:rFonts w:ascii="Tahoma" w:hAnsi="Tahoma" w:cs="Tahoma"/>
        </w:rPr>
        <w:t>December-January 2022:</w:t>
      </w:r>
      <w:r>
        <w:rPr>
          <w:rFonts w:ascii="Tahoma" w:hAnsi="Tahoma" w:cs="Tahoma"/>
        </w:rPr>
        <w:tab/>
        <w:t xml:space="preserve">Monitoring and follow-up on surveys; collecting examples of </w:t>
      </w:r>
      <w:r>
        <w:rPr>
          <w:rFonts w:ascii="Tahoma" w:hAnsi="Tahoma" w:cs="Tahoma"/>
        </w:rPr>
        <w:tab/>
      </w:r>
      <w:r>
        <w:rPr>
          <w:rFonts w:ascii="Tahoma" w:hAnsi="Tahoma" w:cs="Tahoma"/>
        </w:rPr>
        <w:tab/>
      </w:r>
      <w:r>
        <w:rPr>
          <w:rFonts w:ascii="Tahoma" w:hAnsi="Tahoma" w:cs="Tahoma"/>
        </w:rPr>
        <w:tab/>
      </w:r>
      <w:r>
        <w:rPr>
          <w:rFonts w:ascii="Tahoma" w:hAnsi="Tahoma" w:cs="Tahoma"/>
        </w:rPr>
        <w:tab/>
        <w:t>practice</w:t>
      </w:r>
      <w:r>
        <w:rPr>
          <w:rFonts w:ascii="Tahoma" w:hAnsi="Tahoma" w:cs="Tahoma"/>
        </w:rPr>
        <w:tab/>
      </w:r>
    </w:p>
    <w:p w14:paraId="56002243" w14:textId="565682FD" w:rsidR="006F221F" w:rsidRDefault="006F221F" w:rsidP="006F221F">
      <w:pPr>
        <w:spacing w:afterLines="80" w:after="192" w:line="240" w:lineRule="auto"/>
        <w:jc w:val="both"/>
        <w:rPr>
          <w:rFonts w:ascii="Tahoma" w:hAnsi="Tahoma" w:cs="Tahoma"/>
        </w:rPr>
      </w:pPr>
      <w:r>
        <w:rPr>
          <w:rFonts w:ascii="Tahoma" w:hAnsi="Tahoma" w:cs="Tahoma"/>
        </w:rPr>
        <w:t xml:space="preserve">February: </w:t>
      </w:r>
      <w:r>
        <w:rPr>
          <w:rFonts w:ascii="Tahoma" w:hAnsi="Tahoma" w:cs="Tahoma"/>
        </w:rPr>
        <w:tab/>
      </w:r>
      <w:r>
        <w:rPr>
          <w:rFonts w:ascii="Tahoma" w:hAnsi="Tahoma" w:cs="Tahoma"/>
        </w:rPr>
        <w:tab/>
      </w:r>
      <w:r>
        <w:rPr>
          <w:rFonts w:ascii="Tahoma" w:hAnsi="Tahoma" w:cs="Tahoma"/>
        </w:rPr>
        <w:tab/>
        <w:t>Closing and analysis of the surveys</w:t>
      </w:r>
    </w:p>
    <w:p w14:paraId="332DF7C6" w14:textId="3D4F84C8" w:rsidR="006F221F" w:rsidRDefault="006F221F" w:rsidP="006F221F">
      <w:pPr>
        <w:spacing w:afterLines="80" w:after="192"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Focus groups and interviews</w:t>
      </w:r>
    </w:p>
    <w:p w14:paraId="2EA5BF9A" w14:textId="296C8D83" w:rsidR="006F221F" w:rsidRDefault="006F221F" w:rsidP="006F221F">
      <w:pPr>
        <w:spacing w:afterLines="80" w:after="192" w:line="240" w:lineRule="auto"/>
        <w:jc w:val="both"/>
        <w:rPr>
          <w:rFonts w:ascii="Tahoma" w:hAnsi="Tahoma" w:cs="Tahoma"/>
        </w:rPr>
      </w:pPr>
      <w:r>
        <w:rPr>
          <w:rFonts w:ascii="Tahoma" w:hAnsi="Tahoma" w:cs="Tahoma"/>
        </w:rPr>
        <w:t>March:</w:t>
      </w:r>
      <w:r>
        <w:rPr>
          <w:rFonts w:ascii="Tahoma" w:hAnsi="Tahoma" w:cs="Tahoma"/>
        </w:rPr>
        <w:tab/>
      </w:r>
      <w:r>
        <w:rPr>
          <w:rFonts w:ascii="Tahoma" w:hAnsi="Tahoma" w:cs="Tahoma"/>
        </w:rPr>
        <w:tab/>
      </w:r>
      <w:r>
        <w:rPr>
          <w:rFonts w:ascii="Tahoma" w:hAnsi="Tahoma" w:cs="Tahoma"/>
        </w:rPr>
        <w:tab/>
      </w:r>
      <w:r>
        <w:rPr>
          <w:rFonts w:ascii="Tahoma" w:hAnsi="Tahoma" w:cs="Tahoma"/>
        </w:rPr>
        <w:tab/>
        <w:t>Draft report and conclusions</w:t>
      </w:r>
    </w:p>
    <w:p w14:paraId="241D4107" w14:textId="170F13C5" w:rsidR="006F221F" w:rsidRDefault="006F221F" w:rsidP="006F221F">
      <w:pPr>
        <w:spacing w:afterLines="80" w:after="192" w:line="240" w:lineRule="auto"/>
        <w:jc w:val="both"/>
        <w:rPr>
          <w:rFonts w:ascii="Tahoma" w:hAnsi="Tahoma" w:cs="Tahoma"/>
        </w:rPr>
      </w:pPr>
      <w:r>
        <w:rPr>
          <w:rFonts w:ascii="Tahoma" w:hAnsi="Tahoma" w:cs="Tahoma"/>
        </w:rPr>
        <w:t>April:</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Forum on EDC/HRE, Turin (presentation and discussion of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conclusions)</w:t>
      </w:r>
    </w:p>
    <w:p w14:paraId="60E731FF" w14:textId="2869B3B2" w:rsidR="006F221F" w:rsidRPr="006F221F" w:rsidRDefault="006F221F" w:rsidP="006F221F">
      <w:pPr>
        <w:spacing w:afterLines="80" w:after="192" w:line="240" w:lineRule="auto"/>
        <w:jc w:val="both"/>
        <w:rPr>
          <w:rFonts w:ascii="Tahoma" w:hAnsi="Tahoma" w:cs="Tahoma"/>
        </w:rPr>
      </w:pPr>
      <w:r>
        <w:rPr>
          <w:rFonts w:ascii="Tahoma" w:hAnsi="Tahoma" w:cs="Tahoma"/>
        </w:rPr>
        <w:t xml:space="preserve">May 2022: </w:t>
      </w:r>
      <w:r>
        <w:rPr>
          <w:rFonts w:ascii="Tahoma" w:hAnsi="Tahoma" w:cs="Tahoma"/>
        </w:rPr>
        <w:tab/>
      </w:r>
      <w:r>
        <w:rPr>
          <w:rFonts w:ascii="Tahoma" w:hAnsi="Tahoma" w:cs="Tahoma"/>
        </w:rPr>
        <w:tab/>
      </w:r>
      <w:r>
        <w:rPr>
          <w:rFonts w:ascii="Tahoma" w:hAnsi="Tahoma" w:cs="Tahoma"/>
        </w:rPr>
        <w:tab/>
        <w:t>Final report</w:t>
      </w:r>
    </w:p>
    <w:p w14:paraId="308FBC47" w14:textId="71DA4E53" w:rsidR="00F85B84" w:rsidRPr="00FF532D" w:rsidRDefault="003C2BC5" w:rsidP="00C96033">
      <w:pPr>
        <w:pStyle w:val="Heading1"/>
        <w:spacing w:before="0" w:after="240" w:line="240" w:lineRule="auto"/>
        <w:jc w:val="both"/>
        <w:rPr>
          <w:rFonts w:ascii="Tahoma" w:hAnsi="Tahoma" w:cs="Tahoma"/>
          <w:sz w:val="20"/>
          <w:szCs w:val="20"/>
        </w:rPr>
      </w:pPr>
      <w:r w:rsidRPr="002E54DB">
        <w:rPr>
          <w:rFonts w:ascii="Tahoma" w:hAnsi="Tahoma" w:cs="Tahoma"/>
          <w:sz w:val="20"/>
          <w:szCs w:val="20"/>
        </w:rPr>
        <w:lastRenderedPageBreak/>
        <w:t>COMPETENCES REQUIRED</w:t>
      </w:r>
      <w:r w:rsidR="00FF532D">
        <w:rPr>
          <w:rFonts w:ascii="Tahoma" w:hAnsi="Tahoma" w:cs="Tahoma"/>
          <w:sz w:val="20"/>
          <w:szCs w:val="20"/>
        </w:rPr>
        <w:t xml:space="preserve"> FROM THE CONSULTANTS</w:t>
      </w:r>
    </w:p>
    <w:p w14:paraId="4566A4F0" w14:textId="1F76BBA5" w:rsidR="00F85B84" w:rsidRPr="00DC52FE" w:rsidRDefault="00FF532D" w:rsidP="003C2BC5">
      <w:pPr>
        <w:numPr>
          <w:ilvl w:val="0"/>
          <w:numId w:val="1"/>
        </w:numPr>
        <w:spacing w:line="240" w:lineRule="auto"/>
        <w:rPr>
          <w:rFonts w:ascii="Tahoma" w:hAnsi="Tahoma" w:cs="Tahoma"/>
          <w:sz w:val="20"/>
          <w:szCs w:val="20"/>
        </w:rPr>
      </w:pPr>
      <w:r>
        <w:rPr>
          <w:rFonts w:ascii="Tahoma" w:hAnsi="Tahoma" w:cs="Tahoma"/>
          <w:sz w:val="20"/>
          <w:szCs w:val="20"/>
        </w:rPr>
        <w:t xml:space="preserve">Solid </w:t>
      </w:r>
      <w:r w:rsidR="00F85B84" w:rsidRPr="00DC52FE">
        <w:rPr>
          <w:rFonts w:ascii="Tahoma" w:hAnsi="Tahoma" w:cs="Tahoma"/>
          <w:sz w:val="20"/>
          <w:szCs w:val="20"/>
        </w:rPr>
        <w:t xml:space="preserve">expertise of </w:t>
      </w:r>
      <w:r w:rsidR="00481BF1" w:rsidRPr="00DC52FE">
        <w:rPr>
          <w:rFonts w:ascii="Tahoma" w:eastAsia="MyriadPro-Regular" w:hAnsi="Tahoma" w:cs="Tahoma"/>
          <w:color w:val="000000"/>
          <w:sz w:val="20"/>
          <w:szCs w:val="20"/>
        </w:rPr>
        <w:t>Education for Democratic Citizenship and Human Rights Education;</w:t>
      </w:r>
    </w:p>
    <w:p w14:paraId="749346F1" w14:textId="183CBD32" w:rsidR="00481BF1" w:rsidRPr="00DC52FE" w:rsidRDefault="00481BF1" w:rsidP="003C2BC5">
      <w:pPr>
        <w:numPr>
          <w:ilvl w:val="0"/>
          <w:numId w:val="1"/>
        </w:numPr>
        <w:spacing w:line="240" w:lineRule="auto"/>
        <w:rPr>
          <w:rFonts w:ascii="Tahoma" w:hAnsi="Tahoma" w:cs="Tahoma"/>
          <w:sz w:val="20"/>
          <w:szCs w:val="20"/>
        </w:rPr>
      </w:pPr>
      <w:r w:rsidRPr="00DC52FE">
        <w:rPr>
          <w:rFonts w:ascii="Tahoma" w:hAnsi="Tahoma" w:cs="Tahoma"/>
          <w:sz w:val="20"/>
          <w:szCs w:val="20"/>
        </w:rPr>
        <w:t>Core expertise of evaluation</w:t>
      </w:r>
      <w:r w:rsidR="00FF532D" w:rsidRPr="00DC52FE">
        <w:rPr>
          <w:rFonts w:ascii="Tahoma" w:hAnsi="Tahoma" w:cs="Tahoma"/>
          <w:sz w:val="20"/>
          <w:szCs w:val="20"/>
        </w:rPr>
        <w:t xml:space="preserve"> research and </w:t>
      </w:r>
      <w:proofErr w:type="gramStart"/>
      <w:r w:rsidR="00FF532D" w:rsidRPr="00DC52FE">
        <w:rPr>
          <w:rFonts w:ascii="Tahoma" w:hAnsi="Tahoma" w:cs="Tahoma"/>
          <w:sz w:val="20"/>
          <w:szCs w:val="20"/>
        </w:rPr>
        <w:t>practice</w:t>
      </w:r>
      <w:r w:rsidRPr="00DC52FE">
        <w:rPr>
          <w:rFonts w:ascii="Tahoma" w:hAnsi="Tahoma" w:cs="Tahoma"/>
          <w:sz w:val="20"/>
          <w:szCs w:val="20"/>
        </w:rPr>
        <w:t>;</w:t>
      </w:r>
      <w:proofErr w:type="gramEnd"/>
    </w:p>
    <w:p w14:paraId="0DD269FA" w14:textId="637B2D50" w:rsidR="00F85B84" w:rsidRPr="00DC52FE" w:rsidRDefault="00F85B84" w:rsidP="003C2BC5">
      <w:pPr>
        <w:numPr>
          <w:ilvl w:val="0"/>
          <w:numId w:val="1"/>
        </w:numPr>
        <w:spacing w:line="240" w:lineRule="auto"/>
        <w:rPr>
          <w:rFonts w:ascii="Tahoma" w:hAnsi="Tahoma" w:cs="Tahoma"/>
          <w:sz w:val="20"/>
          <w:szCs w:val="20"/>
        </w:rPr>
      </w:pPr>
      <w:r w:rsidRPr="00DC52FE">
        <w:rPr>
          <w:rFonts w:ascii="Tahoma" w:hAnsi="Tahoma" w:cs="Tahoma"/>
          <w:sz w:val="20"/>
          <w:szCs w:val="20"/>
        </w:rPr>
        <w:t xml:space="preserve">Sound knowledge in </w:t>
      </w:r>
      <w:r w:rsidR="00FF532D" w:rsidRPr="00DC52FE">
        <w:rPr>
          <w:rFonts w:ascii="Tahoma" w:hAnsi="Tahoma" w:cs="Tahoma"/>
          <w:sz w:val="20"/>
          <w:szCs w:val="20"/>
        </w:rPr>
        <w:t xml:space="preserve">education policies and practices, including the non-formal education and youth sectors </w:t>
      </w:r>
    </w:p>
    <w:p w14:paraId="5C3846AE" w14:textId="58834C44" w:rsidR="00F85B84" w:rsidRPr="00DC52FE" w:rsidRDefault="00F85B84" w:rsidP="003C2BC5">
      <w:pPr>
        <w:numPr>
          <w:ilvl w:val="0"/>
          <w:numId w:val="1"/>
        </w:numPr>
        <w:spacing w:line="240" w:lineRule="auto"/>
        <w:rPr>
          <w:rFonts w:ascii="Tahoma" w:hAnsi="Tahoma" w:cs="Tahoma"/>
          <w:sz w:val="20"/>
          <w:szCs w:val="20"/>
        </w:rPr>
      </w:pPr>
      <w:r w:rsidRPr="00DC52FE">
        <w:rPr>
          <w:rFonts w:ascii="Tahoma" w:hAnsi="Tahoma" w:cs="Tahoma"/>
          <w:sz w:val="20"/>
          <w:szCs w:val="20"/>
        </w:rPr>
        <w:t xml:space="preserve">Thorough understanding of the Council of Europe’s work </w:t>
      </w:r>
      <w:r w:rsidR="006A0C97">
        <w:rPr>
          <w:rFonts w:ascii="Tahoma" w:hAnsi="Tahoma" w:cs="Tahoma"/>
          <w:sz w:val="20"/>
          <w:szCs w:val="20"/>
        </w:rPr>
        <w:t xml:space="preserve">on </w:t>
      </w:r>
      <w:r w:rsidR="00481BF1" w:rsidRPr="00DC52FE">
        <w:rPr>
          <w:rFonts w:ascii="Tahoma" w:eastAsia="MyriadPro-Regular" w:hAnsi="Tahoma" w:cs="Tahoma"/>
          <w:color w:val="000000"/>
          <w:sz w:val="20"/>
          <w:szCs w:val="20"/>
        </w:rPr>
        <w:t xml:space="preserve">Education for Democratic Citizenship and Human Rights </w:t>
      </w:r>
      <w:proofErr w:type="gramStart"/>
      <w:r w:rsidR="00481BF1" w:rsidRPr="00DC52FE">
        <w:rPr>
          <w:rFonts w:ascii="Tahoma" w:eastAsia="MyriadPro-Regular" w:hAnsi="Tahoma" w:cs="Tahoma"/>
          <w:color w:val="000000"/>
          <w:sz w:val="20"/>
          <w:szCs w:val="20"/>
        </w:rPr>
        <w:t>Education;</w:t>
      </w:r>
      <w:proofErr w:type="gramEnd"/>
    </w:p>
    <w:p w14:paraId="75FC5727" w14:textId="6DCE4EC2" w:rsidR="00F85B84" w:rsidRPr="00DC52FE" w:rsidRDefault="0098408F" w:rsidP="003C2BC5">
      <w:pPr>
        <w:numPr>
          <w:ilvl w:val="0"/>
          <w:numId w:val="1"/>
        </w:numPr>
        <w:spacing w:line="240" w:lineRule="auto"/>
        <w:rPr>
          <w:rFonts w:ascii="Tahoma" w:hAnsi="Tahoma" w:cs="Tahoma"/>
          <w:sz w:val="20"/>
          <w:szCs w:val="20"/>
        </w:rPr>
      </w:pPr>
      <w:r w:rsidRPr="00DC52FE">
        <w:rPr>
          <w:rFonts w:ascii="Tahoma" w:hAnsi="Tahoma" w:cs="Tahoma"/>
          <w:sz w:val="20"/>
          <w:szCs w:val="20"/>
        </w:rPr>
        <w:t>E</w:t>
      </w:r>
      <w:r w:rsidR="00F85B84" w:rsidRPr="00DC52FE">
        <w:rPr>
          <w:rFonts w:ascii="Tahoma" w:hAnsi="Tahoma" w:cs="Tahoma"/>
          <w:sz w:val="20"/>
          <w:szCs w:val="20"/>
        </w:rPr>
        <w:t>xperience in developing</w:t>
      </w:r>
      <w:r w:rsidR="00FF532D" w:rsidRPr="00DC52FE">
        <w:rPr>
          <w:rFonts w:ascii="Tahoma" w:hAnsi="Tahoma" w:cs="Tahoma"/>
          <w:sz w:val="20"/>
          <w:szCs w:val="20"/>
        </w:rPr>
        <w:t xml:space="preserve">, monitoring and analysing </w:t>
      </w:r>
      <w:r w:rsidR="00B5629F" w:rsidRPr="00DC52FE">
        <w:rPr>
          <w:rFonts w:ascii="Tahoma" w:hAnsi="Tahoma" w:cs="Tahoma"/>
          <w:sz w:val="20"/>
          <w:szCs w:val="20"/>
        </w:rPr>
        <w:t>surveys for different target groups (youth organisations, public authorities</w:t>
      </w:r>
      <w:proofErr w:type="gramStart"/>
      <w:r w:rsidR="00B5629F" w:rsidRPr="00DC52FE">
        <w:rPr>
          <w:rFonts w:ascii="Tahoma" w:hAnsi="Tahoma" w:cs="Tahoma"/>
          <w:sz w:val="20"/>
          <w:szCs w:val="20"/>
        </w:rPr>
        <w:t>)</w:t>
      </w:r>
      <w:r w:rsidR="00481BF1" w:rsidRPr="00DC52FE">
        <w:rPr>
          <w:rFonts w:ascii="Tahoma" w:hAnsi="Tahoma" w:cs="Tahoma"/>
          <w:sz w:val="20"/>
          <w:szCs w:val="20"/>
        </w:rPr>
        <w:t>;</w:t>
      </w:r>
      <w:proofErr w:type="gramEnd"/>
    </w:p>
    <w:p w14:paraId="7AD26F74" w14:textId="4E75A6D8" w:rsidR="00481BF1" w:rsidRPr="002E54DB" w:rsidRDefault="0098408F" w:rsidP="003C2BC5">
      <w:pPr>
        <w:pStyle w:val="ListParagraph"/>
        <w:numPr>
          <w:ilvl w:val="0"/>
          <w:numId w:val="1"/>
        </w:numPr>
        <w:autoSpaceDE w:val="0"/>
        <w:autoSpaceDN w:val="0"/>
        <w:adjustRightInd w:val="0"/>
        <w:spacing w:line="240" w:lineRule="auto"/>
        <w:jc w:val="both"/>
        <w:rPr>
          <w:rFonts w:ascii="Tahoma" w:hAnsi="Tahoma" w:cs="Tahoma"/>
          <w:sz w:val="20"/>
          <w:szCs w:val="20"/>
        </w:rPr>
      </w:pPr>
      <w:r w:rsidRPr="00DC52FE">
        <w:rPr>
          <w:rFonts w:ascii="Tahoma" w:hAnsi="Tahoma" w:cs="Tahoma"/>
          <w:sz w:val="20"/>
          <w:szCs w:val="20"/>
        </w:rPr>
        <w:t>E</w:t>
      </w:r>
      <w:r w:rsidR="00481BF1" w:rsidRPr="00DC52FE">
        <w:rPr>
          <w:rFonts w:ascii="Tahoma" w:hAnsi="Tahoma" w:cs="Tahoma"/>
          <w:sz w:val="20"/>
          <w:szCs w:val="20"/>
        </w:rPr>
        <w:t>xperience in developing</w:t>
      </w:r>
      <w:r w:rsidR="00481BF1" w:rsidRPr="002E54DB">
        <w:rPr>
          <w:rFonts w:ascii="Tahoma" w:hAnsi="Tahoma" w:cs="Tahoma"/>
          <w:sz w:val="20"/>
          <w:szCs w:val="20"/>
        </w:rPr>
        <w:t xml:space="preserve"> focus groups and </w:t>
      </w:r>
      <w:proofErr w:type="gramStart"/>
      <w:r w:rsidR="00481BF1" w:rsidRPr="002E54DB">
        <w:rPr>
          <w:rFonts w:ascii="Tahoma" w:hAnsi="Tahoma" w:cs="Tahoma"/>
          <w:sz w:val="20"/>
          <w:szCs w:val="20"/>
        </w:rPr>
        <w:t>interviews;</w:t>
      </w:r>
      <w:proofErr w:type="gramEnd"/>
    </w:p>
    <w:p w14:paraId="6CA85A1E" w14:textId="3148C1D1" w:rsidR="00F85B84" w:rsidRPr="002E54DB" w:rsidRDefault="0098408F" w:rsidP="003C2BC5">
      <w:pPr>
        <w:numPr>
          <w:ilvl w:val="0"/>
          <w:numId w:val="1"/>
        </w:numPr>
        <w:spacing w:line="240" w:lineRule="auto"/>
        <w:rPr>
          <w:rFonts w:ascii="Tahoma" w:hAnsi="Tahoma" w:cs="Tahoma"/>
          <w:sz w:val="20"/>
          <w:szCs w:val="20"/>
        </w:rPr>
      </w:pPr>
      <w:r w:rsidRPr="002E54DB">
        <w:rPr>
          <w:rFonts w:ascii="Tahoma" w:hAnsi="Tahoma" w:cs="Tahoma"/>
          <w:sz w:val="20"/>
          <w:szCs w:val="20"/>
        </w:rPr>
        <w:t>V</w:t>
      </w:r>
      <w:r w:rsidR="00F85B84" w:rsidRPr="002E54DB">
        <w:rPr>
          <w:rFonts w:ascii="Tahoma" w:hAnsi="Tahoma" w:cs="Tahoma"/>
          <w:sz w:val="20"/>
          <w:szCs w:val="20"/>
        </w:rPr>
        <w:t>ery good</w:t>
      </w:r>
      <w:r w:rsidRPr="002E54DB">
        <w:rPr>
          <w:rFonts w:ascii="Tahoma" w:hAnsi="Tahoma" w:cs="Tahoma"/>
          <w:sz w:val="20"/>
          <w:szCs w:val="20"/>
        </w:rPr>
        <w:t xml:space="preserve"> speaking and</w:t>
      </w:r>
      <w:r w:rsidR="00F85B84" w:rsidRPr="002E54DB">
        <w:rPr>
          <w:rFonts w:ascii="Tahoma" w:hAnsi="Tahoma" w:cs="Tahoma"/>
          <w:sz w:val="20"/>
          <w:szCs w:val="20"/>
        </w:rPr>
        <w:t xml:space="preserve"> writing skills in English</w:t>
      </w:r>
      <w:r w:rsidR="00B5629F" w:rsidRPr="002E54DB">
        <w:rPr>
          <w:rFonts w:ascii="Tahoma" w:hAnsi="Tahoma" w:cs="Tahoma"/>
          <w:sz w:val="20"/>
          <w:szCs w:val="20"/>
        </w:rPr>
        <w:t xml:space="preserve"> </w:t>
      </w:r>
      <w:r w:rsidR="00FF532D">
        <w:rPr>
          <w:rFonts w:ascii="Tahoma" w:hAnsi="Tahoma" w:cs="Tahoma"/>
          <w:sz w:val="20"/>
          <w:szCs w:val="20"/>
        </w:rPr>
        <w:t xml:space="preserve">or </w:t>
      </w:r>
      <w:r w:rsidR="00B5629F" w:rsidRPr="002E54DB">
        <w:rPr>
          <w:rFonts w:ascii="Tahoma" w:hAnsi="Tahoma" w:cs="Tahoma"/>
          <w:sz w:val="20"/>
          <w:szCs w:val="20"/>
        </w:rPr>
        <w:t>French</w:t>
      </w:r>
      <w:r w:rsidR="00F65742" w:rsidRPr="002E54DB">
        <w:rPr>
          <w:rFonts w:ascii="Tahoma" w:hAnsi="Tahoma" w:cs="Tahoma"/>
          <w:sz w:val="20"/>
          <w:szCs w:val="20"/>
        </w:rPr>
        <w:t xml:space="preserve"> and sound knowledge of the other </w:t>
      </w:r>
      <w:proofErr w:type="gramStart"/>
      <w:r w:rsidR="00F65742" w:rsidRPr="002E54DB">
        <w:rPr>
          <w:rFonts w:ascii="Tahoma" w:hAnsi="Tahoma" w:cs="Tahoma"/>
          <w:sz w:val="20"/>
          <w:szCs w:val="20"/>
        </w:rPr>
        <w:t>language</w:t>
      </w:r>
      <w:r w:rsidR="00481BF1" w:rsidRPr="002E54DB">
        <w:rPr>
          <w:rFonts w:ascii="Tahoma" w:hAnsi="Tahoma" w:cs="Tahoma"/>
          <w:sz w:val="20"/>
          <w:szCs w:val="20"/>
        </w:rPr>
        <w:t>;</w:t>
      </w:r>
      <w:proofErr w:type="gramEnd"/>
    </w:p>
    <w:p w14:paraId="5338DBD7" w14:textId="14C6B9B5" w:rsidR="00B5629F" w:rsidRPr="002E54DB" w:rsidRDefault="0098408F" w:rsidP="003C2BC5">
      <w:pPr>
        <w:numPr>
          <w:ilvl w:val="0"/>
          <w:numId w:val="1"/>
        </w:numPr>
        <w:spacing w:line="240" w:lineRule="auto"/>
        <w:rPr>
          <w:rFonts w:ascii="Tahoma" w:hAnsi="Tahoma" w:cs="Tahoma"/>
          <w:sz w:val="20"/>
          <w:szCs w:val="20"/>
        </w:rPr>
      </w:pPr>
      <w:r w:rsidRPr="002E54DB">
        <w:rPr>
          <w:rFonts w:ascii="Tahoma" w:hAnsi="Tahoma" w:cs="Tahoma"/>
          <w:sz w:val="20"/>
          <w:szCs w:val="20"/>
        </w:rPr>
        <w:t>E</w:t>
      </w:r>
      <w:r w:rsidR="00B5629F" w:rsidRPr="002E54DB">
        <w:rPr>
          <w:rFonts w:ascii="Tahoma" w:hAnsi="Tahoma" w:cs="Tahoma"/>
          <w:sz w:val="20"/>
          <w:szCs w:val="20"/>
        </w:rPr>
        <w:t xml:space="preserve">xcellent analytical skills and ability to draw clear conclusions from surveys and </w:t>
      </w:r>
      <w:proofErr w:type="gramStart"/>
      <w:r w:rsidR="00B5629F" w:rsidRPr="002E54DB">
        <w:rPr>
          <w:rFonts w:ascii="Tahoma" w:hAnsi="Tahoma" w:cs="Tahoma"/>
          <w:sz w:val="20"/>
          <w:szCs w:val="20"/>
        </w:rPr>
        <w:t>data</w:t>
      </w:r>
      <w:r w:rsidR="00481BF1" w:rsidRPr="002E54DB">
        <w:rPr>
          <w:rFonts w:ascii="Tahoma" w:hAnsi="Tahoma" w:cs="Tahoma"/>
          <w:sz w:val="20"/>
          <w:szCs w:val="20"/>
        </w:rPr>
        <w:t>;</w:t>
      </w:r>
      <w:proofErr w:type="gramEnd"/>
    </w:p>
    <w:p w14:paraId="119620C5" w14:textId="2E749596" w:rsidR="00F85B84" w:rsidRPr="002E54DB" w:rsidRDefault="0098408F" w:rsidP="003C2BC5">
      <w:pPr>
        <w:numPr>
          <w:ilvl w:val="0"/>
          <w:numId w:val="1"/>
        </w:numPr>
        <w:spacing w:line="240" w:lineRule="auto"/>
        <w:rPr>
          <w:rFonts w:ascii="Tahoma" w:hAnsi="Tahoma" w:cs="Tahoma"/>
          <w:sz w:val="20"/>
          <w:szCs w:val="20"/>
        </w:rPr>
      </w:pPr>
      <w:r w:rsidRPr="002E54DB">
        <w:rPr>
          <w:rFonts w:ascii="Tahoma" w:hAnsi="Tahoma" w:cs="Tahoma"/>
          <w:sz w:val="20"/>
          <w:szCs w:val="20"/>
        </w:rPr>
        <w:t>A</w:t>
      </w:r>
      <w:r w:rsidR="00F85B84" w:rsidRPr="002E54DB">
        <w:rPr>
          <w:rFonts w:ascii="Tahoma" w:hAnsi="Tahoma" w:cs="Tahoma"/>
          <w:sz w:val="20"/>
          <w:szCs w:val="20"/>
        </w:rPr>
        <w:t>bility to work autonomously and to respect deadlines</w:t>
      </w:r>
      <w:r w:rsidR="00F65742" w:rsidRPr="002E54DB">
        <w:rPr>
          <w:rFonts w:ascii="Tahoma" w:hAnsi="Tahoma" w:cs="Tahoma"/>
          <w:sz w:val="20"/>
          <w:szCs w:val="20"/>
        </w:rPr>
        <w:t>.</w:t>
      </w:r>
    </w:p>
    <w:p w14:paraId="0A61B231" w14:textId="77777777" w:rsidR="00F85B84" w:rsidRPr="002E54DB" w:rsidRDefault="00F85B84" w:rsidP="003C2BC5">
      <w:pPr>
        <w:pStyle w:val="Heading1"/>
        <w:spacing w:before="0" w:line="240" w:lineRule="auto"/>
        <w:jc w:val="both"/>
        <w:rPr>
          <w:rFonts w:ascii="Tahoma" w:hAnsi="Tahoma" w:cs="Tahoma"/>
          <w:sz w:val="20"/>
          <w:szCs w:val="20"/>
        </w:rPr>
      </w:pPr>
    </w:p>
    <w:p w14:paraId="3008082E" w14:textId="564B84A1" w:rsidR="00142CE1" w:rsidRPr="002E54DB" w:rsidRDefault="003C2BC5" w:rsidP="00C96033">
      <w:pPr>
        <w:pStyle w:val="Heading1"/>
        <w:spacing w:before="0" w:after="240" w:line="240" w:lineRule="auto"/>
        <w:jc w:val="both"/>
        <w:rPr>
          <w:rFonts w:ascii="Tahoma" w:hAnsi="Tahoma" w:cs="Tahoma"/>
          <w:sz w:val="20"/>
          <w:szCs w:val="20"/>
        </w:rPr>
      </w:pPr>
      <w:r w:rsidRPr="002E54DB">
        <w:rPr>
          <w:rFonts w:ascii="Tahoma" w:hAnsi="Tahoma" w:cs="Tahoma"/>
          <w:sz w:val="20"/>
          <w:szCs w:val="20"/>
        </w:rPr>
        <w:t>SPECIFIC CONDITIONS</w:t>
      </w:r>
    </w:p>
    <w:p w14:paraId="4EBEAA84" w14:textId="1C2765AE" w:rsidR="003C2BC5" w:rsidRPr="002E54DB" w:rsidRDefault="005E1D8B" w:rsidP="003C2BC5">
      <w:pPr>
        <w:autoSpaceDE w:val="0"/>
        <w:autoSpaceDN w:val="0"/>
        <w:adjustRightInd w:val="0"/>
        <w:spacing w:line="240" w:lineRule="auto"/>
        <w:jc w:val="both"/>
        <w:rPr>
          <w:rFonts w:ascii="Tahoma" w:hAnsi="Tahoma" w:cs="Tahoma"/>
          <w:sz w:val="20"/>
          <w:szCs w:val="20"/>
        </w:rPr>
      </w:pPr>
      <w:r w:rsidRPr="002E54DB">
        <w:rPr>
          <w:rFonts w:ascii="Tahoma" w:hAnsi="Tahoma" w:cs="Tahoma"/>
          <w:sz w:val="20"/>
          <w:szCs w:val="20"/>
        </w:rPr>
        <w:t>The consultant/s will carry out their work in close cooperation with staff of the Youth Department and under the guidance of the Monitoring Group</w:t>
      </w:r>
      <w:r w:rsidR="00DC52FE">
        <w:rPr>
          <w:rFonts w:ascii="Tahoma" w:hAnsi="Tahoma" w:cs="Tahoma"/>
          <w:sz w:val="20"/>
          <w:szCs w:val="20"/>
        </w:rPr>
        <w:t xml:space="preserve"> set up by the Joint Council on Youth</w:t>
      </w:r>
      <w:r w:rsidRPr="002E54DB">
        <w:rPr>
          <w:rFonts w:ascii="Tahoma" w:hAnsi="Tahoma" w:cs="Tahoma"/>
          <w:sz w:val="20"/>
          <w:szCs w:val="20"/>
        </w:rPr>
        <w:t xml:space="preserve">. </w:t>
      </w:r>
    </w:p>
    <w:p w14:paraId="6566C068" w14:textId="387632A0" w:rsidR="00142CE1" w:rsidRPr="00DC52FE" w:rsidRDefault="005E1D8B" w:rsidP="00C96033">
      <w:pPr>
        <w:autoSpaceDE w:val="0"/>
        <w:autoSpaceDN w:val="0"/>
        <w:adjustRightInd w:val="0"/>
        <w:spacing w:after="240" w:line="240" w:lineRule="auto"/>
        <w:jc w:val="both"/>
        <w:rPr>
          <w:rFonts w:ascii="Tahoma" w:hAnsi="Tahoma" w:cs="Tahoma"/>
          <w:sz w:val="20"/>
          <w:szCs w:val="20"/>
        </w:rPr>
      </w:pPr>
      <w:r w:rsidRPr="00DC52FE">
        <w:rPr>
          <w:rFonts w:ascii="Tahoma" w:hAnsi="Tahoma" w:cs="Tahoma"/>
          <w:sz w:val="20"/>
          <w:szCs w:val="20"/>
        </w:rPr>
        <w:t xml:space="preserve">A preparatory meeting will be organised in </w:t>
      </w:r>
      <w:r w:rsidR="00046EDF" w:rsidRPr="00DC52FE">
        <w:rPr>
          <w:rFonts w:ascii="Tahoma" w:hAnsi="Tahoma" w:cs="Tahoma"/>
          <w:sz w:val="20"/>
          <w:szCs w:val="20"/>
        </w:rPr>
        <w:t>November 2021</w:t>
      </w:r>
      <w:r w:rsidRPr="00DC52FE">
        <w:rPr>
          <w:rFonts w:ascii="Tahoma" w:hAnsi="Tahoma" w:cs="Tahoma"/>
          <w:sz w:val="20"/>
          <w:szCs w:val="20"/>
        </w:rPr>
        <w:t xml:space="preserve">The dates of the meetings will be set in agreement with the consultant/s. Expenses related to the meetings </w:t>
      </w:r>
      <w:r w:rsidR="00142CE1" w:rsidRPr="00DC52FE">
        <w:rPr>
          <w:rFonts w:ascii="Tahoma" w:hAnsi="Tahoma" w:cs="Tahoma"/>
          <w:sz w:val="20"/>
          <w:szCs w:val="20"/>
        </w:rPr>
        <w:t>will be covered by the Council of Europe.</w:t>
      </w:r>
    </w:p>
    <w:p w14:paraId="7ADD808B" w14:textId="3753A0D2" w:rsidR="005E1D8B" w:rsidRPr="002E54DB" w:rsidRDefault="00142CE1" w:rsidP="003C2BC5">
      <w:pPr>
        <w:autoSpaceDE w:val="0"/>
        <w:autoSpaceDN w:val="0"/>
        <w:adjustRightInd w:val="0"/>
        <w:spacing w:line="240" w:lineRule="auto"/>
        <w:jc w:val="both"/>
        <w:rPr>
          <w:rFonts w:ascii="Tahoma" w:hAnsi="Tahoma" w:cs="Tahoma"/>
          <w:sz w:val="20"/>
          <w:szCs w:val="20"/>
        </w:rPr>
      </w:pPr>
      <w:r w:rsidRPr="00DC52FE">
        <w:rPr>
          <w:rFonts w:ascii="Tahoma" w:hAnsi="Tahoma" w:cs="Tahoma"/>
          <w:sz w:val="20"/>
          <w:szCs w:val="20"/>
        </w:rPr>
        <w:t xml:space="preserve">The </w:t>
      </w:r>
      <w:r w:rsidR="00DC52FE">
        <w:rPr>
          <w:rFonts w:ascii="Tahoma" w:hAnsi="Tahoma" w:cs="Tahoma"/>
          <w:sz w:val="20"/>
          <w:szCs w:val="20"/>
        </w:rPr>
        <w:t xml:space="preserve">volume of work </w:t>
      </w:r>
      <w:r w:rsidR="00C275D9">
        <w:rPr>
          <w:rFonts w:ascii="Tahoma" w:hAnsi="Tahoma" w:cs="Tahoma"/>
          <w:sz w:val="20"/>
          <w:szCs w:val="20"/>
        </w:rPr>
        <w:t xml:space="preserve">to be covered by the contract(s) </w:t>
      </w:r>
      <w:r w:rsidR="00DC52FE">
        <w:rPr>
          <w:rFonts w:ascii="Tahoma" w:hAnsi="Tahoma" w:cs="Tahoma"/>
          <w:sz w:val="20"/>
          <w:szCs w:val="20"/>
        </w:rPr>
        <w:t>is</w:t>
      </w:r>
      <w:r w:rsidR="00C275D9">
        <w:rPr>
          <w:rFonts w:ascii="Tahoma" w:hAnsi="Tahoma" w:cs="Tahoma"/>
          <w:sz w:val="20"/>
          <w:szCs w:val="20"/>
        </w:rPr>
        <w:t xml:space="preserve"> estimated to cover between 15 (minimum) and </w:t>
      </w:r>
      <w:r w:rsidR="00DC52FE">
        <w:rPr>
          <w:rFonts w:ascii="Tahoma" w:hAnsi="Tahoma" w:cs="Tahoma"/>
          <w:sz w:val="20"/>
          <w:szCs w:val="20"/>
        </w:rPr>
        <w:t>2</w:t>
      </w:r>
      <w:r w:rsidR="00C275D9">
        <w:rPr>
          <w:rFonts w:ascii="Tahoma" w:hAnsi="Tahoma" w:cs="Tahoma"/>
          <w:sz w:val="20"/>
          <w:szCs w:val="20"/>
        </w:rPr>
        <w:t>5</w:t>
      </w:r>
      <w:r w:rsidR="00DC52FE">
        <w:rPr>
          <w:rFonts w:ascii="Tahoma" w:hAnsi="Tahoma" w:cs="Tahoma"/>
          <w:sz w:val="20"/>
          <w:szCs w:val="20"/>
        </w:rPr>
        <w:t xml:space="preserve"> working days</w:t>
      </w:r>
      <w:r w:rsidRPr="00DC52FE">
        <w:rPr>
          <w:rFonts w:ascii="Tahoma" w:hAnsi="Tahoma" w:cs="Tahoma"/>
          <w:sz w:val="20"/>
          <w:szCs w:val="20"/>
        </w:rPr>
        <w:t>.</w:t>
      </w:r>
      <w:r w:rsidRPr="002E54DB">
        <w:rPr>
          <w:rFonts w:ascii="Tahoma" w:hAnsi="Tahoma" w:cs="Tahoma"/>
          <w:sz w:val="20"/>
          <w:szCs w:val="20"/>
        </w:rPr>
        <w:t xml:space="preserve">  </w:t>
      </w:r>
    </w:p>
    <w:p w14:paraId="485A09E6" w14:textId="77777777" w:rsidR="005E1D8B" w:rsidRPr="002E54DB" w:rsidRDefault="005E1D8B" w:rsidP="003C2BC5">
      <w:pPr>
        <w:pStyle w:val="ListParagraph"/>
        <w:autoSpaceDE w:val="0"/>
        <w:autoSpaceDN w:val="0"/>
        <w:adjustRightInd w:val="0"/>
        <w:spacing w:line="240" w:lineRule="auto"/>
        <w:jc w:val="both"/>
        <w:rPr>
          <w:rFonts w:ascii="Tahoma" w:hAnsi="Tahoma" w:cs="Tahoma"/>
          <w:sz w:val="20"/>
          <w:szCs w:val="20"/>
        </w:rPr>
      </w:pPr>
    </w:p>
    <w:p w14:paraId="413AAA66" w14:textId="77777777" w:rsidR="005E1D8B" w:rsidRPr="002E54DB" w:rsidRDefault="005E1D8B" w:rsidP="003C2BC5">
      <w:pPr>
        <w:pStyle w:val="ListParagraph"/>
        <w:autoSpaceDE w:val="0"/>
        <w:autoSpaceDN w:val="0"/>
        <w:adjustRightInd w:val="0"/>
        <w:spacing w:line="240" w:lineRule="auto"/>
        <w:jc w:val="both"/>
        <w:rPr>
          <w:rFonts w:ascii="Tahoma" w:hAnsi="Tahoma" w:cs="Tahoma"/>
          <w:sz w:val="20"/>
          <w:szCs w:val="20"/>
        </w:rPr>
      </w:pPr>
    </w:p>
    <w:p w14:paraId="1900712A" w14:textId="28F7A922" w:rsidR="00540B13" w:rsidRPr="002E54DB" w:rsidRDefault="003C2BC5" w:rsidP="00C96033">
      <w:pPr>
        <w:pStyle w:val="Heading1"/>
        <w:spacing w:before="0" w:after="240" w:line="240" w:lineRule="auto"/>
        <w:jc w:val="both"/>
        <w:rPr>
          <w:rFonts w:ascii="Tahoma" w:hAnsi="Tahoma" w:cs="Tahoma"/>
          <w:sz w:val="20"/>
          <w:szCs w:val="20"/>
        </w:rPr>
      </w:pPr>
      <w:r w:rsidRPr="002E54DB">
        <w:rPr>
          <w:rFonts w:ascii="Tahoma" w:hAnsi="Tahoma" w:cs="Tahoma"/>
          <w:sz w:val="20"/>
          <w:szCs w:val="20"/>
        </w:rPr>
        <w:t>HOW TO RESPOND TO THIS CALL</w:t>
      </w:r>
    </w:p>
    <w:p w14:paraId="67A33323" w14:textId="76C680A9" w:rsidR="00F65742" w:rsidRPr="002E54DB" w:rsidRDefault="00C31941" w:rsidP="00C96033">
      <w:pPr>
        <w:spacing w:after="240" w:line="240" w:lineRule="auto"/>
        <w:jc w:val="both"/>
        <w:rPr>
          <w:rFonts w:ascii="Tahoma" w:hAnsi="Tahoma" w:cs="Tahoma"/>
          <w:sz w:val="20"/>
          <w:szCs w:val="20"/>
        </w:rPr>
      </w:pPr>
      <w:r w:rsidRPr="002E54DB">
        <w:rPr>
          <w:rFonts w:ascii="Tahoma" w:hAnsi="Tahoma" w:cs="Tahoma"/>
          <w:sz w:val="20"/>
          <w:szCs w:val="20"/>
        </w:rPr>
        <w:t>Expressions of interest are welcomed from consultants</w:t>
      </w:r>
      <w:r w:rsidR="00F65742" w:rsidRPr="002E54DB">
        <w:rPr>
          <w:rFonts w:ascii="Tahoma" w:hAnsi="Tahoma" w:cs="Tahoma"/>
          <w:sz w:val="20"/>
          <w:szCs w:val="20"/>
        </w:rPr>
        <w:t>/researchers</w:t>
      </w:r>
      <w:r w:rsidRPr="002E54DB">
        <w:rPr>
          <w:rFonts w:ascii="Tahoma" w:hAnsi="Tahoma" w:cs="Tahoma"/>
          <w:sz w:val="20"/>
          <w:szCs w:val="20"/>
        </w:rPr>
        <w:t>, individually or in teams</w:t>
      </w:r>
      <w:r w:rsidR="00DC52FE">
        <w:rPr>
          <w:rFonts w:ascii="Tahoma" w:hAnsi="Tahoma" w:cs="Tahoma"/>
          <w:sz w:val="20"/>
          <w:szCs w:val="20"/>
        </w:rPr>
        <w:t>/consortia</w:t>
      </w:r>
      <w:r w:rsidRPr="002E54DB">
        <w:rPr>
          <w:rFonts w:ascii="Tahoma" w:hAnsi="Tahoma" w:cs="Tahoma"/>
          <w:sz w:val="20"/>
          <w:szCs w:val="20"/>
        </w:rPr>
        <w:t xml:space="preserve">, who possess the competences and experiences indicated above. </w:t>
      </w:r>
    </w:p>
    <w:p w14:paraId="6D2104EF" w14:textId="6DC7BC79" w:rsidR="00C31941" w:rsidRPr="002E54DB" w:rsidRDefault="00B5629F" w:rsidP="003C2BC5">
      <w:pPr>
        <w:spacing w:line="240" w:lineRule="auto"/>
        <w:jc w:val="both"/>
        <w:rPr>
          <w:rFonts w:ascii="Tahoma" w:hAnsi="Tahoma" w:cs="Tahoma"/>
          <w:sz w:val="20"/>
          <w:szCs w:val="20"/>
        </w:rPr>
      </w:pPr>
      <w:r w:rsidRPr="002E54DB">
        <w:rPr>
          <w:rFonts w:ascii="Tahoma" w:hAnsi="Tahoma" w:cs="Tahoma"/>
          <w:sz w:val="20"/>
          <w:szCs w:val="20"/>
        </w:rPr>
        <w:t>To apply the consultants</w:t>
      </w:r>
      <w:r w:rsidR="00C31941" w:rsidRPr="002E54DB">
        <w:rPr>
          <w:rFonts w:ascii="Tahoma" w:hAnsi="Tahoma" w:cs="Tahoma"/>
          <w:sz w:val="20"/>
          <w:szCs w:val="20"/>
        </w:rPr>
        <w:t xml:space="preserve"> must submit:</w:t>
      </w:r>
    </w:p>
    <w:p w14:paraId="543D5D88" w14:textId="59DA90E4" w:rsidR="007E03B6" w:rsidRPr="002E54DB" w:rsidRDefault="00B5629F" w:rsidP="003C2BC5">
      <w:pPr>
        <w:pStyle w:val="ListParagraph"/>
        <w:numPr>
          <w:ilvl w:val="0"/>
          <w:numId w:val="12"/>
        </w:numPr>
        <w:autoSpaceDE w:val="0"/>
        <w:autoSpaceDN w:val="0"/>
        <w:adjustRightInd w:val="0"/>
        <w:spacing w:line="240" w:lineRule="auto"/>
        <w:jc w:val="both"/>
        <w:rPr>
          <w:rFonts w:ascii="Tahoma" w:hAnsi="Tahoma" w:cs="Tahoma"/>
          <w:sz w:val="20"/>
          <w:szCs w:val="20"/>
        </w:rPr>
      </w:pPr>
      <w:r w:rsidRPr="002E54DB">
        <w:rPr>
          <w:rFonts w:ascii="Tahoma" w:hAnsi="Tahoma" w:cs="Tahoma"/>
          <w:sz w:val="20"/>
          <w:szCs w:val="20"/>
        </w:rPr>
        <w:t>the completed expression of interest form</w:t>
      </w:r>
      <w:r w:rsidR="00C31941" w:rsidRPr="002E54DB">
        <w:rPr>
          <w:rFonts w:ascii="Tahoma" w:hAnsi="Tahoma" w:cs="Tahoma"/>
          <w:sz w:val="20"/>
          <w:szCs w:val="20"/>
        </w:rPr>
        <w:t xml:space="preserve"> in English</w:t>
      </w:r>
      <w:r w:rsidRPr="002E54DB">
        <w:rPr>
          <w:rFonts w:ascii="Tahoma" w:hAnsi="Tahoma" w:cs="Tahoma"/>
          <w:sz w:val="20"/>
          <w:szCs w:val="20"/>
        </w:rPr>
        <w:t xml:space="preserve"> or French</w:t>
      </w:r>
      <w:r w:rsidR="00C31941" w:rsidRPr="002E54DB">
        <w:rPr>
          <w:rFonts w:ascii="Tahoma" w:hAnsi="Tahoma" w:cs="Tahoma"/>
          <w:sz w:val="20"/>
          <w:szCs w:val="20"/>
        </w:rPr>
        <w:t xml:space="preserve"> </w:t>
      </w:r>
      <w:r w:rsidR="00F65742" w:rsidRPr="002E54DB">
        <w:rPr>
          <w:rFonts w:ascii="Tahoma" w:hAnsi="Tahoma" w:cs="Tahoma"/>
          <w:sz w:val="20"/>
          <w:szCs w:val="20"/>
        </w:rPr>
        <w:t>(appendix 1</w:t>
      </w:r>
      <w:r w:rsidR="00307219" w:rsidRPr="002E54DB">
        <w:rPr>
          <w:rFonts w:ascii="Tahoma" w:hAnsi="Tahoma" w:cs="Tahoma"/>
          <w:sz w:val="20"/>
          <w:szCs w:val="20"/>
        </w:rPr>
        <w:t>)</w:t>
      </w:r>
    </w:p>
    <w:p w14:paraId="423A971F" w14:textId="38DF93A0" w:rsidR="00C31941" w:rsidRPr="002E54DB" w:rsidRDefault="001815F9" w:rsidP="003C2BC5">
      <w:pPr>
        <w:pStyle w:val="ListParagraph"/>
        <w:numPr>
          <w:ilvl w:val="0"/>
          <w:numId w:val="12"/>
        </w:numPr>
        <w:autoSpaceDE w:val="0"/>
        <w:autoSpaceDN w:val="0"/>
        <w:adjustRightInd w:val="0"/>
        <w:spacing w:line="240" w:lineRule="auto"/>
        <w:jc w:val="both"/>
        <w:rPr>
          <w:rFonts w:ascii="Tahoma" w:hAnsi="Tahoma" w:cs="Tahoma"/>
          <w:sz w:val="20"/>
          <w:szCs w:val="20"/>
        </w:rPr>
      </w:pPr>
      <w:r w:rsidRPr="002E54DB">
        <w:rPr>
          <w:rFonts w:ascii="Tahoma" w:hAnsi="Tahoma" w:cs="Tahoma"/>
          <w:sz w:val="20"/>
          <w:szCs w:val="20"/>
        </w:rPr>
        <w:t>a</w:t>
      </w:r>
      <w:r w:rsidR="00C31941" w:rsidRPr="002E54DB">
        <w:rPr>
          <w:rFonts w:ascii="Tahoma" w:hAnsi="Tahoma" w:cs="Tahoma"/>
          <w:sz w:val="20"/>
          <w:szCs w:val="20"/>
        </w:rPr>
        <w:t xml:space="preserve"> recent copy of their </w:t>
      </w:r>
      <w:proofErr w:type="gramStart"/>
      <w:r w:rsidR="00C31941" w:rsidRPr="002E54DB">
        <w:rPr>
          <w:rFonts w:ascii="Tahoma" w:hAnsi="Tahoma" w:cs="Tahoma"/>
          <w:sz w:val="20"/>
          <w:szCs w:val="20"/>
        </w:rPr>
        <w:t>CV;</w:t>
      </w:r>
      <w:proofErr w:type="gramEnd"/>
    </w:p>
    <w:p w14:paraId="7539F82C" w14:textId="6CBAC52E" w:rsidR="00C31941" w:rsidRPr="002E54DB" w:rsidRDefault="00DC52FE" w:rsidP="00C96033">
      <w:pPr>
        <w:pStyle w:val="ListParagraph"/>
        <w:numPr>
          <w:ilvl w:val="0"/>
          <w:numId w:val="12"/>
        </w:numPr>
        <w:autoSpaceDE w:val="0"/>
        <w:autoSpaceDN w:val="0"/>
        <w:adjustRightInd w:val="0"/>
        <w:spacing w:after="240" w:line="240" w:lineRule="auto"/>
        <w:jc w:val="both"/>
        <w:rPr>
          <w:rFonts w:ascii="Tahoma" w:hAnsi="Tahoma" w:cs="Tahoma"/>
          <w:sz w:val="20"/>
          <w:szCs w:val="20"/>
        </w:rPr>
      </w:pPr>
      <w:r>
        <w:rPr>
          <w:rFonts w:ascii="Tahoma" w:hAnsi="Tahoma" w:cs="Tahoma"/>
          <w:sz w:val="20"/>
          <w:szCs w:val="20"/>
        </w:rPr>
        <w:t>S</w:t>
      </w:r>
      <w:r w:rsidR="00C31941" w:rsidRPr="002E54DB">
        <w:rPr>
          <w:rFonts w:ascii="Tahoma" w:hAnsi="Tahoma" w:cs="Tahoma"/>
          <w:sz w:val="20"/>
          <w:szCs w:val="20"/>
        </w:rPr>
        <w:t xml:space="preserve">ample of </w:t>
      </w:r>
      <w:r w:rsidR="00B5629F" w:rsidRPr="002E54DB">
        <w:rPr>
          <w:rFonts w:ascii="Tahoma" w:hAnsi="Tahoma" w:cs="Tahoma"/>
          <w:sz w:val="20"/>
          <w:szCs w:val="20"/>
        </w:rPr>
        <w:t>research paper</w:t>
      </w:r>
      <w:r w:rsidR="00C31941" w:rsidRPr="002E54DB">
        <w:rPr>
          <w:rFonts w:ascii="Tahoma" w:hAnsi="Tahoma" w:cs="Tahoma"/>
          <w:sz w:val="20"/>
          <w:szCs w:val="20"/>
        </w:rPr>
        <w:t xml:space="preserve"> </w:t>
      </w:r>
      <w:r w:rsidR="007E03B6" w:rsidRPr="002E54DB">
        <w:rPr>
          <w:rFonts w:ascii="Tahoma" w:hAnsi="Tahoma" w:cs="Tahoma"/>
          <w:sz w:val="20"/>
          <w:szCs w:val="20"/>
        </w:rPr>
        <w:t xml:space="preserve">they have written </w:t>
      </w:r>
      <w:r w:rsidR="00B5629F" w:rsidRPr="002E54DB">
        <w:rPr>
          <w:rFonts w:ascii="Tahoma" w:hAnsi="Tahoma" w:cs="Tahoma"/>
          <w:sz w:val="20"/>
          <w:szCs w:val="20"/>
        </w:rPr>
        <w:t xml:space="preserve">or </w:t>
      </w:r>
      <w:r w:rsidR="007E03B6" w:rsidRPr="002E54DB">
        <w:rPr>
          <w:rFonts w:ascii="Tahoma" w:hAnsi="Tahoma" w:cs="Tahoma"/>
          <w:sz w:val="20"/>
          <w:szCs w:val="20"/>
        </w:rPr>
        <w:t>links to relevant/similar offline or online works.</w:t>
      </w:r>
    </w:p>
    <w:p w14:paraId="7AEDA638" w14:textId="7C892DB4" w:rsidR="00F65742" w:rsidRPr="00DC52FE" w:rsidRDefault="00C31941" w:rsidP="00C96033">
      <w:pPr>
        <w:spacing w:after="240" w:line="240" w:lineRule="auto"/>
        <w:jc w:val="both"/>
        <w:rPr>
          <w:rFonts w:ascii="Tahoma" w:hAnsi="Tahoma" w:cs="Tahoma"/>
          <w:b/>
          <w:sz w:val="20"/>
          <w:szCs w:val="20"/>
        </w:rPr>
      </w:pPr>
      <w:r w:rsidRPr="00DC52FE">
        <w:rPr>
          <w:rFonts w:ascii="Tahoma" w:hAnsi="Tahoma" w:cs="Tahoma"/>
          <w:bCs/>
          <w:sz w:val="20"/>
          <w:szCs w:val="20"/>
        </w:rPr>
        <w:t>Deadline for submission of expressions of interest</w:t>
      </w:r>
      <w:r w:rsidR="001C2C33" w:rsidRPr="00DC52FE">
        <w:rPr>
          <w:rFonts w:ascii="Tahoma" w:hAnsi="Tahoma" w:cs="Tahoma"/>
          <w:bCs/>
          <w:sz w:val="20"/>
          <w:szCs w:val="20"/>
        </w:rPr>
        <w:t>:</w:t>
      </w:r>
      <w:r w:rsidR="001C2C33" w:rsidRPr="00DC52FE">
        <w:rPr>
          <w:rFonts w:ascii="Tahoma" w:hAnsi="Tahoma" w:cs="Tahoma"/>
          <w:b/>
          <w:sz w:val="20"/>
          <w:szCs w:val="20"/>
        </w:rPr>
        <w:t xml:space="preserve"> </w:t>
      </w:r>
      <w:r w:rsidR="00536AAB" w:rsidRPr="00DC52FE">
        <w:rPr>
          <w:rFonts w:ascii="Tahoma" w:hAnsi="Tahoma" w:cs="Tahoma"/>
          <w:b/>
          <w:sz w:val="20"/>
          <w:szCs w:val="20"/>
        </w:rPr>
        <w:t xml:space="preserve"> </w:t>
      </w:r>
      <w:r w:rsidR="00046EDF" w:rsidRPr="00DC52FE">
        <w:rPr>
          <w:rFonts w:ascii="Tahoma" w:hAnsi="Tahoma" w:cs="Tahoma"/>
          <w:b/>
          <w:sz w:val="20"/>
          <w:szCs w:val="20"/>
        </w:rPr>
        <w:t>24</w:t>
      </w:r>
      <w:r w:rsidR="00536AAB" w:rsidRPr="00DC52FE">
        <w:rPr>
          <w:rFonts w:ascii="Tahoma" w:hAnsi="Tahoma" w:cs="Tahoma"/>
          <w:b/>
          <w:sz w:val="20"/>
          <w:szCs w:val="20"/>
        </w:rPr>
        <w:t xml:space="preserve"> October 2021</w:t>
      </w:r>
      <w:r w:rsidR="00AB1D5F" w:rsidRPr="00DC52FE">
        <w:rPr>
          <w:rFonts w:ascii="Tahoma" w:hAnsi="Tahoma" w:cs="Tahoma"/>
          <w:b/>
          <w:sz w:val="20"/>
          <w:szCs w:val="20"/>
        </w:rPr>
        <w:t>, 23.59 CET</w:t>
      </w:r>
    </w:p>
    <w:p w14:paraId="37E258AC" w14:textId="79204DC1" w:rsidR="00C31941" w:rsidRPr="00DC52FE" w:rsidRDefault="00C31941" w:rsidP="003C2BC5">
      <w:pPr>
        <w:spacing w:line="240" w:lineRule="auto"/>
        <w:jc w:val="both"/>
        <w:rPr>
          <w:rFonts w:ascii="Tahoma" w:hAnsi="Tahoma" w:cs="Tahoma"/>
          <w:sz w:val="20"/>
          <w:szCs w:val="20"/>
        </w:rPr>
      </w:pPr>
      <w:r w:rsidRPr="00DC52FE">
        <w:rPr>
          <w:rFonts w:ascii="Tahoma" w:hAnsi="Tahoma" w:cs="Tahoma"/>
          <w:sz w:val="20"/>
          <w:szCs w:val="20"/>
        </w:rPr>
        <w:t xml:space="preserve">Expressions of interest are to be submitted to: </w:t>
      </w:r>
      <w:hyperlink r:id="rId17" w:history="1">
        <w:r w:rsidR="00257ADF" w:rsidRPr="00DC52FE">
          <w:rPr>
            <w:rStyle w:val="Hyperlink"/>
            <w:rFonts w:ascii="Tahoma" w:hAnsi="Tahoma" w:cs="Tahoma"/>
            <w:sz w:val="20"/>
            <w:szCs w:val="20"/>
          </w:rPr>
          <w:t>youth.trainers@coe.int</w:t>
        </w:r>
      </w:hyperlink>
    </w:p>
    <w:p w14:paraId="149B313C" w14:textId="688F4FD2" w:rsidR="00C31941" w:rsidRPr="002E54DB" w:rsidRDefault="00C31941" w:rsidP="003C2BC5">
      <w:pPr>
        <w:spacing w:line="240" w:lineRule="auto"/>
        <w:jc w:val="both"/>
        <w:rPr>
          <w:rFonts w:ascii="Tahoma" w:hAnsi="Tahoma" w:cs="Tahoma"/>
          <w:sz w:val="20"/>
          <w:szCs w:val="20"/>
        </w:rPr>
      </w:pPr>
      <w:r w:rsidRPr="00DC52FE">
        <w:rPr>
          <w:rFonts w:ascii="Tahoma" w:hAnsi="Tahoma" w:cs="Tahoma"/>
          <w:sz w:val="20"/>
          <w:szCs w:val="20"/>
        </w:rPr>
        <w:t>For further information</w:t>
      </w:r>
      <w:r w:rsidR="005418F2" w:rsidRPr="00DC52FE">
        <w:rPr>
          <w:rFonts w:ascii="Tahoma" w:hAnsi="Tahoma" w:cs="Tahoma"/>
          <w:sz w:val="20"/>
          <w:szCs w:val="20"/>
        </w:rPr>
        <w:t>,</w:t>
      </w:r>
      <w:r w:rsidRPr="00DC52FE">
        <w:rPr>
          <w:rFonts w:ascii="Tahoma" w:hAnsi="Tahoma" w:cs="Tahoma"/>
          <w:sz w:val="20"/>
          <w:szCs w:val="20"/>
        </w:rPr>
        <w:t xml:space="preserve"> contact: </w:t>
      </w:r>
      <w:hyperlink r:id="rId18" w:history="1">
        <w:r w:rsidR="00257ADF" w:rsidRPr="00DC52FE">
          <w:rPr>
            <w:rStyle w:val="Hyperlink"/>
            <w:rFonts w:ascii="Tahoma" w:hAnsi="Tahoma" w:cs="Tahoma"/>
            <w:sz w:val="20"/>
            <w:szCs w:val="20"/>
          </w:rPr>
          <w:t>youth.trainers@coe.int</w:t>
        </w:r>
      </w:hyperlink>
      <w:r w:rsidR="00257ADF" w:rsidRPr="002E54DB">
        <w:rPr>
          <w:rFonts w:ascii="Tahoma" w:hAnsi="Tahoma" w:cs="Tahoma"/>
          <w:sz w:val="20"/>
          <w:szCs w:val="20"/>
        </w:rPr>
        <w:t xml:space="preserve"> </w:t>
      </w:r>
    </w:p>
    <w:p w14:paraId="588A621A" w14:textId="0A0EB0C0" w:rsidR="00F65742" w:rsidRPr="002E54DB" w:rsidRDefault="00F65742" w:rsidP="003C2BC5">
      <w:pPr>
        <w:spacing w:line="240" w:lineRule="auto"/>
        <w:rPr>
          <w:rFonts w:ascii="Tahoma" w:eastAsia="Times New Roman" w:hAnsi="Tahoma" w:cs="Tahoma"/>
          <w:sz w:val="20"/>
          <w:szCs w:val="20"/>
        </w:rPr>
      </w:pPr>
      <w:r w:rsidRPr="002E54DB">
        <w:rPr>
          <w:rFonts w:ascii="Tahoma" w:eastAsia="Times New Roman" w:hAnsi="Tahoma" w:cs="Tahoma"/>
          <w:sz w:val="20"/>
          <w:szCs w:val="20"/>
        </w:rPr>
        <w:br w:type="page"/>
      </w:r>
    </w:p>
    <w:p w14:paraId="49073A8E" w14:textId="1E4D58BB" w:rsidR="00F65742" w:rsidRPr="002E54DB" w:rsidRDefault="00F65742" w:rsidP="003C2BC5">
      <w:pPr>
        <w:autoSpaceDE w:val="0"/>
        <w:autoSpaceDN w:val="0"/>
        <w:adjustRightInd w:val="0"/>
        <w:spacing w:line="240" w:lineRule="auto"/>
        <w:jc w:val="both"/>
        <w:rPr>
          <w:rFonts w:ascii="Tahoma" w:eastAsia="Times New Roman" w:hAnsi="Tahoma" w:cs="Tahoma"/>
          <w:sz w:val="20"/>
          <w:szCs w:val="20"/>
        </w:rPr>
      </w:pPr>
      <w:r w:rsidRPr="002E54DB">
        <w:rPr>
          <w:rFonts w:ascii="Tahoma" w:eastAsia="Times New Roman" w:hAnsi="Tahoma" w:cs="Tahoma"/>
          <w:sz w:val="20"/>
          <w:szCs w:val="20"/>
        </w:rPr>
        <w:lastRenderedPageBreak/>
        <w:t xml:space="preserve">Appendix </w:t>
      </w:r>
      <w:r w:rsidR="00536AAB" w:rsidRPr="002E54DB">
        <w:rPr>
          <w:rFonts w:ascii="Tahoma" w:eastAsia="Times New Roman" w:hAnsi="Tahoma" w:cs="Tahoma"/>
          <w:sz w:val="20"/>
          <w:szCs w:val="20"/>
        </w:rPr>
        <w:t>1</w:t>
      </w:r>
    </w:p>
    <w:p w14:paraId="4FE258AF" w14:textId="31E520D8" w:rsidR="00307219" w:rsidRPr="002E54DB" w:rsidRDefault="00307219" w:rsidP="003C2BC5">
      <w:pPr>
        <w:autoSpaceDE w:val="0"/>
        <w:autoSpaceDN w:val="0"/>
        <w:adjustRightInd w:val="0"/>
        <w:spacing w:line="240" w:lineRule="auto"/>
        <w:jc w:val="both"/>
        <w:rPr>
          <w:rFonts w:ascii="Tahoma" w:eastAsia="Times New Roman" w:hAnsi="Tahoma" w:cs="Tahoma"/>
          <w:sz w:val="20"/>
          <w:szCs w:val="20"/>
        </w:rPr>
      </w:pPr>
    </w:p>
    <w:p w14:paraId="23DADB77" w14:textId="6C351447" w:rsidR="00695C3B" w:rsidRDefault="00695C3B" w:rsidP="003C2BC5">
      <w:pPr>
        <w:spacing w:line="240" w:lineRule="auto"/>
        <w:rPr>
          <w:rFonts w:ascii="Tahoma" w:eastAsia="Times New Roman" w:hAnsi="Tahoma" w:cs="Tahom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28"/>
        <w:gridCol w:w="6694"/>
      </w:tblGrid>
      <w:tr w:rsidR="006A0C97" w:rsidRPr="005010AC" w14:paraId="01D361FD" w14:textId="77777777" w:rsidTr="006A0C97">
        <w:trPr>
          <w:trHeight w:val="440"/>
        </w:trPr>
        <w:tc>
          <w:tcPr>
            <w:tcW w:w="9322" w:type="dxa"/>
            <w:gridSpan w:val="2"/>
            <w:shd w:val="clear" w:color="auto" w:fill="auto"/>
          </w:tcPr>
          <w:p w14:paraId="3C902B21" w14:textId="4D3DF5E0" w:rsidR="006A0C97" w:rsidRPr="006A0C97" w:rsidRDefault="006A0C97" w:rsidP="006A0C97">
            <w:pPr>
              <w:jc w:val="center"/>
              <w:rPr>
                <w:sz w:val="28"/>
                <w:szCs w:val="28"/>
              </w:rPr>
            </w:pPr>
            <w:r w:rsidRPr="006A0C97">
              <w:rPr>
                <w:rFonts w:ascii="Tahoma" w:hAnsi="Tahoma" w:cs="Tahoma"/>
                <w:sz w:val="28"/>
                <w:szCs w:val="28"/>
              </w:rPr>
              <w:t>FORM FOR EXPRESSION OF INTEREST</w:t>
            </w:r>
          </w:p>
        </w:tc>
      </w:tr>
      <w:tr w:rsidR="006A0C97" w:rsidRPr="005010AC" w14:paraId="025310D2" w14:textId="77777777" w:rsidTr="00A32586">
        <w:trPr>
          <w:trHeight w:val="474"/>
        </w:trPr>
        <w:tc>
          <w:tcPr>
            <w:tcW w:w="2628" w:type="dxa"/>
            <w:shd w:val="clear" w:color="auto" w:fill="auto"/>
          </w:tcPr>
          <w:p w14:paraId="2562E7F3" w14:textId="77777777" w:rsidR="006A0C97" w:rsidRPr="00027DAF" w:rsidRDefault="006A0C97" w:rsidP="00A32586">
            <w:pPr>
              <w:rPr>
                <w:b/>
                <w:bCs/>
              </w:rPr>
            </w:pPr>
            <w:r w:rsidRPr="00027DAF">
              <w:rPr>
                <w:b/>
                <w:bCs/>
              </w:rPr>
              <w:t>Call</w:t>
            </w:r>
          </w:p>
        </w:tc>
        <w:tc>
          <w:tcPr>
            <w:tcW w:w="6694" w:type="dxa"/>
            <w:shd w:val="clear" w:color="auto" w:fill="auto"/>
          </w:tcPr>
          <w:p w14:paraId="5E69223B" w14:textId="60432601" w:rsidR="006A0C97" w:rsidRPr="006A0C97" w:rsidRDefault="006A0C97" w:rsidP="00A32586">
            <w:pPr>
              <w:jc w:val="center"/>
              <w:rPr>
                <w:rFonts w:ascii="Tahoma" w:hAnsi="Tahoma" w:cs="Tahoma"/>
                <w:b/>
                <w:bCs/>
                <w:sz w:val="24"/>
                <w:szCs w:val="24"/>
              </w:rPr>
            </w:pPr>
            <w:r w:rsidRPr="006A0C97">
              <w:rPr>
                <w:rFonts w:ascii="Tahoma" w:hAnsi="Tahoma" w:cs="Tahoma"/>
                <w:b/>
                <w:bCs/>
                <w:color w:val="984806" w:themeColor="accent6" w:themeShade="80"/>
                <w:sz w:val="24"/>
                <w:szCs w:val="24"/>
              </w:rPr>
              <w:t>Review of the implementation of the EDC/HRE Charter</w:t>
            </w:r>
          </w:p>
        </w:tc>
      </w:tr>
      <w:tr w:rsidR="006A0C97" w:rsidRPr="005010AC" w14:paraId="23124EB2" w14:textId="77777777" w:rsidTr="00A32586">
        <w:tc>
          <w:tcPr>
            <w:tcW w:w="2628" w:type="dxa"/>
            <w:shd w:val="clear" w:color="auto" w:fill="auto"/>
          </w:tcPr>
          <w:p w14:paraId="21793AA7" w14:textId="46EFBAEE" w:rsidR="006A0C97" w:rsidRPr="005010AC" w:rsidRDefault="006A0C97" w:rsidP="00A32586">
            <w:pPr>
              <w:jc w:val="both"/>
              <w:rPr>
                <w:b/>
              </w:rPr>
            </w:pPr>
            <w:r w:rsidRPr="005010AC">
              <w:rPr>
                <w:b/>
              </w:rPr>
              <w:t>Name</w:t>
            </w:r>
            <w:r>
              <w:rPr>
                <w:b/>
              </w:rPr>
              <w:t>/s</w:t>
            </w:r>
            <w:r w:rsidRPr="005010AC">
              <w:rPr>
                <w:b/>
              </w:rPr>
              <w:t>:</w:t>
            </w:r>
          </w:p>
        </w:tc>
        <w:tc>
          <w:tcPr>
            <w:tcW w:w="6694" w:type="dxa"/>
            <w:shd w:val="clear" w:color="auto" w:fill="auto"/>
          </w:tcPr>
          <w:p w14:paraId="42CBE4B8" w14:textId="03B8D1A3" w:rsidR="006A0C97" w:rsidRPr="005010AC" w:rsidRDefault="006A0C97" w:rsidP="00A32586">
            <w:pPr>
              <w:jc w:val="both"/>
            </w:pPr>
            <w:r w:rsidRPr="005010AC">
              <w:fldChar w:fldCharType="begin">
                <w:ffData>
                  <w:name w:val="Text2"/>
                  <w:enabled/>
                  <w:calcOnExit w:val="0"/>
                  <w:textInput/>
                </w:ffData>
              </w:fldChar>
            </w:r>
            <w:r w:rsidRPr="005010AC">
              <w:instrText xml:space="preserve"> FORMTEXT </w:instrText>
            </w:r>
            <w:r w:rsidRPr="005010AC">
              <w:fldChar w:fldCharType="separate"/>
            </w:r>
            <w:r w:rsidRPr="005010AC">
              <w:rPr>
                <w:rFonts w:ascii="Arial Unicode MS" w:eastAsia="Arial Unicode MS" w:hAnsi="Arial Unicode MS" w:cs="Arial Unicode MS" w:hint="eastAsia"/>
                <w:noProof/>
              </w:rPr>
              <w:t> </w:t>
            </w:r>
            <w:r w:rsidRPr="005010AC">
              <w:rPr>
                <w:rFonts w:ascii="Arial Unicode MS" w:eastAsia="Arial Unicode MS" w:hAnsi="Arial Unicode MS" w:cs="Arial Unicode MS" w:hint="eastAsia"/>
                <w:noProof/>
              </w:rPr>
              <w:t> </w:t>
            </w:r>
            <w:r w:rsidRPr="005010AC">
              <w:rPr>
                <w:rFonts w:ascii="Arial Unicode MS" w:eastAsia="Arial Unicode MS" w:hAnsi="Arial Unicode MS" w:cs="Arial Unicode MS" w:hint="eastAsia"/>
                <w:noProof/>
              </w:rPr>
              <w:t> </w:t>
            </w:r>
            <w:r w:rsidRPr="005010AC">
              <w:rPr>
                <w:rFonts w:ascii="Arial Unicode MS" w:eastAsia="Arial Unicode MS" w:hAnsi="Arial Unicode MS" w:cs="Arial Unicode MS" w:hint="eastAsia"/>
                <w:noProof/>
              </w:rPr>
              <w:t> </w:t>
            </w:r>
            <w:r w:rsidRPr="005010AC">
              <w:rPr>
                <w:rFonts w:ascii="Arial Unicode MS" w:eastAsia="Arial Unicode MS" w:hAnsi="Arial Unicode MS" w:cs="Arial Unicode MS" w:hint="eastAsia"/>
                <w:noProof/>
              </w:rPr>
              <w:t> </w:t>
            </w:r>
            <w:r w:rsidRPr="005010AC">
              <w:fldChar w:fldCharType="end"/>
            </w:r>
          </w:p>
        </w:tc>
      </w:tr>
      <w:tr w:rsidR="006A0C97" w:rsidRPr="005010AC" w14:paraId="0AF9BBD7" w14:textId="77777777" w:rsidTr="00A32586">
        <w:tc>
          <w:tcPr>
            <w:tcW w:w="2628" w:type="dxa"/>
            <w:shd w:val="clear" w:color="auto" w:fill="auto"/>
          </w:tcPr>
          <w:p w14:paraId="795A6672" w14:textId="75E32043" w:rsidR="006A0C97" w:rsidRPr="005010AC" w:rsidRDefault="006A0C97" w:rsidP="00A32586">
            <w:pPr>
              <w:jc w:val="both"/>
              <w:rPr>
                <w:b/>
              </w:rPr>
            </w:pPr>
            <w:r w:rsidRPr="005010AC">
              <w:rPr>
                <w:b/>
              </w:rPr>
              <w:t>Email</w:t>
            </w:r>
            <w:r>
              <w:rPr>
                <w:b/>
              </w:rPr>
              <w:t>s</w:t>
            </w:r>
            <w:r w:rsidRPr="005010AC">
              <w:rPr>
                <w:b/>
              </w:rPr>
              <w:t xml:space="preserve">: </w:t>
            </w:r>
          </w:p>
        </w:tc>
        <w:tc>
          <w:tcPr>
            <w:tcW w:w="6694" w:type="dxa"/>
            <w:shd w:val="clear" w:color="auto" w:fill="auto"/>
          </w:tcPr>
          <w:p w14:paraId="1C192052" w14:textId="77777777" w:rsidR="006A0C97" w:rsidRPr="005010AC" w:rsidRDefault="006A0C97" w:rsidP="00A32586">
            <w:pPr>
              <w:jc w:val="both"/>
            </w:pPr>
            <w:r w:rsidRPr="005010AC">
              <w:fldChar w:fldCharType="begin">
                <w:ffData>
                  <w:name w:val="Text2"/>
                  <w:enabled/>
                  <w:calcOnExit w:val="0"/>
                  <w:textInput/>
                </w:ffData>
              </w:fldChar>
            </w:r>
            <w:bookmarkStart w:id="1" w:name="Text2"/>
            <w:r w:rsidRPr="005010AC">
              <w:instrText xml:space="preserve"> FORMTEXT </w:instrText>
            </w:r>
            <w:r w:rsidRPr="005010AC">
              <w:fldChar w:fldCharType="separate"/>
            </w:r>
            <w:r w:rsidRPr="005010AC">
              <w:rPr>
                <w:rFonts w:ascii="Arial Unicode MS" w:eastAsia="Arial Unicode MS" w:hAnsi="Arial Unicode MS" w:cs="Arial Unicode MS" w:hint="eastAsia"/>
                <w:noProof/>
              </w:rPr>
              <w:t> </w:t>
            </w:r>
            <w:r w:rsidRPr="005010AC">
              <w:rPr>
                <w:rFonts w:ascii="Arial Unicode MS" w:eastAsia="Arial Unicode MS" w:hAnsi="Arial Unicode MS" w:cs="Arial Unicode MS" w:hint="eastAsia"/>
                <w:noProof/>
              </w:rPr>
              <w:t> </w:t>
            </w:r>
            <w:r w:rsidRPr="005010AC">
              <w:rPr>
                <w:rFonts w:ascii="Arial Unicode MS" w:eastAsia="Arial Unicode MS" w:hAnsi="Arial Unicode MS" w:cs="Arial Unicode MS" w:hint="eastAsia"/>
                <w:noProof/>
              </w:rPr>
              <w:t> </w:t>
            </w:r>
            <w:r w:rsidRPr="005010AC">
              <w:rPr>
                <w:rFonts w:ascii="Arial Unicode MS" w:eastAsia="Arial Unicode MS" w:hAnsi="Arial Unicode MS" w:cs="Arial Unicode MS" w:hint="eastAsia"/>
                <w:noProof/>
              </w:rPr>
              <w:t> </w:t>
            </w:r>
            <w:r w:rsidRPr="005010AC">
              <w:rPr>
                <w:rFonts w:ascii="Arial Unicode MS" w:eastAsia="Arial Unicode MS" w:hAnsi="Arial Unicode MS" w:cs="Arial Unicode MS" w:hint="eastAsia"/>
                <w:noProof/>
              </w:rPr>
              <w:t> </w:t>
            </w:r>
            <w:r w:rsidRPr="005010AC">
              <w:fldChar w:fldCharType="end"/>
            </w:r>
            <w:bookmarkEnd w:id="1"/>
          </w:p>
        </w:tc>
      </w:tr>
      <w:tr w:rsidR="006A0C97" w:rsidRPr="005010AC" w14:paraId="209640A9" w14:textId="77777777" w:rsidTr="00A32586">
        <w:tc>
          <w:tcPr>
            <w:tcW w:w="2628" w:type="dxa"/>
            <w:tcBorders>
              <w:bottom w:val="single" w:sz="4" w:space="0" w:color="auto"/>
            </w:tcBorders>
            <w:shd w:val="clear" w:color="auto" w:fill="auto"/>
          </w:tcPr>
          <w:p w14:paraId="29A7D69D" w14:textId="77777777" w:rsidR="006A0C97" w:rsidRPr="005010AC" w:rsidRDefault="006A0C97" w:rsidP="00A32586">
            <w:pPr>
              <w:jc w:val="both"/>
              <w:rPr>
                <w:b/>
              </w:rPr>
            </w:pPr>
            <w:r w:rsidRPr="005010AC">
              <w:rPr>
                <w:b/>
              </w:rPr>
              <w:t>Telephone/s:</w:t>
            </w:r>
          </w:p>
        </w:tc>
        <w:tc>
          <w:tcPr>
            <w:tcW w:w="6694" w:type="dxa"/>
            <w:tcBorders>
              <w:bottom w:val="single" w:sz="4" w:space="0" w:color="auto"/>
            </w:tcBorders>
            <w:shd w:val="clear" w:color="auto" w:fill="auto"/>
          </w:tcPr>
          <w:p w14:paraId="26E0FEA8" w14:textId="77777777" w:rsidR="006A0C97" w:rsidRPr="005010AC" w:rsidRDefault="006A0C97" w:rsidP="00A32586">
            <w:pPr>
              <w:jc w:val="both"/>
            </w:pPr>
            <w:r w:rsidRPr="005010AC">
              <w:fldChar w:fldCharType="begin">
                <w:ffData>
                  <w:name w:val="Text3"/>
                  <w:enabled/>
                  <w:calcOnExit w:val="0"/>
                  <w:textInput/>
                </w:ffData>
              </w:fldChar>
            </w:r>
            <w:bookmarkStart w:id="2" w:name="Text3"/>
            <w:r w:rsidRPr="005010AC">
              <w:instrText xml:space="preserve"> FORMTEXT </w:instrText>
            </w:r>
            <w:r w:rsidRPr="005010AC">
              <w:fldChar w:fldCharType="separate"/>
            </w:r>
            <w:r w:rsidRPr="005010AC">
              <w:rPr>
                <w:rFonts w:ascii="Arial Unicode MS" w:eastAsia="Arial Unicode MS" w:hAnsi="Arial Unicode MS" w:cs="Arial Unicode MS" w:hint="eastAsia"/>
                <w:noProof/>
              </w:rPr>
              <w:t> </w:t>
            </w:r>
            <w:r w:rsidRPr="005010AC">
              <w:rPr>
                <w:rFonts w:ascii="Arial Unicode MS" w:eastAsia="Arial Unicode MS" w:hAnsi="Arial Unicode MS" w:cs="Arial Unicode MS" w:hint="eastAsia"/>
                <w:noProof/>
              </w:rPr>
              <w:t> </w:t>
            </w:r>
            <w:r w:rsidRPr="005010AC">
              <w:rPr>
                <w:rFonts w:ascii="Arial Unicode MS" w:eastAsia="Arial Unicode MS" w:hAnsi="Arial Unicode MS" w:cs="Arial Unicode MS" w:hint="eastAsia"/>
                <w:noProof/>
              </w:rPr>
              <w:t> </w:t>
            </w:r>
            <w:r w:rsidRPr="005010AC">
              <w:rPr>
                <w:rFonts w:ascii="Arial Unicode MS" w:eastAsia="Arial Unicode MS" w:hAnsi="Arial Unicode MS" w:cs="Arial Unicode MS" w:hint="eastAsia"/>
                <w:noProof/>
              </w:rPr>
              <w:t> </w:t>
            </w:r>
            <w:r w:rsidRPr="005010AC">
              <w:rPr>
                <w:rFonts w:ascii="Arial Unicode MS" w:eastAsia="Arial Unicode MS" w:hAnsi="Arial Unicode MS" w:cs="Arial Unicode MS" w:hint="eastAsia"/>
                <w:noProof/>
              </w:rPr>
              <w:t> </w:t>
            </w:r>
            <w:r w:rsidRPr="005010AC">
              <w:fldChar w:fldCharType="end"/>
            </w:r>
            <w:bookmarkEnd w:id="2"/>
          </w:p>
        </w:tc>
      </w:tr>
      <w:tr w:rsidR="006A0C97" w:rsidRPr="005010AC" w14:paraId="1B60E2E8" w14:textId="77777777" w:rsidTr="00A32586">
        <w:tc>
          <w:tcPr>
            <w:tcW w:w="2628" w:type="dxa"/>
            <w:tcBorders>
              <w:bottom w:val="single" w:sz="4" w:space="0" w:color="auto"/>
            </w:tcBorders>
            <w:shd w:val="clear" w:color="auto" w:fill="auto"/>
          </w:tcPr>
          <w:p w14:paraId="3F3B4DC4" w14:textId="1AC0F8CB" w:rsidR="006A0C97" w:rsidRPr="005010AC" w:rsidRDefault="006A0C97" w:rsidP="00A32586">
            <w:pPr>
              <w:jc w:val="both"/>
              <w:rPr>
                <w:b/>
              </w:rPr>
            </w:pPr>
            <w:r w:rsidRPr="005010AC">
              <w:rPr>
                <w:b/>
              </w:rPr>
              <w:t>Address</w:t>
            </w:r>
            <w:r>
              <w:rPr>
                <w:b/>
              </w:rPr>
              <w:t>/es</w:t>
            </w:r>
            <w:r w:rsidRPr="005010AC">
              <w:rPr>
                <w:b/>
              </w:rPr>
              <w:t>:</w:t>
            </w:r>
          </w:p>
        </w:tc>
        <w:tc>
          <w:tcPr>
            <w:tcW w:w="6694" w:type="dxa"/>
            <w:tcBorders>
              <w:bottom w:val="single" w:sz="4" w:space="0" w:color="auto"/>
            </w:tcBorders>
            <w:shd w:val="clear" w:color="auto" w:fill="auto"/>
          </w:tcPr>
          <w:p w14:paraId="61231EC9" w14:textId="77777777" w:rsidR="006A0C97" w:rsidRPr="005010AC" w:rsidRDefault="006A0C97" w:rsidP="00A32586">
            <w:pPr>
              <w:jc w:val="both"/>
            </w:pPr>
            <w:r w:rsidRPr="005010AC">
              <w:fldChar w:fldCharType="begin">
                <w:ffData>
                  <w:name w:val="Text8"/>
                  <w:enabled/>
                  <w:calcOnExit w:val="0"/>
                  <w:textInput/>
                </w:ffData>
              </w:fldChar>
            </w:r>
            <w:bookmarkStart w:id="3" w:name="Text8"/>
            <w:r w:rsidRPr="005010AC">
              <w:instrText xml:space="preserve"> FORMTEXT </w:instrText>
            </w:r>
            <w:r w:rsidRPr="005010AC">
              <w:fldChar w:fldCharType="separate"/>
            </w:r>
            <w:r w:rsidRPr="005010AC">
              <w:rPr>
                <w:rFonts w:ascii="Humanst531 BT" w:hAnsi="Humanst531 BT"/>
                <w:noProof/>
              </w:rPr>
              <w:t> </w:t>
            </w:r>
            <w:r w:rsidRPr="005010AC">
              <w:rPr>
                <w:rFonts w:ascii="Humanst531 BT" w:hAnsi="Humanst531 BT"/>
                <w:noProof/>
              </w:rPr>
              <w:t> </w:t>
            </w:r>
            <w:r w:rsidRPr="005010AC">
              <w:rPr>
                <w:rFonts w:ascii="Humanst531 BT" w:hAnsi="Humanst531 BT"/>
                <w:noProof/>
              </w:rPr>
              <w:t> </w:t>
            </w:r>
            <w:r w:rsidRPr="005010AC">
              <w:rPr>
                <w:rFonts w:ascii="Humanst531 BT" w:hAnsi="Humanst531 BT"/>
                <w:noProof/>
              </w:rPr>
              <w:t> </w:t>
            </w:r>
            <w:r w:rsidRPr="005010AC">
              <w:rPr>
                <w:rFonts w:ascii="Humanst531 BT" w:hAnsi="Humanst531 BT"/>
                <w:noProof/>
              </w:rPr>
              <w:t> </w:t>
            </w:r>
            <w:r w:rsidRPr="005010AC">
              <w:fldChar w:fldCharType="end"/>
            </w:r>
            <w:bookmarkEnd w:id="3"/>
          </w:p>
        </w:tc>
      </w:tr>
      <w:tr w:rsidR="006A0C97" w:rsidRPr="005010AC" w14:paraId="4385121B" w14:textId="77777777" w:rsidTr="00A32586">
        <w:tc>
          <w:tcPr>
            <w:tcW w:w="2628" w:type="dxa"/>
            <w:tcBorders>
              <w:bottom w:val="single" w:sz="4" w:space="0" w:color="auto"/>
            </w:tcBorders>
            <w:shd w:val="clear" w:color="auto" w:fill="auto"/>
          </w:tcPr>
          <w:p w14:paraId="6EEDA89C" w14:textId="77777777" w:rsidR="006A0C97" w:rsidRPr="00C81818" w:rsidRDefault="006A0C97" w:rsidP="00A32586">
            <w:pPr>
              <w:spacing w:after="120"/>
              <w:jc w:val="both"/>
              <w:rPr>
                <w:b/>
              </w:rPr>
            </w:pPr>
            <w:r w:rsidRPr="00C81818">
              <w:rPr>
                <w:b/>
              </w:rPr>
              <w:t>Working languages:</w:t>
            </w:r>
          </w:p>
        </w:tc>
        <w:tc>
          <w:tcPr>
            <w:tcW w:w="6694" w:type="dxa"/>
            <w:tcBorders>
              <w:bottom w:val="single" w:sz="4" w:space="0" w:color="auto"/>
            </w:tcBorders>
            <w:shd w:val="clear" w:color="auto" w:fill="auto"/>
          </w:tcPr>
          <w:p w14:paraId="2E6A49B5" w14:textId="77777777" w:rsidR="006A0C97" w:rsidRDefault="006A0C97" w:rsidP="00A32586">
            <w:pPr>
              <w:spacing w:after="120"/>
              <w:jc w:val="both"/>
            </w:pPr>
            <w:r w:rsidRPr="00C81818">
              <w:fldChar w:fldCharType="begin">
                <w:ffData>
                  <w:name w:val="Check1"/>
                  <w:enabled/>
                  <w:calcOnExit w:val="0"/>
                  <w:checkBox>
                    <w:sizeAuto/>
                    <w:default w:val="0"/>
                  </w:checkBox>
                </w:ffData>
              </w:fldChar>
            </w:r>
            <w:r w:rsidRPr="00C81818">
              <w:instrText xml:space="preserve"> FORMCHECKBOX </w:instrText>
            </w:r>
            <w:r w:rsidR="007D72C6">
              <w:fldChar w:fldCharType="separate"/>
            </w:r>
            <w:r w:rsidRPr="00C81818">
              <w:fldChar w:fldCharType="end"/>
            </w:r>
            <w:r w:rsidRPr="00C81818">
              <w:t xml:space="preserve"> English </w:t>
            </w:r>
            <w:r>
              <w:t xml:space="preserve">  </w:t>
            </w:r>
            <w:r w:rsidRPr="00C81818">
              <w:fldChar w:fldCharType="begin">
                <w:ffData>
                  <w:name w:val="Check1"/>
                  <w:enabled/>
                  <w:calcOnExit w:val="0"/>
                  <w:checkBox>
                    <w:sizeAuto/>
                    <w:default w:val="0"/>
                  </w:checkBox>
                </w:ffData>
              </w:fldChar>
            </w:r>
            <w:r w:rsidRPr="00C81818">
              <w:instrText xml:space="preserve"> FORMCHECKBOX </w:instrText>
            </w:r>
            <w:r w:rsidR="007D72C6">
              <w:fldChar w:fldCharType="separate"/>
            </w:r>
            <w:r w:rsidRPr="00C81818">
              <w:fldChar w:fldCharType="end"/>
            </w:r>
            <w:r w:rsidRPr="00C81818">
              <w:t xml:space="preserve"> </w:t>
            </w:r>
            <w:proofErr w:type="spellStart"/>
            <w:r>
              <w:t>Français</w:t>
            </w:r>
            <w:proofErr w:type="spellEnd"/>
            <w:r>
              <w:t xml:space="preserve"> </w:t>
            </w:r>
          </w:p>
          <w:p w14:paraId="3E9A60EC" w14:textId="77777777" w:rsidR="006A0C97" w:rsidRPr="00C81818" w:rsidRDefault="006A0C97" w:rsidP="00A32586">
            <w:pPr>
              <w:spacing w:after="120"/>
              <w:jc w:val="both"/>
            </w:pPr>
            <w:r w:rsidRPr="00C81818">
              <w:t>Other languages, please indicate</w:t>
            </w:r>
            <w:r>
              <w:t xml:space="preserve">: </w:t>
            </w:r>
            <w:r w:rsidRPr="00C81818">
              <w:fldChar w:fldCharType="begin">
                <w:ffData>
                  <w:name w:val="Text2"/>
                  <w:enabled/>
                  <w:calcOnExit w:val="0"/>
                  <w:textInput/>
                </w:ffData>
              </w:fldChar>
            </w:r>
            <w:r w:rsidRPr="00C81818">
              <w:instrText xml:space="preserve"> FORMTEXT </w:instrText>
            </w:r>
            <w:r w:rsidRPr="00C81818">
              <w:fldChar w:fldCharType="separate"/>
            </w:r>
            <w:r w:rsidRPr="00C81818">
              <w:rPr>
                <w:rFonts w:ascii="Arial Unicode MS" w:eastAsia="Arial Unicode MS" w:hAnsi="Arial Unicode MS" w:cs="Arial Unicode MS" w:hint="eastAsia"/>
                <w:noProof/>
              </w:rPr>
              <w:t> </w:t>
            </w:r>
            <w:r w:rsidRPr="00C81818">
              <w:rPr>
                <w:rFonts w:ascii="Arial Unicode MS" w:eastAsia="Arial Unicode MS" w:hAnsi="Arial Unicode MS" w:cs="Arial Unicode MS" w:hint="eastAsia"/>
                <w:noProof/>
              </w:rPr>
              <w:t> </w:t>
            </w:r>
            <w:r w:rsidRPr="00C81818">
              <w:rPr>
                <w:rFonts w:ascii="Arial Unicode MS" w:eastAsia="Arial Unicode MS" w:hAnsi="Arial Unicode MS" w:cs="Arial Unicode MS" w:hint="eastAsia"/>
                <w:noProof/>
              </w:rPr>
              <w:t> </w:t>
            </w:r>
            <w:r w:rsidRPr="00C81818">
              <w:rPr>
                <w:rFonts w:ascii="Arial Unicode MS" w:eastAsia="Arial Unicode MS" w:hAnsi="Arial Unicode MS" w:cs="Arial Unicode MS" w:hint="eastAsia"/>
                <w:noProof/>
              </w:rPr>
              <w:t> </w:t>
            </w:r>
            <w:r w:rsidRPr="00C81818">
              <w:rPr>
                <w:rFonts w:ascii="Arial Unicode MS" w:eastAsia="Arial Unicode MS" w:hAnsi="Arial Unicode MS" w:cs="Arial Unicode MS" w:hint="eastAsia"/>
                <w:noProof/>
              </w:rPr>
              <w:t> </w:t>
            </w:r>
            <w:r w:rsidRPr="00C81818">
              <w:fldChar w:fldCharType="end"/>
            </w:r>
          </w:p>
        </w:tc>
      </w:tr>
    </w:tbl>
    <w:p w14:paraId="4B57C8C0" w14:textId="01BD4964" w:rsidR="006A0C97" w:rsidRDefault="006A0C97" w:rsidP="003C2BC5">
      <w:pPr>
        <w:spacing w:line="240" w:lineRule="auto"/>
        <w:rPr>
          <w:rFonts w:ascii="Tahoma" w:eastAsia="Times New Roman" w:hAnsi="Tahoma" w:cs="Tahoma"/>
          <w:b/>
          <w:sz w:val="20"/>
          <w:szCs w:val="20"/>
        </w:rPr>
      </w:pPr>
    </w:p>
    <w:p w14:paraId="55B53A6C" w14:textId="192ED77F" w:rsidR="006A0C97" w:rsidRPr="00F51130" w:rsidRDefault="00F51130" w:rsidP="003C2BC5">
      <w:pPr>
        <w:spacing w:line="240" w:lineRule="auto"/>
        <w:rPr>
          <w:rFonts w:ascii="Tahoma" w:eastAsia="Times New Roman" w:hAnsi="Tahoma" w:cs="Tahoma"/>
          <w:b/>
          <w:i/>
          <w:iCs/>
          <w:sz w:val="20"/>
          <w:szCs w:val="20"/>
        </w:rPr>
      </w:pPr>
      <w:r w:rsidRPr="00F51130">
        <w:rPr>
          <w:rFonts w:ascii="Tahoma" w:eastAsia="Times New Roman" w:hAnsi="Tahoma" w:cs="Tahoma"/>
          <w:bCs/>
          <w:i/>
          <w:iCs/>
          <w:sz w:val="20"/>
          <w:szCs w:val="20"/>
        </w:rPr>
        <w:t>NB:</w:t>
      </w:r>
      <w:r w:rsidRPr="00F51130">
        <w:rPr>
          <w:rFonts w:ascii="Tahoma" w:eastAsia="Times New Roman" w:hAnsi="Tahoma" w:cs="Tahoma"/>
          <w:b/>
          <w:i/>
          <w:iCs/>
          <w:sz w:val="20"/>
          <w:szCs w:val="20"/>
        </w:rPr>
        <w:t xml:space="preserve"> </w:t>
      </w:r>
      <w:r w:rsidRPr="00F51130">
        <w:rPr>
          <w:rFonts w:ascii="Tahoma" w:eastAsia="Times New Roman" w:hAnsi="Tahoma" w:cs="Tahoma"/>
          <w:bCs/>
          <w:i/>
          <w:iCs/>
          <w:sz w:val="20"/>
          <w:szCs w:val="20"/>
        </w:rPr>
        <w:t>P</w:t>
      </w:r>
      <w:r w:rsidRPr="00F51130">
        <w:rPr>
          <w:rFonts w:ascii="Tahoma" w:eastAsia="Times New Roman" w:hAnsi="Tahoma" w:cs="Tahoma"/>
          <w:i/>
          <w:iCs/>
          <w:color w:val="000000"/>
          <w:sz w:val="20"/>
          <w:szCs w:val="20"/>
        </w:rPr>
        <w:t>lease add links or append documents to support or exemplify previous work and experience</w:t>
      </w:r>
    </w:p>
    <w:p w14:paraId="02A457DB" w14:textId="77777777" w:rsidR="00F51130" w:rsidRDefault="00F51130" w:rsidP="003C2BC5">
      <w:pPr>
        <w:spacing w:line="240" w:lineRule="auto"/>
        <w:rPr>
          <w:rFonts w:ascii="Tahoma" w:eastAsia="Times New Roman" w:hAnsi="Tahoma" w:cs="Tahoma"/>
          <w:b/>
          <w:sz w:val="20"/>
          <w:szCs w:val="20"/>
        </w:rPr>
      </w:pPr>
    </w:p>
    <w:p w14:paraId="7FA38843" w14:textId="688C4F37" w:rsidR="00307219" w:rsidRPr="00F51130" w:rsidRDefault="00E95F29" w:rsidP="00F51130">
      <w:pPr>
        <w:pStyle w:val="ListParagraph"/>
        <w:numPr>
          <w:ilvl w:val="0"/>
          <w:numId w:val="22"/>
        </w:numPr>
        <w:tabs>
          <w:tab w:val="num" w:pos="480"/>
        </w:tabs>
        <w:spacing w:line="240" w:lineRule="auto"/>
        <w:ind w:left="567" w:hanging="567"/>
        <w:rPr>
          <w:rFonts w:ascii="Tahoma" w:eastAsia="Times New Roman" w:hAnsi="Tahoma" w:cs="Tahoma"/>
          <w:b/>
          <w:bCs/>
          <w:color w:val="000000"/>
          <w:sz w:val="20"/>
          <w:szCs w:val="20"/>
        </w:rPr>
      </w:pPr>
      <w:r w:rsidRPr="00F51130">
        <w:rPr>
          <w:rFonts w:ascii="Tahoma" w:eastAsia="Times New Roman" w:hAnsi="Tahoma" w:cs="Tahoma"/>
          <w:b/>
          <w:bCs/>
          <w:color w:val="000000"/>
          <w:sz w:val="20"/>
          <w:szCs w:val="20"/>
        </w:rPr>
        <w:t>Please provide information about your experience and expertise regarding</w:t>
      </w:r>
    </w:p>
    <w:p w14:paraId="06E1E98F" w14:textId="77777777" w:rsidR="005E1D8B" w:rsidRPr="002E54DB" w:rsidRDefault="005E1D8B" w:rsidP="003C2BC5">
      <w:pPr>
        <w:tabs>
          <w:tab w:val="num" w:pos="480"/>
        </w:tabs>
        <w:spacing w:line="240" w:lineRule="auto"/>
        <w:rPr>
          <w:rFonts w:ascii="Tahoma" w:eastAsia="Times New Roman" w:hAnsi="Tahoma" w:cs="Tahoma"/>
          <w:color w:val="000000"/>
          <w:sz w:val="20"/>
          <w:szCs w:val="20"/>
        </w:rPr>
      </w:pPr>
    </w:p>
    <w:p w14:paraId="4B083421" w14:textId="3173746F" w:rsidR="00E95F29" w:rsidRPr="002E54DB" w:rsidRDefault="00E95F29" w:rsidP="003C2BC5">
      <w:pPr>
        <w:tabs>
          <w:tab w:val="num" w:pos="480"/>
        </w:tabs>
        <w:spacing w:line="240" w:lineRule="auto"/>
        <w:rPr>
          <w:rFonts w:ascii="Tahoma" w:eastAsia="Times New Roman" w:hAnsi="Tahoma" w:cs="Tahoma"/>
          <w:color w:val="000000"/>
          <w:sz w:val="20"/>
          <w:szCs w:val="20"/>
        </w:rPr>
      </w:pPr>
      <w:r w:rsidRPr="002E54DB">
        <w:rPr>
          <w:rFonts w:ascii="Tahoma" w:eastAsia="Times New Roman" w:hAnsi="Tahoma" w:cs="Tahoma"/>
          <w:color w:val="000000"/>
          <w:sz w:val="20"/>
          <w:szCs w:val="20"/>
        </w:rPr>
        <w:t xml:space="preserve">a) </w:t>
      </w:r>
      <w:r w:rsidR="0098408F" w:rsidRPr="002E54DB">
        <w:rPr>
          <w:rFonts w:ascii="Tahoma" w:eastAsia="Times New Roman" w:hAnsi="Tahoma" w:cs="Tahoma"/>
          <w:color w:val="000000"/>
          <w:sz w:val="20"/>
          <w:szCs w:val="20"/>
        </w:rPr>
        <w:t>Education for Democratic Citizenship and Human Rights Education</w:t>
      </w:r>
    </w:p>
    <w:p w14:paraId="475B9007" w14:textId="77777777" w:rsidR="006A0C97" w:rsidRDefault="006A0C97" w:rsidP="003C2BC5">
      <w:pPr>
        <w:tabs>
          <w:tab w:val="num" w:pos="480"/>
        </w:tabs>
        <w:spacing w:line="240" w:lineRule="auto"/>
        <w:rPr>
          <w:rFonts w:ascii="Tahoma" w:eastAsia="Times New Roman" w:hAnsi="Tahoma" w:cs="Tahoma"/>
          <w:color w:val="000000"/>
          <w:sz w:val="20"/>
          <w:szCs w:val="20"/>
        </w:rPr>
      </w:pPr>
    </w:p>
    <w:p w14:paraId="503AFAC3" w14:textId="01DEDDD3" w:rsidR="00E95F29" w:rsidRDefault="006A0C97" w:rsidP="003C2BC5">
      <w:pPr>
        <w:tabs>
          <w:tab w:val="num" w:pos="480"/>
        </w:tabs>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b) Research and practice of Evaluation </w:t>
      </w:r>
    </w:p>
    <w:p w14:paraId="5DF0A910" w14:textId="7492BA9B" w:rsidR="006A0C97" w:rsidRDefault="006A0C97" w:rsidP="003C2BC5">
      <w:pPr>
        <w:tabs>
          <w:tab w:val="num" w:pos="480"/>
        </w:tabs>
        <w:spacing w:line="240" w:lineRule="auto"/>
        <w:rPr>
          <w:rFonts w:ascii="Tahoma" w:eastAsia="Times New Roman" w:hAnsi="Tahoma" w:cs="Tahoma"/>
          <w:color w:val="000000"/>
          <w:sz w:val="20"/>
          <w:szCs w:val="20"/>
        </w:rPr>
      </w:pPr>
    </w:p>
    <w:p w14:paraId="3C0DBD73" w14:textId="1D922CFB" w:rsidR="006A0C97" w:rsidRDefault="006A0C97" w:rsidP="003C2BC5">
      <w:pPr>
        <w:tabs>
          <w:tab w:val="num" w:pos="480"/>
        </w:tabs>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c) Education policies and practices, including non-formal education</w:t>
      </w:r>
    </w:p>
    <w:p w14:paraId="0BD4592D" w14:textId="6C6DCB77" w:rsidR="006A0C97" w:rsidRDefault="006A0C97" w:rsidP="003C2BC5">
      <w:pPr>
        <w:tabs>
          <w:tab w:val="num" w:pos="480"/>
        </w:tabs>
        <w:spacing w:line="240" w:lineRule="auto"/>
        <w:rPr>
          <w:rFonts w:ascii="Tahoma" w:eastAsia="Times New Roman" w:hAnsi="Tahoma" w:cs="Tahoma"/>
          <w:color w:val="000000"/>
          <w:sz w:val="20"/>
          <w:szCs w:val="20"/>
        </w:rPr>
      </w:pPr>
    </w:p>
    <w:p w14:paraId="4C44427E" w14:textId="0B65C69A" w:rsidR="006A0C97" w:rsidRPr="006A0C97" w:rsidRDefault="006A0C97" w:rsidP="003C2BC5">
      <w:pPr>
        <w:tabs>
          <w:tab w:val="num" w:pos="480"/>
        </w:tabs>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d) The </w:t>
      </w:r>
      <w:r w:rsidRPr="00DC52FE">
        <w:rPr>
          <w:rFonts w:ascii="Tahoma" w:hAnsi="Tahoma" w:cs="Tahoma"/>
          <w:sz w:val="20"/>
          <w:szCs w:val="20"/>
        </w:rPr>
        <w:t xml:space="preserve">Council of Europe’s work </w:t>
      </w:r>
      <w:r>
        <w:rPr>
          <w:rFonts w:ascii="Tahoma" w:hAnsi="Tahoma" w:cs="Tahoma"/>
          <w:sz w:val="20"/>
          <w:szCs w:val="20"/>
        </w:rPr>
        <w:t xml:space="preserve">on </w:t>
      </w:r>
      <w:r w:rsidRPr="00DC52FE">
        <w:rPr>
          <w:rFonts w:ascii="Tahoma" w:eastAsia="MyriadPro-Regular" w:hAnsi="Tahoma" w:cs="Tahoma"/>
          <w:color w:val="000000"/>
          <w:sz w:val="20"/>
          <w:szCs w:val="20"/>
        </w:rPr>
        <w:t>Education for Democratic Citizenship and Human Rights Education</w:t>
      </w:r>
    </w:p>
    <w:p w14:paraId="63167ECE" w14:textId="77777777" w:rsidR="006A0C97" w:rsidRPr="006A0C97" w:rsidRDefault="006A0C97" w:rsidP="003C2BC5">
      <w:pPr>
        <w:tabs>
          <w:tab w:val="num" w:pos="480"/>
        </w:tabs>
        <w:spacing w:line="240" w:lineRule="auto"/>
        <w:rPr>
          <w:rFonts w:ascii="Tahoma" w:eastAsia="Times New Roman" w:hAnsi="Tahoma" w:cs="Tahoma"/>
          <w:color w:val="000000"/>
          <w:sz w:val="20"/>
          <w:szCs w:val="20"/>
        </w:rPr>
      </w:pPr>
    </w:p>
    <w:p w14:paraId="334ECA34" w14:textId="332D9A5E" w:rsidR="00E95F29" w:rsidRPr="002E54DB" w:rsidRDefault="006A0C97" w:rsidP="003C2BC5">
      <w:pPr>
        <w:tabs>
          <w:tab w:val="num" w:pos="480"/>
        </w:tabs>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d</w:t>
      </w:r>
      <w:r w:rsidR="00E95F29" w:rsidRPr="002E54DB">
        <w:rPr>
          <w:rFonts w:ascii="Tahoma" w:eastAsia="Times New Roman" w:hAnsi="Tahoma" w:cs="Tahoma"/>
          <w:color w:val="000000"/>
          <w:sz w:val="20"/>
          <w:szCs w:val="20"/>
        </w:rPr>
        <w:t>) Development of similar reviews</w:t>
      </w:r>
      <w:r w:rsidR="005E1D8B" w:rsidRPr="002E54DB">
        <w:rPr>
          <w:rFonts w:ascii="Tahoma" w:eastAsia="Times New Roman" w:hAnsi="Tahoma" w:cs="Tahoma"/>
          <w:color w:val="000000"/>
          <w:sz w:val="20"/>
          <w:szCs w:val="20"/>
        </w:rPr>
        <w:t xml:space="preserve"> of studies </w:t>
      </w:r>
      <w:r w:rsidR="00E95F29" w:rsidRPr="002E54DB">
        <w:rPr>
          <w:rFonts w:ascii="Tahoma" w:eastAsia="Times New Roman" w:hAnsi="Tahoma" w:cs="Tahoma"/>
          <w:color w:val="000000"/>
          <w:sz w:val="20"/>
          <w:szCs w:val="20"/>
        </w:rPr>
        <w:t>(</w:t>
      </w:r>
      <w:r w:rsidR="00F51130">
        <w:rPr>
          <w:rFonts w:ascii="Tahoma" w:eastAsia="Times New Roman" w:hAnsi="Tahoma" w:cs="Tahoma"/>
          <w:color w:val="000000"/>
          <w:sz w:val="20"/>
          <w:szCs w:val="20"/>
        </w:rPr>
        <w:t xml:space="preserve">including specifics </w:t>
      </w:r>
      <w:r w:rsidR="00E95F29" w:rsidRPr="002E54DB">
        <w:rPr>
          <w:rFonts w:ascii="Tahoma" w:eastAsia="Times New Roman" w:hAnsi="Tahoma" w:cs="Tahoma"/>
          <w:color w:val="000000"/>
          <w:sz w:val="20"/>
          <w:szCs w:val="20"/>
        </w:rPr>
        <w:t>on surveys</w:t>
      </w:r>
      <w:r>
        <w:rPr>
          <w:rFonts w:ascii="Tahoma" w:eastAsia="Times New Roman" w:hAnsi="Tahoma" w:cs="Tahoma"/>
          <w:color w:val="000000"/>
          <w:sz w:val="20"/>
          <w:szCs w:val="20"/>
        </w:rPr>
        <w:t>, focus groups and interviews</w:t>
      </w:r>
      <w:r w:rsidR="00F51130">
        <w:rPr>
          <w:rFonts w:ascii="Tahoma" w:eastAsia="Times New Roman" w:hAnsi="Tahoma" w:cs="Tahoma"/>
          <w:color w:val="000000"/>
          <w:sz w:val="20"/>
          <w:szCs w:val="20"/>
        </w:rPr>
        <w:t xml:space="preserve"> – please add links or append documents re</w:t>
      </w:r>
      <w:r w:rsidR="00E95F29" w:rsidRPr="002E54DB">
        <w:rPr>
          <w:rFonts w:ascii="Tahoma" w:eastAsia="Times New Roman" w:hAnsi="Tahoma" w:cs="Tahoma"/>
          <w:color w:val="000000"/>
          <w:sz w:val="20"/>
          <w:szCs w:val="20"/>
        </w:rPr>
        <w:t>)</w:t>
      </w:r>
    </w:p>
    <w:p w14:paraId="507710F8" w14:textId="77777777" w:rsidR="00E95F29" w:rsidRPr="002E54DB" w:rsidRDefault="00E95F29" w:rsidP="003C2BC5">
      <w:pPr>
        <w:tabs>
          <w:tab w:val="num" w:pos="480"/>
        </w:tabs>
        <w:spacing w:line="240" w:lineRule="auto"/>
        <w:rPr>
          <w:rFonts w:ascii="Tahoma" w:eastAsia="Times New Roman" w:hAnsi="Tahoma" w:cs="Tahoma"/>
          <w:color w:val="000000"/>
          <w:sz w:val="20"/>
          <w:szCs w:val="20"/>
        </w:rPr>
      </w:pPr>
    </w:p>
    <w:p w14:paraId="2D0E618E" w14:textId="27DAF827" w:rsidR="00F51130" w:rsidRPr="00F51130" w:rsidRDefault="00F51130" w:rsidP="00F51130">
      <w:pPr>
        <w:pStyle w:val="ListParagraph"/>
        <w:numPr>
          <w:ilvl w:val="0"/>
          <w:numId w:val="22"/>
        </w:numPr>
        <w:tabs>
          <w:tab w:val="num" w:pos="480"/>
        </w:tabs>
        <w:spacing w:line="240" w:lineRule="auto"/>
        <w:ind w:left="567" w:hanging="567"/>
        <w:rPr>
          <w:rFonts w:ascii="Tahoma" w:eastAsia="Times New Roman" w:hAnsi="Tahoma" w:cs="Tahoma"/>
          <w:b/>
          <w:bCs/>
          <w:color w:val="000000"/>
          <w:sz w:val="20"/>
          <w:szCs w:val="20"/>
        </w:rPr>
      </w:pPr>
      <w:r w:rsidRPr="00F51130">
        <w:rPr>
          <w:rFonts w:ascii="Tahoma" w:eastAsia="Times New Roman" w:hAnsi="Tahoma" w:cs="Tahoma"/>
          <w:b/>
          <w:bCs/>
          <w:color w:val="000000"/>
          <w:sz w:val="20"/>
          <w:szCs w:val="20"/>
        </w:rPr>
        <w:t xml:space="preserve">Please list up to </w:t>
      </w:r>
      <w:r w:rsidR="00B63517">
        <w:rPr>
          <w:rFonts w:ascii="Tahoma" w:eastAsia="Times New Roman" w:hAnsi="Tahoma" w:cs="Tahoma"/>
          <w:b/>
          <w:bCs/>
          <w:color w:val="000000"/>
          <w:sz w:val="20"/>
          <w:szCs w:val="20"/>
          <w:lang w:val="en-SE"/>
        </w:rPr>
        <w:t>three</w:t>
      </w:r>
      <w:r w:rsidRPr="00F51130">
        <w:rPr>
          <w:rFonts w:ascii="Tahoma" w:eastAsia="Times New Roman" w:hAnsi="Tahoma" w:cs="Tahoma"/>
          <w:b/>
          <w:bCs/>
          <w:color w:val="000000"/>
          <w:sz w:val="20"/>
          <w:szCs w:val="20"/>
        </w:rPr>
        <w:t xml:space="preserve"> conditions of success of the review of the Charter and how you would secure that they will be met</w:t>
      </w:r>
      <w:r w:rsidR="00B63517">
        <w:rPr>
          <w:rFonts w:ascii="Tahoma" w:eastAsia="Times New Roman" w:hAnsi="Tahoma" w:cs="Tahoma"/>
          <w:b/>
          <w:bCs/>
          <w:color w:val="000000"/>
          <w:sz w:val="20"/>
          <w:szCs w:val="20"/>
          <w:lang w:val="en-SE"/>
        </w:rPr>
        <w:t>:</w:t>
      </w:r>
    </w:p>
    <w:p w14:paraId="506094F3" w14:textId="243EFEC1" w:rsidR="00F51130" w:rsidRPr="00F51130" w:rsidRDefault="00F51130" w:rsidP="00F51130">
      <w:pPr>
        <w:pStyle w:val="ListParagraph"/>
        <w:spacing w:line="240" w:lineRule="auto"/>
        <w:ind w:left="567"/>
        <w:rPr>
          <w:rFonts w:ascii="Tahoma" w:eastAsia="Times New Roman" w:hAnsi="Tahoma" w:cs="Tahoma"/>
          <w:b/>
          <w:bCs/>
          <w:color w:val="000000"/>
          <w:sz w:val="20"/>
          <w:szCs w:val="20"/>
        </w:rPr>
      </w:pPr>
    </w:p>
    <w:p w14:paraId="1FBFE8BD" w14:textId="0F239992" w:rsidR="00F51130" w:rsidRPr="00F51130" w:rsidRDefault="00F51130" w:rsidP="00F51130">
      <w:pPr>
        <w:pStyle w:val="ListParagraph"/>
        <w:numPr>
          <w:ilvl w:val="0"/>
          <w:numId w:val="22"/>
        </w:numPr>
        <w:tabs>
          <w:tab w:val="num" w:pos="480"/>
        </w:tabs>
        <w:spacing w:line="240" w:lineRule="auto"/>
        <w:ind w:left="567" w:hanging="567"/>
        <w:rPr>
          <w:rFonts w:ascii="Tahoma" w:eastAsia="Times New Roman" w:hAnsi="Tahoma" w:cs="Tahoma"/>
          <w:b/>
          <w:bCs/>
          <w:color w:val="000000"/>
          <w:sz w:val="20"/>
          <w:szCs w:val="20"/>
        </w:rPr>
      </w:pPr>
      <w:r w:rsidRPr="00F51130">
        <w:rPr>
          <w:rFonts w:ascii="Tahoma" w:eastAsia="Times New Roman" w:hAnsi="Tahoma" w:cs="Tahoma"/>
          <w:b/>
          <w:bCs/>
          <w:color w:val="000000"/>
          <w:sz w:val="20"/>
          <w:szCs w:val="20"/>
        </w:rPr>
        <w:t>Why would you like to work on this project?</w:t>
      </w:r>
    </w:p>
    <w:p w14:paraId="771DD1B3" w14:textId="5D3B1328" w:rsidR="00E95F29" w:rsidRPr="002E54DB" w:rsidRDefault="00E95F29" w:rsidP="003C2BC5">
      <w:pPr>
        <w:tabs>
          <w:tab w:val="num" w:pos="480"/>
        </w:tabs>
        <w:spacing w:line="240" w:lineRule="auto"/>
        <w:rPr>
          <w:rFonts w:ascii="Tahoma" w:eastAsia="Times New Roman" w:hAnsi="Tahoma" w:cs="Tahoma"/>
          <w:sz w:val="20"/>
          <w:szCs w:val="20"/>
        </w:rPr>
      </w:pPr>
    </w:p>
    <w:p w14:paraId="2FD98ACF" w14:textId="31B2BAE2" w:rsidR="00695C3B" w:rsidRPr="00F51130" w:rsidRDefault="00E95F29" w:rsidP="00F51130">
      <w:pPr>
        <w:pStyle w:val="ListParagraph"/>
        <w:numPr>
          <w:ilvl w:val="0"/>
          <w:numId w:val="22"/>
        </w:numPr>
        <w:tabs>
          <w:tab w:val="num" w:pos="480"/>
        </w:tabs>
        <w:spacing w:line="240" w:lineRule="auto"/>
        <w:ind w:left="567" w:hanging="567"/>
        <w:rPr>
          <w:rFonts w:ascii="Tahoma" w:eastAsia="Times New Roman" w:hAnsi="Tahoma" w:cs="Tahoma"/>
          <w:b/>
          <w:bCs/>
          <w:color w:val="000000"/>
          <w:sz w:val="20"/>
          <w:szCs w:val="20"/>
        </w:rPr>
      </w:pPr>
      <w:r w:rsidRPr="00F51130">
        <w:rPr>
          <w:rFonts w:ascii="Tahoma" w:eastAsia="Times New Roman" w:hAnsi="Tahoma" w:cs="Tahoma"/>
          <w:b/>
          <w:bCs/>
          <w:color w:val="000000"/>
          <w:sz w:val="20"/>
          <w:szCs w:val="20"/>
        </w:rPr>
        <w:t>4</w:t>
      </w:r>
      <w:r w:rsidR="00695C3B" w:rsidRPr="00F51130">
        <w:rPr>
          <w:rFonts w:ascii="Tahoma" w:eastAsia="Times New Roman" w:hAnsi="Tahoma" w:cs="Tahoma"/>
          <w:b/>
          <w:bCs/>
          <w:color w:val="000000"/>
          <w:sz w:val="20"/>
          <w:szCs w:val="20"/>
        </w:rPr>
        <w:t>.</w:t>
      </w:r>
      <w:r w:rsidR="00EC113B" w:rsidRPr="00F51130">
        <w:rPr>
          <w:rFonts w:ascii="Tahoma" w:eastAsia="Times New Roman" w:hAnsi="Tahoma" w:cs="Tahoma"/>
          <w:b/>
          <w:bCs/>
          <w:color w:val="000000"/>
          <w:sz w:val="20"/>
          <w:szCs w:val="20"/>
        </w:rPr>
        <w:t xml:space="preserve"> Any other relevant information</w:t>
      </w:r>
    </w:p>
    <w:p w14:paraId="3AC9262D" w14:textId="013859B1" w:rsidR="00EC113B" w:rsidRPr="002E54DB" w:rsidRDefault="00EC113B" w:rsidP="003C2BC5">
      <w:pPr>
        <w:tabs>
          <w:tab w:val="num" w:pos="480"/>
        </w:tabs>
        <w:spacing w:line="240" w:lineRule="auto"/>
        <w:rPr>
          <w:rFonts w:ascii="Tahoma" w:eastAsia="Times New Roman" w:hAnsi="Tahoma" w:cs="Tahoma"/>
          <w:sz w:val="20"/>
          <w:szCs w:val="20"/>
        </w:rPr>
      </w:pPr>
    </w:p>
    <w:p w14:paraId="6548BF86" w14:textId="77777777" w:rsidR="0098408F" w:rsidRPr="002E54DB" w:rsidRDefault="0098408F" w:rsidP="003C2BC5">
      <w:pPr>
        <w:tabs>
          <w:tab w:val="num" w:pos="480"/>
        </w:tabs>
        <w:spacing w:line="240" w:lineRule="auto"/>
        <w:rPr>
          <w:rFonts w:ascii="Tahoma" w:eastAsia="Times New Roman" w:hAnsi="Tahoma" w:cs="Tahoma"/>
          <w:sz w:val="20"/>
          <w:szCs w:val="20"/>
        </w:rPr>
      </w:pPr>
    </w:p>
    <w:p w14:paraId="7A5DE975" w14:textId="77777777" w:rsidR="00EC113B" w:rsidRPr="002E54DB" w:rsidRDefault="00EC113B" w:rsidP="003C2BC5">
      <w:pPr>
        <w:pStyle w:val="ListParagraph"/>
        <w:tabs>
          <w:tab w:val="num" w:pos="480"/>
        </w:tabs>
        <w:spacing w:line="240" w:lineRule="auto"/>
        <w:ind w:left="284"/>
        <w:rPr>
          <w:rFonts w:ascii="Tahoma" w:eastAsia="Times New Roman" w:hAnsi="Tahoma" w:cs="Tahoma"/>
          <w:sz w:val="20"/>
          <w:szCs w:val="20"/>
        </w:rPr>
      </w:pPr>
    </w:p>
    <w:p w14:paraId="056F5CEE" w14:textId="10B93E62" w:rsidR="00695C3B" w:rsidRPr="00F51130" w:rsidRDefault="00695C3B" w:rsidP="003C2BC5">
      <w:pPr>
        <w:spacing w:line="240" w:lineRule="auto"/>
        <w:jc w:val="center"/>
        <w:rPr>
          <w:rFonts w:ascii="Tahoma" w:eastAsia="Times New Roman" w:hAnsi="Tahoma" w:cs="Tahoma"/>
          <w:b/>
          <w:color w:val="800000"/>
          <w:sz w:val="20"/>
          <w:szCs w:val="20"/>
        </w:rPr>
      </w:pPr>
      <w:r w:rsidRPr="00F51130">
        <w:rPr>
          <w:rFonts w:ascii="Tahoma" w:eastAsia="Times New Roman" w:hAnsi="Tahoma" w:cs="Tahoma"/>
          <w:b/>
          <w:color w:val="800000"/>
          <w:sz w:val="20"/>
          <w:szCs w:val="20"/>
        </w:rPr>
        <w:t xml:space="preserve">Deadline: </w:t>
      </w:r>
      <w:r w:rsidR="00046EDF" w:rsidRPr="00F51130">
        <w:rPr>
          <w:rFonts w:ascii="Tahoma" w:eastAsia="Times New Roman" w:hAnsi="Tahoma" w:cs="Tahoma"/>
          <w:b/>
          <w:color w:val="800000"/>
          <w:sz w:val="20"/>
          <w:szCs w:val="20"/>
        </w:rPr>
        <w:t>24</w:t>
      </w:r>
      <w:r w:rsidR="00536AAB" w:rsidRPr="00F51130">
        <w:rPr>
          <w:rFonts w:ascii="Tahoma" w:eastAsia="Times New Roman" w:hAnsi="Tahoma" w:cs="Tahoma"/>
          <w:b/>
          <w:color w:val="800000"/>
          <w:sz w:val="20"/>
          <w:szCs w:val="20"/>
        </w:rPr>
        <w:t xml:space="preserve"> October 2021</w:t>
      </w:r>
      <w:r w:rsidR="00F51130" w:rsidRPr="00F51130">
        <w:rPr>
          <w:rFonts w:ascii="Tahoma" w:eastAsia="Times New Roman" w:hAnsi="Tahoma" w:cs="Tahoma"/>
          <w:b/>
          <w:color w:val="800000"/>
          <w:sz w:val="20"/>
          <w:szCs w:val="20"/>
        </w:rPr>
        <w:t>, 23:59 CET</w:t>
      </w:r>
    </w:p>
    <w:p w14:paraId="2BAD0D46" w14:textId="77777777" w:rsidR="00F51130" w:rsidRDefault="00F51130" w:rsidP="003C2BC5">
      <w:pPr>
        <w:spacing w:line="240" w:lineRule="auto"/>
        <w:jc w:val="center"/>
        <w:rPr>
          <w:rFonts w:ascii="Tahoma" w:eastAsia="Times New Roman" w:hAnsi="Tahoma" w:cs="Tahoma"/>
          <w:color w:val="000000"/>
          <w:sz w:val="20"/>
          <w:szCs w:val="20"/>
        </w:rPr>
      </w:pPr>
    </w:p>
    <w:p w14:paraId="46C9A66E" w14:textId="2D9AEE19" w:rsidR="00695C3B" w:rsidRPr="002E54DB" w:rsidRDefault="00695C3B" w:rsidP="003C2BC5">
      <w:pPr>
        <w:spacing w:line="240" w:lineRule="auto"/>
        <w:jc w:val="center"/>
        <w:rPr>
          <w:rFonts w:ascii="Tahoma" w:eastAsia="Times New Roman" w:hAnsi="Tahoma" w:cs="Tahoma"/>
          <w:color w:val="000080"/>
          <w:sz w:val="20"/>
          <w:szCs w:val="20"/>
        </w:rPr>
      </w:pPr>
      <w:r w:rsidRPr="00F51130">
        <w:rPr>
          <w:rFonts w:ascii="Tahoma" w:eastAsia="Times New Roman" w:hAnsi="Tahoma" w:cs="Tahoma"/>
          <w:color w:val="000000"/>
          <w:sz w:val="20"/>
          <w:szCs w:val="20"/>
        </w:rPr>
        <w:t xml:space="preserve">To be returned to: </w:t>
      </w:r>
      <w:hyperlink r:id="rId19" w:history="1">
        <w:r w:rsidRPr="00F51130">
          <w:rPr>
            <w:rFonts w:ascii="Tahoma" w:eastAsia="Times New Roman" w:hAnsi="Tahoma" w:cs="Tahoma"/>
            <w:b/>
            <w:color w:val="0000FF"/>
            <w:sz w:val="20"/>
            <w:szCs w:val="20"/>
            <w:u w:val="single"/>
          </w:rPr>
          <w:t>youth.trainers@coe.int</w:t>
        </w:r>
      </w:hyperlink>
      <w:r w:rsidRPr="002E54DB">
        <w:rPr>
          <w:rFonts w:ascii="Tahoma" w:eastAsia="Times New Roman" w:hAnsi="Tahoma" w:cs="Tahoma"/>
          <w:b/>
          <w:sz w:val="20"/>
          <w:szCs w:val="20"/>
        </w:rPr>
        <w:t xml:space="preserve"> </w:t>
      </w:r>
      <w:r w:rsidRPr="002E54DB">
        <w:rPr>
          <w:rFonts w:ascii="Tahoma" w:eastAsia="Times New Roman" w:hAnsi="Tahoma" w:cs="Tahoma"/>
          <w:sz w:val="20"/>
          <w:szCs w:val="20"/>
        </w:rPr>
        <w:t xml:space="preserve"> </w:t>
      </w:r>
    </w:p>
    <w:sectPr w:rsidR="00695C3B" w:rsidRPr="002E54DB" w:rsidSect="008E2B1B">
      <w:footerReference w:type="default" r:id="rId2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6B80C" w14:textId="77777777" w:rsidR="007D72C6" w:rsidRDefault="007D72C6" w:rsidP="00C31941">
      <w:pPr>
        <w:spacing w:line="240" w:lineRule="auto"/>
      </w:pPr>
      <w:r>
        <w:separator/>
      </w:r>
    </w:p>
  </w:endnote>
  <w:endnote w:type="continuationSeparator" w:id="0">
    <w:p w14:paraId="7365B656" w14:textId="77777777" w:rsidR="007D72C6" w:rsidRDefault="007D72C6" w:rsidP="00C31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Yu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1" w:usb1="08070000" w:usb2="00000010" w:usb3="00000000" w:csb0="00020000" w:csb1="00000000"/>
  </w:font>
  <w:font w:name="CIDFont+F2">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umanst531 BT">
    <w:altName w:val="Lucida Sans Unicode"/>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327194"/>
      <w:docPartObj>
        <w:docPartGallery w:val="Page Numbers (Bottom of Page)"/>
        <w:docPartUnique/>
      </w:docPartObj>
    </w:sdtPr>
    <w:sdtEndPr>
      <w:rPr>
        <w:rFonts w:ascii="Tahoma" w:hAnsi="Tahoma" w:cs="Tahoma"/>
        <w:noProof/>
        <w:sz w:val="18"/>
        <w:szCs w:val="18"/>
      </w:rPr>
    </w:sdtEndPr>
    <w:sdtContent>
      <w:p w14:paraId="66675408" w14:textId="6601E993" w:rsidR="008E2B1B" w:rsidRPr="008E2B1B" w:rsidRDefault="008E2B1B">
        <w:pPr>
          <w:pStyle w:val="Footer"/>
          <w:jc w:val="right"/>
          <w:rPr>
            <w:rFonts w:ascii="Tahoma" w:hAnsi="Tahoma" w:cs="Tahoma"/>
            <w:sz w:val="18"/>
            <w:szCs w:val="18"/>
          </w:rPr>
        </w:pPr>
        <w:r w:rsidRPr="008E2B1B">
          <w:rPr>
            <w:rFonts w:ascii="Tahoma" w:hAnsi="Tahoma" w:cs="Tahoma"/>
            <w:sz w:val="18"/>
            <w:szCs w:val="18"/>
          </w:rPr>
          <w:fldChar w:fldCharType="begin"/>
        </w:r>
        <w:r w:rsidRPr="008E2B1B">
          <w:rPr>
            <w:rFonts w:ascii="Tahoma" w:hAnsi="Tahoma" w:cs="Tahoma"/>
            <w:sz w:val="18"/>
            <w:szCs w:val="18"/>
          </w:rPr>
          <w:instrText xml:space="preserve"> PAGE   \* MERGEFORMAT </w:instrText>
        </w:r>
        <w:r w:rsidRPr="008E2B1B">
          <w:rPr>
            <w:rFonts w:ascii="Tahoma" w:hAnsi="Tahoma" w:cs="Tahoma"/>
            <w:sz w:val="18"/>
            <w:szCs w:val="18"/>
          </w:rPr>
          <w:fldChar w:fldCharType="separate"/>
        </w:r>
        <w:r w:rsidRPr="008E2B1B">
          <w:rPr>
            <w:rFonts w:ascii="Tahoma" w:hAnsi="Tahoma" w:cs="Tahoma"/>
            <w:noProof/>
            <w:sz w:val="18"/>
            <w:szCs w:val="18"/>
          </w:rPr>
          <w:t>2</w:t>
        </w:r>
        <w:r w:rsidRPr="008E2B1B">
          <w:rPr>
            <w:rFonts w:ascii="Tahoma" w:hAnsi="Tahoma" w:cs="Tahoma"/>
            <w:noProof/>
            <w:sz w:val="18"/>
            <w:szCs w:val="18"/>
          </w:rPr>
          <w:fldChar w:fldCharType="end"/>
        </w:r>
      </w:p>
    </w:sdtContent>
  </w:sdt>
  <w:p w14:paraId="60CC1DB0" w14:textId="77777777" w:rsidR="008E2B1B" w:rsidRDefault="008E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DC608" w14:textId="77777777" w:rsidR="007D72C6" w:rsidRDefault="007D72C6" w:rsidP="00C31941">
      <w:pPr>
        <w:spacing w:line="240" w:lineRule="auto"/>
      </w:pPr>
      <w:r>
        <w:separator/>
      </w:r>
    </w:p>
  </w:footnote>
  <w:footnote w:type="continuationSeparator" w:id="0">
    <w:p w14:paraId="711B8688" w14:textId="77777777" w:rsidR="007D72C6" w:rsidRDefault="007D72C6" w:rsidP="00C319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800"/>
    <w:multiLevelType w:val="hybridMultilevel"/>
    <w:tmpl w:val="4F2226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20AD6"/>
    <w:multiLevelType w:val="hybridMultilevel"/>
    <w:tmpl w:val="E61EBD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B0A52"/>
    <w:multiLevelType w:val="hybridMultilevel"/>
    <w:tmpl w:val="E2FC9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805A5"/>
    <w:multiLevelType w:val="hybridMultilevel"/>
    <w:tmpl w:val="70C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8421F"/>
    <w:multiLevelType w:val="hybridMultilevel"/>
    <w:tmpl w:val="C93A4560"/>
    <w:lvl w:ilvl="0" w:tplc="2BBC28EA">
      <w:start w:val="3"/>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81F97"/>
    <w:multiLevelType w:val="hybridMultilevel"/>
    <w:tmpl w:val="3340ABC6"/>
    <w:lvl w:ilvl="0" w:tplc="5E1A985A">
      <w:start w:val="1"/>
      <w:numFmt w:val="bullet"/>
      <w:lvlText w:val="•"/>
      <w:lvlJc w:val="left"/>
      <w:pPr>
        <w:tabs>
          <w:tab w:val="num" w:pos="720"/>
        </w:tabs>
        <w:ind w:left="720" w:hanging="360"/>
      </w:pPr>
      <w:rPr>
        <w:rFonts w:ascii="Myriad Pro Light" w:hAnsi="Myriad Pro Light" w:hint="default"/>
      </w:rPr>
    </w:lvl>
    <w:lvl w:ilvl="1" w:tplc="37BC8B48" w:tentative="1">
      <w:start w:val="1"/>
      <w:numFmt w:val="bullet"/>
      <w:lvlText w:val="•"/>
      <w:lvlJc w:val="left"/>
      <w:pPr>
        <w:tabs>
          <w:tab w:val="num" w:pos="1440"/>
        </w:tabs>
        <w:ind w:left="1440" w:hanging="360"/>
      </w:pPr>
      <w:rPr>
        <w:rFonts w:ascii="Myriad Pro Light" w:hAnsi="Myriad Pro Light" w:hint="default"/>
      </w:rPr>
    </w:lvl>
    <w:lvl w:ilvl="2" w:tplc="C0C024E0" w:tentative="1">
      <w:start w:val="1"/>
      <w:numFmt w:val="bullet"/>
      <w:lvlText w:val="•"/>
      <w:lvlJc w:val="left"/>
      <w:pPr>
        <w:tabs>
          <w:tab w:val="num" w:pos="2160"/>
        </w:tabs>
        <w:ind w:left="2160" w:hanging="360"/>
      </w:pPr>
      <w:rPr>
        <w:rFonts w:ascii="Myriad Pro Light" w:hAnsi="Myriad Pro Light" w:hint="default"/>
      </w:rPr>
    </w:lvl>
    <w:lvl w:ilvl="3" w:tplc="1D3009D4" w:tentative="1">
      <w:start w:val="1"/>
      <w:numFmt w:val="bullet"/>
      <w:lvlText w:val="•"/>
      <w:lvlJc w:val="left"/>
      <w:pPr>
        <w:tabs>
          <w:tab w:val="num" w:pos="2880"/>
        </w:tabs>
        <w:ind w:left="2880" w:hanging="360"/>
      </w:pPr>
      <w:rPr>
        <w:rFonts w:ascii="Myriad Pro Light" w:hAnsi="Myriad Pro Light" w:hint="default"/>
      </w:rPr>
    </w:lvl>
    <w:lvl w:ilvl="4" w:tplc="45AA0910" w:tentative="1">
      <w:start w:val="1"/>
      <w:numFmt w:val="bullet"/>
      <w:lvlText w:val="•"/>
      <w:lvlJc w:val="left"/>
      <w:pPr>
        <w:tabs>
          <w:tab w:val="num" w:pos="3600"/>
        </w:tabs>
        <w:ind w:left="3600" w:hanging="360"/>
      </w:pPr>
      <w:rPr>
        <w:rFonts w:ascii="Myriad Pro Light" w:hAnsi="Myriad Pro Light" w:hint="default"/>
      </w:rPr>
    </w:lvl>
    <w:lvl w:ilvl="5" w:tplc="13502054" w:tentative="1">
      <w:start w:val="1"/>
      <w:numFmt w:val="bullet"/>
      <w:lvlText w:val="•"/>
      <w:lvlJc w:val="left"/>
      <w:pPr>
        <w:tabs>
          <w:tab w:val="num" w:pos="4320"/>
        </w:tabs>
        <w:ind w:left="4320" w:hanging="360"/>
      </w:pPr>
      <w:rPr>
        <w:rFonts w:ascii="Myriad Pro Light" w:hAnsi="Myriad Pro Light" w:hint="default"/>
      </w:rPr>
    </w:lvl>
    <w:lvl w:ilvl="6" w:tplc="B5C015A4" w:tentative="1">
      <w:start w:val="1"/>
      <w:numFmt w:val="bullet"/>
      <w:lvlText w:val="•"/>
      <w:lvlJc w:val="left"/>
      <w:pPr>
        <w:tabs>
          <w:tab w:val="num" w:pos="5040"/>
        </w:tabs>
        <w:ind w:left="5040" w:hanging="360"/>
      </w:pPr>
      <w:rPr>
        <w:rFonts w:ascii="Myriad Pro Light" w:hAnsi="Myriad Pro Light" w:hint="default"/>
      </w:rPr>
    </w:lvl>
    <w:lvl w:ilvl="7" w:tplc="79E4A912" w:tentative="1">
      <w:start w:val="1"/>
      <w:numFmt w:val="bullet"/>
      <w:lvlText w:val="•"/>
      <w:lvlJc w:val="left"/>
      <w:pPr>
        <w:tabs>
          <w:tab w:val="num" w:pos="5760"/>
        </w:tabs>
        <w:ind w:left="5760" w:hanging="360"/>
      </w:pPr>
      <w:rPr>
        <w:rFonts w:ascii="Myriad Pro Light" w:hAnsi="Myriad Pro Light" w:hint="default"/>
      </w:rPr>
    </w:lvl>
    <w:lvl w:ilvl="8" w:tplc="C8BC6E40" w:tentative="1">
      <w:start w:val="1"/>
      <w:numFmt w:val="bullet"/>
      <w:lvlText w:val="•"/>
      <w:lvlJc w:val="left"/>
      <w:pPr>
        <w:tabs>
          <w:tab w:val="num" w:pos="6480"/>
        </w:tabs>
        <w:ind w:left="6480" w:hanging="360"/>
      </w:pPr>
      <w:rPr>
        <w:rFonts w:ascii="Myriad Pro Light" w:hAnsi="Myriad Pro Light" w:hint="default"/>
      </w:rPr>
    </w:lvl>
  </w:abstractNum>
  <w:abstractNum w:abstractNumId="6" w15:restartNumberingAfterBreak="0">
    <w:nsid w:val="270B038C"/>
    <w:multiLevelType w:val="hybridMultilevel"/>
    <w:tmpl w:val="806AF158"/>
    <w:lvl w:ilvl="0" w:tplc="998E5EA4">
      <w:start w:val="1"/>
      <w:numFmt w:val="bullet"/>
      <w:lvlText w:val=""/>
      <w:lvlJc w:val="left"/>
      <w:pPr>
        <w:ind w:left="1920" w:hanging="360"/>
      </w:pPr>
      <w:rPr>
        <w:rFonts w:ascii="Symbol" w:hAnsi="Symbol" w:hint="default"/>
        <w:color w:val="00B05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C18E9"/>
    <w:multiLevelType w:val="hybridMultilevel"/>
    <w:tmpl w:val="B1C2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63312"/>
    <w:multiLevelType w:val="hybridMultilevel"/>
    <w:tmpl w:val="E2FC9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C0B37"/>
    <w:multiLevelType w:val="hybridMultilevel"/>
    <w:tmpl w:val="E16A524A"/>
    <w:lvl w:ilvl="0" w:tplc="5F884FF2">
      <w:start w:val="1"/>
      <w:numFmt w:val="bullet"/>
      <w:lvlText w:val="•"/>
      <w:lvlJc w:val="left"/>
      <w:pPr>
        <w:tabs>
          <w:tab w:val="num" w:pos="720"/>
        </w:tabs>
        <w:ind w:left="720" w:hanging="360"/>
      </w:pPr>
      <w:rPr>
        <w:rFonts w:ascii="Myriad Pro Light" w:hAnsi="Myriad Pro Light" w:hint="default"/>
      </w:rPr>
    </w:lvl>
    <w:lvl w:ilvl="1" w:tplc="6BC85BD8" w:tentative="1">
      <w:start w:val="1"/>
      <w:numFmt w:val="bullet"/>
      <w:lvlText w:val="•"/>
      <w:lvlJc w:val="left"/>
      <w:pPr>
        <w:tabs>
          <w:tab w:val="num" w:pos="1440"/>
        </w:tabs>
        <w:ind w:left="1440" w:hanging="360"/>
      </w:pPr>
      <w:rPr>
        <w:rFonts w:ascii="Myriad Pro Light" w:hAnsi="Myriad Pro Light" w:hint="default"/>
      </w:rPr>
    </w:lvl>
    <w:lvl w:ilvl="2" w:tplc="ED346756" w:tentative="1">
      <w:start w:val="1"/>
      <w:numFmt w:val="bullet"/>
      <w:lvlText w:val="•"/>
      <w:lvlJc w:val="left"/>
      <w:pPr>
        <w:tabs>
          <w:tab w:val="num" w:pos="2160"/>
        </w:tabs>
        <w:ind w:left="2160" w:hanging="360"/>
      </w:pPr>
      <w:rPr>
        <w:rFonts w:ascii="Myriad Pro Light" w:hAnsi="Myriad Pro Light" w:hint="default"/>
      </w:rPr>
    </w:lvl>
    <w:lvl w:ilvl="3" w:tplc="C6DC602E" w:tentative="1">
      <w:start w:val="1"/>
      <w:numFmt w:val="bullet"/>
      <w:lvlText w:val="•"/>
      <w:lvlJc w:val="left"/>
      <w:pPr>
        <w:tabs>
          <w:tab w:val="num" w:pos="2880"/>
        </w:tabs>
        <w:ind w:left="2880" w:hanging="360"/>
      </w:pPr>
      <w:rPr>
        <w:rFonts w:ascii="Myriad Pro Light" w:hAnsi="Myriad Pro Light" w:hint="default"/>
      </w:rPr>
    </w:lvl>
    <w:lvl w:ilvl="4" w:tplc="441C696E" w:tentative="1">
      <w:start w:val="1"/>
      <w:numFmt w:val="bullet"/>
      <w:lvlText w:val="•"/>
      <w:lvlJc w:val="left"/>
      <w:pPr>
        <w:tabs>
          <w:tab w:val="num" w:pos="3600"/>
        </w:tabs>
        <w:ind w:left="3600" w:hanging="360"/>
      </w:pPr>
      <w:rPr>
        <w:rFonts w:ascii="Myriad Pro Light" w:hAnsi="Myriad Pro Light" w:hint="default"/>
      </w:rPr>
    </w:lvl>
    <w:lvl w:ilvl="5" w:tplc="3DCADDCC" w:tentative="1">
      <w:start w:val="1"/>
      <w:numFmt w:val="bullet"/>
      <w:lvlText w:val="•"/>
      <w:lvlJc w:val="left"/>
      <w:pPr>
        <w:tabs>
          <w:tab w:val="num" w:pos="4320"/>
        </w:tabs>
        <w:ind w:left="4320" w:hanging="360"/>
      </w:pPr>
      <w:rPr>
        <w:rFonts w:ascii="Myriad Pro Light" w:hAnsi="Myriad Pro Light" w:hint="default"/>
      </w:rPr>
    </w:lvl>
    <w:lvl w:ilvl="6" w:tplc="947A862E" w:tentative="1">
      <w:start w:val="1"/>
      <w:numFmt w:val="bullet"/>
      <w:lvlText w:val="•"/>
      <w:lvlJc w:val="left"/>
      <w:pPr>
        <w:tabs>
          <w:tab w:val="num" w:pos="5040"/>
        </w:tabs>
        <w:ind w:left="5040" w:hanging="360"/>
      </w:pPr>
      <w:rPr>
        <w:rFonts w:ascii="Myriad Pro Light" w:hAnsi="Myriad Pro Light" w:hint="default"/>
      </w:rPr>
    </w:lvl>
    <w:lvl w:ilvl="7" w:tplc="223A7E16" w:tentative="1">
      <w:start w:val="1"/>
      <w:numFmt w:val="bullet"/>
      <w:lvlText w:val="•"/>
      <w:lvlJc w:val="left"/>
      <w:pPr>
        <w:tabs>
          <w:tab w:val="num" w:pos="5760"/>
        </w:tabs>
        <w:ind w:left="5760" w:hanging="360"/>
      </w:pPr>
      <w:rPr>
        <w:rFonts w:ascii="Myriad Pro Light" w:hAnsi="Myriad Pro Light" w:hint="default"/>
      </w:rPr>
    </w:lvl>
    <w:lvl w:ilvl="8" w:tplc="7636514E" w:tentative="1">
      <w:start w:val="1"/>
      <w:numFmt w:val="bullet"/>
      <w:lvlText w:val="•"/>
      <w:lvlJc w:val="left"/>
      <w:pPr>
        <w:tabs>
          <w:tab w:val="num" w:pos="6480"/>
        </w:tabs>
        <w:ind w:left="6480" w:hanging="360"/>
      </w:pPr>
      <w:rPr>
        <w:rFonts w:ascii="Myriad Pro Light" w:hAnsi="Myriad Pro Light" w:hint="default"/>
      </w:rPr>
    </w:lvl>
  </w:abstractNum>
  <w:abstractNum w:abstractNumId="10" w15:restartNumberingAfterBreak="0">
    <w:nsid w:val="5B2152F1"/>
    <w:multiLevelType w:val="hybridMultilevel"/>
    <w:tmpl w:val="41E07854"/>
    <w:lvl w:ilvl="0" w:tplc="998E5EA4">
      <w:start w:val="1"/>
      <w:numFmt w:val="bullet"/>
      <w:lvlText w:val=""/>
      <w:lvlJc w:val="left"/>
      <w:pPr>
        <w:ind w:left="720" w:hanging="360"/>
      </w:pPr>
      <w:rPr>
        <w:rFonts w:ascii="Symbol" w:hAnsi="Symbol" w:hint="default"/>
        <w:color w:val="00B05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C6045"/>
    <w:multiLevelType w:val="hybridMultilevel"/>
    <w:tmpl w:val="133C2AC6"/>
    <w:lvl w:ilvl="0" w:tplc="C7D4A5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84A63"/>
    <w:multiLevelType w:val="hybridMultilevel"/>
    <w:tmpl w:val="FFA28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762E6"/>
    <w:multiLevelType w:val="hybridMultilevel"/>
    <w:tmpl w:val="BE240224"/>
    <w:lvl w:ilvl="0" w:tplc="998E5EA4">
      <w:start w:val="1"/>
      <w:numFmt w:val="bullet"/>
      <w:lvlText w:val=""/>
      <w:lvlJc w:val="left"/>
      <w:pPr>
        <w:ind w:left="720" w:hanging="360"/>
      </w:pPr>
      <w:rPr>
        <w:rFonts w:ascii="Symbol" w:hAnsi="Symbol" w:hint="default"/>
        <w:color w:val="00B05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669DA"/>
    <w:multiLevelType w:val="hybridMultilevel"/>
    <w:tmpl w:val="4204F306"/>
    <w:lvl w:ilvl="0" w:tplc="6F1876BC">
      <w:start w:val="1"/>
      <w:numFmt w:val="decimal"/>
      <w:lvlText w:val="%1."/>
      <w:lvlJc w:val="left"/>
      <w:pPr>
        <w:ind w:left="720" w:hanging="360"/>
      </w:pPr>
      <w:rPr>
        <w:rFonts w:eastAsia="MyriadPro-Regular" w:cs="MyriadPro-Regular"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73379"/>
    <w:multiLevelType w:val="hybridMultilevel"/>
    <w:tmpl w:val="47306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6F7982"/>
    <w:multiLevelType w:val="hybridMultilevel"/>
    <w:tmpl w:val="69BAA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B1C55"/>
    <w:multiLevelType w:val="hybridMultilevel"/>
    <w:tmpl w:val="31A28300"/>
    <w:lvl w:ilvl="0" w:tplc="998E5EA4">
      <w:start w:val="1"/>
      <w:numFmt w:val="bullet"/>
      <w:lvlText w:val=""/>
      <w:lvlJc w:val="left"/>
      <w:pPr>
        <w:ind w:left="720" w:hanging="360"/>
      </w:pPr>
      <w:rPr>
        <w:rFonts w:ascii="Symbol" w:hAnsi="Symbol" w:hint="default"/>
        <w:color w:val="00B05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514AB"/>
    <w:multiLevelType w:val="hybridMultilevel"/>
    <w:tmpl w:val="30C43454"/>
    <w:lvl w:ilvl="0" w:tplc="998E5EA4">
      <w:start w:val="1"/>
      <w:numFmt w:val="bullet"/>
      <w:lvlText w:val=""/>
      <w:lvlJc w:val="left"/>
      <w:pPr>
        <w:ind w:left="1222" w:hanging="720"/>
      </w:pPr>
      <w:rPr>
        <w:rFonts w:ascii="Symbol" w:hAnsi="Symbol" w:hint="default"/>
        <w:color w:val="00B050"/>
        <w:sz w:val="16"/>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1E54069"/>
    <w:multiLevelType w:val="hybridMultilevel"/>
    <w:tmpl w:val="7A604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BF22A4"/>
    <w:multiLevelType w:val="hybridMultilevel"/>
    <w:tmpl w:val="4EDA975A"/>
    <w:lvl w:ilvl="0" w:tplc="2BBC28EA">
      <w:start w:val="3"/>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76DA9"/>
    <w:multiLevelType w:val="hybridMultilevel"/>
    <w:tmpl w:val="7E46A9B0"/>
    <w:lvl w:ilvl="0" w:tplc="6F1876BC">
      <w:start w:val="1"/>
      <w:numFmt w:val="decimal"/>
      <w:lvlText w:val="%1."/>
      <w:lvlJc w:val="left"/>
      <w:pPr>
        <w:ind w:left="720" w:hanging="360"/>
      </w:pPr>
      <w:rPr>
        <w:rFonts w:eastAsia="MyriadPro-Regular" w:cs="MyriadPro-Regular"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6"/>
  </w:num>
  <w:num w:numId="5">
    <w:abstractNumId w:val="18"/>
  </w:num>
  <w:num w:numId="6">
    <w:abstractNumId w:val="10"/>
  </w:num>
  <w:num w:numId="7">
    <w:abstractNumId w:val="3"/>
  </w:num>
  <w:num w:numId="8">
    <w:abstractNumId w:val="13"/>
  </w:num>
  <w:num w:numId="9">
    <w:abstractNumId w:val="17"/>
  </w:num>
  <w:num w:numId="10">
    <w:abstractNumId w:val="12"/>
  </w:num>
  <w:num w:numId="11">
    <w:abstractNumId w:val="1"/>
  </w:num>
  <w:num w:numId="12">
    <w:abstractNumId w:val="0"/>
  </w:num>
  <w:num w:numId="13">
    <w:abstractNumId w:val="19"/>
  </w:num>
  <w:num w:numId="14">
    <w:abstractNumId w:val="2"/>
  </w:num>
  <w:num w:numId="15">
    <w:abstractNumId w:val="21"/>
  </w:num>
  <w:num w:numId="16">
    <w:abstractNumId w:val="8"/>
  </w:num>
  <w:num w:numId="17">
    <w:abstractNumId w:val="5"/>
  </w:num>
  <w:num w:numId="18">
    <w:abstractNumId w:val="9"/>
  </w:num>
  <w:num w:numId="19">
    <w:abstractNumId w:val="20"/>
  </w:num>
  <w:num w:numId="20">
    <w:abstractNumId w:val="4"/>
  </w:num>
  <w:num w:numId="21">
    <w:abstractNumId w:val="14"/>
  </w:num>
  <w:num w:numId="2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3F"/>
    <w:rsid w:val="0000070E"/>
    <w:rsid w:val="00004885"/>
    <w:rsid w:val="0000616D"/>
    <w:rsid w:val="00017AA3"/>
    <w:rsid w:val="00045311"/>
    <w:rsid w:val="00046EDF"/>
    <w:rsid w:val="00052063"/>
    <w:rsid w:val="00070EA3"/>
    <w:rsid w:val="000A154F"/>
    <w:rsid w:val="000A53DC"/>
    <w:rsid w:val="000A5844"/>
    <w:rsid w:val="000B3468"/>
    <w:rsid w:val="000D53B4"/>
    <w:rsid w:val="000E1706"/>
    <w:rsid w:val="000F7872"/>
    <w:rsid w:val="00105238"/>
    <w:rsid w:val="001179AA"/>
    <w:rsid w:val="00125701"/>
    <w:rsid w:val="00125C9C"/>
    <w:rsid w:val="00140A3D"/>
    <w:rsid w:val="00142CE1"/>
    <w:rsid w:val="00152A7F"/>
    <w:rsid w:val="001815F9"/>
    <w:rsid w:val="00181721"/>
    <w:rsid w:val="00183363"/>
    <w:rsid w:val="0018389C"/>
    <w:rsid w:val="00183E8E"/>
    <w:rsid w:val="00186C2A"/>
    <w:rsid w:val="00187624"/>
    <w:rsid w:val="0019149E"/>
    <w:rsid w:val="001B5395"/>
    <w:rsid w:val="001C2C33"/>
    <w:rsid w:val="001F2C9E"/>
    <w:rsid w:val="00232031"/>
    <w:rsid w:val="002548AF"/>
    <w:rsid w:val="00257ADF"/>
    <w:rsid w:val="00296735"/>
    <w:rsid w:val="002A32C2"/>
    <w:rsid w:val="002C4951"/>
    <w:rsid w:val="002C66F9"/>
    <w:rsid w:val="002D242E"/>
    <w:rsid w:val="002D2AC8"/>
    <w:rsid w:val="002D4925"/>
    <w:rsid w:val="002E54DB"/>
    <w:rsid w:val="002E5D6A"/>
    <w:rsid w:val="002F2178"/>
    <w:rsid w:val="00307219"/>
    <w:rsid w:val="0031441F"/>
    <w:rsid w:val="00321B0B"/>
    <w:rsid w:val="0032422F"/>
    <w:rsid w:val="00325ACB"/>
    <w:rsid w:val="00352C72"/>
    <w:rsid w:val="003658B1"/>
    <w:rsid w:val="00395BE1"/>
    <w:rsid w:val="00397A11"/>
    <w:rsid w:val="003C2BC5"/>
    <w:rsid w:val="003D3D6E"/>
    <w:rsid w:val="003F032E"/>
    <w:rsid w:val="003F3197"/>
    <w:rsid w:val="0043428E"/>
    <w:rsid w:val="004547A3"/>
    <w:rsid w:val="004600B8"/>
    <w:rsid w:val="00471DE5"/>
    <w:rsid w:val="004732E1"/>
    <w:rsid w:val="00481BF1"/>
    <w:rsid w:val="004869B2"/>
    <w:rsid w:val="004D37F8"/>
    <w:rsid w:val="00513949"/>
    <w:rsid w:val="005342F2"/>
    <w:rsid w:val="00536AAB"/>
    <w:rsid w:val="00540B13"/>
    <w:rsid w:val="005418F2"/>
    <w:rsid w:val="00543F36"/>
    <w:rsid w:val="00574DD2"/>
    <w:rsid w:val="005822A8"/>
    <w:rsid w:val="00592E33"/>
    <w:rsid w:val="005A1F45"/>
    <w:rsid w:val="005B221B"/>
    <w:rsid w:val="005B792E"/>
    <w:rsid w:val="005C0C2B"/>
    <w:rsid w:val="005C5F20"/>
    <w:rsid w:val="005D4DFF"/>
    <w:rsid w:val="005E1D8B"/>
    <w:rsid w:val="005E6A77"/>
    <w:rsid w:val="005F7AB8"/>
    <w:rsid w:val="006008F3"/>
    <w:rsid w:val="006356DD"/>
    <w:rsid w:val="00641FCB"/>
    <w:rsid w:val="0064214B"/>
    <w:rsid w:val="00643E8D"/>
    <w:rsid w:val="00645D01"/>
    <w:rsid w:val="00647754"/>
    <w:rsid w:val="0068282D"/>
    <w:rsid w:val="00695C3B"/>
    <w:rsid w:val="006A0C97"/>
    <w:rsid w:val="006A0DCD"/>
    <w:rsid w:val="006B1DE3"/>
    <w:rsid w:val="006E13D3"/>
    <w:rsid w:val="006E6439"/>
    <w:rsid w:val="006F1AD9"/>
    <w:rsid w:val="006F221F"/>
    <w:rsid w:val="0070089D"/>
    <w:rsid w:val="00716B7D"/>
    <w:rsid w:val="00753BAD"/>
    <w:rsid w:val="00780797"/>
    <w:rsid w:val="00796E9C"/>
    <w:rsid w:val="007B221B"/>
    <w:rsid w:val="007B2322"/>
    <w:rsid w:val="007C0AC2"/>
    <w:rsid w:val="007C3503"/>
    <w:rsid w:val="007C5F11"/>
    <w:rsid w:val="007D1C9E"/>
    <w:rsid w:val="007D72C6"/>
    <w:rsid w:val="007E03B6"/>
    <w:rsid w:val="0081661B"/>
    <w:rsid w:val="008174C8"/>
    <w:rsid w:val="008315B5"/>
    <w:rsid w:val="00831B3F"/>
    <w:rsid w:val="00862F6A"/>
    <w:rsid w:val="00886F77"/>
    <w:rsid w:val="008A0CE9"/>
    <w:rsid w:val="008A594D"/>
    <w:rsid w:val="008B7A08"/>
    <w:rsid w:val="008E2B1B"/>
    <w:rsid w:val="008F3B94"/>
    <w:rsid w:val="00910EC6"/>
    <w:rsid w:val="00913FD0"/>
    <w:rsid w:val="00946407"/>
    <w:rsid w:val="00946B54"/>
    <w:rsid w:val="0095688C"/>
    <w:rsid w:val="009574F8"/>
    <w:rsid w:val="00961E05"/>
    <w:rsid w:val="00965CF1"/>
    <w:rsid w:val="00971A9C"/>
    <w:rsid w:val="009764C9"/>
    <w:rsid w:val="0098408F"/>
    <w:rsid w:val="009E3A01"/>
    <w:rsid w:val="009E416D"/>
    <w:rsid w:val="009F153C"/>
    <w:rsid w:val="00A03B55"/>
    <w:rsid w:val="00A0764C"/>
    <w:rsid w:val="00A12C9C"/>
    <w:rsid w:val="00A369A4"/>
    <w:rsid w:val="00A57287"/>
    <w:rsid w:val="00A660D2"/>
    <w:rsid w:val="00A87526"/>
    <w:rsid w:val="00A926BD"/>
    <w:rsid w:val="00A9449D"/>
    <w:rsid w:val="00AA17C5"/>
    <w:rsid w:val="00AA6B43"/>
    <w:rsid w:val="00AB1D5F"/>
    <w:rsid w:val="00AB1EBD"/>
    <w:rsid w:val="00AB6342"/>
    <w:rsid w:val="00AB7C56"/>
    <w:rsid w:val="00AD10F4"/>
    <w:rsid w:val="00AD39D4"/>
    <w:rsid w:val="00B00990"/>
    <w:rsid w:val="00B0145B"/>
    <w:rsid w:val="00B3064B"/>
    <w:rsid w:val="00B30F6B"/>
    <w:rsid w:val="00B5629F"/>
    <w:rsid w:val="00B6250B"/>
    <w:rsid w:val="00B63517"/>
    <w:rsid w:val="00B63A26"/>
    <w:rsid w:val="00B64CF8"/>
    <w:rsid w:val="00B6764A"/>
    <w:rsid w:val="00B71F16"/>
    <w:rsid w:val="00B75BC8"/>
    <w:rsid w:val="00B80EC4"/>
    <w:rsid w:val="00B875E2"/>
    <w:rsid w:val="00B97F88"/>
    <w:rsid w:val="00BB403A"/>
    <w:rsid w:val="00BB4310"/>
    <w:rsid w:val="00BC6BEC"/>
    <w:rsid w:val="00BD45AF"/>
    <w:rsid w:val="00BD4F21"/>
    <w:rsid w:val="00BE62DC"/>
    <w:rsid w:val="00BF5D7D"/>
    <w:rsid w:val="00BF6E2D"/>
    <w:rsid w:val="00BF77AC"/>
    <w:rsid w:val="00C05A68"/>
    <w:rsid w:val="00C10E71"/>
    <w:rsid w:val="00C21296"/>
    <w:rsid w:val="00C275D9"/>
    <w:rsid w:val="00C31941"/>
    <w:rsid w:val="00C4118C"/>
    <w:rsid w:val="00C44AA9"/>
    <w:rsid w:val="00C6541D"/>
    <w:rsid w:val="00C6571A"/>
    <w:rsid w:val="00C80FA8"/>
    <w:rsid w:val="00C86F53"/>
    <w:rsid w:val="00C95A9E"/>
    <w:rsid w:val="00C96033"/>
    <w:rsid w:val="00CA6347"/>
    <w:rsid w:val="00CC3CCB"/>
    <w:rsid w:val="00CD6B90"/>
    <w:rsid w:val="00CD7C74"/>
    <w:rsid w:val="00CE5972"/>
    <w:rsid w:val="00CF131C"/>
    <w:rsid w:val="00D137F1"/>
    <w:rsid w:val="00D158CB"/>
    <w:rsid w:val="00D21F64"/>
    <w:rsid w:val="00D4656E"/>
    <w:rsid w:val="00D5021B"/>
    <w:rsid w:val="00D51DC1"/>
    <w:rsid w:val="00D53870"/>
    <w:rsid w:val="00D55DC6"/>
    <w:rsid w:val="00D8488D"/>
    <w:rsid w:val="00D853A8"/>
    <w:rsid w:val="00DC20A7"/>
    <w:rsid w:val="00DC52FE"/>
    <w:rsid w:val="00DD54D7"/>
    <w:rsid w:val="00DF4BB4"/>
    <w:rsid w:val="00E25FF8"/>
    <w:rsid w:val="00E26A46"/>
    <w:rsid w:val="00E323B7"/>
    <w:rsid w:val="00E42AD0"/>
    <w:rsid w:val="00E7508D"/>
    <w:rsid w:val="00E931C0"/>
    <w:rsid w:val="00E9388D"/>
    <w:rsid w:val="00E95F29"/>
    <w:rsid w:val="00EA64E3"/>
    <w:rsid w:val="00EB0B02"/>
    <w:rsid w:val="00EB3F31"/>
    <w:rsid w:val="00EC113B"/>
    <w:rsid w:val="00EE48E2"/>
    <w:rsid w:val="00EF0DD8"/>
    <w:rsid w:val="00F0053C"/>
    <w:rsid w:val="00F0688E"/>
    <w:rsid w:val="00F325D9"/>
    <w:rsid w:val="00F47944"/>
    <w:rsid w:val="00F51130"/>
    <w:rsid w:val="00F65742"/>
    <w:rsid w:val="00F8175B"/>
    <w:rsid w:val="00F85B84"/>
    <w:rsid w:val="00F91688"/>
    <w:rsid w:val="00F919E7"/>
    <w:rsid w:val="00F91EB9"/>
    <w:rsid w:val="00F95A42"/>
    <w:rsid w:val="00FA390C"/>
    <w:rsid w:val="00FA55BF"/>
    <w:rsid w:val="00FB429D"/>
    <w:rsid w:val="00FC7AD8"/>
    <w:rsid w:val="00FD2036"/>
    <w:rsid w:val="00FF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EC1A1"/>
  <w15:docId w15:val="{D57DE91C-3B46-479A-BBDD-E03AA93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5D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3F"/>
    <w:rPr>
      <w:rFonts w:ascii="Tahoma" w:hAnsi="Tahoma" w:cs="Tahoma"/>
      <w:sz w:val="16"/>
      <w:szCs w:val="16"/>
    </w:rPr>
  </w:style>
  <w:style w:type="character" w:styleId="Hyperlink">
    <w:name w:val="Hyperlink"/>
    <w:rsid w:val="00831B3F"/>
    <w:rPr>
      <w:color w:val="0000FF"/>
      <w:u w:val="single"/>
    </w:rPr>
  </w:style>
  <w:style w:type="paragraph" w:styleId="ListParagraph">
    <w:name w:val="List Paragraph"/>
    <w:basedOn w:val="Normal"/>
    <w:uiPriority w:val="34"/>
    <w:qFormat/>
    <w:rsid w:val="00D137F1"/>
    <w:pPr>
      <w:ind w:left="720"/>
      <w:contextualSpacing/>
    </w:pPr>
  </w:style>
  <w:style w:type="paragraph" w:styleId="NormalWeb">
    <w:name w:val="Normal (Web)"/>
    <w:basedOn w:val="Normal"/>
    <w:uiPriority w:val="99"/>
    <w:unhideWhenUsed/>
    <w:rsid w:val="00C95A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C20A7"/>
    <w:rPr>
      <w:sz w:val="16"/>
      <w:szCs w:val="16"/>
    </w:rPr>
  </w:style>
  <w:style w:type="paragraph" w:styleId="CommentText">
    <w:name w:val="annotation text"/>
    <w:basedOn w:val="Normal"/>
    <w:link w:val="CommentTextChar"/>
    <w:uiPriority w:val="99"/>
    <w:semiHidden/>
    <w:unhideWhenUsed/>
    <w:rsid w:val="00DC20A7"/>
    <w:pPr>
      <w:spacing w:line="240" w:lineRule="auto"/>
    </w:pPr>
    <w:rPr>
      <w:sz w:val="20"/>
      <w:szCs w:val="20"/>
    </w:rPr>
  </w:style>
  <w:style w:type="character" w:customStyle="1" w:styleId="CommentTextChar">
    <w:name w:val="Comment Text Char"/>
    <w:basedOn w:val="DefaultParagraphFont"/>
    <w:link w:val="CommentText"/>
    <w:uiPriority w:val="99"/>
    <w:semiHidden/>
    <w:rsid w:val="00DC20A7"/>
    <w:rPr>
      <w:sz w:val="20"/>
      <w:szCs w:val="20"/>
    </w:rPr>
  </w:style>
  <w:style w:type="paragraph" w:styleId="CommentSubject">
    <w:name w:val="annotation subject"/>
    <w:basedOn w:val="CommentText"/>
    <w:next w:val="CommentText"/>
    <w:link w:val="CommentSubjectChar"/>
    <w:uiPriority w:val="99"/>
    <w:semiHidden/>
    <w:unhideWhenUsed/>
    <w:rsid w:val="00DC20A7"/>
    <w:rPr>
      <w:b/>
      <w:bCs/>
    </w:rPr>
  </w:style>
  <w:style w:type="character" w:customStyle="1" w:styleId="CommentSubjectChar">
    <w:name w:val="Comment Subject Char"/>
    <w:basedOn w:val="CommentTextChar"/>
    <w:link w:val="CommentSubject"/>
    <w:uiPriority w:val="99"/>
    <w:semiHidden/>
    <w:rsid w:val="00DC20A7"/>
    <w:rPr>
      <w:b/>
      <w:bCs/>
      <w:sz w:val="20"/>
      <w:szCs w:val="20"/>
    </w:rPr>
  </w:style>
  <w:style w:type="character" w:customStyle="1" w:styleId="Heading2Char">
    <w:name w:val="Heading 2 Char"/>
    <w:basedOn w:val="DefaultParagraphFont"/>
    <w:link w:val="Heading2"/>
    <w:uiPriority w:val="9"/>
    <w:rsid w:val="00D55DC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31941"/>
    <w:rPr>
      <w:b/>
      <w:bCs/>
    </w:rPr>
  </w:style>
  <w:style w:type="character" w:customStyle="1" w:styleId="Heading1Char">
    <w:name w:val="Heading 1 Char"/>
    <w:basedOn w:val="DefaultParagraphFont"/>
    <w:link w:val="Heading1"/>
    <w:uiPriority w:val="9"/>
    <w:rsid w:val="00C31941"/>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C31941"/>
    <w:pPr>
      <w:spacing w:line="240" w:lineRule="auto"/>
    </w:pPr>
    <w:rPr>
      <w:rFonts w:ascii="Calibri" w:eastAsia="Times New Roman" w:hAnsi="Calibri"/>
      <w:lang w:val="pt-PT" w:bidi="he-IL"/>
    </w:rPr>
  </w:style>
  <w:style w:type="paragraph" w:customStyle="1" w:styleId="FootnoteText1">
    <w:name w:val="Footnote Text1"/>
    <w:rsid w:val="00C31941"/>
    <w:pPr>
      <w:spacing w:line="240" w:lineRule="auto"/>
    </w:pPr>
    <w:rPr>
      <w:rFonts w:ascii="Helvetica" w:eastAsia="ヒラギノ角ゴ Pro W3" w:hAnsi="Helvetica" w:cs="Times New Roman"/>
      <w:color w:val="000000"/>
      <w:sz w:val="20"/>
      <w:szCs w:val="20"/>
      <w:lang w:val="en-US"/>
    </w:rPr>
  </w:style>
  <w:style w:type="paragraph" w:customStyle="1" w:styleId="CMNormal">
    <w:name w:val="CM_Normal"/>
    <w:basedOn w:val="Normal"/>
    <w:rsid w:val="00397A11"/>
    <w:pPr>
      <w:spacing w:line="240" w:lineRule="auto"/>
      <w:jc w:val="both"/>
    </w:pPr>
    <w:rPr>
      <w:rFonts w:eastAsia="Times New Roman"/>
      <w:color w:val="000000"/>
      <w:sz w:val="20"/>
      <w:szCs w:val="20"/>
      <w:lang w:eastAsia="fr-FR"/>
    </w:rPr>
  </w:style>
  <w:style w:type="character" w:styleId="FollowedHyperlink">
    <w:name w:val="FollowedHyperlink"/>
    <w:basedOn w:val="DefaultParagraphFont"/>
    <w:uiPriority w:val="99"/>
    <w:semiHidden/>
    <w:unhideWhenUsed/>
    <w:rsid w:val="005E6A77"/>
    <w:rPr>
      <w:color w:val="800080" w:themeColor="followedHyperlink"/>
      <w:u w:val="single"/>
    </w:rPr>
  </w:style>
  <w:style w:type="table" w:styleId="TableGrid">
    <w:name w:val="Table Grid"/>
    <w:basedOn w:val="TableNormal"/>
    <w:uiPriority w:val="59"/>
    <w:rsid w:val="0000616D"/>
    <w:pPr>
      <w:spacing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B94"/>
    <w:pPr>
      <w:autoSpaceDE w:val="0"/>
      <w:autoSpaceDN w:val="0"/>
      <w:adjustRightInd w:val="0"/>
      <w:spacing w:line="240" w:lineRule="auto"/>
    </w:pPr>
    <w:rPr>
      <w:rFonts w:ascii="Calibri" w:hAnsi="Calibri" w:cs="Calibri"/>
      <w:color w:val="000000"/>
      <w:sz w:val="24"/>
      <w:szCs w:val="24"/>
      <w:lang w:val="fr-FR"/>
    </w:rPr>
  </w:style>
  <w:style w:type="character" w:styleId="UnresolvedMention">
    <w:name w:val="Unresolved Mention"/>
    <w:basedOn w:val="DefaultParagraphFont"/>
    <w:uiPriority w:val="99"/>
    <w:semiHidden/>
    <w:unhideWhenUsed/>
    <w:rsid w:val="0031441F"/>
    <w:rPr>
      <w:color w:val="605E5C"/>
      <w:shd w:val="clear" w:color="auto" w:fill="E1DFDD"/>
    </w:rPr>
  </w:style>
  <w:style w:type="paragraph" w:styleId="Header">
    <w:name w:val="header"/>
    <w:basedOn w:val="Normal"/>
    <w:link w:val="HeaderChar"/>
    <w:uiPriority w:val="99"/>
    <w:unhideWhenUsed/>
    <w:rsid w:val="008E2B1B"/>
    <w:pPr>
      <w:tabs>
        <w:tab w:val="center" w:pos="4513"/>
        <w:tab w:val="right" w:pos="9026"/>
      </w:tabs>
      <w:spacing w:line="240" w:lineRule="auto"/>
    </w:pPr>
  </w:style>
  <w:style w:type="character" w:customStyle="1" w:styleId="HeaderChar">
    <w:name w:val="Header Char"/>
    <w:basedOn w:val="DefaultParagraphFont"/>
    <w:link w:val="Header"/>
    <w:uiPriority w:val="99"/>
    <w:rsid w:val="008E2B1B"/>
  </w:style>
  <w:style w:type="paragraph" w:styleId="Footer">
    <w:name w:val="footer"/>
    <w:basedOn w:val="Normal"/>
    <w:link w:val="FooterChar"/>
    <w:uiPriority w:val="99"/>
    <w:unhideWhenUsed/>
    <w:rsid w:val="008E2B1B"/>
    <w:pPr>
      <w:tabs>
        <w:tab w:val="center" w:pos="4513"/>
        <w:tab w:val="right" w:pos="9026"/>
      </w:tabs>
      <w:spacing w:line="240" w:lineRule="auto"/>
    </w:pPr>
  </w:style>
  <w:style w:type="character" w:customStyle="1" w:styleId="FooterChar">
    <w:name w:val="Footer Char"/>
    <w:basedOn w:val="DefaultParagraphFont"/>
    <w:link w:val="Footer"/>
    <w:uiPriority w:val="99"/>
    <w:rsid w:val="008E2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0928">
      <w:bodyDiv w:val="1"/>
      <w:marLeft w:val="0"/>
      <w:marRight w:val="0"/>
      <w:marTop w:val="0"/>
      <w:marBottom w:val="0"/>
      <w:divBdr>
        <w:top w:val="none" w:sz="0" w:space="0" w:color="auto"/>
        <w:left w:val="none" w:sz="0" w:space="0" w:color="auto"/>
        <w:bottom w:val="none" w:sz="0" w:space="0" w:color="auto"/>
        <w:right w:val="none" w:sz="0" w:space="0" w:color="auto"/>
      </w:divBdr>
      <w:divsChild>
        <w:div w:id="847907813">
          <w:marLeft w:val="547"/>
          <w:marRight w:val="0"/>
          <w:marTop w:val="0"/>
          <w:marBottom w:val="0"/>
          <w:divBdr>
            <w:top w:val="none" w:sz="0" w:space="0" w:color="auto"/>
            <w:left w:val="none" w:sz="0" w:space="0" w:color="auto"/>
            <w:bottom w:val="none" w:sz="0" w:space="0" w:color="auto"/>
            <w:right w:val="none" w:sz="0" w:space="0" w:color="auto"/>
          </w:divBdr>
        </w:div>
        <w:div w:id="1440416171">
          <w:marLeft w:val="547"/>
          <w:marRight w:val="0"/>
          <w:marTop w:val="0"/>
          <w:marBottom w:val="0"/>
          <w:divBdr>
            <w:top w:val="none" w:sz="0" w:space="0" w:color="auto"/>
            <w:left w:val="none" w:sz="0" w:space="0" w:color="auto"/>
            <w:bottom w:val="none" w:sz="0" w:space="0" w:color="auto"/>
            <w:right w:val="none" w:sz="0" w:space="0" w:color="auto"/>
          </w:divBdr>
        </w:div>
        <w:div w:id="917517600">
          <w:marLeft w:val="547"/>
          <w:marRight w:val="0"/>
          <w:marTop w:val="0"/>
          <w:marBottom w:val="0"/>
          <w:divBdr>
            <w:top w:val="none" w:sz="0" w:space="0" w:color="auto"/>
            <w:left w:val="none" w:sz="0" w:space="0" w:color="auto"/>
            <w:bottom w:val="none" w:sz="0" w:space="0" w:color="auto"/>
            <w:right w:val="none" w:sz="0" w:space="0" w:color="auto"/>
          </w:divBdr>
        </w:div>
        <w:div w:id="1696690891">
          <w:marLeft w:val="547"/>
          <w:marRight w:val="0"/>
          <w:marTop w:val="0"/>
          <w:marBottom w:val="0"/>
          <w:divBdr>
            <w:top w:val="none" w:sz="0" w:space="0" w:color="auto"/>
            <w:left w:val="none" w:sz="0" w:space="0" w:color="auto"/>
            <w:bottom w:val="none" w:sz="0" w:space="0" w:color="auto"/>
            <w:right w:val="none" w:sz="0" w:space="0" w:color="auto"/>
          </w:divBdr>
        </w:div>
        <w:div w:id="632756027">
          <w:marLeft w:val="1166"/>
          <w:marRight w:val="0"/>
          <w:marTop w:val="0"/>
          <w:marBottom w:val="0"/>
          <w:divBdr>
            <w:top w:val="none" w:sz="0" w:space="0" w:color="auto"/>
            <w:left w:val="none" w:sz="0" w:space="0" w:color="auto"/>
            <w:bottom w:val="none" w:sz="0" w:space="0" w:color="auto"/>
            <w:right w:val="none" w:sz="0" w:space="0" w:color="auto"/>
          </w:divBdr>
        </w:div>
        <w:div w:id="1762675718">
          <w:marLeft w:val="1166"/>
          <w:marRight w:val="0"/>
          <w:marTop w:val="0"/>
          <w:marBottom w:val="0"/>
          <w:divBdr>
            <w:top w:val="none" w:sz="0" w:space="0" w:color="auto"/>
            <w:left w:val="none" w:sz="0" w:space="0" w:color="auto"/>
            <w:bottom w:val="none" w:sz="0" w:space="0" w:color="auto"/>
            <w:right w:val="none" w:sz="0" w:space="0" w:color="auto"/>
          </w:divBdr>
        </w:div>
        <w:div w:id="1701932140">
          <w:marLeft w:val="1166"/>
          <w:marRight w:val="0"/>
          <w:marTop w:val="0"/>
          <w:marBottom w:val="0"/>
          <w:divBdr>
            <w:top w:val="none" w:sz="0" w:space="0" w:color="auto"/>
            <w:left w:val="none" w:sz="0" w:space="0" w:color="auto"/>
            <w:bottom w:val="none" w:sz="0" w:space="0" w:color="auto"/>
            <w:right w:val="none" w:sz="0" w:space="0" w:color="auto"/>
          </w:divBdr>
        </w:div>
        <w:div w:id="1922636365">
          <w:marLeft w:val="547"/>
          <w:marRight w:val="0"/>
          <w:marTop w:val="0"/>
          <w:marBottom w:val="0"/>
          <w:divBdr>
            <w:top w:val="none" w:sz="0" w:space="0" w:color="auto"/>
            <w:left w:val="none" w:sz="0" w:space="0" w:color="auto"/>
            <w:bottom w:val="none" w:sz="0" w:space="0" w:color="auto"/>
            <w:right w:val="none" w:sz="0" w:space="0" w:color="auto"/>
          </w:divBdr>
        </w:div>
        <w:div w:id="318777888">
          <w:marLeft w:val="547"/>
          <w:marRight w:val="0"/>
          <w:marTop w:val="0"/>
          <w:marBottom w:val="0"/>
          <w:divBdr>
            <w:top w:val="none" w:sz="0" w:space="0" w:color="auto"/>
            <w:left w:val="none" w:sz="0" w:space="0" w:color="auto"/>
            <w:bottom w:val="none" w:sz="0" w:space="0" w:color="auto"/>
            <w:right w:val="none" w:sz="0" w:space="0" w:color="auto"/>
          </w:divBdr>
        </w:div>
        <w:div w:id="857498647">
          <w:marLeft w:val="1166"/>
          <w:marRight w:val="0"/>
          <w:marTop w:val="0"/>
          <w:marBottom w:val="0"/>
          <w:divBdr>
            <w:top w:val="none" w:sz="0" w:space="0" w:color="auto"/>
            <w:left w:val="none" w:sz="0" w:space="0" w:color="auto"/>
            <w:bottom w:val="none" w:sz="0" w:space="0" w:color="auto"/>
            <w:right w:val="none" w:sz="0" w:space="0" w:color="auto"/>
          </w:divBdr>
        </w:div>
        <w:div w:id="151603816">
          <w:marLeft w:val="1166"/>
          <w:marRight w:val="0"/>
          <w:marTop w:val="0"/>
          <w:marBottom w:val="0"/>
          <w:divBdr>
            <w:top w:val="none" w:sz="0" w:space="0" w:color="auto"/>
            <w:left w:val="none" w:sz="0" w:space="0" w:color="auto"/>
            <w:bottom w:val="none" w:sz="0" w:space="0" w:color="auto"/>
            <w:right w:val="none" w:sz="0" w:space="0" w:color="auto"/>
          </w:divBdr>
        </w:div>
        <w:div w:id="620765462">
          <w:marLeft w:val="1166"/>
          <w:marRight w:val="0"/>
          <w:marTop w:val="0"/>
          <w:marBottom w:val="0"/>
          <w:divBdr>
            <w:top w:val="none" w:sz="0" w:space="0" w:color="auto"/>
            <w:left w:val="none" w:sz="0" w:space="0" w:color="auto"/>
            <w:bottom w:val="none" w:sz="0" w:space="0" w:color="auto"/>
            <w:right w:val="none" w:sz="0" w:space="0" w:color="auto"/>
          </w:divBdr>
        </w:div>
        <w:div w:id="1692294029">
          <w:marLeft w:val="547"/>
          <w:marRight w:val="0"/>
          <w:marTop w:val="0"/>
          <w:marBottom w:val="0"/>
          <w:divBdr>
            <w:top w:val="none" w:sz="0" w:space="0" w:color="auto"/>
            <w:left w:val="none" w:sz="0" w:space="0" w:color="auto"/>
            <w:bottom w:val="none" w:sz="0" w:space="0" w:color="auto"/>
            <w:right w:val="none" w:sz="0" w:space="0" w:color="auto"/>
          </w:divBdr>
        </w:div>
        <w:div w:id="969088970">
          <w:marLeft w:val="547"/>
          <w:marRight w:val="0"/>
          <w:marTop w:val="0"/>
          <w:marBottom w:val="0"/>
          <w:divBdr>
            <w:top w:val="none" w:sz="0" w:space="0" w:color="auto"/>
            <w:left w:val="none" w:sz="0" w:space="0" w:color="auto"/>
            <w:bottom w:val="none" w:sz="0" w:space="0" w:color="auto"/>
            <w:right w:val="none" w:sz="0" w:space="0" w:color="auto"/>
          </w:divBdr>
        </w:div>
        <w:div w:id="2033191241">
          <w:marLeft w:val="547"/>
          <w:marRight w:val="0"/>
          <w:marTop w:val="0"/>
          <w:marBottom w:val="0"/>
          <w:divBdr>
            <w:top w:val="none" w:sz="0" w:space="0" w:color="auto"/>
            <w:left w:val="none" w:sz="0" w:space="0" w:color="auto"/>
            <w:bottom w:val="none" w:sz="0" w:space="0" w:color="auto"/>
            <w:right w:val="none" w:sz="0" w:space="0" w:color="auto"/>
          </w:divBdr>
        </w:div>
        <w:div w:id="1367636380">
          <w:marLeft w:val="1166"/>
          <w:marRight w:val="0"/>
          <w:marTop w:val="0"/>
          <w:marBottom w:val="0"/>
          <w:divBdr>
            <w:top w:val="none" w:sz="0" w:space="0" w:color="auto"/>
            <w:left w:val="none" w:sz="0" w:space="0" w:color="auto"/>
            <w:bottom w:val="none" w:sz="0" w:space="0" w:color="auto"/>
            <w:right w:val="none" w:sz="0" w:space="0" w:color="auto"/>
          </w:divBdr>
        </w:div>
        <w:div w:id="391319301">
          <w:marLeft w:val="547"/>
          <w:marRight w:val="0"/>
          <w:marTop w:val="0"/>
          <w:marBottom w:val="0"/>
          <w:divBdr>
            <w:top w:val="none" w:sz="0" w:space="0" w:color="auto"/>
            <w:left w:val="none" w:sz="0" w:space="0" w:color="auto"/>
            <w:bottom w:val="none" w:sz="0" w:space="0" w:color="auto"/>
            <w:right w:val="none" w:sz="0" w:space="0" w:color="auto"/>
          </w:divBdr>
        </w:div>
        <w:div w:id="344594670">
          <w:marLeft w:val="547"/>
          <w:marRight w:val="0"/>
          <w:marTop w:val="0"/>
          <w:marBottom w:val="0"/>
          <w:divBdr>
            <w:top w:val="none" w:sz="0" w:space="0" w:color="auto"/>
            <w:left w:val="none" w:sz="0" w:space="0" w:color="auto"/>
            <w:bottom w:val="none" w:sz="0" w:space="0" w:color="auto"/>
            <w:right w:val="none" w:sz="0" w:space="0" w:color="auto"/>
          </w:divBdr>
        </w:div>
        <w:div w:id="1161920181">
          <w:marLeft w:val="547"/>
          <w:marRight w:val="0"/>
          <w:marTop w:val="0"/>
          <w:marBottom w:val="0"/>
          <w:divBdr>
            <w:top w:val="none" w:sz="0" w:space="0" w:color="auto"/>
            <w:left w:val="none" w:sz="0" w:space="0" w:color="auto"/>
            <w:bottom w:val="none" w:sz="0" w:space="0" w:color="auto"/>
            <w:right w:val="none" w:sz="0" w:space="0" w:color="auto"/>
          </w:divBdr>
        </w:div>
        <w:div w:id="1135489102">
          <w:marLeft w:val="1166"/>
          <w:marRight w:val="0"/>
          <w:marTop w:val="0"/>
          <w:marBottom w:val="0"/>
          <w:divBdr>
            <w:top w:val="none" w:sz="0" w:space="0" w:color="auto"/>
            <w:left w:val="none" w:sz="0" w:space="0" w:color="auto"/>
            <w:bottom w:val="none" w:sz="0" w:space="0" w:color="auto"/>
            <w:right w:val="none" w:sz="0" w:space="0" w:color="auto"/>
          </w:divBdr>
        </w:div>
        <w:div w:id="1332634243">
          <w:marLeft w:val="1166"/>
          <w:marRight w:val="0"/>
          <w:marTop w:val="0"/>
          <w:marBottom w:val="0"/>
          <w:divBdr>
            <w:top w:val="none" w:sz="0" w:space="0" w:color="auto"/>
            <w:left w:val="none" w:sz="0" w:space="0" w:color="auto"/>
            <w:bottom w:val="none" w:sz="0" w:space="0" w:color="auto"/>
            <w:right w:val="none" w:sz="0" w:space="0" w:color="auto"/>
          </w:divBdr>
        </w:div>
        <w:div w:id="127599853">
          <w:marLeft w:val="547"/>
          <w:marRight w:val="0"/>
          <w:marTop w:val="0"/>
          <w:marBottom w:val="0"/>
          <w:divBdr>
            <w:top w:val="none" w:sz="0" w:space="0" w:color="auto"/>
            <w:left w:val="none" w:sz="0" w:space="0" w:color="auto"/>
            <w:bottom w:val="none" w:sz="0" w:space="0" w:color="auto"/>
            <w:right w:val="none" w:sz="0" w:space="0" w:color="auto"/>
          </w:divBdr>
        </w:div>
        <w:div w:id="1738629250">
          <w:marLeft w:val="547"/>
          <w:marRight w:val="0"/>
          <w:marTop w:val="0"/>
          <w:marBottom w:val="0"/>
          <w:divBdr>
            <w:top w:val="none" w:sz="0" w:space="0" w:color="auto"/>
            <w:left w:val="none" w:sz="0" w:space="0" w:color="auto"/>
            <w:bottom w:val="none" w:sz="0" w:space="0" w:color="auto"/>
            <w:right w:val="none" w:sz="0" w:space="0" w:color="auto"/>
          </w:divBdr>
        </w:div>
        <w:div w:id="835193610">
          <w:marLeft w:val="1166"/>
          <w:marRight w:val="0"/>
          <w:marTop w:val="0"/>
          <w:marBottom w:val="0"/>
          <w:divBdr>
            <w:top w:val="none" w:sz="0" w:space="0" w:color="auto"/>
            <w:left w:val="none" w:sz="0" w:space="0" w:color="auto"/>
            <w:bottom w:val="none" w:sz="0" w:space="0" w:color="auto"/>
            <w:right w:val="none" w:sz="0" w:space="0" w:color="auto"/>
          </w:divBdr>
        </w:div>
        <w:div w:id="1618752509">
          <w:marLeft w:val="1166"/>
          <w:marRight w:val="0"/>
          <w:marTop w:val="0"/>
          <w:marBottom w:val="0"/>
          <w:divBdr>
            <w:top w:val="none" w:sz="0" w:space="0" w:color="auto"/>
            <w:left w:val="none" w:sz="0" w:space="0" w:color="auto"/>
            <w:bottom w:val="none" w:sz="0" w:space="0" w:color="auto"/>
            <w:right w:val="none" w:sz="0" w:space="0" w:color="auto"/>
          </w:divBdr>
        </w:div>
      </w:divsChild>
    </w:div>
    <w:div w:id="185212511">
      <w:bodyDiv w:val="1"/>
      <w:marLeft w:val="0"/>
      <w:marRight w:val="0"/>
      <w:marTop w:val="0"/>
      <w:marBottom w:val="0"/>
      <w:divBdr>
        <w:top w:val="none" w:sz="0" w:space="0" w:color="auto"/>
        <w:left w:val="none" w:sz="0" w:space="0" w:color="auto"/>
        <w:bottom w:val="none" w:sz="0" w:space="0" w:color="auto"/>
        <w:right w:val="none" w:sz="0" w:space="0" w:color="auto"/>
      </w:divBdr>
      <w:divsChild>
        <w:div w:id="1775054434">
          <w:marLeft w:val="0"/>
          <w:marRight w:val="0"/>
          <w:marTop w:val="0"/>
          <w:marBottom w:val="0"/>
          <w:divBdr>
            <w:top w:val="none" w:sz="0" w:space="0" w:color="auto"/>
            <w:left w:val="none" w:sz="0" w:space="0" w:color="auto"/>
            <w:bottom w:val="none" w:sz="0" w:space="0" w:color="auto"/>
            <w:right w:val="none" w:sz="0" w:space="0" w:color="auto"/>
          </w:divBdr>
        </w:div>
      </w:divsChild>
    </w:div>
    <w:div w:id="621040275">
      <w:bodyDiv w:val="1"/>
      <w:marLeft w:val="0"/>
      <w:marRight w:val="0"/>
      <w:marTop w:val="0"/>
      <w:marBottom w:val="0"/>
      <w:divBdr>
        <w:top w:val="none" w:sz="0" w:space="0" w:color="auto"/>
        <w:left w:val="none" w:sz="0" w:space="0" w:color="auto"/>
        <w:bottom w:val="none" w:sz="0" w:space="0" w:color="auto"/>
        <w:right w:val="none" w:sz="0" w:space="0" w:color="auto"/>
      </w:divBdr>
      <w:divsChild>
        <w:div w:id="1643076698">
          <w:marLeft w:val="720"/>
          <w:marRight w:val="0"/>
          <w:marTop w:val="200"/>
          <w:marBottom w:val="0"/>
          <w:divBdr>
            <w:top w:val="none" w:sz="0" w:space="0" w:color="auto"/>
            <w:left w:val="none" w:sz="0" w:space="0" w:color="auto"/>
            <w:bottom w:val="none" w:sz="0" w:space="0" w:color="auto"/>
            <w:right w:val="none" w:sz="0" w:space="0" w:color="auto"/>
          </w:divBdr>
        </w:div>
        <w:div w:id="202596503">
          <w:marLeft w:val="720"/>
          <w:marRight w:val="0"/>
          <w:marTop w:val="200"/>
          <w:marBottom w:val="0"/>
          <w:divBdr>
            <w:top w:val="none" w:sz="0" w:space="0" w:color="auto"/>
            <w:left w:val="none" w:sz="0" w:space="0" w:color="auto"/>
            <w:bottom w:val="none" w:sz="0" w:space="0" w:color="auto"/>
            <w:right w:val="none" w:sz="0" w:space="0" w:color="auto"/>
          </w:divBdr>
        </w:div>
        <w:div w:id="613246575">
          <w:marLeft w:val="720"/>
          <w:marRight w:val="0"/>
          <w:marTop w:val="200"/>
          <w:marBottom w:val="0"/>
          <w:divBdr>
            <w:top w:val="none" w:sz="0" w:space="0" w:color="auto"/>
            <w:left w:val="none" w:sz="0" w:space="0" w:color="auto"/>
            <w:bottom w:val="none" w:sz="0" w:space="0" w:color="auto"/>
            <w:right w:val="none" w:sz="0" w:space="0" w:color="auto"/>
          </w:divBdr>
        </w:div>
        <w:div w:id="1688478938">
          <w:marLeft w:val="720"/>
          <w:marRight w:val="0"/>
          <w:marTop w:val="200"/>
          <w:marBottom w:val="0"/>
          <w:divBdr>
            <w:top w:val="none" w:sz="0" w:space="0" w:color="auto"/>
            <w:left w:val="none" w:sz="0" w:space="0" w:color="auto"/>
            <w:bottom w:val="none" w:sz="0" w:space="0" w:color="auto"/>
            <w:right w:val="none" w:sz="0" w:space="0" w:color="auto"/>
          </w:divBdr>
        </w:div>
        <w:div w:id="826818982">
          <w:marLeft w:val="720"/>
          <w:marRight w:val="0"/>
          <w:marTop w:val="200"/>
          <w:marBottom w:val="0"/>
          <w:divBdr>
            <w:top w:val="none" w:sz="0" w:space="0" w:color="auto"/>
            <w:left w:val="none" w:sz="0" w:space="0" w:color="auto"/>
            <w:bottom w:val="none" w:sz="0" w:space="0" w:color="auto"/>
            <w:right w:val="none" w:sz="0" w:space="0" w:color="auto"/>
          </w:divBdr>
        </w:div>
        <w:div w:id="645669070">
          <w:marLeft w:val="720"/>
          <w:marRight w:val="0"/>
          <w:marTop w:val="200"/>
          <w:marBottom w:val="0"/>
          <w:divBdr>
            <w:top w:val="none" w:sz="0" w:space="0" w:color="auto"/>
            <w:left w:val="none" w:sz="0" w:space="0" w:color="auto"/>
            <w:bottom w:val="none" w:sz="0" w:space="0" w:color="auto"/>
            <w:right w:val="none" w:sz="0" w:space="0" w:color="auto"/>
          </w:divBdr>
        </w:div>
        <w:div w:id="1189756653">
          <w:marLeft w:val="720"/>
          <w:marRight w:val="0"/>
          <w:marTop w:val="200"/>
          <w:marBottom w:val="0"/>
          <w:divBdr>
            <w:top w:val="none" w:sz="0" w:space="0" w:color="auto"/>
            <w:left w:val="none" w:sz="0" w:space="0" w:color="auto"/>
            <w:bottom w:val="none" w:sz="0" w:space="0" w:color="auto"/>
            <w:right w:val="none" w:sz="0" w:space="0" w:color="auto"/>
          </w:divBdr>
        </w:div>
      </w:divsChild>
    </w:div>
    <w:div w:id="791706909">
      <w:bodyDiv w:val="1"/>
      <w:marLeft w:val="0"/>
      <w:marRight w:val="0"/>
      <w:marTop w:val="0"/>
      <w:marBottom w:val="0"/>
      <w:divBdr>
        <w:top w:val="none" w:sz="0" w:space="0" w:color="auto"/>
        <w:left w:val="none" w:sz="0" w:space="0" w:color="auto"/>
        <w:bottom w:val="none" w:sz="0" w:space="0" w:color="auto"/>
        <w:right w:val="none" w:sz="0" w:space="0" w:color="auto"/>
      </w:divBdr>
      <w:divsChild>
        <w:div w:id="1219972533">
          <w:marLeft w:val="1080"/>
          <w:marRight w:val="0"/>
          <w:marTop w:val="100"/>
          <w:marBottom w:val="0"/>
          <w:divBdr>
            <w:top w:val="none" w:sz="0" w:space="0" w:color="auto"/>
            <w:left w:val="none" w:sz="0" w:space="0" w:color="auto"/>
            <w:bottom w:val="none" w:sz="0" w:space="0" w:color="auto"/>
            <w:right w:val="none" w:sz="0" w:space="0" w:color="auto"/>
          </w:divBdr>
        </w:div>
        <w:div w:id="1639993259">
          <w:marLeft w:val="1080"/>
          <w:marRight w:val="0"/>
          <w:marTop w:val="100"/>
          <w:marBottom w:val="0"/>
          <w:divBdr>
            <w:top w:val="none" w:sz="0" w:space="0" w:color="auto"/>
            <w:left w:val="none" w:sz="0" w:space="0" w:color="auto"/>
            <w:bottom w:val="none" w:sz="0" w:space="0" w:color="auto"/>
            <w:right w:val="none" w:sz="0" w:space="0" w:color="auto"/>
          </w:divBdr>
        </w:div>
        <w:div w:id="1772047632">
          <w:marLeft w:val="1080"/>
          <w:marRight w:val="0"/>
          <w:marTop w:val="100"/>
          <w:marBottom w:val="0"/>
          <w:divBdr>
            <w:top w:val="none" w:sz="0" w:space="0" w:color="auto"/>
            <w:left w:val="none" w:sz="0" w:space="0" w:color="auto"/>
            <w:bottom w:val="none" w:sz="0" w:space="0" w:color="auto"/>
            <w:right w:val="none" w:sz="0" w:space="0" w:color="auto"/>
          </w:divBdr>
        </w:div>
        <w:div w:id="1572540287">
          <w:marLeft w:val="1080"/>
          <w:marRight w:val="0"/>
          <w:marTop w:val="100"/>
          <w:marBottom w:val="0"/>
          <w:divBdr>
            <w:top w:val="none" w:sz="0" w:space="0" w:color="auto"/>
            <w:left w:val="none" w:sz="0" w:space="0" w:color="auto"/>
            <w:bottom w:val="none" w:sz="0" w:space="0" w:color="auto"/>
            <w:right w:val="none" w:sz="0" w:space="0" w:color="auto"/>
          </w:divBdr>
        </w:div>
        <w:div w:id="1721055069">
          <w:marLeft w:val="1080"/>
          <w:marRight w:val="0"/>
          <w:marTop w:val="100"/>
          <w:marBottom w:val="0"/>
          <w:divBdr>
            <w:top w:val="none" w:sz="0" w:space="0" w:color="auto"/>
            <w:left w:val="none" w:sz="0" w:space="0" w:color="auto"/>
            <w:bottom w:val="none" w:sz="0" w:space="0" w:color="auto"/>
            <w:right w:val="none" w:sz="0" w:space="0" w:color="auto"/>
          </w:divBdr>
        </w:div>
        <w:div w:id="627971682">
          <w:marLeft w:val="1080"/>
          <w:marRight w:val="0"/>
          <w:marTop w:val="100"/>
          <w:marBottom w:val="0"/>
          <w:divBdr>
            <w:top w:val="none" w:sz="0" w:space="0" w:color="auto"/>
            <w:left w:val="none" w:sz="0" w:space="0" w:color="auto"/>
            <w:bottom w:val="none" w:sz="0" w:space="0" w:color="auto"/>
            <w:right w:val="none" w:sz="0" w:space="0" w:color="auto"/>
          </w:divBdr>
        </w:div>
        <w:div w:id="2087720816">
          <w:marLeft w:val="1080"/>
          <w:marRight w:val="0"/>
          <w:marTop w:val="100"/>
          <w:marBottom w:val="0"/>
          <w:divBdr>
            <w:top w:val="none" w:sz="0" w:space="0" w:color="auto"/>
            <w:left w:val="none" w:sz="0" w:space="0" w:color="auto"/>
            <w:bottom w:val="none" w:sz="0" w:space="0" w:color="auto"/>
            <w:right w:val="none" w:sz="0" w:space="0" w:color="auto"/>
          </w:divBdr>
        </w:div>
      </w:divsChild>
    </w:div>
    <w:div w:id="795635482">
      <w:bodyDiv w:val="1"/>
      <w:marLeft w:val="0"/>
      <w:marRight w:val="0"/>
      <w:marTop w:val="0"/>
      <w:marBottom w:val="0"/>
      <w:divBdr>
        <w:top w:val="none" w:sz="0" w:space="0" w:color="auto"/>
        <w:left w:val="none" w:sz="0" w:space="0" w:color="auto"/>
        <w:bottom w:val="none" w:sz="0" w:space="0" w:color="auto"/>
        <w:right w:val="none" w:sz="0" w:space="0" w:color="auto"/>
      </w:divBdr>
    </w:div>
    <w:div w:id="828404539">
      <w:bodyDiv w:val="1"/>
      <w:marLeft w:val="0"/>
      <w:marRight w:val="0"/>
      <w:marTop w:val="0"/>
      <w:marBottom w:val="0"/>
      <w:divBdr>
        <w:top w:val="none" w:sz="0" w:space="0" w:color="auto"/>
        <w:left w:val="none" w:sz="0" w:space="0" w:color="auto"/>
        <w:bottom w:val="none" w:sz="0" w:space="0" w:color="auto"/>
        <w:right w:val="none" w:sz="0" w:space="0" w:color="auto"/>
      </w:divBdr>
      <w:divsChild>
        <w:div w:id="1938899902">
          <w:marLeft w:val="360"/>
          <w:marRight w:val="0"/>
          <w:marTop w:val="200"/>
          <w:marBottom w:val="0"/>
          <w:divBdr>
            <w:top w:val="none" w:sz="0" w:space="0" w:color="auto"/>
            <w:left w:val="none" w:sz="0" w:space="0" w:color="auto"/>
            <w:bottom w:val="none" w:sz="0" w:space="0" w:color="auto"/>
            <w:right w:val="none" w:sz="0" w:space="0" w:color="auto"/>
          </w:divBdr>
        </w:div>
        <w:div w:id="146017764">
          <w:marLeft w:val="1080"/>
          <w:marRight w:val="0"/>
          <w:marTop w:val="100"/>
          <w:marBottom w:val="0"/>
          <w:divBdr>
            <w:top w:val="none" w:sz="0" w:space="0" w:color="auto"/>
            <w:left w:val="none" w:sz="0" w:space="0" w:color="auto"/>
            <w:bottom w:val="none" w:sz="0" w:space="0" w:color="auto"/>
            <w:right w:val="none" w:sz="0" w:space="0" w:color="auto"/>
          </w:divBdr>
        </w:div>
        <w:div w:id="385646104">
          <w:marLeft w:val="1080"/>
          <w:marRight w:val="0"/>
          <w:marTop w:val="100"/>
          <w:marBottom w:val="0"/>
          <w:divBdr>
            <w:top w:val="none" w:sz="0" w:space="0" w:color="auto"/>
            <w:left w:val="none" w:sz="0" w:space="0" w:color="auto"/>
            <w:bottom w:val="none" w:sz="0" w:space="0" w:color="auto"/>
            <w:right w:val="none" w:sz="0" w:space="0" w:color="auto"/>
          </w:divBdr>
        </w:div>
        <w:div w:id="1965648975">
          <w:marLeft w:val="360"/>
          <w:marRight w:val="0"/>
          <w:marTop w:val="200"/>
          <w:marBottom w:val="0"/>
          <w:divBdr>
            <w:top w:val="none" w:sz="0" w:space="0" w:color="auto"/>
            <w:left w:val="none" w:sz="0" w:space="0" w:color="auto"/>
            <w:bottom w:val="none" w:sz="0" w:space="0" w:color="auto"/>
            <w:right w:val="none" w:sz="0" w:space="0" w:color="auto"/>
          </w:divBdr>
        </w:div>
      </w:divsChild>
    </w:div>
    <w:div w:id="861162649">
      <w:bodyDiv w:val="1"/>
      <w:marLeft w:val="0"/>
      <w:marRight w:val="0"/>
      <w:marTop w:val="0"/>
      <w:marBottom w:val="0"/>
      <w:divBdr>
        <w:top w:val="none" w:sz="0" w:space="0" w:color="auto"/>
        <w:left w:val="none" w:sz="0" w:space="0" w:color="auto"/>
        <w:bottom w:val="none" w:sz="0" w:space="0" w:color="auto"/>
        <w:right w:val="none" w:sz="0" w:space="0" w:color="auto"/>
      </w:divBdr>
      <w:divsChild>
        <w:div w:id="951866891">
          <w:marLeft w:val="547"/>
          <w:marRight w:val="0"/>
          <w:marTop w:val="0"/>
          <w:marBottom w:val="0"/>
          <w:divBdr>
            <w:top w:val="none" w:sz="0" w:space="0" w:color="auto"/>
            <w:left w:val="none" w:sz="0" w:space="0" w:color="auto"/>
            <w:bottom w:val="none" w:sz="0" w:space="0" w:color="auto"/>
            <w:right w:val="none" w:sz="0" w:space="0" w:color="auto"/>
          </w:divBdr>
        </w:div>
        <w:div w:id="212040973">
          <w:marLeft w:val="547"/>
          <w:marRight w:val="0"/>
          <w:marTop w:val="0"/>
          <w:marBottom w:val="0"/>
          <w:divBdr>
            <w:top w:val="none" w:sz="0" w:space="0" w:color="auto"/>
            <w:left w:val="none" w:sz="0" w:space="0" w:color="auto"/>
            <w:bottom w:val="none" w:sz="0" w:space="0" w:color="auto"/>
            <w:right w:val="none" w:sz="0" w:space="0" w:color="auto"/>
          </w:divBdr>
        </w:div>
        <w:div w:id="1176919704">
          <w:marLeft w:val="547"/>
          <w:marRight w:val="0"/>
          <w:marTop w:val="0"/>
          <w:marBottom w:val="0"/>
          <w:divBdr>
            <w:top w:val="none" w:sz="0" w:space="0" w:color="auto"/>
            <w:left w:val="none" w:sz="0" w:space="0" w:color="auto"/>
            <w:bottom w:val="none" w:sz="0" w:space="0" w:color="auto"/>
            <w:right w:val="none" w:sz="0" w:space="0" w:color="auto"/>
          </w:divBdr>
        </w:div>
        <w:div w:id="1106730817">
          <w:marLeft w:val="547"/>
          <w:marRight w:val="0"/>
          <w:marTop w:val="0"/>
          <w:marBottom w:val="0"/>
          <w:divBdr>
            <w:top w:val="none" w:sz="0" w:space="0" w:color="auto"/>
            <w:left w:val="none" w:sz="0" w:space="0" w:color="auto"/>
            <w:bottom w:val="none" w:sz="0" w:space="0" w:color="auto"/>
            <w:right w:val="none" w:sz="0" w:space="0" w:color="auto"/>
          </w:divBdr>
        </w:div>
        <w:div w:id="620235320">
          <w:marLeft w:val="1166"/>
          <w:marRight w:val="0"/>
          <w:marTop w:val="0"/>
          <w:marBottom w:val="0"/>
          <w:divBdr>
            <w:top w:val="none" w:sz="0" w:space="0" w:color="auto"/>
            <w:left w:val="none" w:sz="0" w:space="0" w:color="auto"/>
            <w:bottom w:val="none" w:sz="0" w:space="0" w:color="auto"/>
            <w:right w:val="none" w:sz="0" w:space="0" w:color="auto"/>
          </w:divBdr>
        </w:div>
        <w:div w:id="1797329860">
          <w:marLeft w:val="1166"/>
          <w:marRight w:val="0"/>
          <w:marTop w:val="0"/>
          <w:marBottom w:val="0"/>
          <w:divBdr>
            <w:top w:val="none" w:sz="0" w:space="0" w:color="auto"/>
            <w:left w:val="none" w:sz="0" w:space="0" w:color="auto"/>
            <w:bottom w:val="none" w:sz="0" w:space="0" w:color="auto"/>
            <w:right w:val="none" w:sz="0" w:space="0" w:color="auto"/>
          </w:divBdr>
        </w:div>
        <w:div w:id="1496796400">
          <w:marLeft w:val="1166"/>
          <w:marRight w:val="0"/>
          <w:marTop w:val="0"/>
          <w:marBottom w:val="0"/>
          <w:divBdr>
            <w:top w:val="none" w:sz="0" w:space="0" w:color="auto"/>
            <w:left w:val="none" w:sz="0" w:space="0" w:color="auto"/>
            <w:bottom w:val="none" w:sz="0" w:space="0" w:color="auto"/>
            <w:right w:val="none" w:sz="0" w:space="0" w:color="auto"/>
          </w:divBdr>
        </w:div>
        <w:div w:id="1516573298">
          <w:marLeft w:val="547"/>
          <w:marRight w:val="0"/>
          <w:marTop w:val="0"/>
          <w:marBottom w:val="0"/>
          <w:divBdr>
            <w:top w:val="none" w:sz="0" w:space="0" w:color="auto"/>
            <w:left w:val="none" w:sz="0" w:space="0" w:color="auto"/>
            <w:bottom w:val="none" w:sz="0" w:space="0" w:color="auto"/>
            <w:right w:val="none" w:sz="0" w:space="0" w:color="auto"/>
          </w:divBdr>
        </w:div>
        <w:div w:id="332952335">
          <w:marLeft w:val="547"/>
          <w:marRight w:val="0"/>
          <w:marTop w:val="0"/>
          <w:marBottom w:val="0"/>
          <w:divBdr>
            <w:top w:val="none" w:sz="0" w:space="0" w:color="auto"/>
            <w:left w:val="none" w:sz="0" w:space="0" w:color="auto"/>
            <w:bottom w:val="none" w:sz="0" w:space="0" w:color="auto"/>
            <w:right w:val="none" w:sz="0" w:space="0" w:color="auto"/>
          </w:divBdr>
        </w:div>
        <w:div w:id="1794329616">
          <w:marLeft w:val="1166"/>
          <w:marRight w:val="0"/>
          <w:marTop w:val="0"/>
          <w:marBottom w:val="0"/>
          <w:divBdr>
            <w:top w:val="none" w:sz="0" w:space="0" w:color="auto"/>
            <w:left w:val="none" w:sz="0" w:space="0" w:color="auto"/>
            <w:bottom w:val="none" w:sz="0" w:space="0" w:color="auto"/>
            <w:right w:val="none" w:sz="0" w:space="0" w:color="auto"/>
          </w:divBdr>
        </w:div>
        <w:div w:id="1982349634">
          <w:marLeft w:val="1166"/>
          <w:marRight w:val="0"/>
          <w:marTop w:val="0"/>
          <w:marBottom w:val="0"/>
          <w:divBdr>
            <w:top w:val="none" w:sz="0" w:space="0" w:color="auto"/>
            <w:left w:val="none" w:sz="0" w:space="0" w:color="auto"/>
            <w:bottom w:val="none" w:sz="0" w:space="0" w:color="auto"/>
            <w:right w:val="none" w:sz="0" w:space="0" w:color="auto"/>
          </w:divBdr>
        </w:div>
        <w:div w:id="1518620485">
          <w:marLeft w:val="1166"/>
          <w:marRight w:val="0"/>
          <w:marTop w:val="0"/>
          <w:marBottom w:val="0"/>
          <w:divBdr>
            <w:top w:val="none" w:sz="0" w:space="0" w:color="auto"/>
            <w:left w:val="none" w:sz="0" w:space="0" w:color="auto"/>
            <w:bottom w:val="none" w:sz="0" w:space="0" w:color="auto"/>
            <w:right w:val="none" w:sz="0" w:space="0" w:color="auto"/>
          </w:divBdr>
        </w:div>
        <w:div w:id="881553231">
          <w:marLeft w:val="547"/>
          <w:marRight w:val="0"/>
          <w:marTop w:val="0"/>
          <w:marBottom w:val="0"/>
          <w:divBdr>
            <w:top w:val="none" w:sz="0" w:space="0" w:color="auto"/>
            <w:left w:val="none" w:sz="0" w:space="0" w:color="auto"/>
            <w:bottom w:val="none" w:sz="0" w:space="0" w:color="auto"/>
            <w:right w:val="none" w:sz="0" w:space="0" w:color="auto"/>
          </w:divBdr>
        </w:div>
        <w:div w:id="818766867">
          <w:marLeft w:val="547"/>
          <w:marRight w:val="0"/>
          <w:marTop w:val="0"/>
          <w:marBottom w:val="0"/>
          <w:divBdr>
            <w:top w:val="none" w:sz="0" w:space="0" w:color="auto"/>
            <w:left w:val="none" w:sz="0" w:space="0" w:color="auto"/>
            <w:bottom w:val="none" w:sz="0" w:space="0" w:color="auto"/>
            <w:right w:val="none" w:sz="0" w:space="0" w:color="auto"/>
          </w:divBdr>
        </w:div>
        <w:div w:id="1945991620">
          <w:marLeft w:val="547"/>
          <w:marRight w:val="0"/>
          <w:marTop w:val="0"/>
          <w:marBottom w:val="0"/>
          <w:divBdr>
            <w:top w:val="none" w:sz="0" w:space="0" w:color="auto"/>
            <w:left w:val="none" w:sz="0" w:space="0" w:color="auto"/>
            <w:bottom w:val="none" w:sz="0" w:space="0" w:color="auto"/>
            <w:right w:val="none" w:sz="0" w:space="0" w:color="auto"/>
          </w:divBdr>
        </w:div>
        <w:div w:id="29961708">
          <w:marLeft w:val="1166"/>
          <w:marRight w:val="0"/>
          <w:marTop w:val="0"/>
          <w:marBottom w:val="0"/>
          <w:divBdr>
            <w:top w:val="none" w:sz="0" w:space="0" w:color="auto"/>
            <w:left w:val="none" w:sz="0" w:space="0" w:color="auto"/>
            <w:bottom w:val="none" w:sz="0" w:space="0" w:color="auto"/>
            <w:right w:val="none" w:sz="0" w:space="0" w:color="auto"/>
          </w:divBdr>
        </w:div>
        <w:div w:id="1268124603">
          <w:marLeft w:val="547"/>
          <w:marRight w:val="0"/>
          <w:marTop w:val="0"/>
          <w:marBottom w:val="0"/>
          <w:divBdr>
            <w:top w:val="none" w:sz="0" w:space="0" w:color="auto"/>
            <w:left w:val="none" w:sz="0" w:space="0" w:color="auto"/>
            <w:bottom w:val="none" w:sz="0" w:space="0" w:color="auto"/>
            <w:right w:val="none" w:sz="0" w:space="0" w:color="auto"/>
          </w:divBdr>
        </w:div>
        <w:div w:id="352728799">
          <w:marLeft w:val="547"/>
          <w:marRight w:val="0"/>
          <w:marTop w:val="0"/>
          <w:marBottom w:val="0"/>
          <w:divBdr>
            <w:top w:val="none" w:sz="0" w:space="0" w:color="auto"/>
            <w:left w:val="none" w:sz="0" w:space="0" w:color="auto"/>
            <w:bottom w:val="none" w:sz="0" w:space="0" w:color="auto"/>
            <w:right w:val="none" w:sz="0" w:space="0" w:color="auto"/>
          </w:divBdr>
        </w:div>
        <w:div w:id="799374647">
          <w:marLeft w:val="547"/>
          <w:marRight w:val="0"/>
          <w:marTop w:val="0"/>
          <w:marBottom w:val="0"/>
          <w:divBdr>
            <w:top w:val="none" w:sz="0" w:space="0" w:color="auto"/>
            <w:left w:val="none" w:sz="0" w:space="0" w:color="auto"/>
            <w:bottom w:val="none" w:sz="0" w:space="0" w:color="auto"/>
            <w:right w:val="none" w:sz="0" w:space="0" w:color="auto"/>
          </w:divBdr>
        </w:div>
        <w:div w:id="30572070">
          <w:marLeft w:val="1166"/>
          <w:marRight w:val="0"/>
          <w:marTop w:val="0"/>
          <w:marBottom w:val="0"/>
          <w:divBdr>
            <w:top w:val="none" w:sz="0" w:space="0" w:color="auto"/>
            <w:left w:val="none" w:sz="0" w:space="0" w:color="auto"/>
            <w:bottom w:val="none" w:sz="0" w:space="0" w:color="auto"/>
            <w:right w:val="none" w:sz="0" w:space="0" w:color="auto"/>
          </w:divBdr>
        </w:div>
        <w:div w:id="162404100">
          <w:marLeft w:val="1166"/>
          <w:marRight w:val="0"/>
          <w:marTop w:val="0"/>
          <w:marBottom w:val="0"/>
          <w:divBdr>
            <w:top w:val="none" w:sz="0" w:space="0" w:color="auto"/>
            <w:left w:val="none" w:sz="0" w:space="0" w:color="auto"/>
            <w:bottom w:val="none" w:sz="0" w:space="0" w:color="auto"/>
            <w:right w:val="none" w:sz="0" w:space="0" w:color="auto"/>
          </w:divBdr>
        </w:div>
        <w:div w:id="627855246">
          <w:marLeft w:val="547"/>
          <w:marRight w:val="0"/>
          <w:marTop w:val="0"/>
          <w:marBottom w:val="0"/>
          <w:divBdr>
            <w:top w:val="none" w:sz="0" w:space="0" w:color="auto"/>
            <w:left w:val="none" w:sz="0" w:space="0" w:color="auto"/>
            <w:bottom w:val="none" w:sz="0" w:space="0" w:color="auto"/>
            <w:right w:val="none" w:sz="0" w:space="0" w:color="auto"/>
          </w:divBdr>
        </w:div>
        <w:div w:id="857961412">
          <w:marLeft w:val="547"/>
          <w:marRight w:val="0"/>
          <w:marTop w:val="0"/>
          <w:marBottom w:val="0"/>
          <w:divBdr>
            <w:top w:val="none" w:sz="0" w:space="0" w:color="auto"/>
            <w:left w:val="none" w:sz="0" w:space="0" w:color="auto"/>
            <w:bottom w:val="none" w:sz="0" w:space="0" w:color="auto"/>
            <w:right w:val="none" w:sz="0" w:space="0" w:color="auto"/>
          </w:divBdr>
        </w:div>
        <w:div w:id="557857798">
          <w:marLeft w:val="1166"/>
          <w:marRight w:val="0"/>
          <w:marTop w:val="0"/>
          <w:marBottom w:val="0"/>
          <w:divBdr>
            <w:top w:val="none" w:sz="0" w:space="0" w:color="auto"/>
            <w:left w:val="none" w:sz="0" w:space="0" w:color="auto"/>
            <w:bottom w:val="none" w:sz="0" w:space="0" w:color="auto"/>
            <w:right w:val="none" w:sz="0" w:space="0" w:color="auto"/>
          </w:divBdr>
        </w:div>
        <w:div w:id="1775708394">
          <w:marLeft w:val="1166"/>
          <w:marRight w:val="0"/>
          <w:marTop w:val="0"/>
          <w:marBottom w:val="0"/>
          <w:divBdr>
            <w:top w:val="none" w:sz="0" w:space="0" w:color="auto"/>
            <w:left w:val="none" w:sz="0" w:space="0" w:color="auto"/>
            <w:bottom w:val="none" w:sz="0" w:space="0" w:color="auto"/>
            <w:right w:val="none" w:sz="0" w:space="0" w:color="auto"/>
          </w:divBdr>
        </w:div>
      </w:divsChild>
    </w:div>
    <w:div w:id="898974895">
      <w:bodyDiv w:val="1"/>
      <w:marLeft w:val="0"/>
      <w:marRight w:val="0"/>
      <w:marTop w:val="0"/>
      <w:marBottom w:val="0"/>
      <w:divBdr>
        <w:top w:val="none" w:sz="0" w:space="0" w:color="auto"/>
        <w:left w:val="none" w:sz="0" w:space="0" w:color="auto"/>
        <w:bottom w:val="none" w:sz="0" w:space="0" w:color="auto"/>
        <w:right w:val="none" w:sz="0" w:space="0" w:color="auto"/>
      </w:divBdr>
      <w:divsChild>
        <w:div w:id="24983142">
          <w:marLeft w:val="360"/>
          <w:marRight w:val="0"/>
          <w:marTop w:val="200"/>
          <w:marBottom w:val="0"/>
          <w:divBdr>
            <w:top w:val="none" w:sz="0" w:space="0" w:color="auto"/>
            <w:left w:val="none" w:sz="0" w:space="0" w:color="auto"/>
            <w:bottom w:val="none" w:sz="0" w:space="0" w:color="auto"/>
            <w:right w:val="none" w:sz="0" w:space="0" w:color="auto"/>
          </w:divBdr>
        </w:div>
        <w:div w:id="1655990186">
          <w:marLeft w:val="360"/>
          <w:marRight w:val="0"/>
          <w:marTop w:val="200"/>
          <w:marBottom w:val="0"/>
          <w:divBdr>
            <w:top w:val="none" w:sz="0" w:space="0" w:color="auto"/>
            <w:left w:val="none" w:sz="0" w:space="0" w:color="auto"/>
            <w:bottom w:val="none" w:sz="0" w:space="0" w:color="auto"/>
            <w:right w:val="none" w:sz="0" w:space="0" w:color="auto"/>
          </w:divBdr>
        </w:div>
        <w:div w:id="105849980">
          <w:marLeft w:val="360"/>
          <w:marRight w:val="0"/>
          <w:marTop w:val="200"/>
          <w:marBottom w:val="0"/>
          <w:divBdr>
            <w:top w:val="none" w:sz="0" w:space="0" w:color="auto"/>
            <w:left w:val="none" w:sz="0" w:space="0" w:color="auto"/>
            <w:bottom w:val="none" w:sz="0" w:space="0" w:color="auto"/>
            <w:right w:val="none" w:sz="0" w:space="0" w:color="auto"/>
          </w:divBdr>
        </w:div>
        <w:div w:id="1433432662">
          <w:marLeft w:val="360"/>
          <w:marRight w:val="0"/>
          <w:marTop w:val="200"/>
          <w:marBottom w:val="0"/>
          <w:divBdr>
            <w:top w:val="none" w:sz="0" w:space="0" w:color="auto"/>
            <w:left w:val="none" w:sz="0" w:space="0" w:color="auto"/>
            <w:bottom w:val="none" w:sz="0" w:space="0" w:color="auto"/>
            <w:right w:val="none" w:sz="0" w:space="0" w:color="auto"/>
          </w:divBdr>
        </w:div>
        <w:div w:id="208609841">
          <w:marLeft w:val="360"/>
          <w:marRight w:val="0"/>
          <w:marTop w:val="200"/>
          <w:marBottom w:val="0"/>
          <w:divBdr>
            <w:top w:val="none" w:sz="0" w:space="0" w:color="auto"/>
            <w:left w:val="none" w:sz="0" w:space="0" w:color="auto"/>
            <w:bottom w:val="none" w:sz="0" w:space="0" w:color="auto"/>
            <w:right w:val="none" w:sz="0" w:space="0" w:color="auto"/>
          </w:divBdr>
        </w:div>
        <w:div w:id="1369180686">
          <w:marLeft w:val="360"/>
          <w:marRight w:val="0"/>
          <w:marTop w:val="200"/>
          <w:marBottom w:val="0"/>
          <w:divBdr>
            <w:top w:val="none" w:sz="0" w:space="0" w:color="auto"/>
            <w:left w:val="none" w:sz="0" w:space="0" w:color="auto"/>
            <w:bottom w:val="none" w:sz="0" w:space="0" w:color="auto"/>
            <w:right w:val="none" w:sz="0" w:space="0" w:color="auto"/>
          </w:divBdr>
        </w:div>
      </w:divsChild>
    </w:div>
    <w:div w:id="937567348">
      <w:bodyDiv w:val="1"/>
      <w:marLeft w:val="0"/>
      <w:marRight w:val="0"/>
      <w:marTop w:val="0"/>
      <w:marBottom w:val="0"/>
      <w:divBdr>
        <w:top w:val="none" w:sz="0" w:space="0" w:color="auto"/>
        <w:left w:val="none" w:sz="0" w:space="0" w:color="auto"/>
        <w:bottom w:val="none" w:sz="0" w:space="0" w:color="auto"/>
        <w:right w:val="none" w:sz="0" w:space="0" w:color="auto"/>
      </w:divBdr>
      <w:divsChild>
        <w:div w:id="620384481">
          <w:marLeft w:val="1080"/>
          <w:marRight w:val="0"/>
          <w:marTop w:val="100"/>
          <w:marBottom w:val="0"/>
          <w:divBdr>
            <w:top w:val="none" w:sz="0" w:space="0" w:color="auto"/>
            <w:left w:val="none" w:sz="0" w:space="0" w:color="auto"/>
            <w:bottom w:val="none" w:sz="0" w:space="0" w:color="auto"/>
            <w:right w:val="none" w:sz="0" w:space="0" w:color="auto"/>
          </w:divBdr>
        </w:div>
        <w:div w:id="1313098792">
          <w:marLeft w:val="1080"/>
          <w:marRight w:val="0"/>
          <w:marTop w:val="100"/>
          <w:marBottom w:val="0"/>
          <w:divBdr>
            <w:top w:val="none" w:sz="0" w:space="0" w:color="auto"/>
            <w:left w:val="none" w:sz="0" w:space="0" w:color="auto"/>
            <w:bottom w:val="none" w:sz="0" w:space="0" w:color="auto"/>
            <w:right w:val="none" w:sz="0" w:space="0" w:color="auto"/>
          </w:divBdr>
        </w:div>
        <w:div w:id="483665119">
          <w:marLeft w:val="1080"/>
          <w:marRight w:val="0"/>
          <w:marTop w:val="100"/>
          <w:marBottom w:val="0"/>
          <w:divBdr>
            <w:top w:val="none" w:sz="0" w:space="0" w:color="auto"/>
            <w:left w:val="none" w:sz="0" w:space="0" w:color="auto"/>
            <w:bottom w:val="none" w:sz="0" w:space="0" w:color="auto"/>
            <w:right w:val="none" w:sz="0" w:space="0" w:color="auto"/>
          </w:divBdr>
        </w:div>
        <w:div w:id="1160728156">
          <w:marLeft w:val="1080"/>
          <w:marRight w:val="0"/>
          <w:marTop w:val="100"/>
          <w:marBottom w:val="0"/>
          <w:divBdr>
            <w:top w:val="none" w:sz="0" w:space="0" w:color="auto"/>
            <w:left w:val="none" w:sz="0" w:space="0" w:color="auto"/>
            <w:bottom w:val="none" w:sz="0" w:space="0" w:color="auto"/>
            <w:right w:val="none" w:sz="0" w:space="0" w:color="auto"/>
          </w:divBdr>
        </w:div>
      </w:divsChild>
    </w:div>
    <w:div w:id="1135101350">
      <w:bodyDiv w:val="1"/>
      <w:marLeft w:val="0"/>
      <w:marRight w:val="0"/>
      <w:marTop w:val="0"/>
      <w:marBottom w:val="0"/>
      <w:divBdr>
        <w:top w:val="none" w:sz="0" w:space="0" w:color="auto"/>
        <w:left w:val="none" w:sz="0" w:space="0" w:color="auto"/>
        <w:bottom w:val="none" w:sz="0" w:space="0" w:color="auto"/>
        <w:right w:val="none" w:sz="0" w:space="0" w:color="auto"/>
      </w:divBdr>
    </w:div>
    <w:div w:id="1203397807">
      <w:bodyDiv w:val="1"/>
      <w:marLeft w:val="0"/>
      <w:marRight w:val="0"/>
      <w:marTop w:val="0"/>
      <w:marBottom w:val="0"/>
      <w:divBdr>
        <w:top w:val="none" w:sz="0" w:space="0" w:color="auto"/>
        <w:left w:val="none" w:sz="0" w:space="0" w:color="auto"/>
        <w:bottom w:val="none" w:sz="0" w:space="0" w:color="auto"/>
        <w:right w:val="none" w:sz="0" w:space="0" w:color="auto"/>
      </w:divBdr>
    </w:div>
    <w:div w:id="1250891050">
      <w:bodyDiv w:val="1"/>
      <w:marLeft w:val="0"/>
      <w:marRight w:val="0"/>
      <w:marTop w:val="0"/>
      <w:marBottom w:val="0"/>
      <w:divBdr>
        <w:top w:val="none" w:sz="0" w:space="0" w:color="auto"/>
        <w:left w:val="none" w:sz="0" w:space="0" w:color="auto"/>
        <w:bottom w:val="none" w:sz="0" w:space="0" w:color="auto"/>
        <w:right w:val="none" w:sz="0" w:space="0" w:color="auto"/>
      </w:divBdr>
      <w:divsChild>
        <w:div w:id="815221719">
          <w:marLeft w:val="547"/>
          <w:marRight w:val="0"/>
          <w:marTop w:val="0"/>
          <w:marBottom w:val="0"/>
          <w:divBdr>
            <w:top w:val="none" w:sz="0" w:space="0" w:color="auto"/>
            <w:left w:val="none" w:sz="0" w:space="0" w:color="auto"/>
            <w:bottom w:val="none" w:sz="0" w:space="0" w:color="auto"/>
            <w:right w:val="none" w:sz="0" w:space="0" w:color="auto"/>
          </w:divBdr>
        </w:div>
        <w:div w:id="1674333334">
          <w:marLeft w:val="547"/>
          <w:marRight w:val="0"/>
          <w:marTop w:val="0"/>
          <w:marBottom w:val="0"/>
          <w:divBdr>
            <w:top w:val="none" w:sz="0" w:space="0" w:color="auto"/>
            <w:left w:val="none" w:sz="0" w:space="0" w:color="auto"/>
            <w:bottom w:val="none" w:sz="0" w:space="0" w:color="auto"/>
            <w:right w:val="none" w:sz="0" w:space="0" w:color="auto"/>
          </w:divBdr>
        </w:div>
        <w:div w:id="1226139731">
          <w:marLeft w:val="1166"/>
          <w:marRight w:val="0"/>
          <w:marTop w:val="0"/>
          <w:marBottom w:val="0"/>
          <w:divBdr>
            <w:top w:val="none" w:sz="0" w:space="0" w:color="auto"/>
            <w:left w:val="none" w:sz="0" w:space="0" w:color="auto"/>
            <w:bottom w:val="none" w:sz="0" w:space="0" w:color="auto"/>
            <w:right w:val="none" w:sz="0" w:space="0" w:color="auto"/>
          </w:divBdr>
        </w:div>
        <w:div w:id="795217346">
          <w:marLeft w:val="1166"/>
          <w:marRight w:val="0"/>
          <w:marTop w:val="0"/>
          <w:marBottom w:val="0"/>
          <w:divBdr>
            <w:top w:val="none" w:sz="0" w:space="0" w:color="auto"/>
            <w:left w:val="none" w:sz="0" w:space="0" w:color="auto"/>
            <w:bottom w:val="none" w:sz="0" w:space="0" w:color="auto"/>
            <w:right w:val="none" w:sz="0" w:space="0" w:color="auto"/>
          </w:divBdr>
        </w:div>
        <w:div w:id="231043718">
          <w:marLeft w:val="547"/>
          <w:marRight w:val="0"/>
          <w:marTop w:val="0"/>
          <w:marBottom w:val="0"/>
          <w:divBdr>
            <w:top w:val="none" w:sz="0" w:space="0" w:color="auto"/>
            <w:left w:val="none" w:sz="0" w:space="0" w:color="auto"/>
            <w:bottom w:val="none" w:sz="0" w:space="0" w:color="auto"/>
            <w:right w:val="none" w:sz="0" w:space="0" w:color="auto"/>
          </w:divBdr>
        </w:div>
        <w:div w:id="1661234057">
          <w:marLeft w:val="547"/>
          <w:marRight w:val="0"/>
          <w:marTop w:val="0"/>
          <w:marBottom w:val="0"/>
          <w:divBdr>
            <w:top w:val="none" w:sz="0" w:space="0" w:color="auto"/>
            <w:left w:val="none" w:sz="0" w:space="0" w:color="auto"/>
            <w:bottom w:val="none" w:sz="0" w:space="0" w:color="auto"/>
            <w:right w:val="none" w:sz="0" w:space="0" w:color="auto"/>
          </w:divBdr>
        </w:div>
        <w:div w:id="1638484225">
          <w:marLeft w:val="1166"/>
          <w:marRight w:val="0"/>
          <w:marTop w:val="0"/>
          <w:marBottom w:val="0"/>
          <w:divBdr>
            <w:top w:val="none" w:sz="0" w:space="0" w:color="auto"/>
            <w:left w:val="none" w:sz="0" w:space="0" w:color="auto"/>
            <w:bottom w:val="none" w:sz="0" w:space="0" w:color="auto"/>
            <w:right w:val="none" w:sz="0" w:space="0" w:color="auto"/>
          </w:divBdr>
        </w:div>
        <w:div w:id="846555842">
          <w:marLeft w:val="1166"/>
          <w:marRight w:val="0"/>
          <w:marTop w:val="0"/>
          <w:marBottom w:val="0"/>
          <w:divBdr>
            <w:top w:val="none" w:sz="0" w:space="0" w:color="auto"/>
            <w:left w:val="none" w:sz="0" w:space="0" w:color="auto"/>
            <w:bottom w:val="none" w:sz="0" w:space="0" w:color="auto"/>
            <w:right w:val="none" w:sz="0" w:space="0" w:color="auto"/>
          </w:divBdr>
        </w:div>
        <w:div w:id="1788550031">
          <w:marLeft w:val="1166"/>
          <w:marRight w:val="0"/>
          <w:marTop w:val="0"/>
          <w:marBottom w:val="0"/>
          <w:divBdr>
            <w:top w:val="none" w:sz="0" w:space="0" w:color="auto"/>
            <w:left w:val="none" w:sz="0" w:space="0" w:color="auto"/>
            <w:bottom w:val="none" w:sz="0" w:space="0" w:color="auto"/>
            <w:right w:val="none" w:sz="0" w:space="0" w:color="auto"/>
          </w:divBdr>
        </w:div>
        <w:div w:id="1385912142">
          <w:marLeft w:val="547"/>
          <w:marRight w:val="0"/>
          <w:marTop w:val="0"/>
          <w:marBottom w:val="0"/>
          <w:divBdr>
            <w:top w:val="none" w:sz="0" w:space="0" w:color="auto"/>
            <w:left w:val="none" w:sz="0" w:space="0" w:color="auto"/>
            <w:bottom w:val="none" w:sz="0" w:space="0" w:color="auto"/>
            <w:right w:val="none" w:sz="0" w:space="0" w:color="auto"/>
          </w:divBdr>
        </w:div>
        <w:div w:id="1430814248">
          <w:marLeft w:val="547"/>
          <w:marRight w:val="0"/>
          <w:marTop w:val="0"/>
          <w:marBottom w:val="0"/>
          <w:divBdr>
            <w:top w:val="none" w:sz="0" w:space="0" w:color="auto"/>
            <w:left w:val="none" w:sz="0" w:space="0" w:color="auto"/>
            <w:bottom w:val="none" w:sz="0" w:space="0" w:color="auto"/>
            <w:right w:val="none" w:sz="0" w:space="0" w:color="auto"/>
          </w:divBdr>
        </w:div>
        <w:div w:id="824126686">
          <w:marLeft w:val="1166"/>
          <w:marRight w:val="0"/>
          <w:marTop w:val="0"/>
          <w:marBottom w:val="0"/>
          <w:divBdr>
            <w:top w:val="none" w:sz="0" w:space="0" w:color="auto"/>
            <w:left w:val="none" w:sz="0" w:space="0" w:color="auto"/>
            <w:bottom w:val="none" w:sz="0" w:space="0" w:color="auto"/>
            <w:right w:val="none" w:sz="0" w:space="0" w:color="auto"/>
          </w:divBdr>
        </w:div>
        <w:div w:id="652105169">
          <w:marLeft w:val="1166"/>
          <w:marRight w:val="0"/>
          <w:marTop w:val="0"/>
          <w:marBottom w:val="0"/>
          <w:divBdr>
            <w:top w:val="none" w:sz="0" w:space="0" w:color="auto"/>
            <w:left w:val="none" w:sz="0" w:space="0" w:color="auto"/>
            <w:bottom w:val="none" w:sz="0" w:space="0" w:color="auto"/>
            <w:right w:val="none" w:sz="0" w:space="0" w:color="auto"/>
          </w:divBdr>
        </w:div>
        <w:div w:id="1677608022">
          <w:marLeft w:val="1166"/>
          <w:marRight w:val="0"/>
          <w:marTop w:val="0"/>
          <w:marBottom w:val="0"/>
          <w:divBdr>
            <w:top w:val="none" w:sz="0" w:space="0" w:color="auto"/>
            <w:left w:val="none" w:sz="0" w:space="0" w:color="auto"/>
            <w:bottom w:val="none" w:sz="0" w:space="0" w:color="auto"/>
            <w:right w:val="none" w:sz="0" w:space="0" w:color="auto"/>
          </w:divBdr>
        </w:div>
        <w:div w:id="1880240259">
          <w:marLeft w:val="547"/>
          <w:marRight w:val="0"/>
          <w:marTop w:val="0"/>
          <w:marBottom w:val="0"/>
          <w:divBdr>
            <w:top w:val="none" w:sz="0" w:space="0" w:color="auto"/>
            <w:left w:val="none" w:sz="0" w:space="0" w:color="auto"/>
            <w:bottom w:val="none" w:sz="0" w:space="0" w:color="auto"/>
            <w:right w:val="none" w:sz="0" w:space="0" w:color="auto"/>
          </w:divBdr>
        </w:div>
        <w:div w:id="1100881064">
          <w:marLeft w:val="547"/>
          <w:marRight w:val="0"/>
          <w:marTop w:val="0"/>
          <w:marBottom w:val="0"/>
          <w:divBdr>
            <w:top w:val="none" w:sz="0" w:space="0" w:color="auto"/>
            <w:left w:val="none" w:sz="0" w:space="0" w:color="auto"/>
            <w:bottom w:val="none" w:sz="0" w:space="0" w:color="auto"/>
            <w:right w:val="none" w:sz="0" w:space="0" w:color="auto"/>
          </w:divBdr>
        </w:div>
        <w:div w:id="1497263203">
          <w:marLeft w:val="547"/>
          <w:marRight w:val="0"/>
          <w:marTop w:val="0"/>
          <w:marBottom w:val="0"/>
          <w:divBdr>
            <w:top w:val="none" w:sz="0" w:space="0" w:color="auto"/>
            <w:left w:val="none" w:sz="0" w:space="0" w:color="auto"/>
            <w:bottom w:val="none" w:sz="0" w:space="0" w:color="auto"/>
            <w:right w:val="none" w:sz="0" w:space="0" w:color="auto"/>
          </w:divBdr>
        </w:div>
        <w:div w:id="1937707208">
          <w:marLeft w:val="1166"/>
          <w:marRight w:val="0"/>
          <w:marTop w:val="0"/>
          <w:marBottom w:val="0"/>
          <w:divBdr>
            <w:top w:val="none" w:sz="0" w:space="0" w:color="auto"/>
            <w:left w:val="none" w:sz="0" w:space="0" w:color="auto"/>
            <w:bottom w:val="none" w:sz="0" w:space="0" w:color="auto"/>
            <w:right w:val="none" w:sz="0" w:space="0" w:color="auto"/>
          </w:divBdr>
        </w:div>
        <w:div w:id="1285187440">
          <w:marLeft w:val="547"/>
          <w:marRight w:val="0"/>
          <w:marTop w:val="0"/>
          <w:marBottom w:val="0"/>
          <w:divBdr>
            <w:top w:val="none" w:sz="0" w:space="0" w:color="auto"/>
            <w:left w:val="none" w:sz="0" w:space="0" w:color="auto"/>
            <w:bottom w:val="none" w:sz="0" w:space="0" w:color="auto"/>
            <w:right w:val="none" w:sz="0" w:space="0" w:color="auto"/>
          </w:divBdr>
        </w:div>
        <w:div w:id="1232278310">
          <w:marLeft w:val="547"/>
          <w:marRight w:val="0"/>
          <w:marTop w:val="0"/>
          <w:marBottom w:val="0"/>
          <w:divBdr>
            <w:top w:val="none" w:sz="0" w:space="0" w:color="auto"/>
            <w:left w:val="none" w:sz="0" w:space="0" w:color="auto"/>
            <w:bottom w:val="none" w:sz="0" w:space="0" w:color="auto"/>
            <w:right w:val="none" w:sz="0" w:space="0" w:color="auto"/>
          </w:divBdr>
        </w:div>
        <w:div w:id="1124152443">
          <w:marLeft w:val="547"/>
          <w:marRight w:val="0"/>
          <w:marTop w:val="0"/>
          <w:marBottom w:val="0"/>
          <w:divBdr>
            <w:top w:val="none" w:sz="0" w:space="0" w:color="auto"/>
            <w:left w:val="none" w:sz="0" w:space="0" w:color="auto"/>
            <w:bottom w:val="none" w:sz="0" w:space="0" w:color="auto"/>
            <w:right w:val="none" w:sz="0" w:space="0" w:color="auto"/>
          </w:divBdr>
        </w:div>
        <w:div w:id="46269210">
          <w:marLeft w:val="1166"/>
          <w:marRight w:val="0"/>
          <w:marTop w:val="0"/>
          <w:marBottom w:val="0"/>
          <w:divBdr>
            <w:top w:val="none" w:sz="0" w:space="0" w:color="auto"/>
            <w:left w:val="none" w:sz="0" w:space="0" w:color="auto"/>
            <w:bottom w:val="none" w:sz="0" w:space="0" w:color="auto"/>
            <w:right w:val="none" w:sz="0" w:space="0" w:color="auto"/>
          </w:divBdr>
        </w:div>
        <w:div w:id="1439522735">
          <w:marLeft w:val="1166"/>
          <w:marRight w:val="0"/>
          <w:marTop w:val="0"/>
          <w:marBottom w:val="0"/>
          <w:divBdr>
            <w:top w:val="none" w:sz="0" w:space="0" w:color="auto"/>
            <w:left w:val="none" w:sz="0" w:space="0" w:color="auto"/>
            <w:bottom w:val="none" w:sz="0" w:space="0" w:color="auto"/>
            <w:right w:val="none" w:sz="0" w:space="0" w:color="auto"/>
          </w:divBdr>
        </w:div>
        <w:div w:id="566839392">
          <w:marLeft w:val="547"/>
          <w:marRight w:val="0"/>
          <w:marTop w:val="0"/>
          <w:marBottom w:val="0"/>
          <w:divBdr>
            <w:top w:val="none" w:sz="0" w:space="0" w:color="auto"/>
            <w:left w:val="none" w:sz="0" w:space="0" w:color="auto"/>
            <w:bottom w:val="none" w:sz="0" w:space="0" w:color="auto"/>
            <w:right w:val="none" w:sz="0" w:space="0" w:color="auto"/>
          </w:divBdr>
        </w:div>
        <w:div w:id="2101488511">
          <w:marLeft w:val="547"/>
          <w:marRight w:val="0"/>
          <w:marTop w:val="0"/>
          <w:marBottom w:val="0"/>
          <w:divBdr>
            <w:top w:val="none" w:sz="0" w:space="0" w:color="auto"/>
            <w:left w:val="none" w:sz="0" w:space="0" w:color="auto"/>
            <w:bottom w:val="none" w:sz="0" w:space="0" w:color="auto"/>
            <w:right w:val="none" w:sz="0" w:space="0" w:color="auto"/>
          </w:divBdr>
        </w:div>
        <w:div w:id="528567409">
          <w:marLeft w:val="1166"/>
          <w:marRight w:val="0"/>
          <w:marTop w:val="0"/>
          <w:marBottom w:val="0"/>
          <w:divBdr>
            <w:top w:val="none" w:sz="0" w:space="0" w:color="auto"/>
            <w:left w:val="none" w:sz="0" w:space="0" w:color="auto"/>
            <w:bottom w:val="none" w:sz="0" w:space="0" w:color="auto"/>
            <w:right w:val="none" w:sz="0" w:space="0" w:color="auto"/>
          </w:divBdr>
        </w:div>
        <w:div w:id="1614707192">
          <w:marLeft w:val="1166"/>
          <w:marRight w:val="0"/>
          <w:marTop w:val="0"/>
          <w:marBottom w:val="0"/>
          <w:divBdr>
            <w:top w:val="none" w:sz="0" w:space="0" w:color="auto"/>
            <w:left w:val="none" w:sz="0" w:space="0" w:color="auto"/>
            <w:bottom w:val="none" w:sz="0" w:space="0" w:color="auto"/>
            <w:right w:val="none" w:sz="0" w:space="0" w:color="auto"/>
          </w:divBdr>
        </w:div>
      </w:divsChild>
    </w:div>
    <w:div w:id="1328947081">
      <w:bodyDiv w:val="1"/>
      <w:marLeft w:val="0"/>
      <w:marRight w:val="0"/>
      <w:marTop w:val="0"/>
      <w:marBottom w:val="0"/>
      <w:divBdr>
        <w:top w:val="none" w:sz="0" w:space="0" w:color="auto"/>
        <w:left w:val="none" w:sz="0" w:space="0" w:color="auto"/>
        <w:bottom w:val="none" w:sz="0" w:space="0" w:color="auto"/>
        <w:right w:val="none" w:sz="0" w:space="0" w:color="auto"/>
      </w:divBdr>
    </w:div>
    <w:div w:id="1438522381">
      <w:bodyDiv w:val="1"/>
      <w:marLeft w:val="0"/>
      <w:marRight w:val="0"/>
      <w:marTop w:val="0"/>
      <w:marBottom w:val="0"/>
      <w:divBdr>
        <w:top w:val="none" w:sz="0" w:space="0" w:color="auto"/>
        <w:left w:val="none" w:sz="0" w:space="0" w:color="auto"/>
        <w:bottom w:val="none" w:sz="0" w:space="0" w:color="auto"/>
        <w:right w:val="none" w:sz="0" w:space="0" w:color="auto"/>
      </w:divBdr>
    </w:div>
    <w:div w:id="1520318828">
      <w:bodyDiv w:val="1"/>
      <w:marLeft w:val="0"/>
      <w:marRight w:val="0"/>
      <w:marTop w:val="0"/>
      <w:marBottom w:val="0"/>
      <w:divBdr>
        <w:top w:val="none" w:sz="0" w:space="0" w:color="auto"/>
        <w:left w:val="none" w:sz="0" w:space="0" w:color="auto"/>
        <w:bottom w:val="none" w:sz="0" w:space="0" w:color="auto"/>
        <w:right w:val="none" w:sz="0" w:space="0" w:color="auto"/>
      </w:divBdr>
      <w:divsChild>
        <w:div w:id="1198660677">
          <w:marLeft w:val="0"/>
          <w:marRight w:val="0"/>
          <w:marTop w:val="0"/>
          <w:marBottom w:val="0"/>
          <w:divBdr>
            <w:top w:val="none" w:sz="0" w:space="0" w:color="auto"/>
            <w:left w:val="none" w:sz="0" w:space="0" w:color="auto"/>
            <w:bottom w:val="none" w:sz="0" w:space="0" w:color="auto"/>
            <w:right w:val="none" w:sz="0" w:space="0" w:color="auto"/>
          </w:divBdr>
        </w:div>
        <w:div w:id="543836105">
          <w:marLeft w:val="0"/>
          <w:marRight w:val="0"/>
          <w:marTop w:val="0"/>
          <w:marBottom w:val="0"/>
          <w:divBdr>
            <w:top w:val="none" w:sz="0" w:space="0" w:color="auto"/>
            <w:left w:val="none" w:sz="0" w:space="0" w:color="auto"/>
            <w:bottom w:val="none" w:sz="0" w:space="0" w:color="auto"/>
            <w:right w:val="none" w:sz="0" w:space="0" w:color="auto"/>
          </w:divBdr>
        </w:div>
        <w:div w:id="54671845">
          <w:marLeft w:val="0"/>
          <w:marRight w:val="0"/>
          <w:marTop w:val="0"/>
          <w:marBottom w:val="0"/>
          <w:divBdr>
            <w:top w:val="none" w:sz="0" w:space="0" w:color="auto"/>
            <w:left w:val="none" w:sz="0" w:space="0" w:color="auto"/>
            <w:bottom w:val="none" w:sz="0" w:space="0" w:color="auto"/>
            <w:right w:val="none" w:sz="0" w:space="0" w:color="auto"/>
          </w:divBdr>
        </w:div>
        <w:div w:id="387806249">
          <w:marLeft w:val="0"/>
          <w:marRight w:val="0"/>
          <w:marTop w:val="0"/>
          <w:marBottom w:val="0"/>
          <w:divBdr>
            <w:top w:val="none" w:sz="0" w:space="0" w:color="auto"/>
            <w:left w:val="none" w:sz="0" w:space="0" w:color="auto"/>
            <w:bottom w:val="none" w:sz="0" w:space="0" w:color="auto"/>
            <w:right w:val="none" w:sz="0" w:space="0" w:color="auto"/>
          </w:divBdr>
        </w:div>
        <w:div w:id="1768845673">
          <w:marLeft w:val="0"/>
          <w:marRight w:val="0"/>
          <w:marTop w:val="0"/>
          <w:marBottom w:val="0"/>
          <w:divBdr>
            <w:top w:val="none" w:sz="0" w:space="0" w:color="auto"/>
            <w:left w:val="none" w:sz="0" w:space="0" w:color="auto"/>
            <w:bottom w:val="none" w:sz="0" w:space="0" w:color="auto"/>
            <w:right w:val="none" w:sz="0" w:space="0" w:color="auto"/>
          </w:divBdr>
        </w:div>
        <w:div w:id="1946886212">
          <w:marLeft w:val="0"/>
          <w:marRight w:val="0"/>
          <w:marTop w:val="0"/>
          <w:marBottom w:val="0"/>
          <w:divBdr>
            <w:top w:val="none" w:sz="0" w:space="0" w:color="auto"/>
            <w:left w:val="none" w:sz="0" w:space="0" w:color="auto"/>
            <w:bottom w:val="none" w:sz="0" w:space="0" w:color="auto"/>
            <w:right w:val="none" w:sz="0" w:space="0" w:color="auto"/>
          </w:divBdr>
        </w:div>
        <w:div w:id="1943292418">
          <w:marLeft w:val="0"/>
          <w:marRight w:val="0"/>
          <w:marTop w:val="0"/>
          <w:marBottom w:val="0"/>
          <w:divBdr>
            <w:top w:val="none" w:sz="0" w:space="0" w:color="auto"/>
            <w:left w:val="none" w:sz="0" w:space="0" w:color="auto"/>
            <w:bottom w:val="none" w:sz="0" w:space="0" w:color="auto"/>
            <w:right w:val="none" w:sz="0" w:space="0" w:color="auto"/>
          </w:divBdr>
        </w:div>
        <w:div w:id="1018002468">
          <w:marLeft w:val="0"/>
          <w:marRight w:val="0"/>
          <w:marTop w:val="0"/>
          <w:marBottom w:val="0"/>
          <w:divBdr>
            <w:top w:val="none" w:sz="0" w:space="0" w:color="auto"/>
            <w:left w:val="none" w:sz="0" w:space="0" w:color="auto"/>
            <w:bottom w:val="none" w:sz="0" w:space="0" w:color="auto"/>
            <w:right w:val="none" w:sz="0" w:space="0" w:color="auto"/>
          </w:divBdr>
        </w:div>
        <w:div w:id="712268002">
          <w:marLeft w:val="0"/>
          <w:marRight w:val="0"/>
          <w:marTop w:val="0"/>
          <w:marBottom w:val="0"/>
          <w:divBdr>
            <w:top w:val="none" w:sz="0" w:space="0" w:color="auto"/>
            <w:left w:val="none" w:sz="0" w:space="0" w:color="auto"/>
            <w:bottom w:val="none" w:sz="0" w:space="0" w:color="auto"/>
            <w:right w:val="none" w:sz="0" w:space="0" w:color="auto"/>
          </w:divBdr>
        </w:div>
        <w:div w:id="2095008316">
          <w:marLeft w:val="0"/>
          <w:marRight w:val="0"/>
          <w:marTop w:val="0"/>
          <w:marBottom w:val="0"/>
          <w:divBdr>
            <w:top w:val="none" w:sz="0" w:space="0" w:color="auto"/>
            <w:left w:val="none" w:sz="0" w:space="0" w:color="auto"/>
            <w:bottom w:val="none" w:sz="0" w:space="0" w:color="auto"/>
            <w:right w:val="none" w:sz="0" w:space="0" w:color="auto"/>
          </w:divBdr>
        </w:div>
        <w:div w:id="2044674511">
          <w:marLeft w:val="0"/>
          <w:marRight w:val="0"/>
          <w:marTop w:val="0"/>
          <w:marBottom w:val="0"/>
          <w:divBdr>
            <w:top w:val="none" w:sz="0" w:space="0" w:color="auto"/>
            <w:left w:val="none" w:sz="0" w:space="0" w:color="auto"/>
            <w:bottom w:val="none" w:sz="0" w:space="0" w:color="auto"/>
            <w:right w:val="none" w:sz="0" w:space="0" w:color="auto"/>
          </w:divBdr>
        </w:div>
        <w:div w:id="1303466949">
          <w:marLeft w:val="0"/>
          <w:marRight w:val="0"/>
          <w:marTop w:val="0"/>
          <w:marBottom w:val="0"/>
          <w:divBdr>
            <w:top w:val="none" w:sz="0" w:space="0" w:color="auto"/>
            <w:left w:val="none" w:sz="0" w:space="0" w:color="auto"/>
            <w:bottom w:val="none" w:sz="0" w:space="0" w:color="auto"/>
            <w:right w:val="none" w:sz="0" w:space="0" w:color="auto"/>
          </w:divBdr>
        </w:div>
        <w:div w:id="1565291042">
          <w:marLeft w:val="0"/>
          <w:marRight w:val="0"/>
          <w:marTop w:val="0"/>
          <w:marBottom w:val="0"/>
          <w:divBdr>
            <w:top w:val="none" w:sz="0" w:space="0" w:color="auto"/>
            <w:left w:val="none" w:sz="0" w:space="0" w:color="auto"/>
            <w:bottom w:val="none" w:sz="0" w:space="0" w:color="auto"/>
            <w:right w:val="none" w:sz="0" w:space="0" w:color="auto"/>
          </w:divBdr>
        </w:div>
        <w:div w:id="768697045">
          <w:marLeft w:val="0"/>
          <w:marRight w:val="0"/>
          <w:marTop w:val="0"/>
          <w:marBottom w:val="0"/>
          <w:divBdr>
            <w:top w:val="none" w:sz="0" w:space="0" w:color="auto"/>
            <w:left w:val="none" w:sz="0" w:space="0" w:color="auto"/>
            <w:bottom w:val="none" w:sz="0" w:space="0" w:color="auto"/>
            <w:right w:val="none" w:sz="0" w:space="0" w:color="auto"/>
          </w:divBdr>
        </w:div>
        <w:div w:id="822433146">
          <w:marLeft w:val="0"/>
          <w:marRight w:val="0"/>
          <w:marTop w:val="0"/>
          <w:marBottom w:val="0"/>
          <w:divBdr>
            <w:top w:val="none" w:sz="0" w:space="0" w:color="auto"/>
            <w:left w:val="none" w:sz="0" w:space="0" w:color="auto"/>
            <w:bottom w:val="none" w:sz="0" w:space="0" w:color="auto"/>
            <w:right w:val="none" w:sz="0" w:space="0" w:color="auto"/>
          </w:divBdr>
        </w:div>
        <w:div w:id="1233151974">
          <w:marLeft w:val="0"/>
          <w:marRight w:val="0"/>
          <w:marTop w:val="0"/>
          <w:marBottom w:val="0"/>
          <w:divBdr>
            <w:top w:val="none" w:sz="0" w:space="0" w:color="auto"/>
            <w:left w:val="none" w:sz="0" w:space="0" w:color="auto"/>
            <w:bottom w:val="none" w:sz="0" w:space="0" w:color="auto"/>
            <w:right w:val="none" w:sz="0" w:space="0" w:color="auto"/>
          </w:divBdr>
        </w:div>
        <w:div w:id="2020738631">
          <w:marLeft w:val="0"/>
          <w:marRight w:val="0"/>
          <w:marTop w:val="0"/>
          <w:marBottom w:val="0"/>
          <w:divBdr>
            <w:top w:val="none" w:sz="0" w:space="0" w:color="auto"/>
            <w:left w:val="none" w:sz="0" w:space="0" w:color="auto"/>
            <w:bottom w:val="none" w:sz="0" w:space="0" w:color="auto"/>
            <w:right w:val="none" w:sz="0" w:space="0" w:color="auto"/>
          </w:divBdr>
        </w:div>
        <w:div w:id="1341276781">
          <w:marLeft w:val="0"/>
          <w:marRight w:val="0"/>
          <w:marTop w:val="0"/>
          <w:marBottom w:val="0"/>
          <w:divBdr>
            <w:top w:val="none" w:sz="0" w:space="0" w:color="auto"/>
            <w:left w:val="none" w:sz="0" w:space="0" w:color="auto"/>
            <w:bottom w:val="none" w:sz="0" w:space="0" w:color="auto"/>
            <w:right w:val="none" w:sz="0" w:space="0" w:color="auto"/>
          </w:divBdr>
        </w:div>
        <w:div w:id="2011827005">
          <w:marLeft w:val="0"/>
          <w:marRight w:val="0"/>
          <w:marTop w:val="0"/>
          <w:marBottom w:val="0"/>
          <w:divBdr>
            <w:top w:val="none" w:sz="0" w:space="0" w:color="auto"/>
            <w:left w:val="none" w:sz="0" w:space="0" w:color="auto"/>
            <w:bottom w:val="none" w:sz="0" w:space="0" w:color="auto"/>
            <w:right w:val="none" w:sz="0" w:space="0" w:color="auto"/>
          </w:divBdr>
        </w:div>
        <w:div w:id="564267338">
          <w:marLeft w:val="0"/>
          <w:marRight w:val="0"/>
          <w:marTop w:val="0"/>
          <w:marBottom w:val="0"/>
          <w:divBdr>
            <w:top w:val="none" w:sz="0" w:space="0" w:color="auto"/>
            <w:left w:val="none" w:sz="0" w:space="0" w:color="auto"/>
            <w:bottom w:val="none" w:sz="0" w:space="0" w:color="auto"/>
            <w:right w:val="none" w:sz="0" w:space="0" w:color="auto"/>
          </w:divBdr>
        </w:div>
        <w:div w:id="1729919093">
          <w:marLeft w:val="0"/>
          <w:marRight w:val="0"/>
          <w:marTop w:val="0"/>
          <w:marBottom w:val="0"/>
          <w:divBdr>
            <w:top w:val="none" w:sz="0" w:space="0" w:color="auto"/>
            <w:left w:val="none" w:sz="0" w:space="0" w:color="auto"/>
            <w:bottom w:val="none" w:sz="0" w:space="0" w:color="auto"/>
            <w:right w:val="none" w:sz="0" w:space="0" w:color="auto"/>
          </w:divBdr>
        </w:div>
        <w:div w:id="986207711">
          <w:marLeft w:val="0"/>
          <w:marRight w:val="0"/>
          <w:marTop w:val="0"/>
          <w:marBottom w:val="0"/>
          <w:divBdr>
            <w:top w:val="none" w:sz="0" w:space="0" w:color="auto"/>
            <w:left w:val="none" w:sz="0" w:space="0" w:color="auto"/>
            <w:bottom w:val="none" w:sz="0" w:space="0" w:color="auto"/>
            <w:right w:val="none" w:sz="0" w:space="0" w:color="auto"/>
          </w:divBdr>
        </w:div>
        <w:div w:id="1853449019">
          <w:marLeft w:val="0"/>
          <w:marRight w:val="0"/>
          <w:marTop w:val="0"/>
          <w:marBottom w:val="0"/>
          <w:divBdr>
            <w:top w:val="none" w:sz="0" w:space="0" w:color="auto"/>
            <w:left w:val="none" w:sz="0" w:space="0" w:color="auto"/>
            <w:bottom w:val="none" w:sz="0" w:space="0" w:color="auto"/>
            <w:right w:val="none" w:sz="0" w:space="0" w:color="auto"/>
          </w:divBdr>
        </w:div>
        <w:div w:id="1998193155">
          <w:marLeft w:val="0"/>
          <w:marRight w:val="0"/>
          <w:marTop w:val="0"/>
          <w:marBottom w:val="0"/>
          <w:divBdr>
            <w:top w:val="none" w:sz="0" w:space="0" w:color="auto"/>
            <w:left w:val="none" w:sz="0" w:space="0" w:color="auto"/>
            <w:bottom w:val="none" w:sz="0" w:space="0" w:color="auto"/>
            <w:right w:val="none" w:sz="0" w:space="0" w:color="auto"/>
          </w:divBdr>
        </w:div>
        <w:div w:id="805313189">
          <w:marLeft w:val="0"/>
          <w:marRight w:val="0"/>
          <w:marTop w:val="0"/>
          <w:marBottom w:val="0"/>
          <w:divBdr>
            <w:top w:val="none" w:sz="0" w:space="0" w:color="auto"/>
            <w:left w:val="none" w:sz="0" w:space="0" w:color="auto"/>
            <w:bottom w:val="none" w:sz="0" w:space="0" w:color="auto"/>
            <w:right w:val="none" w:sz="0" w:space="0" w:color="auto"/>
          </w:divBdr>
        </w:div>
        <w:div w:id="1231119521">
          <w:marLeft w:val="0"/>
          <w:marRight w:val="0"/>
          <w:marTop w:val="0"/>
          <w:marBottom w:val="0"/>
          <w:divBdr>
            <w:top w:val="none" w:sz="0" w:space="0" w:color="auto"/>
            <w:left w:val="none" w:sz="0" w:space="0" w:color="auto"/>
            <w:bottom w:val="none" w:sz="0" w:space="0" w:color="auto"/>
            <w:right w:val="none" w:sz="0" w:space="0" w:color="auto"/>
          </w:divBdr>
        </w:div>
        <w:div w:id="411896774">
          <w:marLeft w:val="0"/>
          <w:marRight w:val="0"/>
          <w:marTop w:val="0"/>
          <w:marBottom w:val="0"/>
          <w:divBdr>
            <w:top w:val="none" w:sz="0" w:space="0" w:color="auto"/>
            <w:left w:val="none" w:sz="0" w:space="0" w:color="auto"/>
            <w:bottom w:val="none" w:sz="0" w:space="0" w:color="auto"/>
            <w:right w:val="none" w:sz="0" w:space="0" w:color="auto"/>
          </w:divBdr>
        </w:div>
        <w:div w:id="729619085">
          <w:marLeft w:val="0"/>
          <w:marRight w:val="0"/>
          <w:marTop w:val="0"/>
          <w:marBottom w:val="0"/>
          <w:divBdr>
            <w:top w:val="none" w:sz="0" w:space="0" w:color="auto"/>
            <w:left w:val="none" w:sz="0" w:space="0" w:color="auto"/>
            <w:bottom w:val="none" w:sz="0" w:space="0" w:color="auto"/>
            <w:right w:val="none" w:sz="0" w:space="0" w:color="auto"/>
          </w:divBdr>
        </w:div>
        <w:div w:id="788817004">
          <w:marLeft w:val="0"/>
          <w:marRight w:val="0"/>
          <w:marTop w:val="0"/>
          <w:marBottom w:val="0"/>
          <w:divBdr>
            <w:top w:val="none" w:sz="0" w:space="0" w:color="auto"/>
            <w:left w:val="none" w:sz="0" w:space="0" w:color="auto"/>
            <w:bottom w:val="none" w:sz="0" w:space="0" w:color="auto"/>
            <w:right w:val="none" w:sz="0" w:space="0" w:color="auto"/>
          </w:divBdr>
        </w:div>
        <w:div w:id="828398745">
          <w:marLeft w:val="0"/>
          <w:marRight w:val="0"/>
          <w:marTop w:val="0"/>
          <w:marBottom w:val="0"/>
          <w:divBdr>
            <w:top w:val="none" w:sz="0" w:space="0" w:color="auto"/>
            <w:left w:val="none" w:sz="0" w:space="0" w:color="auto"/>
            <w:bottom w:val="none" w:sz="0" w:space="0" w:color="auto"/>
            <w:right w:val="none" w:sz="0" w:space="0" w:color="auto"/>
          </w:divBdr>
        </w:div>
        <w:div w:id="1798184318">
          <w:marLeft w:val="0"/>
          <w:marRight w:val="0"/>
          <w:marTop w:val="0"/>
          <w:marBottom w:val="0"/>
          <w:divBdr>
            <w:top w:val="none" w:sz="0" w:space="0" w:color="auto"/>
            <w:left w:val="none" w:sz="0" w:space="0" w:color="auto"/>
            <w:bottom w:val="none" w:sz="0" w:space="0" w:color="auto"/>
            <w:right w:val="none" w:sz="0" w:space="0" w:color="auto"/>
          </w:divBdr>
        </w:div>
        <w:div w:id="1810249095">
          <w:marLeft w:val="0"/>
          <w:marRight w:val="0"/>
          <w:marTop w:val="0"/>
          <w:marBottom w:val="0"/>
          <w:divBdr>
            <w:top w:val="none" w:sz="0" w:space="0" w:color="auto"/>
            <w:left w:val="none" w:sz="0" w:space="0" w:color="auto"/>
            <w:bottom w:val="none" w:sz="0" w:space="0" w:color="auto"/>
            <w:right w:val="none" w:sz="0" w:space="0" w:color="auto"/>
          </w:divBdr>
        </w:div>
        <w:div w:id="540553588">
          <w:marLeft w:val="0"/>
          <w:marRight w:val="0"/>
          <w:marTop w:val="0"/>
          <w:marBottom w:val="0"/>
          <w:divBdr>
            <w:top w:val="none" w:sz="0" w:space="0" w:color="auto"/>
            <w:left w:val="none" w:sz="0" w:space="0" w:color="auto"/>
            <w:bottom w:val="none" w:sz="0" w:space="0" w:color="auto"/>
            <w:right w:val="none" w:sz="0" w:space="0" w:color="auto"/>
          </w:divBdr>
        </w:div>
        <w:div w:id="1164472056">
          <w:marLeft w:val="0"/>
          <w:marRight w:val="0"/>
          <w:marTop w:val="0"/>
          <w:marBottom w:val="0"/>
          <w:divBdr>
            <w:top w:val="none" w:sz="0" w:space="0" w:color="auto"/>
            <w:left w:val="none" w:sz="0" w:space="0" w:color="auto"/>
            <w:bottom w:val="none" w:sz="0" w:space="0" w:color="auto"/>
            <w:right w:val="none" w:sz="0" w:space="0" w:color="auto"/>
          </w:divBdr>
        </w:div>
        <w:div w:id="1427532873">
          <w:marLeft w:val="0"/>
          <w:marRight w:val="0"/>
          <w:marTop w:val="0"/>
          <w:marBottom w:val="0"/>
          <w:divBdr>
            <w:top w:val="none" w:sz="0" w:space="0" w:color="auto"/>
            <w:left w:val="none" w:sz="0" w:space="0" w:color="auto"/>
            <w:bottom w:val="none" w:sz="0" w:space="0" w:color="auto"/>
            <w:right w:val="none" w:sz="0" w:space="0" w:color="auto"/>
          </w:divBdr>
        </w:div>
        <w:div w:id="1295722457">
          <w:marLeft w:val="0"/>
          <w:marRight w:val="0"/>
          <w:marTop w:val="0"/>
          <w:marBottom w:val="0"/>
          <w:divBdr>
            <w:top w:val="none" w:sz="0" w:space="0" w:color="auto"/>
            <w:left w:val="none" w:sz="0" w:space="0" w:color="auto"/>
            <w:bottom w:val="none" w:sz="0" w:space="0" w:color="auto"/>
            <w:right w:val="none" w:sz="0" w:space="0" w:color="auto"/>
          </w:divBdr>
        </w:div>
        <w:div w:id="969826747">
          <w:marLeft w:val="0"/>
          <w:marRight w:val="0"/>
          <w:marTop w:val="0"/>
          <w:marBottom w:val="0"/>
          <w:divBdr>
            <w:top w:val="none" w:sz="0" w:space="0" w:color="auto"/>
            <w:left w:val="none" w:sz="0" w:space="0" w:color="auto"/>
            <w:bottom w:val="none" w:sz="0" w:space="0" w:color="auto"/>
            <w:right w:val="none" w:sz="0" w:space="0" w:color="auto"/>
          </w:divBdr>
        </w:div>
        <w:div w:id="2060588465">
          <w:marLeft w:val="0"/>
          <w:marRight w:val="0"/>
          <w:marTop w:val="0"/>
          <w:marBottom w:val="0"/>
          <w:divBdr>
            <w:top w:val="none" w:sz="0" w:space="0" w:color="auto"/>
            <w:left w:val="none" w:sz="0" w:space="0" w:color="auto"/>
            <w:bottom w:val="none" w:sz="0" w:space="0" w:color="auto"/>
            <w:right w:val="none" w:sz="0" w:space="0" w:color="auto"/>
          </w:divBdr>
        </w:div>
        <w:div w:id="640232232">
          <w:marLeft w:val="0"/>
          <w:marRight w:val="0"/>
          <w:marTop w:val="0"/>
          <w:marBottom w:val="0"/>
          <w:divBdr>
            <w:top w:val="none" w:sz="0" w:space="0" w:color="auto"/>
            <w:left w:val="none" w:sz="0" w:space="0" w:color="auto"/>
            <w:bottom w:val="none" w:sz="0" w:space="0" w:color="auto"/>
            <w:right w:val="none" w:sz="0" w:space="0" w:color="auto"/>
          </w:divBdr>
        </w:div>
        <w:div w:id="664090450">
          <w:marLeft w:val="0"/>
          <w:marRight w:val="0"/>
          <w:marTop w:val="0"/>
          <w:marBottom w:val="0"/>
          <w:divBdr>
            <w:top w:val="none" w:sz="0" w:space="0" w:color="auto"/>
            <w:left w:val="none" w:sz="0" w:space="0" w:color="auto"/>
            <w:bottom w:val="none" w:sz="0" w:space="0" w:color="auto"/>
            <w:right w:val="none" w:sz="0" w:space="0" w:color="auto"/>
          </w:divBdr>
        </w:div>
        <w:div w:id="1822425254">
          <w:marLeft w:val="0"/>
          <w:marRight w:val="0"/>
          <w:marTop w:val="0"/>
          <w:marBottom w:val="0"/>
          <w:divBdr>
            <w:top w:val="none" w:sz="0" w:space="0" w:color="auto"/>
            <w:left w:val="none" w:sz="0" w:space="0" w:color="auto"/>
            <w:bottom w:val="none" w:sz="0" w:space="0" w:color="auto"/>
            <w:right w:val="none" w:sz="0" w:space="0" w:color="auto"/>
          </w:divBdr>
        </w:div>
        <w:div w:id="1776288128">
          <w:marLeft w:val="0"/>
          <w:marRight w:val="0"/>
          <w:marTop w:val="0"/>
          <w:marBottom w:val="0"/>
          <w:divBdr>
            <w:top w:val="none" w:sz="0" w:space="0" w:color="auto"/>
            <w:left w:val="none" w:sz="0" w:space="0" w:color="auto"/>
            <w:bottom w:val="none" w:sz="0" w:space="0" w:color="auto"/>
            <w:right w:val="none" w:sz="0" w:space="0" w:color="auto"/>
          </w:divBdr>
        </w:div>
        <w:div w:id="182790449">
          <w:marLeft w:val="0"/>
          <w:marRight w:val="0"/>
          <w:marTop w:val="0"/>
          <w:marBottom w:val="0"/>
          <w:divBdr>
            <w:top w:val="none" w:sz="0" w:space="0" w:color="auto"/>
            <w:left w:val="none" w:sz="0" w:space="0" w:color="auto"/>
            <w:bottom w:val="none" w:sz="0" w:space="0" w:color="auto"/>
            <w:right w:val="none" w:sz="0" w:space="0" w:color="auto"/>
          </w:divBdr>
        </w:div>
      </w:divsChild>
    </w:div>
    <w:div w:id="1587034829">
      <w:bodyDiv w:val="1"/>
      <w:marLeft w:val="0"/>
      <w:marRight w:val="0"/>
      <w:marTop w:val="0"/>
      <w:marBottom w:val="0"/>
      <w:divBdr>
        <w:top w:val="none" w:sz="0" w:space="0" w:color="auto"/>
        <w:left w:val="none" w:sz="0" w:space="0" w:color="auto"/>
        <w:bottom w:val="none" w:sz="0" w:space="0" w:color="auto"/>
        <w:right w:val="none" w:sz="0" w:space="0" w:color="auto"/>
      </w:divBdr>
      <w:divsChild>
        <w:div w:id="263196715">
          <w:marLeft w:val="547"/>
          <w:marRight w:val="0"/>
          <w:marTop w:val="0"/>
          <w:marBottom w:val="0"/>
          <w:divBdr>
            <w:top w:val="none" w:sz="0" w:space="0" w:color="auto"/>
            <w:left w:val="none" w:sz="0" w:space="0" w:color="auto"/>
            <w:bottom w:val="none" w:sz="0" w:space="0" w:color="auto"/>
            <w:right w:val="none" w:sz="0" w:space="0" w:color="auto"/>
          </w:divBdr>
        </w:div>
      </w:divsChild>
    </w:div>
    <w:div w:id="1690140130">
      <w:bodyDiv w:val="1"/>
      <w:marLeft w:val="0"/>
      <w:marRight w:val="0"/>
      <w:marTop w:val="0"/>
      <w:marBottom w:val="0"/>
      <w:divBdr>
        <w:top w:val="none" w:sz="0" w:space="0" w:color="auto"/>
        <w:left w:val="none" w:sz="0" w:space="0" w:color="auto"/>
        <w:bottom w:val="none" w:sz="0" w:space="0" w:color="auto"/>
        <w:right w:val="none" w:sz="0" w:space="0" w:color="auto"/>
      </w:divBdr>
    </w:div>
    <w:div w:id="1711875251">
      <w:bodyDiv w:val="1"/>
      <w:marLeft w:val="0"/>
      <w:marRight w:val="0"/>
      <w:marTop w:val="0"/>
      <w:marBottom w:val="0"/>
      <w:divBdr>
        <w:top w:val="none" w:sz="0" w:space="0" w:color="auto"/>
        <w:left w:val="none" w:sz="0" w:space="0" w:color="auto"/>
        <w:bottom w:val="none" w:sz="0" w:space="0" w:color="auto"/>
        <w:right w:val="none" w:sz="0" w:space="0" w:color="auto"/>
      </w:divBdr>
      <w:divsChild>
        <w:div w:id="425997992">
          <w:marLeft w:val="547"/>
          <w:marRight w:val="0"/>
          <w:marTop w:val="0"/>
          <w:marBottom w:val="0"/>
          <w:divBdr>
            <w:top w:val="none" w:sz="0" w:space="0" w:color="auto"/>
            <w:left w:val="none" w:sz="0" w:space="0" w:color="auto"/>
            <w:bottom w:val="none" w:sz="0" w:space="0" w:color="auto"/>
            <w:right w:val="none" w:sz="0" w:space="0" w:color="auto"/>
          </w:divBdr>
        </w:div>
      </w:divsChild>
    </w:div>
    <w:div w:id="1716199159">
      <w:bodyDiv w:val="1"/>
      <w:marLeft w:val="0"/>
      <w:marRight w:val="0"/>
      <w:marTop w:val="0"/>
      <w:marBottom w:val="0"/>
      <w:divBdr>
        <w:top w:val="none" w:sz="0" w:space="0" w:color="auto"/>
        <w:left w:val="none" w:sz="0" w:space="0" w:color="auto"/>
        <w:bottom w:val="none" w:sz="0" w:space="0" w:color="auto"/>
        <w:right w:val="none" w:sz="0" w:space="0" w:color="auto"/>
      </w:divBdr>
    </w:div>
    <w:div w:id="1913468297">
      <w:bodyDiv w:val="1"/>
      <w:marLeft w:val="0"/>
      <w:marRight w:val="0"/>
      <w:marTop w:val="0"/>
      <w:marBottom w:val="0"/>
      <w:divBdr>
        <w:top w:val="none" w:sz="0" w:space="0" w:color="auto"/>
        <w:left w:val="none" w:sz="0" w:space="0" w:color="auto"/>
        <w:bottom w:val="none" w:sz="0" w:space="0" w:color="auto"/>
        <w:right w:val="none" w:sz="0" w:space="0" w:color="auto"/>
      </w:divBdr>
      <w:divsChild>
        <w:div w:id="1241598581">
          <w:marLeft w:val="360"/>
          <w:marRight w:val="0"/>
          <w:marTop w:val="200"/>
          <w:marBottom w:val="0"/>
          <w:divBdr>
            <w:top w:val="none" w:sz="0" w:space="0" w:color="auto"/>
            <w:left w:val="none" w:sz="0" w:space="0" w:color="auto"/>
            <w:bottom w:val="none" w:sz="0" w:space="0" w:color="auto"/>
            <w:right w:val="none" w:sz="0" w:space="0" w:color="auto"/>
          </w:divBdr>
        </w:div>
        <w:div w:id="452526836">
          <w:marLeft w:val="360"/>
          <w:marRight w:val="0"/>
          <w:marTop w:val="200"/>
          <w:marBottom w:val="0"/>
          <w:divBdr>
            <w:top w:val="none" w:sz="0" w:space="0" w:color="auto"/>
            <w:left w:val="none" w:sz="0" w:space="0" w:color="auto"/>
            <w:bottom w:val="none" w:sz="0" w:space="0" w:color="auto"/>
            <w:right w:val="none" w:sz="0" w:space="0" w:color="auto"/>
          </w:divBdr>
        </w:div>
        <w:div w:id="1930655411">
          <w:marLeft w:val="360"/>
          <w:marRight w:val="0"/>
          <w:marTop w:val="200"/>
          <w:marBottom w:val="0"/>
          <w:divBdr>
            <w:top w:val="none" w:sz="0" w:space="0" w:color="auto"/>
            <w:left w:val="none" w:sz="0" w:space="0" w:color="auto"/>
            <w:bottom w:val="none" w:sz="0" w:space="0" w:color="auto"/>
            <w:right w:val="none" w:sz="0" w:space="0" w:color="auto"/>
          </w:divBdr>
        </w:div>
        <w:div w:id="1224953128">
          <w:marLeft w:val="360"/>
          <w:marRight w:val="0"/>
          <w:marTop w:val="200"/>
          <w:marBottom w:val="0"/>
          <w:divBdr>
            <w:top w:val="none" w:sz="0" w:space="0" w:color="auto"/>
            <w:left w:val="none" w:sz="0" w:space="0" w:color="auto"/>
            <w:bottom w:val="none" w:sz="0" w:space="0" w:color="auto"/>
            <w:right w:val="none" w:sz="0" w:space="0" w:color="auto"/>
          </w:divBdr>
        </w:div>
        <w:div w:id="1013527931">
          <w:marLeft w:val="360"/>
          <w:marRight w:val="0"/>
          <w:marTop w:val="200"/>
          <w:marBottom w:val="0"/>
          <w:divBdr>
            <w:top w:val="none" w:sz="0" w:space="0" w:color="auto"/>
            <w:left w:val="none" w:sz="0" w:space="0" w:color="auto"/>
            <w:bottom w:val="none" w:sz="0" w:space="0" w:color="auto"/>
            <w:right w:val="none" w:sz="0" w:space="0" w:color="auto"/>
          </w:divBdr>
        </w:div>
        <w:div w:id="366954751">
          <w:marLeft w:val="360"/>
          <w:marRight w:val="0"/>
          <w:marTop w:val="200"/>
          <w:marBottom w:val="0"/>
          <w:divBdr>
            <w:top w:val="none" w:sz="0" w:space="0" w:color="auto"/>
            <w:left w:val="none" w:sz="0" w:space="0" w:color="auto"/>
            <w:bottom w:val="none" w:sz="0" w:space="0" w:color="auto"/>
            <w:right w:val="none" w:sz="0" w:space="0" w:color="auto"/>
          </w:divBdr>
        </w:div>
      </w:divsChild>
    </w:div>
    <w:div w:id="1983267438">
      <w:bodyDiv w:val="1"/>
      <w:marLeft w:val="0"/>
      <w:marRight w:val="0"/>
      <w:marTop w:val="0"/>
      <w:marBottom w:val="0"/>
      <w:divBdr>
        <w:top w:val="none" w:sz="0" w:space="0" w:color="auto"/>
        <w:left w:val="none" w:sz="0" w:space="0" w:color="auto"/>
        <w:bottom w:val="none" w:sz="0" w:space="0" w:color="auto"/>
        <w:right w:val="none" w:sz="0" w:space="0" w:color="auto"/>
      </w:divBdr>
    </w:div>
    <w:div w:id="2128768630">
      <w:bodyDiv w:val="1"/>
      <w:marLeft w:val="0"/>
      <w:marRight w:val="0"/>
      <w:marTop w:val="0"/>
      <w:marBottom w:val="0"/>
      <w:divBdr>
        <w:top w:val="none" w:sz="0" w:space="0" w:color="auto"/>
        <w:left w:val="none" w:sz="0" w:space="0" w:color="auto"/>
        <w:bottom w:val="none" w:sz="0" w:space="0" w:color="auto"/>
        <w:right w:val="none" w:sz="0" w:space="0" w:color="auto"/>
      </w:divBdr>
      <w:divsChild>
        <w:div w:id="1988050708">
          <w:marLeft w:val="360"/>
          <w:marRight w:val="0"/>
          <w:marTop w:val="200"/>
          <w:marBottom w:val="0"/>
          <w:divBdr>
            <w:top w:val="none" w:sz="0" w:space="0" w:color="auto"/>
            <w:left w:val="none" w:sz="0" w:space="0" w:color="auto"/>
            <w:bottom w:val="none" w:sz="0" w:space="0" w:color="auto"/>
            <w:right w:val="none" w:sz="0" w:space="0" w:color="auto"/>
          </w:divBdr>
        </w:div>
        <w:div w:id="1376925180">
          <w:marLeft w:val="360"/>
          <w:marRight w:val="0"/>
          <w:marTop w:val="200"/>
          <w:marBottom w:val="0"/>
          <w:divBdr>
            <w:top w:val="none" w:sz="0" w:space="0" w:color="auto"/>
            <w:left w:val="none" w:sz="0" w:space="0" w:color="auto"/>
            <w:bottom w:val="none" w:sz="0" w:space="0" w:color="auto"/>
            <w:right w:val="none" w:sz="0" w:space="0" w:color="auto"/>
          </w:divBdr>
        </w:div>
        <w:div w:id="414473455">
          <w:marLeft w:val="360"/>
          <w:marRight w:val="0"/>
          <w:marTop w:val="200"/>
          <w:marBottom w:val="0"/>
          <w:divBdr>
            <w:top w:val="none" w:sz="0" w:space="0" w:color="auto"/>
            <w:left w:val="none" w:sz="0" w:space="0" w:color="auto"/>
            <w:bottom w:val="none" w:sz="0" w:space="0" w:color="auto"/>
            <w:right w:val="none" w:sz="0" w:space="0" w:color="auto"/>
          </w:divBdr>
        </w:div>
        <w:div w:id="859122687">
          <w:marLeft w:val="360"/>
          <w:marRight w:val="0"/>
          <w:marTop w:val="200"/>
          <w:marBottom w:val="0"/>
          <w:divBdr>
            <w:top w:val="none" w:sz="0" w:space="0" w:color="auto"/>
            <w:left w:val="none" w:sz="0" w:space="0" w:color="auto"/>
            <w:bottom w:val="none" w:sz="0" w:space="0" w:color="auto"/>
            <w:right w:val="none" w:sz="0" w:space="0" w:color="auto"/>
          </w:divBdr>
        </w:div>
        <w:div w:id="5214064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e.int/fr/web/edc/report-on-the-state-of-citizenship-and-human-rights-in-europe" TargetMode="External"/><Relationship Id="rId18" Type="http://schemas.openxmlformats.org/officeDocument/2006/relationships/hyperlink" Target="mailto:youth.trainers@coe.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e.int/en/web/human-rights-education-youth/about-the-forum" TargetMode="External"/><Relationship Id="rId17" Type="http://schemas.openxmlformats.org/officeDocument/2006/relationships/hyperlink" Target="mailto:youth.trainers@coe.int" TargetMode="External"/><Relationship Id="rId2" Type="http://schemas.openxmlformats.org/officeDocument/2006/relationships/numbering" Target="numbering.xml"/><Relationship Id="rId16" Type="http://schemas.openxmlformats.org/officeDocument/2006/relationships/hyperlink" Target="https://www.coe.int/fr/web/edc/report-on-the-state-of-citizenship-and-human-rights-in-euro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edc/outcomes" TargetMode="External"/><Relationship Id="rId5" Type="http://schemas.openxmlformats.org/officeDocument/2006/relationships/webSettings" Target="webSettings.xml"/><Relationship Id="rId15" Type="http://schemas.openxmlformats.org/officeDocument/2006/relationships/hyperlink" Target="https://rm.coe.int/declaration-key-actions-and-expected-outcomes-on-education-for-democra/1680734485" TargetMode="External"/><Relationship Id="rId10" Type="http://schemas.openxmlformats.org/officeDocument/2006/relationships/hyperlink" Target="https://rm.coe.int/CoERMPublicCommonSearchServices/DisplayDCTMContent?documentId=09000016805aac2e" TargetMode="External"/><Relationship Id="rId19" Type="http://schemas.openxmlformats.org/officeDocument/2006/relationships/hyperlink" Target="mailto:youth.trainers@coe.int" TargetMode="External"/><Relationship Id="rId4" Type="http://schemas.openxmlformats.org/officeDocument/2006/relationships/settings" Target="settings.xml"/><Relationship Id="rId9" Type="http://schemas.openxmlformats.org/officeDocument/2006/relationships/hyperlink" Target="https://www.coe.int/en/web/edc/charter-on-education-for-democratic-citizenship-and-human-rights-education" TargetMode="External"/><Relationship Id="rId14" Type="http://schemas.openxmlformats.org/officeDocument/2006/relationships/hyperlink" Target="https://www.coe.int/fr/web/edc/confere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D671D-5E04-4081-BB87-D0CE9BD9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ETTEMA Menno</dc:creator>
  <cp:lastModifiedBy>GOMES Rui</cp:lastModifiedBy>
  <cp:revision>2</cp:revision>
  <cp:lastPrinted>2021-10-08T09:12:00Z</cp:lastPrinted>
  <dcterms:created xsi:type="dcterms:W3CDTF">2021-10-08T16:25:00Z</dcterms:created>
  <dcterms:modified xsi:type="dcterms:W3CDTF">2021-10-08T16:25:00Z</dcterms:modified>
</cp:coreProperties>
</file>