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5539C" w14:textId="3D2EB45A" w:rsidR="00D50F13" w:rsidRPr="00EB5355" w:rsidRDefault="001F1654" w:rsidP="00505356">
      <w:pPr>
        <w:tabs>
          <w:tab w:val="left" w:pos="7686"/>
        </w:tabs>
        <w:rPr>
          <w:rFonts w:ascii="Tahoma" w:hAnsi="Tahoma" w:cs="Tahoma"/>
          <w:b/>
          <w:caps/>
          <w:sz w:val="24"/>
          <w:szCs w:val="28"/>
        </w:rPr>
      </w:pPr>
      <w:r w:rsidRPr="00EB5355">
        <w:rPr>
          <w:rFonts w:ascii="Tahoma" w:hAnsi="Tahoma" w:cs="Tahoma"/>
          <w:b/>
          <w:noProof/>
          <w:sz w:val="24"/>
          <w:szCs w:val="28"/>
        </w:rPr>
        <w:drawing>
          <wp:anchor distT="0" distB="0" distL="114300" distR="114300" simplePos="0" relativeHeight="251658240" behindDoc="1" locked="0" layoutInCell="1" allowOverlap="1" wp14:anchorId="2D501E05" wp14:editId="32D9687F">
            <wp:simplePos x="0" y="0"/>
            <wp:positionH relativeFrom="margin">
              <wp:align>right</wp:align>
            </wp:positionH>
            <wp:positionV relativeFrom="paragraph">
              <wp:posOffset>-277726</wp:posOffset>
            </wp:positionV>
            <wp:extent cx="1440000" cy="115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0000" cy="1152000"/>
                    </a:xfrm>
                    <a:prstGeom prst="rect">
                      <a:avLst/>
                    </a:prstGeom>
                    <a:noFill/>
                  </pic:spPr>
                </pic:pic>
              </a:graphicData>
            </a:graphic>
            <wp14:sizeRelH relativeFrom="page">
              <wp14:pctWidth>0</wp14:pctWidth>
            </wp14:sizeRelH>
            <wp14:sizeRelV relativeFrom="page">
              <wp14:pctHeight>0</wp14:pctHeight>
            </wp14:sizeRelV>
          </wp:anchor>
        </w:drawing>
      </w:r>
      <w:r w:rsidR="00A91875" w:rsidRPr="00EB5355">
        <w:rPr>
          <w:rFonts w:ascii="Tahoma" w:hAnsi="Tahoma" w:cs="Tahoma"/>
          <w:b/>
          <w:caps/>
          <w:sz w:val="24"/>
          <w:szCs w:val="28"/>
        </w:rPr>
        <w:t>TENDER FILE</w:t>
      </w:r>
      <w:r w:rsidR="00DF4999" w:rsidRPr="00EB5355">
        <w:rPr>
          <w:rFonts w:ascii="Tahoma" w:hAnsi="Tahoma" w:cs="Tahoma"/>
          <w:b/>
          <w:caps/>
          <w:sz w:val="24"/>
          <w:szCs w:val="28"/>
        </w:rPr>
        <w:t xml:space="preserve"> / TERMS OF REFERENCE</w:t>
      </w:r>
    </w:p>
    <w:p w14:paraId="3D65539D" w14:textId="5740AF0D" w:rsidR="00EB550D" w:rsidRPr="00EB5355" w:rsidRDefault="00A041D4" w:rsidP="00A041D4">
      <w:pPr>
        <w:rPr>
          <w:rFonts w:ascii="Tahoma" w:hAnsi="Tahoma" w:cs="Tahoma"/>
          <w:b/>
        </w:rPr>
      </w:pPr>
      <w:r w:rsidRPr="00EB5355">
        <w:rPr>
          <w:rFonts w:ascii="Tahoma" w:hAnsi="Tahoma" w:cs="Tahoma"/>
          <w:b/>
        </w:rPr>
        <w:t>(</w:t>
      </w:r>
      <w:r w:rsidR="009B562D">
        <w:rPr>
          <w:rFonts w:ascii="Tahoma" w:hAnsi="Tahoma" w:cs="Tahoma"/>
          <w:b/>
        </w:rPr>
        <w:t>Competitive bidding procedure</w:t>
      </w:r>
      <w:r w:rsidR="00DF4999" w:rsidRPr="00EB5355">
        <w:rPr>
          <w:rFonts w:ascii="Tahoma" w:hAnsi="Tahoma" w:cs="Tahoma"/>
          <w:b/>
        </w:rPr>
        <w:t>/ One-off contract</w:t>
      </w:r>
      <w:r w:rsidRPr="00EB5355">
        <w:rPr>
          <w:rFonts w:ascii="Tahoma" w:hAnsi="Tahoma" w:cs="Tahoma"/>
          <w:b/>
        </w:rPr>
        <w:t>)</w:t>
      </w:r>
      <w:r w:rsidR="000404E9">
        <w:rPr>
          <w:rFonts w:ascii="Tahoma" w:hAnsi="Tahoma" w:cs="Tahoma"/>
          <w:b/>
        </w:rPr>
        <w:t xml:space="preserve"> </w:t>
      </w:r>
    </w:p>
    <w:p w14:paraId="3D65539E" w14:textId="77777777" w:rsidR="009A20EC" w:rsidRPr="00EB5355" w:rsidRDefault="009A20EC" w:rsidP="00A041D4">
      <w:pPr>
        <w:rPr>
          <w:rFonts w:ascii="Tahoma" w:hAnsi="Tahoma" w:cs="Tahoma"/>
          <w:b/>
          <w:sz w:val="24"/>
          <w:szCs w:val="28"/>
        </w:rPr>
      </w:pPr>
    </w:p>
    <w:p w14:paraId="63834D7B" w14:textId="43F035A9" w:rsidR="00A80AEF" w:rsidRPr="0082301E" w:rsidRDefault="00A80AEF" w:rsidP="00A80AEF">
      <w:pPr>
        <w:rPr>
          <w:rFonts w:ascii="Tahoma" w:hAnsi="Tahoma" w:cs="Tahoma"/>
          <w:b/>
          <w:sz w:val="24"/>
          <w:szCs w:val="28"/>
        </w:rPr>
      </w:pPr>
      <w:r w:rsidRPr="0082301E">
        <w:rPr>
          <w:rFonts w:ascii="Tahoma" w:hAnsi="Tahoma" w:cs="Tahoma"/>
          <w:b/>
          <w:sz w:val="24"/>
          <w:szCs w:val="28"/>
        </w:rPr>
        <w:t xml:space="preserve">Purchase of </w:t>
      </w:r>
      <w:r w:rsidR="0082301E" w:rsidRPr="0082301E">
        <w:rPr>
          <w:rFonts w:ascii="Tahoma" w:hAnsi="Tahoma" w:cs="Tahoma"/>
          <w:b/>
          <w:sz w:val="24"/>
          <w:szCs w:val="28"/>
        </w:rPr>
        <w:t>event management services</w:t>
      </w:r>
    </w:p>
    <w:p w14:paraId="3F4055E7" w14:textId="53540605" w:rsidR="00A80AEF" w:rsidRPr="0082301E" w:rsidRDefault="00A80AEF" w:rsidP="00A80AEF">
      <w:pPr>
        <w:rPr>
          <w:rFonts w:ascii="Tahoma" w:hAnsi="Tahoma" w:cs="Tahoma"/>
          <w:b/>
          <w:sz w:val="24"/>
          <w:szCs w:val="28"/>
        </w:rPr>
      </w:pPr>
      <w:r w:rsidRPr="0082301E">
        <w:rPr>
          <w:rFonts w:ascii="Tahoma" w:hAnsi="Tahoma" w:cs="Tahoma"/>
          <w:b/>
          <w:i/>
          <w:sz w:val="24"/>
          <w:szCs w:val="28"/>
        </w:rPr>
        <w:t xml:space="preserve">Contract N° </w:t>
      </w:r>
      <w:r w:rsidR="0082301E" w:rsidRPr="0082301E">
        <w:rPr>
          <w:rFonts w:ascii="Tahoma" w:hAnsi="Tahoma" w:cs="Tahoma"/>
          <w:b/>
          <w:sz w:val="24"/>
          <w:szCs w:val="28"/>
        </w:rPr>
        <w:t>BH8792/</w:t>
      </w:r>
      <w:r w:rsidR="006C335B">
        <w:rPr>
          <w:rFonts w:ascii="Tahoma" w:hAnsi="Tahoma" w:cs="Tahoma"/>
          <w:b/>
          <w:sz w:val="24"/>
          <w:szCs w:val="28"/>
        </w:rPr>
        <w:t>01</w:t>
      </w:r>
    </w:p>
    <w:p w14:paraId="24418C50" w14:textId="48F67BF8" w:rsidR="0028341F" w:rsidRPr="00EB5355" w:rsidRDefault="0028341F" w:rsidP="00A041D4">
      <w:pPr>
        <w:rPr>
          <w:rFonts w:ascii="Tahoma" w:hAnsi="Tahoma" w:cs="Tahoma"/>
          <w:b/>
          <w:sz w:val="24"/>
          <w:szCs w:val="28"/>
        </w:rPr>
      </w:pPr>
    </w:p>
    <w:p w14:paraId="7F2D4EFF" w14:textId="641DDFBA" w:rsidR="00615FF8" w:rsidRDefault="00615FF8" w:rsidP="00A45701">
      <w:pPr>
        <w:jc w:val="both"/>
        <w:rPr>
          <w:rFonts w:ascii="Tahoma" w:hAnsi="Tahoma" w:cs="Tahoma"/>
          <w:sz w:val="20"/>
          <w:szCs w:val="20"/>
        </w:rPr>
      </w:pPr>
      <w:r w:rsidRPr="00EB5355">
        <w:rPr>
          <w:rFonts w:ascii="Tahoma" w:hAnsi="Tahoma" w:cs="Tahoma"/>
          <w:sz w:val="20"/>
          <w:szCs w:val="20"/>
        </w:rPr>
        <w:t xml:space="preserve">The Council of Europe </w:t>
      </w:r>
      <w:r w:rsidR="00E75982" w:rsidRPr="00E75982">
        <w:rPr>
          <w:rFonts w:ascii="Tahoma" w:hAnsi="Tahoma" w:cs="Tahoma"/>
          <w:sz w:val="20"/>
          <w:szCs w:val="20"/>
        </w:rPr>
        <w:t>is</w:t>
      </w:r>
      <w:r w:rsidRPr="00E75982">
        <w:rPr>
          <w:rFonts w:ascii="Tahoma" w:hAnsi="Tahoma" w:cs="Tahoma"/>
          <w:sz w:val="20"/>
          <w:szCs w:val="20"/>
        </w:rPr>
        <w:t xml:space="preserve"> currently implementing until </w:t>
      </w:r>
      <w:r w:rsidR="00E75982" w:rsidRPr="00E75982">
        <w:rPr>
          <w:rFonts w:ascii="Tahoma" w:hAnsi="Tahoma" w:cs="Tahoma"/>
          <w:sz w:val="20"/>
          <w:szCs w:val="20"/>
        </w:rPr>
        <w:t xml:space="preserve">31 December 2023 </w:t>
      </w:r>
      <w:r w:rsidRPr="00EB5355">
        <w:rPr>
          <w:rFonts w:ascii="Tahoma" w:hAnsi="Tahoma" w:cs="Tahoma"/>
          <w:sz w:val="20"/>
          <w:szCs w:val="20"/>
        </w:rPr>
        <w:t xml:space="preserve">a Project on </w:t>
      </w:r>
      <w:r w:rsidR="00FF37A7">
        <w:rPr>
          <w:rFonts w:ascii="Tahoma" w:hAnsi="Tahoma" w:cs="Tahoma"/>
          <w:sz w:val="20"/>
          <w:szCs w:val="20"/>
        </w:rPr>
        <w:t xml:space="preserve">Enhancing </w:t>
      </w:r>
      <w:r w:rsidR="00E75982">
        <w:rPr>
          <w:rFonts w:ascii="Tahoma" w:hAnsi="Tahoma" w:cs="Tahoma"/>
          <w:sz w:val="20"/>
          <w:szCs w:val="20"/>
        </w:rPr>
        <w:t>Anti Trafficking Actions</w:t>
      </w:r>
      <w:r w:rsidRPr="00EB5355">
        <w:rPr>
          <w:rFonts w:ascii="Tahoma" w:hAnsi="Tahoma" w:cs="Tahoma"/>
          <w:sz w:val="20"/>
          <w:szCs w:val="20"/>
        </w:rPr>
        <w:t xml:space="preserve">. In that context, it is looking for a Provider for the provision of </w:t>
      </w:r>
      <w:r w:rsidR="003128D0" w:rsidRPr="003128D0">
        <w:rPr>
          <w:rFonts w:ascii="Tahoma" w:hAnsi="Tahoma" w:cs="Tahoma"/>
          <w:sz w:val="20"/>
          <w:szCs w:val="20"/>
        </w:rPr>
        <w:t>event management services for three events in Pristina (13</w:t>
      </w:r>
      <w:r w:rsidR="00A45701">
        <w:rPr>
          <w:rFonts w:ascii="Tahoma" w:hAnsi="Tahoma" w:cs="Tahoma"/>
          <w:sz w:val="20"/>
          <w:szCs w:val="20"/>
        </w:rPr>
        <w:t xml:space="preserve"> and </w:t>
      </w:r>
      <w:r w:rsidR="003128D0" w:rsidRPr="003128D0">
        <w:rPr>
          <w:rFonts w:ascii="Tahoma" w:hAnsi="Tahoma" w:cs="Tahoma"/>
          <w:sz w:val="20"/>
          <w:szCs w:val="20"/>
        </w:rPr>
        <w:t xml:space="preserve">14 June), </w:t>
      </w:r>
      <w:proofErr w:type="spellStart"/>
      <w:r w:rsidR="003128D0" w:rsidRPr="003128D0">
        <w:rPr>
          <w:rFonts w:ascii="Tahoma" w:hAnsi="Tahoma" w:cs="Tahoma"/>
          <w:sz w:val="20"/>
          <w:szCs w:val="20"/>
        </w:rPr>
        <w:t>Prizren</w:t>
      </w:r>
      <w:proofErr w:type="spellEnd"/>
      <w:r w:rsidR="003128D0" w:rsidRPr="003128D0">
        <w:rPr>
          <w:rFonts w:ascii="Tahoma" w:hAnsi="Tahoma" w:cs="Tahoma"/>
          <w:sz w:val="20"/>
          <w:szCs w:val="20"/>
        </w:rPr>
        <w:t xml:space="preserve"> (15</w:t>
      </w:r>
      <w:r w:rsidR="00A45701">
        <w:rPr>
          <w:rFonts w:ascii="Tahoma" w:hAnsi="Tahoma" w:cs="Tahoma"/>
          <w:sz w:val="20"/>
          <w:szCs w:val="20"/>
        </w:rPr>
        <w:t xml:space="preserve"> and </w:t>
      </w:r>
      <w:r w:rsidR="003128D0" w:rsidRPr="003128D0">
        <w:rPr>
          <w:rFonts w:ascii="Tahoma" w:hAnsi="Tahoma" w:cs="Tahoma"/>
          <w:sz w:val="20"/>
          <w:szCs w:val="20"/>
        </w:rPr>
        <w:t xml:space="preserve">20 June 2022) and </w:t>
      </w:r>
      <w:proofErr w:type="spellStart"/>
      <w:r w:rsidR="003128D0" w:rsidRPr="003128D0">
        <w:rPr>
          <w:rFonts w:ascii="Tahoma" w:hAnsi="Tahoma" w:cs="Tahoma"/>
          <w:sz w:val="20"/>
          <w:szCs w:val="20"/>
        </w:rPr>
        <w:t>Peje</w:t>
      </w:r>
      <w:proofErr w:type="spellEnd"/>
      <w:r w:rsidR="009906EF">
        <w:rPr>
          <w:rFonts w:ascii="Tahoma" w:hAnsi="Tahoma" w:cs="Tahoma"/>
          <w:sz w:val="20"/>
          <w:szCs w:val="20"/>
        </w:rPr>
        <w:t>/</w:t>
      </w:r>
      <w:proofErr w:type="spellStart"/>
      <w:r w:rsidR="009906EF">
        <w:rPr>
          <w:rFonts w:ascii="Tahoma" w:hAnsi="Tahoma" w:cs="Tahoma"/>
          <w:sz w:val="20"/>
          <w:szCs w:val="20"/>
        </w:rPr>
        <w:t>Pe</w:t>
      </w:r>
      <w:r w:rsidR="009906EF">
        <w:rPr>
          <w:color w:val="202124"/>
          <w:shd w:val="clear" w:color="auto" w:fill="FFFFFF"/>
        </w:rPr>
        <w:t>č</w:t>
      </w:r>
      <w:proofErr w:type="spellEnd"/>
      <w:r w:rsidR="003128D0" w:rsidRPr="003128D0">
        <w:rPr>
          <w:rFonts w:ascii="Tahoma" w:hAnsi="Tahoma" w:cs="Tahoma"/>
          <w:sz w:val="20"/>
          <w:szCs w:val="20"/>
        </w:rPr>
        <w:t xml:space="preserve"> (21</w:t>
      </w:r>
      <w:r w:rsidR="00A45701">
        <w:rPr>
          <w:rFonts w:ascii="Tahoma" w:hAnsi="Tahoma" w:cs="Tahoma"/>
          <w:sz w:val="20"/>
          <w:szCs w:val="20"/>
        </w:rPr>
        <w:t xml:space="preserve"> and </w:t>
      </w:r>
      <w:r w:rsidR="003128D0" w:rsidRPr="003128D0">
        <w:rPr>
          <w:rFonts w:ascii="Tahoma" w:hAnsi="Tahoma" w:cs="Tahoma"/>
          <w:sz w:val="20"/>
          <w:szCs w:val="20"/>
        </w:rPr>
        <w:t>22 June 2022)</w:t>
      </w:r>
      <w:r w:rsidR="00A45701">
        <w:rPr>
          <w:rFonts w:ascii="Tahoma" w:hAnsi="Tahoma" w:cs="Tahoma"/>
          <w:sz w:val="20"/>
          <w:szCs w:val="20"/>
        </w:rPr>
        <w:t xml:space="preserve"> </w:t>
      </w:r>
      <w:r w:rsidRPr="00EB5355">
        <w:rPr>
          <w:rFonts w:ascii="Tahoma" w:hAnsi="Tahoma" w:cs="Tahoma"/>
          <w:sz w:val="20"/>
          <w:szCs w:val="20"/>
        </w:rPr>
        <w:t>(</w:t>
      </w:r>
      <w:r w:rsidR="004A573C">
        <w:rPr>
          <w:rFonts w:ascii="Tahoma" w:hAnsi="Tahoma" w:cs="Tahoma"/>
          <w:sz w:val="20"/>
          <w:szCs w:val="20"/>
        </w:rPr>
        <w:t>s</w:t>
      </w:r>
      <w:r w:rsidRPr="00EB5355">
        <w:rPr>
          <w:rFonts w:ascii="Tahoma" w:hAnsi="Tahoma" w:cs="Tahoma"/>
          <w:sz w:val="20"/>
          <w:szCs w:val="20"/>
        </w:rPr>
        <w:t>ee</w:t>
      </w:r>
      <w:r w:rsidR="001F1654">
        <w:rPr>
          <w:rFonts w:ascii="Tahoma" w:hAnsi="Tahoma" w:cs="Tahoma"/>
          <w:sz w:val="20"/>
          <w:szCs w:val="20"/>
        </w:rPr>
        <w:t> </w:t>
      </w:r>
      <w:r w:rsidRPr="00EB5355">
        <w:rPr>
          <w:rFonts w:ascii="Tahoma" w:hAnsi="Tahoma" w:cs="Tahoma"/>
          <w:sz w:val="20"/>
          <w:szCs w:val="20"/>
        </w:rPr>
        <w:t>Section A of the Act of Engagement).</w:t>
      </w:r>
    </w:p>
    <w:p w14:paraId="034CC60A" w14:textId="77777777" w:rsidR="00A45701" w:rsidRPr="00EB5355" w:rsidRDefault="00A45701" w:rsidP="00A45701">
      <w:pPr>
        <w:jc w:val="both"/>
        <w:rPr>
          <w:rFonts w:ascii="Tahoma" w:hAnsi="Tahoma" w:cs="Tahoma"/>
          <w:sz w:val="20"/>
          <w:szCs w:val="20"/>
        </w:rPr>
      </w:pPr>
    </w:p>
    <w:p w14:paraId="768C90DB" w14:textId="4FE5F58F" w:rsidR="00AC79E0" w:rsidRPr="00EB5355" w:rsidRDefault="006B5512" w:rsidP="009B562D">
      <w:pPr>
        <w:pStyle w:val="ListParagraph"/>
        <w:numPr>
          <w:ilvl w:val="0"/>
          <w:numId w:val="8"/>
        </w:numPr>
        <w:spacing w:after="120"/>
        <w:jc w:val="both"/>
        <w:rPr>
          <w:rFonts w:ascii="Tahoma" w:hAnsi="Tahoma" w:cs="Tahoma"/>
          <w:sz w:val="20"/>
          <w:szCs w:val="20"/>
        </w:rPr>
      </w:pPr>
      <w:r w:rsidRPr="00EB5355">
        <w:rPr>
          <w:rFonts w:ascii="Tahoma" w:hAnsi="Tahoma" w:cs="Tahoma"/>
          <w:sz w:val="20"/>
          <w:szCs w:val="20"/>
        </w:rPr>
        <w:t xml:space="preserve">TENDER </w:t>
      </w:r>
      <w:r w:rsidR="007A4D25">
        <w:rPr>
          <w:rFonts w:ascii="Tahoma" w:hAnsi="Tahoma" w:cs="Tahoma"/>
          <w:sz w:val="20"/>
          <w:szCs w:val="20"/>
        </w:rPr>
        <w:t xml:space="preserve">PROCEDURE </w:t>
      </w:r>
      <w:r w:rsidRPr="00EB5355">
        <w:rPr>
          <w:rFonts w:ascii="Tahoma" w:hAnsi="Tahoma" w:cs="Tahoma"/>
          <w:sz w:val="20"/>
          <w:szCs w:val="20"/>
        </w:rPr>
        <w:t>RULES</w:t>
      </w:r>
    </w:p>
    <w:p w14:paraId="5DAA7CB0" w14:textId="3DB6E794" w:rsidR="0028341F" w:rsidRPr="00EB5355" w:rsidRDefault="0028341F" w:rsidP="0028341F">
      <w:pPr>
        <w:spacing w:after="120"/>
        <w:jc w:val="both"/>
        <w:rPr>
          <w:rFonts w:ascii="Tahoma" w:hAnsi="Tahoma" w:cs="Tahoma"/>
          <w:b/>
          <w:sz w:val="20"/>
          <w:szCs w:val="20"/>
        </w:rPr>
      </w:pPr>
      <w:r w:rsidRPr="00EB5355">
        <w:rPr>
          <w:rFonts w:ascii="Tahoma" w:hAnsi="Tahoma" w:cs="Tahoma"/>
          <w:sz w:val="20"/>
          <w:szCs w:val="20"/>
        </w:rPr>
        <w:t xml:space="preserve">This tender procedure is a </w:t>
      </w:r>
      <w:r w:rsidR="009B562D">
        <w:rPr>
          <w:rFonts w:ascii="Tahoma" w:hAnsi="Tahoma" w:cs="Tahoma"/>
          <w:sz w:val="20"/>
          <w:szCs w:val="20"/>
        </w:rPr>
        <w:t xml:space="preserve">competitive bidding </w:t>
      </w:r>
      <w:r w:rsidRPr="00EB5355">
        <w:rPr>
          <w:rFonts w:ascii="Tahoma" w:hAnsi="Tahoma" w:cs="Tahoma"/>
          <w:sz w:val="20"/>
          <w:szCs w:val="20"/>
        </w:rPr>
        <w:t xml:space="preserve">procedure. </w:t>
      </w:r>
      <w:r w:rsidRPr="00EB5355">
        <w:rPr>
          <w:rFonts w:ascii="Tahoma" w:hAnsi="Tahoma" w:cs="Tahoma"/>
          <w:b/>
          <w:sz w:val="20"/>
          <w:szCs w:val="20"/>
        </w:rPr>
        <w:t>In accordance with Rule 13</w:t>
      </w:r>
      <w:r w:rsidR="009B562D">
        <w:rPr>
          <w:rFonts w:ascii="Tahoma" w:hAnsi="Tahoma" w:cs="Tahoma"/>
          <w:b/>
          <w:sz w:val="20"/>
          <w:szCs w:val="20"/>
        </w:rPr>
        <w:t>95</w:t>
      </w:r>
      <w:r w:rsidRPr="00EB5355">
        <w:rPr>
          <w:rFonts w:ascii="Tahoma" w:hAnsi="Tahoma" w:cs="Tahoma"/>
          <w:b/>
          <w:sz w:val="20"/>
          <w:szCs w:val="20"/>
        </w:rPr>
        <w:t xml:space="preserve"> of the Secretary General of the Council of Europe on the procurement procedures of the Council of Europe</w:t>
      </w:r>
      <w:r w:rsidRPr="00EB5355">
        <w:rPr>
          <w:rStyle w:val="FootnoteReference"/>
          <w:rFonts w:ascii="Tahoma" w:hAnsi="Tahoma" w:cs="Tahoma"/>
          <w:b/>
          <w:sz w:val="20"/>
          <w:szCs w:val="20"/>
        </w:rPr>
        <w:footnoteReference w:id="1"/>
      </w:r>
      <w:r w:rsidRPr="00EB5355">
        <w:rPr>
          <w:rFonts w:ascii="Tahoma" w:hAnsi="Tahoma" w:cs="Tahoma"/>
          <w:b/>
          <w:sz w:val="20"/>
          <w:szCs w:val="20"/>
        </w:rPr>
        <w:t>, the Organisation shall invite to tender at least three potential providers for any purchase between €2,000 (or €5,000 for intellectual services) and €</w:t>
      </w:r>
      <w:r w:rsidR="00790857">
        <w:rPr>
          <w:rFonts w:ascii="Tahoma" w:hAnsi="Tahoma" w:cs="Tahoma"/>
          <w:b/>
          <w:sz w:val="20"/>
          <w:szCs w:val="20"/>
        </w:rPr>
        <w:t>55,000</w:t>
      </w:r>
      <w:r w:rsidRPr="00EB5355">
        <w:rPr>
          <w:rFonts w:ascii="Tahoma" w:hAnsi="Tahoma" w:cs="Tahoma"/>
          <w:b/>
          <w:sz w:val="20"/>
          <w:szCs w:val="20"/>
        </w:rPr>
        <w:t xml:space="preserve"> tax exclusive.</w:t>
      </w:r>
    </w:p>
    <w:p w14:paraId="4FDB7A32" w14:textId="5C80B0B0" w:rsidR="0044379B" w:rsidRPr="00EB5355" w:rsidRDefault="00797834" w:rsidP="0028341F">
      <w:pPr>
        <w:spacing w:after="120"/>
        <w:jc w:val="both"/>
        <w:rPr>
          <w:rFonts w:ascii="Tahoma" w:hAnsi="Tahoma" w:cs="Tahoma"/>
          <w:color w:val="000000" w:themeColor="text1"/>
          <w:sz w:val="20"/>
          <w:szCs w:val="20"/>
        </w:rPr>
      </w:pPr>
      <w:r w:rsidRPr="00EB5355">
        <w:rPr>
          <w:rFonts w:ascii="Tahoma" w:hAnsi="Tahoma" w:cs="Tahoma"/>
          <w:sz w:val="20"/>
          <w:szCs w:val="20"/>
        </w:rPr>
        <w:t xml:space="preserve">This </w:t>
      </w:r>
      <w:r w:rsidR="0028341F" w:rsidRPr="00EB5355">
        <w:rPr>
          <w:rFonts w:ascii="Tahoma" w:hAnsi="Tahoma" w:cs="Tahoma"/>
          <w:sz w:val="20"/>
          <w:szCs w:val="20"/>
        </w:rPr>
        <w:t xml:space="preserve">specific </w:t>
      </w:r>
      <w:r w:rsidRPr="00EB5355">
        <w:rPr>
          <w:rFonts w:ascii="Tahoma" w:hAnsi="Tahoma" w:cs="Tahoma"/>
          <w:sz w:val="20"/>
          <w:szCs w:val="20"/>
        </w:rPr>
        <w:t>tender procedure</w:t>
      </w:r>
      <w:r w:rsidR="00F23817" w:rsidRPr="00EB5355">
        <w:rPr>
          <w:rFonts w:ascii="Tahoma" w:hAnsi="Tahoma" w:cs="Tahoma"/>
          <w:sz w:val="20"/>
          <w:szCs w:val="20"/>
        </w:rPr>
        <w:t xml:space="preserve"> aims at concluding a </w:t>
      </w:r>
      <w:r w:rsidR="00F23817" w:rsidRPr="00EB5355">
        <w:rPr>
          <w:rFonts w:ascii="Tahoma" w:hAnsi="Tahoma" w:cs="Tahoma"/>
          <w:b/>
          <w:sz w:val="20"/>
          <w:szCs w:val="20"/>
        </w:rPr>
        <w:t>one-off contract</w:t>
      </w:r>
      <w:r w:rsidR="00F23817" w:rsidRPr="00EB5355">
        <w:rPr>
          <w:rFonts w:ascii="Tahoma" w:hAnsi="Tahoma" w:cs="Tahoma"/>
          <w:sz w:val="20"/>
          <w:szCs w:val="20"/>
        </w:rPr>
        <w:t xml:space="preserve"> for the provision of </w:t>
      </w:r>
      <w:r w:rsidR="00935F0D" w:rsidRPr="00EB5355">
        <w:rPr>
          <w:rFonts w:ascii="Tahoma" w:hAnsi="Tahoma" w:cs="Tahoma"/>
          <w:sz w:val="20"/>
          <w:szCs w:val="20"/>
        </w:rPr>
        <w:t>deliverables</w:t>
      </w:r>
      <w:r w:rsidR="00F23817" w:rsidRPr="00EB5355">
        <w:rPr>
          <w:rFonts w:ascii="Tahoma" w:hAnsi="Tahoma" w:cs="Tahoma"/>
          <w:sz w:val="20"/>
          <w:szCs w:val="20"/>
        </w:rPr>
        <w:t xml:space="preserve"> described in the </w:t>
      </w:r>
      <w:r w:rsidR="001D1FEA" w:rsidRPr="00EB5355">
        <w:rPr>
          <w:rFonts w:ascii="Tahoma" w:hAnsi="Tahoma" w:cs="Tahoma"/>
          <w:sz w:val="20"/>
          <w:szCs w:val="20"/>
        </w:rPr>
        <w:t>Act of Engagement (See attached)</w:t>
      </w:r>
      <w:r w:rsidR="00F23817" w:rsidRPr="00EB5355">
        <w:rPr>
          <w:rFonts w:ascii="Tahoma" w:hAnsi="Tahoma" w:cs="Tahoma"/>
          <w:sz w:val="20"/>
          <w:szCs w:val="20"/>
        </w:rPr>
        <w:t>. A tender is considered valid for 120 calendar days as from the closing date for submission. The selection of tenderers will be made in the light of the criteria</w:t>
      </w:r>
      <w:r w:rsidRPr="00EB5355">
        <w:rPr>
          <w:rFonts w:ascii="Tahoma" w:hAnsi="Tahoma" w:cs="Tahoma"/>
          <w:sz w:val="20"/>
          <w:szCs w:val="20"/>
        </w:rPr>
        <w:t xml:space="preserve"> indicated below</w:t>
      </w:r>
      <w:r w:rsidR="00F23817" w:rsidRPr="00EB5355">
        <w:rPr>
          <w:rFonts w:ascii="Tahoma" w:hAnsi="Tahoma" w:cs="Tahoma"/>
          <w:sz w:val="20"/>
          <w:szCs w:val="20"/>
        </w:rPr>
        <w:t xml:space="preserve">. All tenderers will be informed in writing of the outcome of the </w:t>
      </w:r>
      <w:r w:rsidR="00F23817" w:rsidRPr="00EB5355">
        <w:rPr>
          <w:rFonts w:ascii="Tahoma" w:hAnsi="Tahoma" w:cs="Tahoma"/>
          <w:color w:val="000000" w:themeColor="text1"/>
          <w:sz w:val="20"/>
          <w:szCs w:val="20"/>
        </w:rPr>
        <w:t>procedure.</w:t>
      </w:r>
    </w:p>
    <w:p w14:paraId="3B6DA626" w14:textId="5C463D4B" w:rsidR="0028341F" w:rsidRPr="00EB5355" w:rsidRDefault="0028341F" w:rsidP="0028341F">
      <w:pPr>
        <w:spacing w:after="120"/>
        <w:jc w:val="both"/>
        <w:rPr>
          <w:rFonts w:ascii="Tahoma" w:hAnsi="Tahoma" w:cs="Tahoma"/>
          <w:color w:val="000000" w:themeColor="text1"/>
          <w:sz w:val="20"/>
          <w:szCs w:val="20"/>
        </w:rPr>
      </w:pPr>
      <w:r w:rsidRPr="0082301E">
        <w:rPr>
          <w:rFonts w:ascii="Tahoma" w:hAnsi="Tahoma" w:cs="Tahoma"/>
          <w:color w:val="000000" w:themeColor="text1"/>
          <w:sz w:val="20"/>
          <w:szCs w:val="20"/>
        </w:rPr>
        <w:t xml:space="preserve">The tenderer must be a legal person </w:t>
      </w:r>
      <w:r w:rsidR="00456561" w:rsidRPr="0082301E">
        <w:rPr>
          <w:rFonts w:ascii="Tahoma" w:hAnsi="Tahoma" w:cs="Tahoma"/>
          <w:color w:val="000000" w:themeColor="text1"/>
          <w:sz w:val="20"/>
          <w:szCs w:val="20"/>
        </w:rPr>
        <w:t>or consortia of legal and/or natural persons</w:t>
      </w:r>
      <w:r w:rsidRPr="0082301E">
        <w:rPr>
          <w:rFonts w:ascii="Tahoma" w:hAnsi="Tahoma" w:cs="Tahoma"/>
          <w:color w:val="000000" w:themeColor="text1"/>
          <w:sz w:val="20"/>
          <w:szCs w:val="20"/>
        </w:rPr>
        <w:t>.</w:t>
      </w:r>
    </w:p>
    <w:p w14:paraId="56562203" w14:textId="62EA402C" w:rsidR="00F63F67" w:rsidRPr="00EB5355" w:rsidRDefault="00F63F67" w:rsidP="0028341F">
      <w:pPr>
        <w:spacing w:after="120"/>
        <w:jc w:val="both"/>
        <w:rPr>
          <w:rFonts w:ascii="Tahoma" w:hAnsi="Tahoma" w:cs="Tahoma"/>
          <w:b/>
          <w:color w:val="000000" w:themeColor="text1"/>
          <w:sz w:val="20"/>
          <w:szCs w:val="20"/>
        </w:rPr>
      </w:pPr>
      <w:r w:rsidRPr="00EB5355">
        <w:rPr>
          <w:rFonts w:ascii="Tahoma" w:hAnsi="Tahoma" w:cs="Tahoma"/>
          <w:color w:val="000000" w:themeColor="text1"/>
          <w:sz w:val="20"/>
          <w:szCs w:val="20"/>
        </w:rPr>
        <w:t>Tenders shall be submitted</w:t>
      </w:r>
      <w:r w:rsidRPr="00EB5355">
        <w:rPr>
          <w:rFonts w:ascii="Tahoma" w:hAnsi="Tahoma" w:cs="Tahoma"/>
          <w:b/>
          <w:color w:val="000000" w:themeColor="text1"/>
          <w:sz w:val="20"/>
          <w:szCs w:val="20"/>
        </w:rPr>
        <w:t xml:space="preserve"> by email only </w:t>
      </w:r>
      <w:r w:rsidRPr="00EB5355">
        <w:rPr>
          <w:rFonts w:ascii="Tahoma" w:hAnsi="Tahoma" w:cs="Tahoma"/>
          <w:color w:val="000000" w:themeColor="text1"/>
          <w:sz w:val="20"/>
          <w:szCs w:val="20"/>
        </w:rPr>
        <w:t>(</w:t>
      </w:r>
      <w:r w:rsidR="0010582F" w:rsidRPr="00EB5355">
        <w:rPr>
          <w:rFonts w:ascii="Tahoma" w:hAnsi="Tahoma" w:cs="Tahoma"/>
          <w:color w:val="000000" w:themeColor="text1"/>
          <w:sz w:val="20"/>
          <w:szCs w:val="20"/>
        </w:rPr>
        <w:t>with attachments</w:t>
      </w:r>
      <w:r w:rsidRPr="00EB5355">
        <w:rPr>
          <w:rFonts w:ascii="Tahoma" w:hAnsi="Tahoma" w:cs="Tahoma"/>
          <w:color w:val="000000" w:themeColor="text1"/>
          <w:sz w:val="20"/>
          <w:szCs w:val="20"/>
        </w:rPr>
        <w:t>)</w:t>
      </w:r>
      <w:r w:rsidRPr="00EB5355">
        <w:rPr>
          <w:rFonts w:ascii="Tahoma" w:hAnsi="Tahoma" w:cs="Tahoma"/>
          <w:b/>
          <w:color w:val="000000" w:themeColor="text1"/>
          <w:sz w:val="20"/>
          <w:szCs w:val="20"/>
        </w:rPr>
        <w:t xml:space="preserve"> to the email address indicated in </w:t>
      </w:r>
      <w:r w:rsidR="0028341F" w:rsidRPr="00EB5355">
        <w:rPr>
          <w:rFonts w:ascii="Tahoma" w:hAnsi="Tahoma" w:cs="Tahoma"/>
          <w:b/>
          <w:color w:val="000000" w:themeColor="text1"/>
          <w:sz w:val="20"/>
          <w:szCs w:val="20"/>
        </w:rPr>
        <w:t>the table below,</w:t>
      </w:r>
      <w:r w:rsidRPr="00EB5355">
        <w:rPr>
          <w:rFonts w:ascii="Tahoma" w:hAnsi="Tahoma" w:cs="Tahoma"/>
          <w:b/>
          <w:color w:val="000000" w:themeColor="text1"/>
          <w:sz w:val="20"/>
          <w:szCs w:val="20"/>
        </w:rPr>
        <w:t xml:space="preserve"> with the following reference in subject: </w:t>
      </w:r>
      <w:r w:rsidR="00456561" w:rsidRPr="0082301E">
        <w:rPr>
          <w:rFonts w:ascii="Tahoma" w:hAnsi="Tahoma" w:cs="Tahoma"/>
          <w:b/>
          <w:color w:val="000000" w:themeColor="text1"/>
          <w:sz w:val="20"/>
          <w:szCs w:val="20"/>
        </w:rPr>
        <w:t xml:space="preserve">Tender </w:t>
      </w:r>
      <w:r w:rsidR="0082301E" w:rsidRPr="0082301E">
        <w:rPr>
          <w:rFonts w:ascii="Tahoma" w:hAnsi="Tahoma" w:cs="Tahoma"/>
          <w:b/>
          <w:color w:val="000000" w:themeColor="text1"/>
          <w:sz w:val="20"/>
          <w:szCs w:val="20"/>
        </w:rPr>
        <w:t>–</w:t>
      </w:r>
      <w:r w:rsidR="00456561" w:rsidRPr="0082301E">
        <w:rPr>
          <w:rFonts w:ascii="Tahoma" w:hAnsi="Tahoma" w:cs="Tahoma"/>
          <w:b/>
          <w:color w:val="000000" w:themeColor="text1"/>
          <w:sz w:val="20"/>
          <w:szCs w:val="20"/>
        </w:rPr>
        <w:t xml:space="preserve"> </w:t>
      </w:r>
      <w:r w:rsidR="0082301E">
        <w:rPr>
          <w:rFonts w:ascii="Tahoma" w:hAnsi="Tahoma" w:cs="Tahoma"/>
          <w:b/>
          <w:color w:val="000000" w:themeColor="text1"/>
          <w:sz w:val="20"/>
          <w:szCs w:val="20"/>
        </w:rPr>
        <w:t>BH87892/</w:t>
      </w:r>
      <w:r w:rsidR="006C335B">
        <w:rPr>
          <w:rFonts w:ascii="Tahoma" w:hAnsi="Tahoma" w:cs="Tahoma"/>
          <w:b/>
          <w:color w:val="000000" w:themeColor="text1"/>
          <w:sz w:val="20"/>
          <w:szCs w:val="20"/>
        </w:rPr>
        <w:t>01</w:t>
      </w:r>
      <w:r w:rsidR="0082301E">
        <w:rPr>
          <w:rFonts w:ascii="Tahoma" w:hAnsi="Tahoma" w:cs="Tahoma"/>
          <w:b/>
          <w:color w:val="000000" w:themeColor="text1"/>
          <w:sz w:val="20"/>
          <w:szCs w:val="20"/>
        </w:rPr>
        <w:t xml:space="preserve"> – Event </w:t>
      </w:r>
      <w:proofErr w:type="gramStart"/>
      <w:r w:rsidR="0082301E">
        <w:rPr>
          <w:rFonts w:ascii="Tahoma" w:hAnsi="Tahoma" w:cs="Tahoma"/>
          <w:b/>
          <w:color w:val="000000" w:themeColor="text1"/>
          <w:sz w:val="20"/>
          <w:szCs w:val="20"/>
        </w:rPr>
        <w:t xml:space="preserve">Management </w:t>
      </w:r>
      <w:r w:rsidR="0044379B" w:rsidRPr="00EB5355">
        <w:rPr>
          <w:rFonts w:ascii="Tahoma" w:hAnsi="Tahoma" w:cs="Tahoma"/>
          <w:b/>
          <w:color w:val="000000" w:themeColor="text1"/>
          <w:sz w:val="20"/>
          <w:szCs w:val="20"/>
        </w:rPr>
        <w:t>.</w:t>
      </w:r>
      <w:proofErr w:type="gramEnd"/>
      <w:r w:rsidR="0044379B" w:rsidRPr="00EB5355">
        <w:rPr>
          <w:rFonts w:ascii="Tahoma" w:hAnsi="Tahoma" w:cs="Tahoma"/>
          <w:b/>
          <w:color w:val="000000" w:themeColor="text1"/>
          <w:sz w:val="20"/>
          <w:szCs w:val="20"/>
        </w:rPr>
        <w:t xml:space="preserve"> </w:t>
      </w:r>
      <w:r w:rsidR="0044379B" w:rsidRPr="00EB5355">
        <w:rPr>
          <w:rFonts w:ascii="Tahoma" w:hAnsi="Tahoma" w:cs="Tahoma"/>
          <w:color w:val="000000" w:themeColor="text1"/>
          <w:sz w:val="20"/>
          <w:szCs w:val="20"/>
        </w:rPr>
        <w:t>Tenders addressed to another email address</w:t>
      </w:r>
      <w:r w:rsidR="0044379B" w:rsidRPr="00EB5355">
        <w:rPr>
          <w:rFonts w:ascii="Tahoma" w:hAnsi="Tahoma" w:cs="Tahoma"/>
          <w:b/>
          <w:color w:val="000000" w:themeColor="text1"/>
          <w:sz w:val="20"/>
          <w:szCs w:val="20"/>
        </w:rPr>
        <w:t xml:space="preserve"> will be rejected.</w:t>
      </w:r>
    </w:p>
    <w:p w14:paraId="4163A0DC" w14:textId="634ABD0A" w:rsidR="00F63F67" w:rsidRDefault="00F63F67" w:rsidP="0028341F">
      <w:pPr>
        <w:spacing w:after="120"/>
        <w:jc w:val="both"/>
        <w:rPr>
          <w:rFonts w:ascii="Tahoma" w:hAnsi="Tahoma" w:cs="Tahoma"/>
          <w:b/>
          <w:color w:val="000000" w:themeColor="text1"/>
          <w:sz w:val="20"/>
          <w:szCs w:val="20"/>
        </w:rPr>
      </w:pPr>
      <w:r w:rsidRPr="00EB5355">
        <w:rPr>
          <w:rFonts w:ascii="Tahoma" w:hAnsi="Tahoma" w:cs="Tahoma"/>
          <w:color w:val="000000" w:themeColor="text1"/>
          <w:sz w:val="20"/>
          <w:szCs w:val="20"/>
        </w:rPr>
        <w:t>The general information and contact details for this procedure are indicated on this page. You are invited to use the C</w:t>
      </w:r>
      <w:r w:rsidR="004076FE">
        <w:rPr>
          <w:rFonts w:ascii="Tahoma" w:hAnsi="Tahoma" w:cs="Tahoma"/>
          <w:color w:val="000000" w:themeColor="text1"/>
          <w:sz w:val="20"/>
          <w:szCs w:val="20"/>
        </w:rPr>
        <w:t xml:space="preserve">ouncil </w:t>
      </w:r>
      <w:r w:rsidRPr="00EB5355">
        <w:rPr>
          <w:rFonts w:ascii="Tahoma" w:hAnsi="Tahoma" w:cs="Tahoma"/>
          <w:color w:val="000000" w:themeColor="text1"/>
          <w:sz w:val="20"/>
          <w:szCs w:val="20"/>
        </w:rPr>
        <w:t>o</w:t>
      </w:r>
      <w:r w:rsidR="004076FE">
        <w:rPr>
          <w:rFonts w:ascii="Tahoma" w:hAnsi="Tahoma" w:cs="Tahoma"/>
          <w:color w:val="000000" w:themeColor="text1"/>
          <w:sz w:val="20"/>
          <w:szCs w:val="20"/>
        </w:rPr>
        <w:t xml:space="preserve">f </w:t>
      </w:r>
      <w:r w:rsidRPr="00EB5355">
        <w:rPr>
          <w:rFonts w:ascii="Tahoma" w:hAnsi="Tahoma" w:cs="Tahoma"/>
          <w:color w:val="000000" w:themeColor="text1"/>
          <w:sz w:val="20"/>
          <w:szCs w:val="20"/>
        </w:rPr>
        <w:t>E</w:t>
      </w:r>
      <w:r w:rsidR="004076FE">
        <w:rPr>
          <w:rFonts w:ascii="Tahoma" w:hAnsi="Tahoma" w:cs="Tahoma"/>
          <w:color w:val="000000" w:themeColor="text1"/>
          <w:sz w:val="20"/>
          <w:szCs w:val="20"/>
        </w:rPr>
        <w:t>urope</w:t>
      </w:r>
      <w:r w:rsidRPr="00EB5355">
        <w:rPr>
          <w:rFonts w:ascii="Tahoma" w:hAnsi="Tahoma" w:cs="Tahoma"/>
          <w:color w:val="000000" w:themeColor="text1"/>
          <w:sz w:val="20"/>
          <w:szCs w:val="20"/>
        </w:rPr>
        <w:t xml:space="preserve"> Contact details </w:t>
      </w:r>
      <w:r w:rsidR="0044379B" w:rsidRPr="00EB5355">
        <w:rPr>
          <w:rFonts w:ascii="Tahoma" w:hAnsi="Tahoma" w:cs="Tahoma"/>
          <w:color w:val="000000" w:themeColor="text1"/>
          <w:sz w:val="20"/>
          <w:szCs w:val="20"/>
        </w:rPr>
        <w:t>indicated below</w:t>
      </w:r>
      <w:r w:rsidRPr="00EB5355">
        <w:rPr>
          <w:rFonts w:ascii="Tahoma" w:hAnsi="Tahoma" w:cs="Tahoma"/>
          <w:color w:val="000000" w:themeColor="text1"/>
          <w:sz w:val="20"/>
          <w:szCs w:val="20"/>
        </w:rPr>
        <w:t xml:space="preserve"> for any question you may have.</w:t>
      </w:r>
      <w:r w:rsidRPr="00EB5355">
        <w:rPr>
          <w:rFonts w:ascii="Tahoma" w:hAnsi="Tahoma" w:cs="Tahoma"/>
          <w:b/>
          <w:color w:val="000000" w:themeColor="text1"/>
          <w:sz w:val="20"/>
          <w:szCs w:val="20"/>
        </w:rPr>
        <w:t xml:space="preserve"> All questions shall be submitted at </w:t>
      </w:r>
      <w:r w:rsidRPr="0082301E">
        <w:rPr>
          <w:rFonts w:ascii="Tahoma" w:hAnsi="Tahoma" w:cs="Tahoma"/>
          <w:b/>
          <w:color w:val="000000" w:themeColor="text1"/>
          <w:sz w:val="20"/>
          <w:szCs w:val="20"/>
          <w:u w:val="single"/>
        </w:rPr>
        <w:t xml:space="preserve">least </w:t>
      </w:r>
      <w:r w:rsidR="00456561" w:rsidRPr="0082301E">
        <w:rPr>
          <w:rFonts w:ascii="Tahoma" w:hAnsi="Tahoma" w:cs="Tahoma"/>
          <w:b/>
          <w:color w:val="000000" w:themeColor="text1"/>
          <w:sz w:val="20"/>
          <w:szCs w:val="20"/>
          <w:u w:val="single"/>
        </w:rPr>
        <w:t>[</w:t>
      </w:r>
      <w:r w:rsidR="0082301E" w:rsidRPr="0082301E">
        <w:rPr>
          <w:rFonts w:ascii="Tahoma" w:hAnsi="Tahoma" w:cs="Tahoma"/>
          <w:b/>
          <w:color w:val="000000" w:themeColor="text1"/>
          <w:sz w:val="20"/>
          <w:szCs w:val="20"/>
          <w:u w:val="single"/>
        </w:rPr>
        <w:t>3</w:t>
      </w:r>
      <w:r w:rsidR="00456561" w:rsidRPr="0082301E">
        <w:rPr>
          <w:rFonts w:ascii="Tahoma" w:hAnsi="Tahoma" w:cs="Tahoma"/>
          <w:b/>
          <w:color w:val="000000" w:themeColor="text1"/>
          <w:sz w:val="20"/>
          <w:szCs w:val="20"/>
          <w:u w:val="single"/>
        </w:rPr>
        <w:t>]</w:t>
      </w:r>
      <w:r w:rsidRPr="0082301E">
        <w:rPr>
          <w:rFonts w:ascii="Tahoma" w:hAnsi="Tahoma" w:cs="Tahoma"/>
          <w:b/>
          <w:color w:val="000000" w:themeColor="text1"/>
          <w:sz w:val="20"/>
          <w:szCs w:val="20"/>
          <w:u w:val="single"/>
        </w:rPr>
        <w:t xml:space="preserve"> </w:t>
      </w:r>
      <w:r w:rsidR="0082301E">
        <w:rPr>
          <w:rFonts w:ascii="Tahoma" w:hAnsi="Tahoma" w:cs="Tahoma"/>
          <w:b/>
          <w:color w:val="000000" w:themeColor="text1"/>
          <w:sz w:val="20"/>
          <w:szCs w:val="20"/>
          <w:u w:val="single"/>
        </w:rPr>
        <w:t>three</w:t>
      </w:r>
      <w:r w:rsidRPr="00EB5355">
        <w:rPr>
          <w:rFonts w:ascii="Tahoma" w:hAnsi="Tahoma" w:cs="Tahoma"/>
          <w:b/>
          <w:color w:val="000000" w:themeColor="text1"/>
          <w:sz w:val="20"/>
          <w:szCs w:val="20"/>
          <w:u w:val="single"/>
        </w:rPr>
        <w:t xml:space="preserve"> working days before the deadline for submission of the tenders</w:t>
      </w:r>
      <w:r w:rsidRPr="00EB5355">
        <w:rPr>
          <w:rFonts w:ascii="Tahoma" w:hAnsi="Tahoma" w:cs="Tahoma"/>
          <w:b/>
          <w:color w:val="000000" w:themeColor="text1"/>
          <w:sz w:val="20"/>
          <w:szCs w:val="20"/>
        </w:rPr>
        <w:t xml:space="preserve"> and shall be exclusively addressed to the email address indicated below with the following reference in subject: </w:t>
      </w:r>
      <w:r w:rsidR="00456561" w:rsidRPr="0082301E">
        <w:rPr>
          <w:rFonts w:ascii="Tahoma" w:hAnsi="Tahoma" w:cs="Tahoma"/>
          <w:b/>
          <w:color w:val="000000" w:themeColor="text1"/>
          <w:sz w:val="20"/>
          <w:szCs w:val="20"/>
        </w:rPr>
        <w:t xml:space="preserve">Questions - </w:t>
      </w:r>
      <w:r w:rsidR="0082301E">
        <w:rPr>
          <w:rFonts w:ascii="Tahoma" w:hAnsi="Tahoma" w:cs="Tahoma"/>
          <w:b/>
          <w:color w:val="000000" w:themeColor="text1"/>
          <w:sz w:val="20"/>
          <w:szCs w:val="20"/>
        </w:rPr>
        <w:t>BH87892/</w:t>
      </w:r>
      <w:r w:rsidR="006C335B">
        <w:rPr>
          <w:rFonts w:ascii="Tahoma" w:hAnsi="Tahoma" w:cs="Tahoma"/>
          <w:b/>
          <w:color w:val="000000" w:themeColor="text1"/>
          <w:sz w:val="20"/>
          <w:szCs w:val="20"/>
        </w:rPr>
        <w:t>01</w:t>
      </w:r>
      <w:r w:rsidR="0082301E">
        <w:rPr>
          <w:rFonts w:ascii="Tahoma" w:hAnsi="Tahoma" w:cs="Tahoma"/>
          <w:b/>
          <w:color w:val="000000" w:themeColor="text1"/>
          <w:sz w:val="20"/>
          <w:szCs w:val="20"/>
        </w:rPr>
        <w:t xml:space="preserve"> – Event Management</w:t>
      </w:r>
      <w:r w:rsidR="004A573C">
        <w:rPr>
          <w:rFonts w:ascii="Tahoma" w:hAnsi="Tahoma" w:cs="Tahoma"/>
          <w:b/>
          <w:color w:val="000000" w:themeColor="text1"/>
          <w:sz w:val="20"/>
          <w:szCs w:val="20"/>
        </w:rPr>
        <w:t>.</w:t>
      </w:r>
    </w:p>
    <w:p w14:paraId="19F630D1" w14:textId="77777777" w:rsidR="001F1654" w:rsidRPr="00EB5355" w:rsidRDefault="001F1654" w:rsidP="0028341F">
      <w:pPr>
        <w:spacing w:after="120"/>
        <w:jc w:val="both"/>
        <w:rPr>
          <w:rFonts w:ascii="Tahoma" w:hAnsi="Tahoma" w:cs="Tahoma"/>
          <w:b/>
          <w:color w:val="000000" w:themeColor="text1"/>
          <w:sz w:val="20"/>
          <w:szCs w:val="20"/>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Layout w:type="fixed"/>
        <w:tblLook w:val="04A0" w:firstRow="1" w:lastRow="0" w:firstColumn="1" w:lastColumn="0" w:noHBand="0" w:noVBand="1"/>
      </w:tblPr>
      <w:tblGrid>
        <w:gridCol w:w="3510"/>
        <w:gridCol w:w="6061"/>
      </w:tblGrid>
      <w:tr w:rsidR="002336A0" w:rsidRPr="00EB5355" w14:paraId="3D6553A9" w14:textId="77777777" w:rsidTr="00904764">
        <w:trPr>
          <w:trHeight w:val="402"/>
        </w:trPr>
        <w:tc>
          <w:tcPr>
            <w:tcW w:w="3510" w:type="dxa"/>
            <w:shd w:val="clear" w:color="auto" w:fill="F2F2F2" w:themeFill="background1" w:themeFillShade="F2"/>
            <w:vAlign w:val="center"/>
          </w:tcPr>
          <w:sdt>
            <w:sdtPr>
              <w:rPr>
                <w:rFonts w:ascii="Tahoma" w:hAnsi="Tahoma" w:cs="Tahoma"/>
                <w:b/>
                <w:sz w:val="18"/>
                <w:szCs w:val="18"/>
                <w:lang w:eastAsia="fr-FR"/>
              </w:rPr>
              <w:id w:val="29613656"/>
              <w:lock w:val="sdtContentLocked"/>
              <w:placeholder>
                <w:docPart w:val="DefaultPlaceholder_1082065158"/>
              </w:placeholder>
            </w:sdtPr>
            <w:sdtEndPr/>
            <w:sdtContent>
              <w:p w14:paraId="3D6553A7" w14:textId="77777777" w:rsidR="002336A0" w:rsidRPr="00EB5355" w:rsidRDefault="002336A0" w:rsidP="001D1FEA">
                <w:pPr>
                  <w:jc w:val="right"/>
                  <w:rPr>
                    <w:rFonts w:ascii="Tahoma" w:hAnsi="Tahoma" w:cs="Tahoma"/>
                    <w:b/>
                    <w:sz w:val="18"/>
                    <w:szCs w:val="18"/>
                    <w:lang w:eastAsia="fr-FR"/>
                  </w:rPr>
                </w:pPr>
                <w:r w:rsidRPr="00EB5355">
                  <w:rPr>
                    <w:rFonts w:ascii="Tahoma" w:hAnsi="Tahoma" w:cs="Tahoma"/>
                    <w:b/>
                    <w:sz w:val="18"/>
                    <w:szCs w:val="18"/>
                    <w:lang w:eastAsia="fr-FR"/>
                  </w:rPr>
                  <w:t>Type of contract</w:t>
                </w:r>
                <w:r w:rsidR="00904764" w:rsidRPr="00EB5355">
                  <w:rPr>
                    <w:rFonts w:ascii="Tahoma" w:hAnsi="Tahoma" w:cs="Tahoma"/>
                    <w:b/>
                    <w:sz w:val="18"/>
                    <w:szCs w:val="18"/>
                    <w:lang w:eastAsia="fr-FR"/>
                  </w:rPr>
                  <w:t xml:space="preserve"> </w:t>
                </w:r>
                <w:r w:rsidR="00904764" w:rsidRPr="00EB5355">
                  <w:rPr>
                    <w:b/>
                    <w:color w:val="0070C0"/>
                    <w:sz w:val="18"/>
                    <w:szCs w:val="18"/>
                    <w:lang w:eastAsia="fr-FR"/>
                  </w:rPr>
                  <w:t>►</w:t>
                </w:r>
              </w:p>
            </w:sdtContent>
          </w:sdt>
        </w:tc>
        <w:tc>
          <w:tcPr>
            <w:tcW w:w="6061" w:type="dxa"/>
            <w:vAlign w:val="center"/>
          </w:tcPr>
          <w:p w14:paraId="3D6553A8" w14:textId="0DFEABC4" w:rsidR="002336A0" w:rsidRPr="00EB5355" w:rsidRDefault="00E07CBA" w:rsidP="00C7050F">
            <w:pPr>
              <w:rPr>
                <w:rFonts w:ascii="Tahoma" w:hAnsi="Tahoma" w:cs="Tahoma"/>
                <w:sz w:val="20"/>
                <w:szCs w:val="20"/>
                <w:lang w:eastAsia="fr-FR"/>
              </w:rPr>
            </w:pPr>
            <w:sdt>
              <w:sdtPr>
                <w:rPr>
                  <w:rFonts w:ascii="Tahoma" w:hAnsi="Tahoma" w:cs="Tahoma"/>
                  <w:sz w:val="20"/>
                  <w:szCs w:val="20"/>
                </w:rPr>
                <w:id w:val="816225093"/>
                <w:lock w:val="sdtContentLocked"/>
                <w:placeholder>
                  <w:docPart w:val="DefaultPlaceholder_1082065158"/>
                </w:placeholder>
              </w:sdtPr>
              <w:sdtEndPr/>
              <w:sdtContent>
                <w:r w:rsidR="004A573C" w:rsidRPr="004A573C">
                  <w:rPr>
                    <w:rFonts w:ascii="Tahoma" w:hAnsi="Tahoma" w:cs="Tahoma"/>
                    <w:sz w:val="18"/>
                    <w:szCs w:val="18"/>
                  </w:rPr>
                  <w:t>One-off contract</w:t>
                </w:r>
              </w:sdtContent>
            </w:sdt>
          </w:p>
        </w:tc>
      </w:tr>
      <w:tr w:rsidR="002336A0" w:rsidRPr="00EB5355" w14:paraId="3D6553AC" w14:textId="77777777" w:rsidTr="0028341F">
        <w:trPr>
          <w:trHeight w:val="624"/>
        </w:trPr>
        <w:tc>
          <w:tcPr>
            <w:tcW w:w="3510" w:type="dxa"/>
            <w:tcBorders>
              <w:bottom w:val="single" w:sz="2" w:space="0" w:color="808080" w:themeColor="background1" w:themeShade="80"/>
            </w:tcBorders>
            <w:shd w:val="clear" w:color="auto" w:fill="F2F2F2" w:themeFill="background1" w:themeFillShade="F2"/>
            <w:vAlign w:val="center"/>
          </w:tcPr>
          <w:sdt>
            <w:sdtPr>
              <w:rPr>
                <w:rFonts w:ascii="Tahoma" w:hAnsi="Tahoma" w:cs="Tahoma"/>
                <w:b/>
                <w:sz w:val="18"/>
                <w:szCs w:val="18"/>
                <w:lang w:eastAsia="fr-FR"/>
              </w:rPr>
              <w:id w:val="-2133626245"/>
              <w:lock w:val="sdtLocked"/>
              <w:placeholder>
                <w:docPart w:val="DefaultPlaceholder_1082065158"/>
              </w:placeholder>
            </w:sdtPr>
            <w:sdtEndPr/>
            <w:sdtContent>
              <w:p w14:paraId="3D6553AA" w14:textId="77777777" w:rsidR="002336A0" w:rsidRPr="00EB5355" w:rsidRDefault="002336A0" w:rsidP="001D1FEA">
                <w:pPr>
                  <w:jc w:val="right"/>
                  <w:rPr>
                    <w:rFonts w:ascii="Tahoma" w:hAnsi="Tahoma" w:cs="Tahoma"/>
                    <w:b/>
                    <w:sz w:val="18"/>
                    <w:szCs w:val="18"/>
                    <w:lang w:eastAsia="fr-FR"/>
                  </w:rPr>
                </w:pPr>
                <w:r w:rsidRPr="00EB5355">
                  <w:rPr>
                    <w:rFonts w:ascii="Tahoma" w:hAnsi="Tahoma" w:cs="Tahoma"/>
                    <w:b/>
                    <w:sz w:val="18"/>
                    <w:szCs w:val="18"/>
                    <w:lang w:eastAsia="fr-FR"/>
                  </w:rPr>
                  <w:t>Duration</w:t>
                </w:r>
                <w:r w:rsidR="00904764" w:rsidRPr="00EB5355">
                  <w:rPr>
                    <w:rFonts w:ascii="Tahoma" w:hAnsi="Tahoma" w:cs="Tahoma"/>
                    <w:b/>
                    <w:sz w:val="18"/>
                    <w:szCs w:val="18"/>
                    <w:lang w:eastAsia="fr-FR"/>
                  </w:rPr>
                  <w:t xml:space="preserve"> </w:t>
                </w:r>
                <w:r w:rsidR="00904764" w:rsidRPr="00EB5355">
                  <w:rPr>
                    <w:b/>
                    <w:color w:val="0070C0"/>
                    <w:sz w:val="18"/>
                    <w:szCs w:val="18"/>
                    <w:lang w:eastAsia="fr-FR"/>
                  </w:rPr>
                  <w:t>►</w:t>
                </w:r>
              </w:p>
            </w:sdtContent>
          </w:sdt>
        </w:tc>
        <w:tc>
          <w:tcPr>
            <w:tcW w:w="6061" w:type="dxa"/>
            <w:tcBorders>
              <w:bottom w:val="single" w:sz="2" w:space="0" w:color="808080" w:themeColor="background1" w:themeShade="80"/>
            </w:tcBorders>
            <w:vAlign w:val="center"/>
          </w:tcPr>
          <w:sdt>
            <w:sdtPr>
              <w:rPr>
                <w:rStyle w:val="Style47"/>
                <w:rFonts w:ascii="Tahoma" w:hAnsi="Tahoma" w:cs="Tahoma"/>
                <w:sz w:val="20"/>
                <w:szCs w:val="20"/>
              </w:rPr>
              <w:id w:val="-1859727287"/>
              <w:lock w:val="sdtContentLocked"/>
              <w:placeholder>
                <w:docPart w:val="DefaultPlaceholder_1082065158"/>
              </w:placeholder>
            </w:sdtPr>
            <w:sdtEndPr>
              <w:rPr>
                <w:rStyle w:val="Style47"/>
              </w:rPr>
            </w:sdtEndPr>
            <w:sdtContent>
              <w:p w14:paraId="3D6553AB" w14:textId="191FF9E3" w:rsidR="002336A0" w:rsidRPr="00EB5355" w:rsidRDefault="006912CB" w:rsidP="002336A0">
                <w:pPr>
                  <w:rPr>
                    <w:rFonts w:ascii="Tahoma" w:hAnsi="Tahoma" w:cs="Tahoma"/>
                    <w:sz w:val="20"/>
                    <w:szCs w:val="20"/>
                    <w:lang w:eastAsia="fr-FR"/>
                  </w:rPr>
                </w:pPr>
                <w:r w:rsidRPr="004A573C">
                  <w:rPr>
                    <w:rStyle w:val="Style47"/>
                    <w:rFonts w:ascii="Tahoma" w:hAnsi="Tahoma" w:cs="Tahoma"/>
                    <w:szCs w:val="18"/>
                  </w:rPr>
                  <w:t>Until complete exec</w:t>
                </w:r>
                <w:r w:rsidR="00B43A63" w:rsidRPr="004A573C">
                  <w:rPr>
                    <w:rStyle w:val="Style47"/>
                    <w:rFonts w:ascii="Tahoma" w:hAnsi="Tahoma" w:cs="Tahoma"/>
                    <w:szCs w:val="18"/>
                  </w:rPr>
                  <w:t>ution of the obligations of the</w:t>
                </w:r>
                <w:r w:rsidRPr="004A573C">
                  <w:rPr>
                    <w:rStyle w:val="Style47"/>
                    <w:rFonts w:ascii="Tahoma" w:hAnsi="Tahoma" w:cs="Tahoma"/>
                    <w:szCs w:val="18"/>
                  </w:rPr>
                  <w:t xml:space="preserve"> parties (</w:t>
                </w:r>
                <w:r w:rsidR="004A573C">
                  <w:rPr>
                    <w:rStyle w:val="Style47"/>
                    <w:rFonts w:ascii="Tahoma" w:hAnsi="Tahoma" w:cs="Tahoma"/>
                    <w:szCs w:val="18"/>
                  </w:rPr>
                  <w:t>s</w:t>
                </w:r>
                <w:r w:rsidR="00EF66B8" w:rsidRPr="004A573C">
                  <w:rPr>
                    <w:rStyle w:val="Style47"/>
                    <w:rFonts w:ascii="Tahoma" w:hAnsi="Tahoma" w:cs="Tahoma"/>
                    <w:szCs w:val="18"/>
                  </w:rPr>
                  <w:t>ee Article 2 of the Legal conditions</w:t>
                </w:r>
                <w:r w:rsidR="001D1FEA" w:rsidRPr="004A573C">
                  <w:rPr>
                    <w:rStyle w:val="Style47"/>
                    <w:rFonts w:ascii="Tahoma" w:hAnsi="Tahoma" w:cs="Tahoma"/>
                    <w:szCs w:val="18"/>
                  </w:rPr>
                  <w:t xml:space="preserve"> as reproduced in the Act of Engagement</w:t>
                </w:r>
                <w:r w:rsidRPr="004A573C">
                  <w:rPr>
                    <w:rStyle w:val="Style47"/>
                    <w:rFonts w:ascii="Tahoma" w:hAnsi="Tahoma" w:cs="Tahoma"/>
                    <w:szCs w:val="18"/>
                  </w:rPr>
                  <w:t>)</w:t>
                </w:r>
              </w:p>
            </w:sdtContent>
          </w:sdt>
        </w:tc>
      </w:tr>
      <w:tr w:rsidR="002336A0" w:rsidRPr="00EB5355" w14:paraId="3D6553AF" w14:textId="77777777" w:rsidTr="00505356">
        <w:trPr>
          <w:trHeight w:val="437"/>
        </w:trPr>
        <w:tc>
          <w:tcPr>
            <w:tcW w:w="3510" w:type="dxa"/>
            <w:shd w:val="clear" w:color="auto" w:fill="DBE5F1" w:themeFill="accent1" w:themeFillTint="33"/>
            <w:vAlign w:val="center"/>
          </w:tcPr>
          <w:sdt>
            <w:sdtPr>
              <w:rPr>
                <w:rFonts w:ascii="Tahoma" w:hAnsi="Tahoma" w:cs="Tahoma"/>
                <w:b/>
                <w:sz w:val="18"/>
                <w:szCs w:val="18"/>
                <w:lang w:eastAsia="fr-FR"/>
              </w:rPr>
              <w:id w:val="-1441056915"/>
              <w:lock w:val="sdtContentLocked"/>
              <w:placeholder>
                <w:docPart w:val="DefaultPlaceholder_1082065158"/>
              </w:placeholder>
            </w:sdtPr>
            <w:sdtEndPr/>
            <w:sdtContent>
              <w:p w14:paraId="3D6553AD" w14:textId="77777777" w:rsidR="002336A0" w:rsidRPr="00EB5355" w:rsidRDefault="004874F6" w:rsidP="001D1FEA">
                <w:pPr>
                  <w:jc w:val="right"/>
                  <w:rPr>
                    <w:rFonts w:ascii="Tahoma" w:hAnsi="Tahoma" w:cs="Tahoma"/>
                    <w:b/>
                    <w:sz w:val="18"/>
                    <w:szCs w:val="18"/>
                    <w:lang w:eastAsia="fr-FR"/>
                  </w:rPr>
                </w:pPr>
                <w:r w:rsidRPr="00EB5355">
                  <w:rPr>
                    <w:rFonts w:ascii="Tahoma" w:hAnsi="Tahoma" w:cs="Tahoma"/>
                    <w:b/>
                    <w:sz w:val="18"/>
                    <w:szCs w:val="18"/>
                    <w:lang w:eastAsia="fr-FR"/>
                  </w:rPr>
                  <w:t>Deadline for submission of tender</w:t>
                </w:r>
                <w:r w:rsidR="002336A0" w:rsidRPr="00EB5355">
                  <w:rPr>
                    <w:rFonts w:ascii="Tahoma" w:hAnsi="Tahoma" w:cs="Tahoma"/>
                    <w:b/>
                    <w:sz w:val="18"/>
                    <w:szCs w:val="18"/>
                    <w:lang w:eastAsia="fr-FR"/>
                  </w:rPr>
                  <w:t>s</w:t>
                </w:r>
                <w:r w:rsidRPr="00EB5355">
                  <w:rPr>
                    <w:rFonts w:ascii="Tahoma" w:hAnsi="Tahoma" w:cs="Tahoma"/>
                    <w:b/>
                    <w:sz w:val="18"/>
                    <w:szCs w:val="18"/>
                    <w:lang w:eastAsia="fr-FR"/>
                  </w:rPr>
                  <w:t>/offers</w:t>
                </w:r>
                <w:r w:rsidR="00904764" w:rsidRPr="00EB5355">
                  <w:rPr>
                    <w:rFonts w:ascii="Tahoma" w:hAnsi="Tahoma" w:cs="Tahoma"/>
                    <w:b/>
                    <w:sz w:val="18"/>
                    <w:szCs w:val="18"/>
                    <w:lang w:eastAsia="fr-FR"/>
                  </w:rPr>
                  <w:t xml:space="preserve"> </w:t>
                </w:r>
                <w:r w:rsidR="00904764" w:rsidRPr="00EB5355">
                  <w:rPr>
                    <w:b/>
                    <w:color w:val="0070C0"/>
                    <w:sz w:val="18"/>
                    <w:szCs w:val="18"/>
                    <w:lang w:eastAsia="fr-FR"/>
                  </w:rPr>
                  <w:t>►</w:t>
                </w:r>
              </w:p>
            </w:sdtContent>
          </w:sdt>
        </w:tc>
        <w:sdt>
          <w:sdtPr>
            <w:rPr>
              <w:rStyle w:val="Style60"/>
              <w:rFonts w:ascii="Tahoma" w:hAnsi="Tahoma" w:cs="Tahoma"/>
              <w:szCs w:val="20"/>
            </w:rPr>
            <w:id w:val="-2032951202"/>
            <w:lock w:val="sdtLocked"/>
            <w:placeholder>
              <w:docPart w:val="0863FC30C29A4787B3276C23F15665DB"/>
            </w:placeholder>
            <w:date w:fullDate="2022-05-18T00:00:00Z">
              <w:dateFormat w:val="dd MMMM yyyy"/>
              <w:lid w:val="en-GB"/>
              <w:storeMappedDataAs w:val="dateTime"/>
              <w:calendar w:val="gregorian"/>
            </w:date>
          </w:sdtPr>
          <w:sdtEndPr>
            <w:rPr>
              <w:rStyle w:val="DefaultParagraphFont"/>
              <w:b w:val="0"/>
              <w:color w:val="auto"/>
              <w:sz w:val="22"/>
              <w:lang w:eastAsia="fr-FR"/>
            </w:rPr>
          </w:sdtEndPr>
          <w:sdtContent>
            <w:tc>
              <w:tcPr>
                <w:tcW w:w="6061" w:type="dxa"/>
                <w:shd w:val="clear" w:color="auto" w:fill="DBE5F1" w:themeFill="accent1" w:themeFillTint="33"/>
                <w:vAlign w:val="center"/>
              </w:tcPr>
              <w:p w14:paraId="3D6553AE" w14:textId="1A7E3A87" w:rsidR="002336A0" w:rsidRPr="00EB5355" w:rsidRDefault="00890167" w:rsidP="002C6181">
                <w:pPr>
                  <w:rPr>
                    <w:rFonts w:ascii="Tahoma" w:hAnsi="Tahoma" w:cs="Tahoma"/>
                    <w:sz w:val="20"/>
                    <w:szCs w:val="20"/>
                    <w:lang w:eastAsia="fr-FR"/>
                  </w:rPr>
                </w:pPr>
                <w:r>
                  <w:rPr>
                    <w:rStyle w:val="Style60"/>
                    <w:rFonts w:ascii="Tahoma" w:hAnsi="Tahoma" w:cs="Tahoma"/>
                    <w:szCs w:val="20"/>
                  </w:rPr>
                  <w:t>18 May 2022</w:t>
                </w:r>
              </w:p>
            </w:tc>
          </w:sdtContent>
        </w:sdt>
      </w:tr>
      <w:tr w:rsidR="0083377F" w:rsidRPr="00EB5355" w14:paraId="3D6553B2" w14:textId="77777777" w:rsidTr="0028341F">
        <w:trPr>
          <w:trHeight w:val="373"/>
        </w:trPr>
        <w:tc>
          <w:tcPr>
            <w:tcW w:w="3510" w:type="dxa"/>
            <w:shd w:val="clear" w:color="auto" w:fill="DBE5F1" w:themeFill="accent1" w:themeFillTint="33"/>
            <w:vAlign w:val="center"/>
          </w:tcPr>
          <w:sdt>
            <w:sdtPr>
              <w:rPr>
                <w:rFonts w:ascii="Tahoma" w:hAnsi="Tahoma" w:cs="Tahoma"/>
                <w:b/>
                <w:sz w:val="18"/>
                <w:szCs w:val="18"/>
                <w:lang w:eastAsia="fr-FR"/>
              </w:rPr>
              <w:id w:val="380068329"/>
              <w:lock w:val="sdtContentLocked"/>
              <w:placeholder>
                <w:docPart w:val="DefaultPlaceholder_1082065158"/>
              </w:placeholder>
            </w:sdtPr>
            <w:sdtEndPr/>
            <w:sdtContent>
              <w:p w14:paraId="3D6553B0" w14:textId="77777777" w:rsidR="0083377F" w:rsidRPr="00EB5355" w:rsidRDefault="0083377F" w:rsidP="001D1FEA">
                <w:pPr>
                  <w:jc w:val="right"/>
                  <w:rPr>
                    <w:rFonts w:ascii="Tahoma" w:hAnsi="Tahoma" w:cs="Tahoma"/>
                    <w:b/>
                    <w:sz w:val="18"/>
                    <w:szCs w:val="18"/>
                    <w:lang w:eastAsia="fr-FR"/>
                  </w:rPr>
                </w:pPr>
                <w:r w:rsidRPr="00EB5355">
                  <w:rPr>
                    <w:rFonts w:ascii="Tahoma" w:hAnsi="Tahoma" w:cs="Tahoma"/>
                    <w:b/>
                    <w:sz w:val="18"/>
                    <w:szCs w:val="18"/>
                    <w:lang w:eastAsia="fr-FR"/>
                  </w:rPr>
                  <w:t xml:space="preserve">Email for submission of </w:t>
                </w:r>
                <w:r w:rsidR="004874F6" w:rsidRPr="00EB5355">
                  <w:rPr>
                    <w:rFonts w:ascii="Tahoma" w:hAnsi="Tahoma" w:cs="Tahoma"/>
                    <w:b/>
                    <w:sz w:val="18"/>
                    <w:szCs w:val="18"/>
                    <w:lang w:eastAsia="fr-FR"/>
                  </w:rPr>
                  <w:t>tenders/</w:t>
                </w:r>
                <w:r w:rsidRPr="00EB5355">
                  <w:rPr>
                    <w:rFonts w:ascii="Tahoma" w:hAnsi="Tahoma" w:cs="Tahoma"/>
                    <w:b/>
                    <w:sz w:val="18"/>
                    <w:szCs w:val="18"/>
                    <w:lang w:eastAsia="fr-FR"/>
                  </w:rPr>
                  <w:t>offers</w:t>
                </w:r>
                <w:r w:rsidR="00904764" w:rsidRPr="00EB5355">
                  <w:rPr>
                    <w:rFonts w:ascii="Tahoma" w:hAnsi="Tahoma" w:cs="Tahoma"/>
                    <w:b/>
                    <w:sz w:val="18"/>
                    <w:szCs w:val="18"/>
                    <w:lang w:eastAsia="fr-FR"/>
                  </w:rPr>
                  <w:t xml:space="preserve"> </w:t>
                </w:r>
                <w:r w:rsidR="00904764" w:rsidRPr="00EB5355">
                  <w:rPr>
                    <w:b/>
                    <w:color w:val="0070C0"/>
                    <w:sz w:val="18"/>
                    <w:szCs w:val="18"/>
                    <w:lang w:eastAsia="fr-FR"/>
                  </w:rPr>
                  <w:t>►</w:t>
                </w:r>
              </w:p>
            </w:sdtContent>
          </w:sdt>
        </w:tc>
        <w:tc>
          <w:tcPr>
            <w:tcW w:w="6061" w:type="dxa"/>
            <w:shd w:val="clear" w:color="auto" w:fill="DBE5F1" w:themeFill="accent1" w:themeFillTint="33"/>
            <w:vAlign w:val="center"/>
          </w:tcPr>
          <w:p w14:paraId="3D6553B1" w14:textId="0A6A503F" w:rsidR="0083377F" w:rsidRPr="00EB5355" w:rsidRDefault="00E07CBA" w:rsidP="00BB66CF">
            <w:pPr>
              <w:rPr>
                <w:rStyle w:val="Style60"/>
                <w:rFonts w:ascii="Tahoma" w:hAnsi="Tahoma" w:cs="Tahoma"/>
                <w:szCs w:val="20"/>
              </w:rPr>
            </w:pPr>
            <w:sdt>
              <w:sdtPr>
                <w:rPr>
                  <w:rStyle w:val="Style61"/>
                  <w:rFonts w:ascii="Tahoma" w:hAnsi="Tahoma" w:cs="Tahoma"/>
                  <w:szCs w:val="20"/>
                </w:rPr>
                <w:id w:val="1878348945"/>
                <w:lock w:val="sdtLocked"/>
                <w:placeholder>
                  <w:docPart w:val="36E817926B5B459DB23B86A8908C93CB"/>
                </w:placeholder>
              </w:sdtPr>
              <w:sdtEndPr>
                <w:rPr>
                  <w:rStyle w:val="DefaultParagraphFont"/>
                  <w:b w:val="0"/>
                  <w:color w:val="auto"/>
                  <w:sz w:val="22"/>
                  <w:lang w:eastAsia="fr-FR"/>
                </w:rPr>
              </w:sdtEndPr>
              <w:sdtContent>
                <w:r w:rsidR="00E72135">
                  <w:rPr>
                    <w:rStyle w:val="Style61"/>
                    <w:rFonts w:ascii="Tahoma" w:hAnsi="Tahoma" w:cs="Tahoma"/>
                    <w:szCs w:val="20"/>
                  </w:rPr>
                  <w:t>thb.pristina@coe.int</w:t>
                </w:r>
              </w:sdtContent>
            </w:sdt>
          </w:p>
        </w:tc>
      </w:tr>
      <w:tr w:rsidR="0044379B" w:rsidRPr="00EB5355" w14:paraId="25E5066C" w14:textId="77777777" w:rsidTr="0044379B">
        <w:trPr>
          <w:trHeight w:val="388"/>
        </w:trPr>
        <w:tc>
          <w:tcPr>
            <w:tcW w:w="3510" w:type="dxa"/>
            <w:shd w:val="clear" w:color="auto" w:fill="F2F2F2" w:themeFill="background1" w:themeFillShade="F2"/>
            <w:vAlign w:val="center"/>
          </w:tcPr>
          <w:sdt>
            <w:sdtPr>
              <w:rPr>
                <w:rFonts w:ascii="Tahoma" w:hAnsi="Tahoma" w:cs="Tahoma"/>
                <w:b/>
                <w:sz w:val="18"/>
                <w:szCs w:val="18"/>
              </w:rPr>
              <w:id w:val="1713071643"/>
              <w:lock w:val="contentLocked"/>
              <w:placeholder>
                <w:docPart w:val="128AFBBE3D914513A3EBA1CA2D029A07"/>
              </w:placeholder>
            </w:sdtPr>
            <w:sdtEndPr/>
            <w:sdtContent>
              <w:p w14:paraId="4C1CDB3C" w14:textId="24EF5D1F" w:rsidR="0044379B" w:rsidRPr="00EB5355" w:rsidRDefault="0044379B" w:rsidP="0044379B">
                <w:pPr>
                  <w:jc w:val="right"/>
                  <w:rPr>
                    <w:rFonts w:ascii="Tahoma" w:hAnsi="Tahoma" w:cs="Tahoma"/>
                    <w:b/>
                    <w:sz w:val="18"/>
                    <w:szCs w:val="18"/>
                  </w:rPr>
                </w:pPr>
                <w:r w:rsidRPr="00EB5355">
                  <w:rPr>
                    <w:rFonts w:ascii="Tahoma" w:hAnsi="Tahoma" w:cs="Tahoma"/>
                    <w:b/>
                    <w:sz w:val="18"/>
                    <w:szCs w:val="18"/>
                  </w:rPr>
                  <w:t>Email</w:t>
                </w:r>
                <w:r w:rsidRPr="00EB5355">
                  <w:rPr>
                    <w:rFonts w:ascii="Tahoma" w:hAnsi="Tahoma" w:cs="Tahoma"/>
                    <w:b/>
                    <w:sz w:val="18"/>
                    <w:szCs w:val="18"/>
                    <w:lang w:eastAsia="fr-FR"/>
                  </w:rPr>
                  <w:t xml:space="preserve"> for questions </w:t>
                </w:r>
                <w:r w:rsidRPr="00EB5355">
                  <w:rPr>
                    <w:b/>
                    <w:color w:val="0070C0"/>
                    <w:sz w:val="18"/>
                    <w:szCs w:val="18"/>
                    <w:lang w:eastAsia="fr-FR"/>
                  </w:rPr>
                  <w:t>►</w:t>
                </w:r>
              </w:p>
            </w:sdtContent>
          </w:sdt>
        </w:tc>
        <w:sdt>
          <w:sdtPr>
            <w:rPr>
              <w:rStyle w:val="Style47"/>
              <w:rFonts w:ascii="Tahoma" w:hAnsi="Tahoma" w:cs="Tahoma"/>
              <w:sz w:val="20"/>
              <w:szCs w:val="20"/>
            </w:rPr>
            <w:id w:val="991760829"/>
            <w:placeholder>
              <w:docPart w:val="A41F76AF94D947699452E2D802A28874"/>
            </w:placeholder>
          </w:sdtPr>
          <w:sdtEndPr>
            <w:rPr>
              <w:rStyle w:val="DefaultParagraphFont"/>
              <w:lang w:eastAsia="fr-FR"/>
            </w:rPr>
          </w:sdtEndPr>
          <w:sdtContent>
            <w:tc>
              <w:tcPr>
                <w:tcW w:w="6061" w:type="dxa"/>
                <w:vAlign w:val="center"/>
              </w:tcPr>
              <w:p w14:paraId="0A136A63" w14:textId="0AE384F6" w:rsidR="0044379B" w:rsidRPr="00EB5355" w:rsidRDefault="00E72135" w:rsidP="00BB66CF">
                <w:pPr>
                  <w:rPr>
                    <w:rStyle w:val="Style61"/>
                    <w:rFonts w:ascii="Tahoma" w:hAnsi="Tahoma" w:cs="Tahoma"/>
                    <w:szCs w:val="20"/>
                  </w:rPr>
                </w:pPr>
                <w:r>
                  <w:rPr>
                    <w:rStyle w:val="Style47"/>
                    <w:rFonts w:ascii="Tahoma" w:hAnsi="Tahoma" w:cs="Tahoma"/>
                    <w:sz w:val="20"/>
                    <w:szCs w:val="20"/>
                  </w:rPr>
                  <w:t>thb.pristina@coe.int</w:t>
                </w:r>
              </w:p>
            </w:tc>
          </w:sdtContent>
        </w:sdt>
      </w:tr>
      <w:tr w:rsidR="002336A0" w:rsidRPr="00EB5355" w14:paraId="3D6553B5" w14:textId="77777777" w:rsidTr="00904764">
        <w:trPr>
          <w:trHeight w:val="374"/>
        </w:trPr>
        <w:tc>
          <w:tcPr>
            <w:tcW w:w="3510" w:type="dxa"/>
            <w:shd w:val="clear" w:color="auto" w:fill="F2F2F2" w:themeFill="background1" w:themeFillShade="F2"/>
            <w:vAlign w:val="center"/>
          </w:tcPr>
          <w:sdt>
            <w:sdtPr>
              <w:rPr>
                <w:rFonts w:ascii="Tahoma" w:hAnsi="Tahoma" w:cs="Tahoma"/>
                <w:b/>
                <w:sz w:val="18"/>
                <w:szCs w:val="18"/>
                <w:lang w:eastAsia="fr-FR"/>
              </w:rPr>
              <w:id w:val="1360847792"/>
              <w:lock w:val="sdtContentLocked"/>
              <w:placeholder>
                <w:docPart w:val="DefaultPlaceholder_1082065158"/>
              </w:placeholder>
            </w:sdtPr>
            <w:sdtEndPr/>
            <w:sdtContent>
              <w:p w14:paraId="3D6553B3" w14:textId="77777777" w:rsidR="002336A0" w:rsidRPr="00EB5355" w:rsidRDefault="002336A0" w:rsidP="001D1FEA">
                <w:pPr>
                  <w:jc w:val="right"/>
                  <w:rPr>
                    <w:rFonts w:ascii="Tahoma" w:hAnsi="Tahoma" w:cs="Tahoma"/>
                    <w:b/>
                    <w:sz w:val="18"/>
                    <w:szCs w:val="18"/>
                    <w:lang w:eastAsia="fr-FR"/>
                  </w:rPr>
                </w:pPr>
                <w:r w:rsidRPr="00EB5355">
                  <w:rPr>
                    <w:rFonts w:ascii="Tahoma" w:hAnsi="Tahoma" w:cs="Tahoma"/>
                    <w:b/>
                    <w:sz w:val="18"/>
                    <w:szCs w:val="18"/>
                    <w:lang w:eastAsia="fr-FR"/>
                  </w:rPr>
                  <w:t>Expected starting date of execution</w:t>
                </w:r>
                <w:r w:rsidR="00904764" w:rsidRPr="00EB5355">
                  <w:rPr>
                    <w:rFonts w:ascii="Tahoma" w:hAnsi="Tahoma" w:cs="Tahoma"/>
                    <w:b/>
                    <w:sz w:val="18"/>
                    <w:szCs w:val="18"/>
                    <w:lang w:eastAsia="fr-FR"/>
                  </w:rPr>
                  <w:t xml:space="preserve"> </w:t>
                </w:r>
                <w:r w:rsidR="00904764" w:rsidRPr="00EB5355">
                  <w:rPr>
                    <w:b/>
                    <w:color w:val="0070C0"/>
                    <w:sz w:val="18"/>
                    <w:szCs w:val="18"/>
                    <w:lang w:eastAsia="fr-FR"/>
                  </w:rPr>
                  <w:t>►</w:t>
                </w:r>
              </w:p>
            </w:sdtContent>
          </w:sdt>
        </w:tc>
        <w:sdt>
          <w:sdtPr>
            <w:rPr>
              <w:rStyle w:val="Style48"/>
              <w:rFonts w:ascii="Tahoma" w:hAnsi="Tahoma" w:cs="Tahoma"/>
              <w:sz w:val="20"/>
              <w:szCs w:val="20"/>
            </w:rPr>
            <w:id w:val="231436889"/>
            <w:lock w:val="sdtLocked"/>
            <w:placeholder>
              <w:docPart w:val="A96891EE36CB4CE3A68164DDD098A20A"/>
            </w:placeholder>
            <w:date w:fullDate="2022-06-13T00:00:00Z">
              <w:dateFormat w:val="dd MMMM yyyy"/>
              <w:lid w:val="en-GB"/>
              <w:storeMappedDataAs w:val="dateTime"/>
              <w:calendar w:val="gregorian"/>
            </w:date>
          </w:sdtPr>
          <w:sdtEndPr>
            <w:rPr>
              <w:rStyle w:val="DefaultParagraphFont"/>
              <w:lang w:eastAsia="fr-FR"/>
            </w:rPr>
          </w:sdtEndPr>
          <w:sdtContent>
            <w:tc>
              <w:tcPr>
                <w:tcW w:w="6061" w:type="dxa"/>
                <w:vAlign w:val="center"/>
              </w:tcPr>
              <w:p w14:paraId="3D6553B4" w14:textId="4B5B064A" w:rsidR="002336A0" w:rsidRPr="00EB5355" w:rsidRDefault="00FB2B5E" w:rsidP="002C6181">
                <w:pPr>
                  <w:rPr>
                    <w:rFonts w:ascii="Tahoma" w:hAnsi="Tahoma" w:cs="Tahoma"/>
                    <w:sz w:val="20"/>
                    <w:szCs w:val="20"/>
                    <w:lang w:eastAsia="fr-FR"/>
                  </w:rPr>
                </w:pPr>
                <w:r>
                  <w:rPr>
                    <w:rStyle w:val="Style48"/>
                    <w:rFonts w:ascii="Tahoma" w:hAnsi="Tahoma" w:cs="Tahoma"/>
                    <w:sz w:val="20"/>
                    <w:szCs w:val="20"/>
                  </w:rPr>
                  <w:t>13 June 2022</w:t>
                </w:r>
              </w:p>
            </w:tc>
          </w:sdtContent>
        </w:sdt>
      </w:tr>
    </w:tbl>
    <w:p w14:paraId="3D6553B6" w14:textId="77777777" w:rsidR="00CA6E6F" w:rsidRPr="00EB5355" w:rsidRDefault="00CA6E6F">
      <w:pPr>
        <w:rPr>
          <w:rFonts w:ascii="Tahoma" w:hAnsi="Tahoma" w:cs="Tahoma"/>
          <w:sz w:val="20"/>
          <w:szCs w:val="20"/>
          <w:lang w:eastAsia="fr-FR"/>
        </w:rPr>
      </w:pPr>
    </w:p>
    <w:p w14:paraId="69878304" w14:textId="77777777" w:rsidR="00505356" w:rsidRPr="00EB5355" w:rsidRDefault="00505356" w:rsidP="00505356">
      <w:pPr>
        <w:pStyle w:val="ListParagraph"/>
        <w:spacing w:after="60"/>
        <w:rPr>
          <w:rFonts w:ascii="Tahoma" w:hAnsi="Tahoma" w:cs="Tahoma"/>
          <w:color w:val="000000" w:themeColor="text1"/>
          <w:sz w:val="20"/>
          <w:szCs w:val="20"/>
        </w:rPr>
        <w:sectPr w:rsidR="00505356" w:rsidRPr="00EB5355" w:rsidSect="00D72AFB">
          <w:headerReference w:type="default" r:id="rId12"/>
          <w:type w:val="continuous"/>
          <w:pgSz w:w="11907" w:h="16840" w:code="9"/>
          <w:pgMar w:top="851" w:right="1134" w:bottom="568" w:left="1418" w:header="709" w:footer="322" w:gutter="0"/>
          <w:cols w:space="708"/>
          <w:titlePg/>
          <w:docGrid w:linePitch="360"/>
        </w:sectPr>
      </w:pPr>
    </w:p>
    <w:p w14:paraId="3D6553D1" w14:textId="16B64526" w:rsidR="00C4126D" w:rsidRPr="00EB5355" w:rsidRDefault="00A91875" w:rsidP="00764357">
      <w:pPr>
        <w:pStyle w:val="ListParagraph"/>
        <w:numPr>
          <w:ilvl w:val="0"/>
          <w:numId w:val="8"/>
        </w:numPr>
        <w:spacing w:after="60"/>
        <w:rPr>
          <w:rFonts w:ascii="Tahoma" w:hAnsi="Tahoma" w:cs="Tahoma"/>
          <w:color w:val="000000" w:themeColor="text1"/>
          <w:sz w:val="20"/>
          <w:szCs w:val="20"/>
        </w:rPr>
      </w:pPr>
      <w:r w:rsidRPr="00EB5355">
        <w:rPr>
          <w:rFonts w:ascii="Tahoma" w:hAnsi="Tahoma" w:cs="Tahoma"/>
          <w:color w:val="000000" w:themeColor="text1"/>
          <w:sz w:val="20"/>
          <w:szCs w:val="20"/>
        </w:rPr>
        <w:lastRenderedPageBreak/>
        <w:t>EXPECTED DELIVERABLES</w:t>
      </w:r>
    </w:p>
    <w:p w14:paraId="3D6553D2" w14:textId="0B2100BC" w:rsidR="00290EBB" w:rsidRPr="00EB5355" w:rsidRDefault="00BA7B96" w:rsidP="004A573C">
      <w:pPr>
        <w:jc w:val="both"/>
        <w:rPr>
          <w:rFonts w:ascii="Tahoma" w:eastAsia="Calibri" w:hAnsi="Tahoma" w:cs="Tahoma"/>
          <w:sz w:val="20"/>
          <w:szCs w:val="20"/>
          <w:lang w:eastAsia="en-US"/>
        </w:rPr>
      </w:pPr>
      <w:r w:rsidRPr="00EB5355">
        <w:rPr>
          <w:rFonts w:ascii="Tahoma" w:eastAsia="Calibri" w:hAnsi="Tahoma" w:cs="Tahoma"/>
          <w:sz w:val="20"/>
          <w:szCs w:val="20"/>
          <w:lang w:eastAsia="en-US"/>
        </w:rPr>
        <w:t>The</w:t>
      </w:r>
      <w:r w:rsidR="00290EBB" w:rsidRPr="00EB5355">
        <w:rPr>
          <w:rFonts w:ascii="Tahoma" w:eastAsia="Calibri" w:hAnsi="Tahoma" w:cs="Tahoma"/>
          <w:sz w:val="20"/>
          <w:szCs w:val="20"/>
          <w:lang w:eastAsia="en-US"/>
        </w:rPr>
        <w:t xml:space="preserve"> </w:t>
      </w:r>
      <w:r w:rsidR="00797834" w:rsidRPr="00EB5355">
        <w:rPr>
          <w:rFonts w:ascii="Tahoma" w:eastAsia="Calibri" w:hAnsi="Tahoma" w:cs="Tahoma"/>
          <w:sz w:val="20"/>
          <w:szCs w:val="20"/>
          <w:lang w:eastAsia="en-US"/>
        </w:rPr>
        <w:t xml:space="preserve">expected </w:t>
      </w:r>
      <w:r w:rsidR="00D137B4" w:rsidRPr="00EB5355">
        <w:rPr>
          <w:rFonts w:ascii="Tahoma" w:eastAsia="Calibri" w:hAnsi="Tahoma" w:cs="Tahoma"/>
          <w:sz w:val="20"/>
          <w:szCs w:val="20"/>
          <w:lang w:eastAsia="en-US"/>
        </w:rPr>
        <w:t>deliverables</w:t>
      </w:r>
      <w:r w:rsidR="001D1FEA" w:rsidRPr="00EB5355">
        <w:rPr>
          <w:rFonts w:ascii="Tahoma" w:eastAsia="Calibri" w:hAnsi="Tahoma" w:cs="Tahoma"/>
          <w:sz w:val="20"/>
          <w:szCs w:val="20"/>
          <w:lang w:eastAsia="en-US"/>
        </w:rPr>
        <w:t xml:space="preserve"> are</w:t>
      </w:r>
      <w:r w:rsidR="00D137B4" w:rsidRPr="00EB5355">
        <w:rPr>
          <w:rFonts w:ascii="Tahoma" w:eastAsia="Calibri" w:hAnsi="Tahoma" w:cs="Tahoma"/>
          <w:sz w:val="20"/>
          <w:szCs w:val="20"/>
          <w:lang w:eastAsia="en-US"/>
        </w:rPr>
        <w:t xml:space="preserve"> described in </w:t>
      </w:r>
      <w:r w:rsidR="00797834" w:rsidRPr="00EB5355">
        <w:rPr>
          <w:rFonts w:ascii="Tahoma" w:eastAsia="Calibri" w:hAnsi="Tahoma" w:cs="Tahoma"/>
          <w:b/>
          <w:sz w:val="20"/>
          <w:szCs w:val="20"/>
          <w:lang w:eastAsia="en-US"/>
        </w:rPr>
        <w:t xml:space="preserve">Section A </w:t>
      </w:r>
      <w:r w:rsidR="00D137B4" w:rsidRPr="00EB5355">
        <w:rPr>
          <w:rFonts w:ascii="Tahoma" w:eastAsia="Calibri" w:hAnsi="Tahoma" w:cs="Tahoma"/>
          <w:b/>
          <w:sz w:val="20"/>
          <w:szCs w:val="20"/>
          <w:lang w:eastAsia="en-US"/>
        </w:rPr>
        <w:t>of the Act of Engagement</w:t>
      </w:r>
      <w:r w:rsidR="00D137B4" w:rsidRPr="00EB5355">
        <w:rPr>
          <w:rFonts w:ascii="Tahoma" w:eastAsia="Calibri" w:hAnsi="Tahoma" w:cs="Tahoma"/>
          <w:sz w:val="20"/>
          <w:szCs w:val="20"/>
          <w:lang w:eastAsia="en-US"/>
        </w:rPr>
        <w:t xml:space="preserve"> (</w:t>
      </w:r>
      <w:r w:rsidR="004A573C">
        <w:rPr>
          <w:rFonts w:ascii="Tahoma" w:eastAsia="Calibri" w:hAnsi="Tahoma" w:cs="Tahoma"/>
          <w:sz w:val="20"/>
          <w:szCs w:val="20"/>
          <w:lang w:eastAsia="en-US"/>
        </w:rPr>
        <w:t>s</w:t>
      </w:r>
      <w:r w:rsidR="00797834" w:rsidRPr="00EB5355">
        <w:rPr>
          <w:rFonts w:ascii="Tahoma" w:eastAsia="Calibri" w:hAnsi="Tahoma" w:cs="Tahoma"/>
          <w:sz w:val="20"/>
          <w:szCs w:val="20"/>
          <w:lang w:eastAsia="en-US"/>
        </w:rPr>
        <w:t>ee attached</w:t>
      </w:r>
      <w:r w:rsidR="00D137B4" w:rsidRPr="00EB5355">
        <w:rPr>
          <w:rFonts w:ascii="Tahoma" w:eastAsia="Calibri" w:hAnsi="Tahoma" w:cs="Tahoma"/>
          <w:sz w:val="20"/>
          <w:szCs w:val="20"/>
          <w:lang w:eastAsia="en-US"/>
        </w:rPr>
        <w:t>).</w:t>
      </w:r>
    </w:p>
    <w:p w14:paraId="130E2913" w14:textId="77777777" w:rsidR="00D137B4" w:rsidRPr="00EB5355" w:rsidRDefault="00D137B4" w:rsidP="004A573C">
      <w:pPr>
        <w:jc w:val="both"/>
        <w:rPr>
          <w:rFonts w:ascii="Tahoma" w:eastAsia="Calibri" w:hAnsi="Tahoma" w:cs="Tahoma"/>
          <w:sz w:val="20"/>
          <w:szCs w:val="20"/>
          <w:lang w:eastAsia="en-US"/>
        </w:rPr>
      </w:pPr>
    </w:p>
    <w:p w14:paraId="1811D9DC" w14:textId="072D866A" w:rsidR="008828EC" w:rsidRPr="00EB5355" w:rsidRDefault="008828EC" w:rsidP="00764357">
      <w:pPr>
        <w:pStyle w:val="ListParagraph"/>
        <w:numPr>
          <w:ilvl w:val="0"/>
          <w:numId w:val="8"/>
        </w:numPr>
        <w:spacing w:after="60"/>
        <w:jc w:val="both"/>
        <w:rPr>
          <w:rFonts w:ascii="Tahoma" w:hAnsi="Tahoma" w:cs="Tahoma"/>
          <w:color w:val="000000" w:themeColor="text1"/>
          <w:sz w:val="20"/>
          <w:szCs w:val="20"/>
        </w:rPr>
      </w:pPr>
      <w:r w:rsidRPr="00EB5355">
        <w:rPr>
          <w:rFonts w:ascii="Tahoma" w:hAnsi="Tahoma" w:cs="Tahoma"/>
          <w:color w:val="000000" w:themeColor="text1"/>
          <w:sz w:val="20"/>
          <w:szCs w:val="20"/>
        </w:rPr>
        <w:t>FEES</w:t>
      </w:r>
    </w:p>
    <w:p w14:paraId="2EE0803D" w14:textId="5C7D9E18" w:rsidR="00505356" w:rsidRPr="00EB5355" w:rsidRDefault="00F93474" w:rsidP="004A573C">
      <w:pPr>
        <w:spacing w:after="60"/>
        <w:jc w:val="both"/>
        <w:rPr>
          <w:rFonts w:ascii="Tahoma" w:hAnsi="Tahoma" w:cs="Tahoma"/>
          <w:color w:val="000000" w:themeColor="text1"/>
          <w:sz w:val="20"/>
          <w:szCs w:val="20"/>
        </w:rPr>
      </w:pPr>
      <w:r w:rsidRPr="00EB5355">
        <w:rPr>
          <w:rFonts w:ascii="Tahoma" w:hAnsi="Tahoma" w:cs="Tahoma"/>
          <w:color w:val="000000" w:themeColor="text1"/>
          <w:sz w:val="20"/>
          <w:szCs w:val="20"/>
        </w:rPr>
        <w:t>All tenderers</w:t>
      </w:r>
      <w:r w:rsidR="00D137B4" w:rsidRPr="00EB5355">
        <w:rPr>
          <w:rFonts w:ascii="Tahoma" w:hAnsi="Tahoma" w:cs="Tahoma"/>
          <w:color w:val="000000" w:themeColor="text1"/>
          <w:sz w:val="20"/>
          <w:szCs w:val="20"/>
        </w:rPr>
        <w:t xml:space="preserve"> are invited to fill in the </w:t>
      </w:r>
      <w:r w:rsidR="00D137B4" w:rsidRPr="00EB5355">
        <w:rPr>
          <w:rFonts w:ascii="Tahoma" w:hAnsi="Tahoma" w:cs="Tahoma"/>
          <w:b/>
          <w:color w:val="000000" w:themeColor="text1"/>
          <w:sz w:val="20"/>
          <w:szCs w:val="20"/>
        </w:rPr>
        <w:t>table of fees</w:t>
      </w:r>
      <w:r w:rsidR="00D137B4" w:rsidRPr="00EB5355">
        <w:rPr>
          <w:rFonts w:ascii="Tahoma" w:hAnsi="Tahoma" w:cs="Tahoma"/>
          <w:color w:val="000000" w:themeColor="text1"/>
          <w:sz w:val="20"/>
          <w:szCs w:val="20"/>
        </w:rPr>
        <w:t xml:space="preserve"> as reproduced in </w:t>
      </w:r>
      <w:r w:rsidR="00D137B4" w:rsidRPr="00EB5355">
        <w:rPr>
          <w:rFonts w:ascii="Tahoma" w:hAnsi="Tahoma" w:cs="Tahoma"/>
          <w:b/>
          <w:color w:val="000000" w:themeColor="text1"/>
          <w:sz w:val="20"/>
          <w:szCs w:val="20"/>
        </w:rPr>
        <w:t xml:space="preserve">Section </w:t>
      </w:r>
      <w:r w:rsidR="002703C6" w:rsidRPr="00EB5355">
        <w:rPr>
          <w:rFonts w:ascii="Tahoma" w:hAnsi="Tahoma" w:cs="Tahoma"/>
          <w:b/>
          <w:color w:val="000000" w:themeColor="text1"/>
          <w:sz w:val="20"/>
          <w:szCs w:val="20"/>
        </w:rPr>
        <w:t>A</w:t>
      </w:r>
      <w:r w:rsidR="00797834" w:rsidRPr="00EB5355">
        <w:rPr>
          <w:rFonts w:ascii="Tahoma" w:hAnsi="Tahoma" w:cs="Tahoma"/>
          <w:b/>
          <w:color w:val="000000" w:themeColor="text1"/>
          <w:sz w:val="20"/>
          <w:szCs w:val="20"/>
        </w:rPr>
        <w:t xml:space="preserve"> of the Act of Engagement</w:t>
      </w:r>
      <w:r w:rsidR="00505356" w:rsidRPr="00EB5355">
        <w:rPr>
          <w:rFonts w:ascii="Tahoma" w:hAnsi="Tahoma" w:cs="Tahoma"/>
          <w:color w:val="000000" w:themeColor="text1"/>
          <w:sz w:val="20"/>
          <w:szCs w:val="20"/>
        </w:rPr>
        <w:t>.</w:t>
      </w:r>
    </w:p>
    <w:p w14:paraId="69A5A0DE" w14:textId="1F11A939" w:rsidR="006B5512" w:rsidRPr="00EB5355" w:rsidRDefault="00F93474" w:rsidP="004A573C">
      <w:pPr>
        <w:jc w:val="both"/>
        <w:rPr>
          <w:rFonts w:ascii="Tahoma" w:hAnsi="Tahoma" w:cs="Tahoma"/>
          <w:sz w:val="20"/>
          <w:szCs w:val="20"/>
        </w:rPr>
      </w:pPr>
      <w:r w:rsidRPr="00EB5355">
        <w:rPr>
          <w:rFonts w:ascii="Tahoma" w:hAnsi="Tahoma" w:cs="Tahoma"/>
          <w:color w:val="000000" w:themeColor="text1"/>
          <w:sz w:val="20"/>
          <w:szCs w:val="20"/>
        </w:rPr>
        <w:t>Tenderers</w:t>
      </w:r>
      <w:r w:rsidR="00D137B4" w:rsidRPr="00EB5355">
        <w:rPr>
          <w:rFonts w:ascii="Tahoma" w:hAnsi="Tahoma" w:cs="Tahoma"/>
          <w:color w:val="000000" w:themeColor="text1"/>
          <w:sz w:val="20"/>
          <w:szCs w:val="20"/>
        </w:rPr>
        <w:t xml:space="preserve"> </w:t>
      </w:r>
      <w:r w:rsidR="00D137B4" w:rsidRPr="00EB5355">
        <w:rPr>
          <w:rFonts w:ascii="Tahoma" w:hAnsi="Tahoma" w:cs="Tahoma"/>
          <w:b/>
          <w:color w:val="000000" w:themeColor="text1"/>
          <w:sz w:val="20"/>
          <w:szCs w:val="20"/>
          <w:u w:val="single"/>
        </w:rPr>
        <w:t>subject to VAT</w:t>
      </w:r>
      <w:r w:rsidR="00F23817" w:rsidRPr="00EB5355">
        <w:rPr>
          <w:rFonts w:ascii="Tahoma" w:hAnsi="Tahoma" w:cs="Tahoma"/>
          <w:color w:val="000000" w:themeColor="text1"/>
          <w:sz w:val="20"/>
          <w:szCs w:val="20"/>
        </w:rPr>
        <w:t xml:space="preserve"> </w:t>
      </w:r>
      <w:r w:rsidR="00505356" w:rsidRPr="00EB5355">
        <w:rPr>
          <w:rFonts w:ascii="Tahoma" w:hAnsi="Tahoma" w:cs="Tahoma"/>
          <w:color w:val="000000" w:themeColor="text1"/>
          <w:sz w:val="20"/>
          <w:szCs w:val="20"/>
        </w:rPr>
        <w:t>shall also</w:t>
      </w:r>
      <w:r w:rsidR="00F23817" w:rsidRPr="00EB5355">
        <w:rPr>
          <w:rFonts w:ascii="Tahoma" w:hAnsi="Tahoma" w:cs="Tahoma"/>
          <w:color w:val="000000" w:themeColor="text1"/>
          <w:sz w:val="20"/>
          <w:szCs w:val="20"/>
        </w:rPr>
        <w:t xml:space="preserve"> send </w:t>
      </w:r>
      <w:r w:rsidR="00F23817" w:rsidRPr="00EB5355">
        <w:rPr>
          <w:rFonts w:ascii="Tahoma" w:hAnsi="Tahoma" w:cs="Tahoma"/>
          <w:b/>
          <w:color w:val="000000" w:themeColor="text1"/>
          <w:sz w:val="20"/>
          <w:szCs w:val="20"/>
        </w:rPr>
        <w:t xml:space="preserve">a quote </w:t>
      </w:r>
      <w:r w:rsidR="00B52125" w:rsidRPr="00EB5355">
        <w:rPr>
          <w:rFonts w:ascii="Tahoma" w:hAnsi="Tahoma" w:cs="Tahoma"/>
          <w:b/>
          <w:color w:val="000000" w:themeColor="text1"/>
          <w:sz w:val="20"/>
          <w:szCs w:val="20"/>
        </w:rPr>
        <w:t>(Pro Forma invoice)</w:t>
      </w:r>
      <w:r w:rsidR="00B52125" w:rsidRPr="00EB5355">
        <w:rPr>
          <w:rFonts w:ascii="Tahoma" w:hAnsi="Tahoma" w:cs="Tahoma"/>
          <w:color w:val="000000" w:themeColor="text1"/>
          <w:sz w:val="20"/>
          <w:szCs w:val="20"/>
        </w:rPr>
        <w:t xml:space="preserve"> </w:t>
      </w:r>
      <w:r w:rsidR="00F23817" w:rsidRPr="00EB5355">
        <w:rPr>
          <w:rFonts w:ascii="Tahoma" w:hAnsi="Tahoma" w:cs="Tahoma"/>
          <w:color w:val="000000" w:themeColor="text1"/>
          <w:sz w:val="20"/>
          <w:szCs w:val="20"/>
        </w:rPr>
        <w:t>on their letterhead</w:t>
      </w:r>
      <w:r w:rsidR="006B5512" w:rsidRPr="00EB5355">
        <w:rPr>
          <w:rFonts w:ascii="Tahoma" w:hAnsi="Tahoma" w:cs="Tahoma"/>
          <w:sz w:val="20"/>
          <w:szCs w:val="20"/>
        </w:rPr>
        <w:t xml:space="preserve"> including:</w:t>
      </w:r>
    </w:p>
    <w:p w14:paraId="121956C4" w14:textId="77777777" w:rsidR="006B5512" w:rsidRPr="00EB5355" w:rsidRDefault="006B5512" w:rsidP="004A573C">
      <w:pPr>
        <w:ind w:left="709" w:hanging="345"/>
        <w:jc w:val="both"/>
        <w:rPr>
          <w:rFonts w:ascii="Tahoma" w:hAnsi="Tahoma" w:cs="Tahoma"/>
          <w:sz w:val="20"/>
          <w:szCs w:val="20"/>
        </w:rPr>
      </w:pPr>
      <w:r w:rsidRPr="00EB5355">
        <w:rPr>
          <w:rFonts w:ascii="Tahoma" w:hAnsi="Tahoma" w:cs="Tahoma"/>
          <w:sz w:val="20"/>
          <w:szCs w:val="20"/>
        </w:rPr>
        <w:t>-</w:t>
      </w:r>
      <w:r w:rsidRPr="00EB5355">
        <w:rPr>
          <w:rFonts w:ascii="Tahoma" w:hAnsi="Tahoma" w:cs="Tahoma"/>
          <w:sz w:val="20"/>
          <w:szCs w:val="20"/>
        </w:rPr>
        <w:tab/>
        <w:t xml:space="preserve">the Service Provider’s name and </w:t>
      </w:r>
      <w:proofErr w:type="gramStart"/>
      <w:r w:rsidRPr="00EB5355">
        <w:rPr>
          <w:rFonts w:ascii="Tahoma" w:hAnsi="Tahoma" w:cs="Tahoma"/>
          <w:sz w:val="20"/>
          <w:szCs w:val="20"/>
        </w:rPr>
        <w:t>address;</w:t>
      </w:r>
      <w:proofErr w:type="gramEnd"/>
    </w:p>
    <w:p w14:paraId="7122692E" w14:textId="77777777" w:rsidR="006B5512" w:rsidRPr="00EB5355" w:rsidRDefault="006B5512" w:rsidP="004A573C">
      <w:pPr>
        <w:ind w:left="709" w:hanging="345"/>
        <w:jc w:val="both"/>
        <w:rPr>
          <w:rFonts w:ascii="Tahoma" w:hAnsi="Tahoma" w:cs="Tahoma"/>
          <w:sz w:val="20"/>
          <w:szCs w:val="20"/>
        </w:rPr>
      </w:pPr>
      <w:r w:rsidRPr="00EB5355">
        <w:rPr>
          <w:rFonts w:ascii="Tahoma" w:hAnsi="Tahoma" w:cs="Tahoma"/>
          <w:sz w:val="20"/>
          <w:szCs w:val="20"/>
        </w:rPr>
        <w:t>-</w:t>
      </w:r>
      <w:r w:rsidRPr="00EB5355">
        <w:rPr>
          <w:rFonts w:ascii="Tahoma" w:hAnsi="Tahoma" w:cs="Tahoma"/>
          <w:sz w:val="20"/>
          <w:szCs w:val="20"/>
        </w:rPr>
        <w:tab/>
        <w:t xml:space="preserve">its VAT </w:t>
      </w:r>
      <w:proofErr w:type="gramStart"/>
      <w:r w:rsidRPr="00EB5355">
        <w:rPr>
          <w:rFonts w:ascii="Tahoma" w:hAnsi="Tahoma" w:cs="Tahoma"/>
          <w:sz w:val="20"/>
          <w:szCs w:val="20"/>
        </w:rPr>
        <w:t>number;</w:t>
      </w:r>
      <w:proofErr w:type="gramEnd"/>
    </w:p>
    <w:p w14:paraId="5029EA98" w14:textId="014A1866" w:rsidR="006B5512" w:rsidRPr="00EB5355" w:rsidRDefault="006B5512" w:rsidP="004A573C">
      <w:pPr>
        <w:ind w:left="709" w:hanging="345"/>
        <w:jc w:val="both"/>
        <w:rPr>
          <w:rFonts w:ascii="Tahoma" w:hAnsi="Tahoma" w:cs="Tahoma"/>
          <w:sz w:val="20"/>
          <w:szCs w:val="20"/>
        </w:rPr>
      </w:pPr>
      <w:r w:rsidRPr="00EB5355">
        <w:rPr>
          <w:rFonts w:ascii="Tahoma" w:hAnsi="Tahoma" w:cs="Tahoma"/>
          <w:sz w:val="20"/>
          <w:szCs w:val="20"/>
        </w:rPr>
        <w:t>-</w:t>
      </w:r>
      <w:r w:rsidRPr="00EB5355">
        <w:rPr>
          <w:rFonts w:ascii="Tahoma" w:hAnsi="Tahoma" w:cs="Tahoma"/>
          <w:sz w:val="20"/>
          <w:szCs w:val="20"/>
        </w:rPr>
        <w:tab/>
        <w:t>the full list of services</w:t>
      </w:r>
      <w:r w:rsidR="004A2AA0">
        <w:rPr>
          <w:rFonts w:ascii="Tahoma" w:hAnsi="Tahoma" w:cs="Tahoma"/>
          <w:sz w:val="20"/>
          <w:szCs w:val="20"/>
        </w:rPr>
        <w:t xml:space="preserve"> to be </w:t>
      </w:r>
      <w:proofErr w:type="gramStart"/>
      <w:r w:rsidR="004A2AA0">
        <w:rPr>
          <w:rFonts w:ascii="Tahoma" w:hAnsi="Tahoma" w:cs="Tahoma"/>
          <w:sz w:val="20"/>
          <w:szCs w:val="20"/>
        </w:rPr>
        <w:t>provided</w:t>
      </w:r>
      <w:r w:rsidRPr="00EB5355">
        <w:rPr>
          <w:rFonts w:ascii="Tahoma" w:hAnsi="Tahoma" w:cs="Tahoma"/>
          <w:sz w:val="20"/>
          <w:szCs w:val="20"/>
        </w:rPr>
        <w:t>;</w:t>
      </w:r>
      <w:proofErr w:type="gramEnd"/>
    </w:p>
    <w:p w14:paraId="73199DCF" w14:textId="77777777" w:rsidR="006B5512" w:rsidRPr="00EB5355" w:rsidRDefault="006B5512" w:rsidP="004A573C">
      <w:pPr>
        <w:ind w:left="709" w:hanging="345"/>
        <w:jc w:val="both"/>
        <w:rPr>
          <w:rFonts w:ascii="Tahoma" w:hAnsi="Tahoma" w:cs="Tahoma"/>
          <w:sz w:val="20"/>
          <w:szCs w:val="20"/>
        </w:rPr>
      </w:pPr>
      <w:r w:rsidRPr="00EB5355">
        <w:rPr>
          <w:rFonts w:ascii="Tahoma" w:hAnsi="Tahoma" w:cs="Tahoma"/>
          <w:sz w:val="20"/>
          <w:szCs w:val="20"/>
        </w:rPr>
        <w:t>-</w:t>
      </w:r>
      <w:r w:rsidRPr="00EB5355">
        <w:rPr>
          <w:rFonts w:ascii="Tahoma" w:hAnsi="Tahoma" w:cs="Tahoma"/>
          <w:sz w:val="20"/>
          <w:szCs w:val="20"/>
        </w:rPr>
        <w:tab/>
        <w:t>the fee per type of deliverables (in the currency indicated on the Act of Engagement, tax exclusive</w:t>
      </w:r>
      <w:proofErr w:type="gramStart"/>
      <w:r w:rsidRPr="00EB5355">
        <w:rPr>
          <w:rFonts w:ascii="Tahoma" w:hAnsi="Tahoma" w:cs="Tahoma"/>
          <w:sz w:val="20"/>
          <w:szCs w:val="20"/>
        </w:rPr>
        <w:t>);</w:t>
      </w:r>
      <w:proofErr w:type="gramEnd"/>
    </w:p>
    <w:p w14:paraId="38C8112D" w14:textId="77777777" w:rsidR="006B5512" w:rsidRPr="00EB5355" w:rsidRDefault="006B5512" w:rsidP="004A573C">
      <w:pPr>
        <w:ind w:left="709" w:hanging="345"/>
        <w:jc w:val="both"/>
        <w:rPr>
          <w:rFonts w:ascii="Tahoma" w:hAnsi="Tahoma" w:cs="Tahoma"/>
          <w:sz w:val="20"/>
          <w:szCs w:val="20"/>
        </w:rPr>
      </w:pPr>
      <w:r w:rsidRPr="00EB5355">
        <w:rPr>
          <w:rFonts w:ascii="Tahoma" w:hAnsi="Tahoma" w:cs="Tahoma"/>
          <w:sz w:val="20"/>
          <w:szCs w:val="20"/>
        </w:rPr>
        <w:t>-</w:t>
      </w:r>
      <w:r w:rsidRPr="00EB5355">
        <w:rPr>
          <w:rFonts w:ascii="Tahoma" w:hAnsi="Tahoma" w:cs="Tahoma"/>
          <w:sz w:val="20"/>
          <w:szCs w:val="20"/>
        </w:rPr>
        <w:tab/>
        <w:t>the total amount per type of deliverables (in the currency indicated on the Act of Engagement, tax exclusive</w:t>
      </w:r>
      <w:proofErr w:type="gramStart"/>
      <w:r w:rsidRPr="00EB5355">
        <w:rPr>
          <w:rFonts w:ascii="Tahoma" w:hAnsi="Tahoma" w:cs="Tahoma"/>
          <w:sz w:val="20"/>
          <w:szCs w:val="20"/>
        </w:rPr>
        <w:t>);</w:t>
      </w:r>
      <w:proofErr w:type="gramEnd"/>
    </w:p>
    <w:p w14:paraId="6E47B24D" w14:textId="15C36017" w:rsidR="006B5512" w:rsidRPr="00EB5355" w:rsidRDefault="006B5512" w:rsidP="004A573C">
      <w:pPr>
        <w:ind w:left="709" w:hanging="345"/>
        <w:jc w:val="both"/>
        <w:rPr>
          <w:rFonts w:ascii="Tahoma" w:hAnsi="Tahoma" w:cs="Tahoma"/>
          <w:sz w:val="20"/>
          <w:szCs w:val="20"/>
        </w:rPr>
      </w:pPr>
      <w:r w:rsidRPr="00EB5355">
        <w:rPr>
          <w:rFonts w:ascii="Tahoma" w:hAnsi="Tahoma" w:cs="Tahoma"/>
          <w:sz w:val="20"/>
          <w:szCs w:val="20"/>
        </w:rPr>
        <w:t>-</w:t>
      </w:r>
      <w:r w:rsidRPr="00EB5355">
        <w:rPr>
          <w:rFonts w:ascii="Tahoma" w:hAnsi="Tahoma" w:cs="Tahoma"/>
          <w:sz w:val="20"/>
          <w:szCs w:val="20"/>
        </w:rPr>
        <w:tab/>
        <w:t>the total amount (in the currency indicated on the Act of Engagement), tax exclusive, the applicable VAT rate, the amount of VAT and the amount VAT inclusive.</w:t>
      </w:r>
    </w:p>
    <w:p w14:paraId="222968EA" w14:textId="03027081" w:rsidR="00BD09D0" w:rsidRPr="00EB5355" w:rsidRDefault="00BD09D0" w:rsidP="004A573C">
      <w:pPr>
        <w:spacing w:after="60"/>
        <w:jc w:val="both"/>
        <w:rPr>
          <w:rFonts w:ascii="Tahoma" w:hAnsi="Tahoma" w:cs="Tahoma"/>
          <w:color w:val="000000" w:themeColor="text1"/>
          <w:sz w:val="20"/>
          <w:szCs w:val="20"/>
        </w:rPr>
      </w:pPr>
    </w:p>
    <w:p w14:paraId="3D6553D5" w14:textId="2E405EC7" w:rsidR="00D22682" w:rsidRPr="00EB5355" w:rsidRDefault="00BD09D0" w:rsidP="00764357">
      <w:pPr>
        <w:pStyle w:val="ListParagraph"/>
        <w:numPr>
          <w:ilvl w:val="0"/>
          <w:numId w:val="8"/>
        </w:numPr>
        <w:spacing w:after="60"/>
        <w:jc w:val="both"/>
        <w:rPr>
          <w:rFonts w:ascii="Tahoma" w:hAnsi="Tahoma" w:cs="Tahoma"/>
          <w:smallCaps/>
          <w:sz w:val="20"/>
          <w:szCs w:val="20"/>
        </w:rPr>
      </w:pPr>
      <w:r w:rsidRPr="00EB5355">
        <w:rPr>
          <w:rFonts w:ascii="Tahoma" w:hAnsi="Tahoma" w:cs="Tahoma"/>
          <w:smallCaps/>
          <w:sz w:val="20"/>
          <w:szCs w:val="20"/>
        </w:rPr>
        <w:t xml:space="preserve">ASSESSMENT </w:t>
      </w:r>
    </w:p>
    <w:p w14:paraId="10069B91" w14:textId="45348F46" w:rsidR="00697D7A" w:rsidRPr="00EB5355" w:rsidRDefault="00C51681" w:rsidP="004A573C">
      <w:pPr>
        <w:tabs>
          <w:tab w:val="left" w:pos="1741"/>
        </w:tabs>
        <w:jc w:val="both"/>
        <w:rPr>
          <w:rFonts w:ascii="Tahoma" w:hAnsi="Tahoma" w:cs="Tahoma"/>
          <w:sz w:val="20"/>
          <w:szCs w:val="20"/>
        </w:rPr>
      </w:pPr>
      <w:r w:rsidRPr="00EB5355">
        <w:rPr>
          <w:rFonts w:ascii="Tahoma" w:hAnsi="Tahoma" w:cs="Tahoma"/>
          <w:i/>
          <w:sz w:val="20"/>
          <w:szCs w:val="20"/>
        </w:rPr>
        <w:t>Exclusion criteria and absence of conflict of interests</w:t>
      </w:r>
    </w:p>
    <w:p w14:paraId="3D6553D6" w14:textId="341B4261" w:rsidR="00D22682" w:rsidRPr="00EB5355" w:rsidRDefault="00184022" w:rsidP="004A573C">
      <w:pPr>
        <w:jc w:val="both"/>
        <w:rPr>
          <w:rFonts w:ascii="Tahoma" w:hAnsi="Tahoma" w:cs="Tahoma"/>
          <w:sz w:val="20"/>
          <w:szCs w:val="20"/>
        </w:rPr>
      </w:pPr>
      <w:r w:rsidRPr="00EB5355">
        <w:rPr>
          <w:rFonts w:ascii="Tahoma" w:hAnsi="Tahoma" w:cs="Tahoma"/>
          <w:sz w:val="20"/>
          <w:szCs w:val="20"/>
        </w:rPr>
        <w:t>(</w:t>
      </w:r>
      <w:proofErr w:type="gramStart"/>
      <w:r w:rsidRPr="00EB5355">
        <w:rPr>
          <w:rFonts w:ascii="Tahoma" w:hAnsi="Tahoma" w:cs="Tahoma"/>
          <w:sz w:val="20"/>
          <w:szCs w:val="20"/>
        </w:rPr>
        <w:t>by</w:t>
      </w:r>
      <w:proofErr w:type="gramEnd"/>
      <w:r w:rsidRPr="00EB5355">
        <w:rPr>
          <w:rFonts w:ascii="Tahoma" w:hAnsi="Tahoma" w:cs="Tahoma"/>
          <w:sz w:val="20"/>
          <w:szCs w:val="20"/>
        </w:rPr>
        <w:t xml:space="preserve"> signing the Act of Engagement,</w:t>
      </w:r>
      <w:r w:rsidR="00801371" w:rsidRPr="00EB5355">
        <w:rPr>
          <w:rFonts w:ascii="Tahoma" w:hAnsi="Tahoma" w:cs="Tahoma"/>
          <w:b/>
          <w:sz w:val="20"/>
          <w:szCs w:val="20"/>
          <w:vertAlign w:val="superscript"/>
        </w:rPr>
        <w:footnoteReference w:id="2"/>
      </w:r>
      <w:r w:rsidRPr="00EB5355">
        <w:rPr>
          <w:rFonts w:ascii="Tahoma" w:hAnsi="Tahoma" w:cs="Tahoma"/>
          <w:sz w:val="20"/>
          <w:szCs w:val="20"/>
        </w:rPr>
        <w:t xml:space="preserve"> you declare on your honour not being in any of the below situations)</w:t>
      </w:r>
    </w:p>
    <w:p w14:paraId="3D6553D7" w14:textId="77777777" w:rsidR="00D22682" w:rsidRPr="00EB5355" w:rsidRDefault="00D22682" w:rsidP="004A573C">
      <w:pPr>
        <w:spacing w:before="60"/>
        <w:jc w:val="both"/>
        <w:rPr>
          <w:rFonts w:ascii="Tahoma" w:hAnsi="Tahoma" w:cs="Tahoma"/>
          <w:sz w:val="20"/>
          <w:szCs w:val="20"/>
        </w:rPr>
      </w:pPr>
      <w:r w:rsidRPr="00EB5355">
        <w:rPr>
          <w:rFonts w:ascii="Tahoma" w:hAnsi="Tahoma" w:cs="Tahoma"/>
          <w:sz w:val="20"/>
          <w:szCs w:val="20"/>
        </w:rPr>
        <w:t>Tenderers shall be excluded from participating in the tender procedure if they:</w:t>
      </w:r>
    </w:p>
    <w:p w14:paraId="3D6553D8" w14:textId="25E71697" w:rsidR="00D22682" w:rsidRPr="00EB5355" w:rsidRDefault="00D22682" w:rsidP="004A573C">
      <w:pPr>
        <w:numPr>
          <w:ilvl w:val="0"/>
          <w:numId w:val="2"/>
        </w:numPr>
        <w:jc w:val="both"/>
        <w:rPr>
          <w:rFonts w:ascii="Tahoma" w:hAnsi="Tahoma" w:cs="Tahoma"/>
          <w:sz w:val="20"/>
          <w:szCs w:val="20"/>
        </w:rPr>
      </w:pPr>
      <w:r w:rsidRPr="00EB5355">
        <w:rPr>
          <w:rFonts w:ascii="Tahoma" w:hAnsi="Tahoma" w:cs="Tahoma"/>
          <w:sz w:val="20"/>
          <w:szCs w:val="20"/>
        </w:rPr>
        <w:t>have been sentenced by final judgment on one or more of the following charges: participation in a criminal organisation, corruption, fraud, money laundering</w:t>
      </w:r>
      <w:bookmarkStart w:id="0" w:name="_Hlk62721075"/>
      <w:r w:rsidR="00456561">
        <w:rPr>
          <w:rFonts w:ascii="Tahoma" w:hAnsi="Tahoma" w:cs="Tahoma"/>
          <w:sz w:val="20"/>
          <w:szCs w:val="20"/>
        </w:rPr>
        <w:t xml:space="preserve">, </w:t>
      </w:r>
      <w:r w:rsidR="00456561" w:rsidRPr="00004C3D">
        <w:rPr>
          <w:rFonts w:ascii="Tahoma" w:hAnsi="Tahoma" w:cs="Tahoma"/>
          <w:sz w:val="20"/>
          <w:szCs w:val="20"/>
        </w:rPr>
        <w:t xml:space="preserve">terrorist financing, terrorist offences or offences linked to terrorist activities, child labour or trafficking in human </w:t>
      </w:r>
      <w:proofErr w:type="gramStart"/>
      <w:r w:rsidR="00456561" w:rsidRPr="00004C3D">
        <w:rPr>
          <w:rFonts w:ascii="Tahoma" w:hAnsi="Tahoma" w:cs="Tahoma"/>
          <w:sz w:val="20"/>
          <w:szCs w:val="20"/>
        </w:rPr>
        <w:t>beings</w:t>
      </w:r>
      <w:bookmarkEnd w:id="0"/>
      <w:r w:rsidRPr="00EB5355">
        <w:rPr>
          <w:rFonts w:ascii="Tahoma" w:hAnsi="Tahoma" w:cs="Tahoma"/>
          <w:sz w:val="20"/>
          <w:szCs w:val="20"/>
        </w:rPr>
        <w:t>;</w:t>
      </w:r>
      <w:proofErr w:type="gramEnd"/>
    </w:p>
    <w:p w14:paraId="3D6553D9" w14:textId="77777777" w:rsidR="00D22682" w:rsidRPr="00EB5355" w:rsidRDefault="00D22682" w:rsidP="004A573C">
      <w:pPr>
        <w:numPr>
          <w:ilvl w:val="0"/>
          <w:numId w:val="2"/>
        </w:numPr>
        <w:jc w:val="both"/>
        <w:rPr>
          <w:rFonts w:ascii="Tahoma" w:hAnsi="Tahoma" w:cs="Tahoma"/>
          <w:sz w:val="20"/>
          <w:szCs w:val="20"/>
        </w:rPr>
      </w:pPr>
      <w:r w:rsidRPr="00EB5355">
        <w:rPr>
          <w:rFonts w:ascii="Tahoma" w:hAnsi="Tahoma" w:cs="Tahoma"/>
          <w:sz w:val="20"/>
          <w:szCs w:val="20"/>
        </w:rPr>
        <w:t xml:space="preserve">are in a situation of bankruptcy, liquidation, termination of activity, insolvency or arrangement with creditors or any like situation arising from a procedure of the same kind, or are subject to a procedure of the same </w:t>
      </w:r>
      <w:proofErr w:type="gramStart"/>
      <w:r w:rsidRPr="00EB5355">
        <w:rPr>
          <w:rFonts w:ascii="Tahoma" w:hAnsi="Tahoma" w:cs="Tahoma"/>
          <w:sz w:val="20"/>
          <w:szCs w:val="20"/>
        </w:rPr>
        <w:t>kind;</w:t>
      </w:r>
      <w:proofErr w:type="gramEnd"/>
    </w:p>
    <w:p w14:paraId="3D6553DA" w14:textId="77777777" w:rsidR="00D22682" w:rsidRPr="00EB5355" w:rsidRDefault="00D22682" w:rsidP="004A573C">
      <w:pPr>
        <w:numPr>
          <w:ilvl w:val="0"/>
          <w:numId w:val="2"/>
        </w:numPr>
        <w:jc w:val="both"/>
        <w:rPr>
          <w:rFonts w:ascii="Tahoma" w:hAnsi="Tahoma" w:cs="Tahoma"/>
          <w:sz w:val="20"/>
          <w:szCs w:val="20"/>
        </w:rPr>
      </w:pPr>
      <w:r w:rsidRPr="00EB5355">
        <w:rPr>
          <w:rFonts w:ascii="Tahoma" w:hAnsi="Tahoma" w:cs="Tahoma"/>
          <w:sz w:val="20"/>
          <w:szCs w:val="20"/>
        </w:rPr>
        <w:t xml:space="preserve">have received a judgment with res judicata force, finding an offence that affects their professional integrity or serious professional </w:t>
      </w:r>
      <w:proofErr w:type="gramStart"/>
      <w:r w:rsidRPr="00EB5355">
        <w:rPr>
          <w:rFonts w:ascii="Tahoma" w:hAnsi="Tahoma" w:cs="Tahoma"/>
          <w:sz w:val="20"/>
          <w:szCs w:val="20"/>
        </w:rPr>
        <w:t>misconduct;</w:t>
      </w:r>
      <w:proofErr w:type="gramEnd"/>
    </w:p>
    <w:p w14:paraId="6366F4FC" w14:textId="058A80CC" w:rsidR="001D1FEA" w:rsidRPr="00EB5355" w:rsidRDefault="00D22682" w:rsidP="004A573C">
      <w:pPr>
        <w:numPr>
          <w:ilvl w:val="0"/>
          <w:numId w:val="2"/>
        </w:numPr>
        <w:jc w:val="both"/>
        <w:rPr>
          <w:rFonts w:ascii="Tahoma" w:hAnsi="Tahoma" w:cs="Tahoma"/>
          <w:sz w:val="20"/>
          <w:szCs w:val="20"/>
        </w:rPr>
      </w:pPr>
      <w:r w:rsidRPr="00EB5355">
        <w:rPr>
          <w:rFonts w:ascii="Tahoma" w:hAnsi="Tahoma" w:cs="Tahoma"/>
          <w:sz w:val="20"/>
          <w:szCs w:val="20"/>
        </w:rPr>
        <w:t xml:space="preserve">do not comply with their obligations as regards payment of social security contributions, taxes and dues, according to the statutory provisions of their country of incorporation, establishment or </w:t>
      </w:r>
      <w:proofErr w:type="gramStart"/>
      <w:r w:rsidRPr="00EB5355">
        <w:rPr>
          <w:rFonts w:ascii="Tahoma" w:hAnsi="Tahoma" w:cs="Tahoma"/>
          <w:sz w:val="20"/>
          <w:szCs w:val="20"/>
        </w:rPr>
        <w:t>residen</w:t>
      </w:r>
      <w:r w:rsidR="009B5004" w:rsidRPr="00EB5355">
        <w:rPr>
          <w:rFonts w:ascii="Tahoma" w:hAnsi="Tahoma" w:cs="Tahoma"/>
          <w:sz w:val="20"/>
          <w:szCs w:val="20"/>
        </w:rPr>
        <w:t>ce;</w:t>
      </w:r>
      <w:proofErr w:type="gramEnd"/>
    </w:p>
    <w:p w14:paraId="1B7E2E21" w14:textId="29E1C5A6" w:rsidR="00AC7314" w:rsidRPr="00AC7314" w:rsidRDefault="00AC7314" w:rsidP="00AC7314">
      <w:pPr>
        <w:numPr>
          <w:ilvl w:val="0"/>
          <w:numId w:val="2"/>
        </w:numPr>
        <w:tabs>
          <w:tab w:val="left" w:pos="426"/>
          <w:tab w:val="left" w:pos="709"/>
          <w:tab w:val="left" w:pos="851"/>
        </w:tabs>
        <w:jc w:val="both"/>
        <w:rPr>
          <w:rFonts w:ascii="Tahoma" w:hAnsi="Tahoma" w:cs="Tahoma"/>
          <w:color w:val="000000"/>
          <w:sz w:val="20"/>
          <w:szCs w:val="18"/>
        </w:rPr>
      </w:pPr>
      <w:r w:rsidRPr="00AC7314">
        <w:rPr>
          <w:rFonts w:ascii="Tahoma" w:hAnsi="Tahoma" w:cs="Tahoma"/>
          <w:color w:val="000000"/>
          <w:sz w:val="20"/>
          <w:szCs w:val="18"/>
        </w:rPr>
        <w:t xml:space="preserve">are an entity created to circumvent tax, social or other legal obligations (empty shell company), have ever created or are in the process of creation of such an </w:t>
      </w:r>
      <w:proofErr w:type="gramStart"/>
      <w:r w:rsidRPr="00AC7314">
        <w:rPr>
          <w:rFonts w:ascii="Tahoma" w:hAnsi="Tahoma" w:cs="Tahoma"/>
          <w:color w:val="000000"/>
          <w:sz w:val="20"/>
          <w:szCs w:val="18"/>
        </w:rPr>
        <w:t>entity;</w:t>
      </w:r>
      <w:proofErr w:type="gramEnd"/>
    </w:p>
    <w:p w14:paraId="52BC6A4D" w14:textId="1C3D25F2" w:rsidR="00AC7314" w:rsidRPr="00AC7314" w:rsidRDefault="00AC7314" w:rsidP="00AC7314">
      <w:pPr>
        <w:numPr>
          <w:ilvl w:val="0"/>
          <w:numId w:val="2"/>
        </w:numPr>
        <w:tabs>
          <w:tab w:val="left" w:pos="426"/>
          <w:tab w:val="left" w:pos="709"/>
          <w:tab w:val="left" w:pos="851"/>
        </w:tabs>
        <w:jc w:val="both"/>
        <w:rPr>
          <w:rFonts w:ascii="Tahoma" w:hAnsi="Tahoma" w:cs="Tahoma"/>
          <w:color w:val="000000"/>
          <w:sz w:val="20"/>
          <w:szCs w:val="18"/>
        </w:rPr>
      </w:pPr>
      <w:r w:rsidRPr="00AC7314">
        <w:rPr>
          <w:rFonts w:ascii="Tahoma" w:hAnsi="Tahoma" w:cs="Tahoma"/>
          <w:color w:val="000000"/>
          <w:sz w:val="20"/>
          <w:szCs w:val="18"/>
        </w:rPr>
        <w:t xml:space="preserve">have been involved in mismanagement of the Council of Europe funds or public </w:t>
      </w:r>
      <w:proofErr w:type="gramStart"/>
      <w:r w:rsidRPr="00AC7314">
        <w:rPr>
          <w:rFonts w:ascii="Tahoma" w:hAnsi="Tahoma" w:cs="Tahoma"/>
          <w:color w:val="000000"/>
          <w:sz w:val="20"/>
          <w:szCs w:val="18"/>
        </w:rPr>
        <w:t>funds;</w:t>
      </w:r>
      <w:proofErr w:type="gramEnd"/>
    </w:p>
    <w:p w14:paraId="59B7AE90" w14:textId="70E56E3B" w:rsidR="00AC7314" w:rsidRPr="00EB5355" w:rsidRDefault="00AC7314" w:rsidP="00AC7314">
      <w:pPr>
        <w:numPr>
          <w:ilvl w:val="0"/>
          <w:numId w:val="2"/>
        </w:numPr>
        <w:tabs>
          <w:tab w:val="left" w:pos="426"/>
          <w:tab w:val="left" w:pos="709"/>
          <w:tab w:val="left" w:pos="851"/>
        </w:tabs>
        <w:jc w:val="both"/>
        <w:rPr>
          <w:rFonts w:ascii="Tahoma" w:hAnsi="Tahoma" w:cs="Tahoma"/>
          <w:color w:val="000000"/>
          <w:sz w:val="20"/>
          <w:szCs w:val="18"/>
        </w:rPr>
      </w:pPr>
      <w:r w:rsidRPr="00AC7314">
        <w:rPr>
          <w:rFonts w:ascii="Tahoma" w:hAnsi="Tahoma" w:cs="Tahoma"/>
          <w:color w:val="000000"/>
          <w:sz w:val="20"/>
          <w:szCs w:val="18"/>
        </w:rPr>
        <w:t>are or appear to be in a situation of conflict of interest</w:t>
      </w:r>
      <w:r>
        <w:rPr>
          <w:rFonts w:ascii="Tahoma" w:hAnsi="Tahoma" w:cs="Tahoma"/>
          <w:color w:val="000000"/>
          <w:sz w:val="20"/>
          <w:szCs w:val="18"/>
        </w:rPr>
        <w:t>.</w:t>
      </w:r>
    </w:p>
    <w:p w14:paraId="3D6553DC" w14:textId="77777777" w:rsidR="00D22682" w:rsidRPr="00EB5355" w:rsidRDefault="00D22682" w:rsidP="004A573C">
      <w:pPr>
        <w:jc w:val="both"/>
        <w:rPr>
          <w:rFonts w:ascii="Tahoma" w:hAnsi="Tahoma" w:cs="Tahoma"/>
          <w:b/>
          <w:sz w:val="20"/>
          <w:szCs w:val="20"/>
        </w:rPr>
      </w:pPr>
    </w:p>
    <w:p w14:paraId="3D6553DD" w14:textId="77777777" w:rsidR="00D22682" w:rsidRPr="00EB5355" w:rsidRDefault="00D22682" w:rsidP="004A573C">
      <w:pPr>
        <w:jc w:val="both"/>
        <w:rPr>
          <w:rFonts w:ascii="Tahoma" w:hAnsi="Tahoma" w:cs="Tahoma"/>
          <w:i/>
          <w:sz w:val="20"/>
          <w:szCs w:val="20"/>
        </w:rPr>
      </w:pPr>
      <w:r w:rsidRPr="00EB5355">
        <w:rPr>
          <w:rFonts w:ascii="Tahoma" w:hAnsi="Tahoma" w:cs="Tahoma"/>
          <w:i/>
          <w:sz w:val="20"/>
          <w:szCs w:val="20"/>
        </w:rPr>
        <w:t>Eligibility criteria</w:t>
      </w:r>
    </w:p>
    <w:p w14:paraId="14200E3F" w14:textId="77777777" w:rsidR="00FB2B5E" w:rsidRPr="007B5FAA" w:rsidRDefault="00FB2B5E" w:rsidP="00FB2B5E">
      <w:pPr>
        <w:pStyle w:val="ListParagraph"/>
        <w:numPr>
          <w:ilvl w:val="0"/>
          <w:numId w:val="13"/>
        </w:numPr>
        <w:spacing w:line="276" w:lineRule="auto"/>
        <w:jc w:val="both"/>
        <w:rPr>
          <w:rFonts w:ascii="Tahoma" w:hAnsi="Tahoma" w:cs="Tahoma"/>
          <w:b/>
          <w:bCs/>
          <w:sz w:val="20"/>
          <w:szCs w:val="20"/>
          <w:lang w:val="en-US" w:eastAsia="en-US"/>
        </w:rPr>
      </w:pPr>
      <w:bookmarkStart w:id="1" w:name="_Hlk78972238"/>
      <w:r w:rsidRPr="007B5FAA">
        <w:rPr>
          <w:rFonts w:ascii="Tahoma" w:hAnsi="Tahoma" w:cs="Tahoma"/>
          <w:b/>
          <w:bCs/>
          <w:sz w:val="20"/>
          <w:szCs w:val="20"/>
        </w:rPr>
        <w:t>The Service provider must ensure that all Covid-19 restrictions measures in force are respected, as follows:</w:t>
      </w:r>
    </w:p>
    <w:p w14:paraId="2CCF50FE" w14:textId="77777777" w:rsidR="00FB2B5E" w:rsidRPr="005C712D" w:rsidRDefault="00FB2B5E" w:rsidP="00FB2B5E">
      <w:pPr>
        <w:pStyle w:val="BodyText"/>
        <w:spacing w:before="5"/>
        <w:rPr>
          <w:b/>
          <w:sz w:val="24"/>
          <w:szCs w:val="20"/>
        </w:rPr>
      </w:pPr>
      <w:r w:rsidRPr="007B5FAA">
        <w:rPr>
          <w:sz w:val="20"/>
          <w:szCs w:val="20"/>
        </w:rPr>
        <w:tab/>
      </w:r>
      <w:bookmarkEnd w:id="1"/>
    </w:p>
    <w:p w14:paraId="2862EC67" w14:textId="77777777" w:rsidR="00FB2B5E" w:rsidRPr="005C712D" w:rsidRDefault="00FB2B5E" w:rsidP="00FB2B5E">
      <w:pPr>
        <w:pStyle w:val="ListParagraph"/>
        <w:widowControl w:val="0"/>
        <w:numPr>
          <w:ilvl w:val="0"/>
          <w:numId w:val="14"/>
        </w:numPr>
        <w:tabs>
          <w:tab w:val="left" w:pos="1532"/>
          <w:tab w:val="left" w:pos="1533"/>
        </w:tabs>
        <w:autoSpaceDE w:val="0"/>
        <w:autoSpaceDN w:val="0"/>
        <w:rPr>
          <w:sz w:val="20"/>
          <w:szCs w:val="24"/>
        </w:rPr>
      </w:pPr>
      <w:r w:rsidRPr="005C712D">
        <w:rPr>
          <w:sz w:val="20"/>
          <w:szCs w:val="24"/>
        </w:rPr>
        <w:t>Room must be sufficiently large for up to 30 participants and ensure a 2-meter distance between participants</w:t>
      </w:r>
      <w:r w:rsidRPr="005C712D">
        <w:rPr>
          <w:spacing w:val="-33"/>
          <w:sz w:val="20"/>
          <w:szCs w:val="24"/>
        </w:rPr>
        <w:t xml:space="preserve"> </w:t>
      </w:r>
      <w:r w:rsidRPr="005C712D">
        <w:rPr>
          <w:sz w:val="20"/>
          <w:szCs w:val="24"/>
        </w:rPr>
        <w:t>is</w:t>
      </w:r>
    </w:p>
    <w:p w14:paraId="7613F3DF" w14:textId="77777777" w:rsidR="00FB2B5E" w:rsidRPr="005C712D" w:rsidRDefault="00FB2B5E" w:rsidP="00FB2B5E">
      <w:pPr>
        <w:pStyle w:val="ListParagraph"/>
        <w:tabs>
          <w:tab w:val="left" w:pos="1532"/>
          <w:tab w:val="left" w:pos="1533"/>
        </w:tabs>
        <w:spacing w:before="32"/>
        <w:ind w:left="1532"/>
        <w:rPr>
          <w:sz w:val="20"/>
          <w:szCs w:val="24"/>
        </w:rPr>
      </w:pPr>
      <w:r w:rsidRPr="005C712D">
        <w:rPr>
          <w:sz w:val="20"/>
          <w:szCs w:val="24"/>
        </w:rPr>
        <w:t>Respected. Dimensions for each room must be provided along the required documents</w:t>
      </w:r>
    </w:p>
    <w:p w14:paraId="767FA4A6" w14:textId="77777777" w:rsidR="00FB2B5E" w:rsidRPr="005C712D" w:rsidRDefault="00FB2B5E" w:rsidP="00FB2B5E">
      <w:pPr>
        <w:pStyle w:val="ListParagraph"/>
        <w:widowControl w:val="0"/>
        <w:numPr>
          <w:ilvl w:val="0"/>
          <w:numId w:val="14"/>
        </w:numPr>
        <w:tabs>
          <w:tab w:val="left" w:pos="1532"/>
          <w:tab w:val="left" w:pos="1533"/>
        </w:tabs>
        <w:autoSpaceDE w:val="0"/>
        <w:autoSpaceDN w:val="0"/>
        <w:spacing w:before="33"/>
        <w:rPr>
          <w:sz w:val="20"/>
          <w:szCs w:val="24"/>
        </w:rPr>
      </w:pPr>
      <w:r w:rsidRPr="005C712D">
        <w:rPr>
          <w:sz w:val="20"/>
          <w:szCs w:val="24"/>
        </w:rPr>
        <w:t>Hand sanitizers are mandatory in the meeting room and must be located close to each</w:t>
      </w:r>
      <w:r w:rsidRPr="005C712D">
        <w:rPr>
          <w:spacing w:val="-23"/>
          <w:sz w:val="20"/>
          <w:szCs w:val="24"/>
        </w:rPr>
        <w:t xml:space="preserve"> </w:t>
      </w:r>
      <w:r w:rsidRPr="005C712D">
        <w:rPr>
          <w:sz w:val="20"/>
          <w:szCs w:val="24"/>
        </w:rPr>
        <w:t>participant.</w:t>
      </w:r>
    </w:p>
    <w:p w14:paraId="19DC7136" w14:textId="77777777" w:rsidR="00FB2B5E" w:rsidRPr="005C712D" w:rsidRDefault="00FB2B5E" w:rsidP="00FB2B5E">
      <w:pPr>
        <w:pStyle w:val="ListParagraph"/>
        <w:widowControl w:val="0"/>
        <w:numPr>
          <w:ilvl w:val="0"/>
          <w:numId w:val="14"/>
        </w:numPr>
        <w:tabs>
          <w:tab w:val="left" w:pos="1532"/>
          <w:tab w:val="left" w:pos="1533"/>
        </w:tabs>
        <w:autoSpaceDE w:val="0"/>
        <w:autoSpaceDN w:val="0"/>
        <w:spacing w:before="32"/>
        <w:rPr>
          <w:sz w:val="20"/>
          <w:szCs w:val="24"/>
        </w:rPr>
      </w:pPr>
      <w:r w:rsidRPr="005C712D">
        <w:rPr>
          <w:sz w:val="20"/>
          <w:szCs w:val="24"/>
        </w:rPr>
        <w:t>All service provider’s staff is required to wear surgical masks throughout the whole duration of the</w:t>
      </w:r>
      <w:r w:rsidRPr="005C712D">
        <w:rPr>
          <w:spacing w:val="-29"/>
          <w:sz w:val="20"/>
          <w:szCs w:val="24"/>
        </w:rPr>
        <w:t xml:space="preserve"> </w:t>
      </w:r>
      <w:r w:rsidRPr="005C712D">
        <w:rPr>
          <w:sz w:val="20"/>
          <w:szCs w:val="24"/>
        </w:rPr>
        <w:t>activity.</w:t>
      </w:r>
    </w:p>
    <w:p w14:paraId="38EFF6AA" w14:textId="77777777" w:rsidR="00FB2B5E" w:rsidRPr="005C712D" w:rsidRDefault="00FB2B5E" w:rsidP="00FB2B5E">
      <w:pPr>
        <w:pStyle w:val="ListParagraph"/>
        <w:widowControl w:val="0"/>
        <w:numPr>
          <w:ilvl w:val="0"/>
          <w:numId w:val="14"/>
        </w:numPr>
        <w:tabs>
          <w:tab w:val="left" w:pos="1532"/>
          <w:tab w:val="left" w:pos="1533"/>
        </w:tabs>
        <w:autoSpaceDE w:val="0"/>
        <w:autoSpaceDN w:val="0"/>
        <w:spacing w:before="32"/>
        <w:rPr>
          <w:sz w:val="20"/>
          <w:szCs w:val="24"/>
        </w:rPr>
      </w:pPr>
      <w:r w:rsidRPr="005C712D">
        <w:rPr>
          <w:sz w:val="20"/>
          <w:szCs w:val="24"/>
        </w:rPr>
        <w:t>The meeting room must be disinfected before the meeting and during the coffee</w:t>
      </w:r>
      <w:r w:rsidRPr="005C712D">
        <w:rPr>
          <w:spacing w:val="-19"/>
          <w:sz w:val="20"/>
          <w:szCs w:val="24"/>
        </w:rPr>
        <w:t xml:space="preserve"> </w:t>
      </w:r>
      <w:r w:rsidRPr="005C712D">
        <w:rPr>
          <w:sz w:val="20"/>
          <w:szCs w:val="24"/>
        </w:rPr>
        <w:t>breaks.</w:t>
      </w:r>
    </w:p>
    <w:p w14:paraId="68D6ADA0" w14:textId="77777777" w:rsidR="00FB2B5E" w:rsidRPr="005C712D" w:rsidRDefault="00FB2B5E" w:rsidP="00FB2B5E">
      <w:pPr>
        <w:pStyle w:val="ListParagraph"/>
        <w:widowControl w:val="0"/>
        <w:numPr>
          <w:ilvl w:val="0"/>
          <w:numId w:val="14"/>
        </w:numPr>
        <w:tabs>
          <w:tab w:val="left" w:pos="1532"/>
          <w:tab w:val="left" w:pos="1533"/>
        </w:tabs>
        <w:autoSpaceDE w:val="0"/>
        <w:autoSpaceDN w:val="0"/>
        <w:spacing w:before="33"/>
        <w:rPr>
          <w:sz w:val="20"/>
          <w:szCs w:val="24"/>
        </w:rPr>
      </w:pPr>
      <w:r w:rsidRPr="005C712D">
        <w:rPr>
          <w:sz w:val="20"/>
          <w:szCs w:val="24"/>
        </w:rPr>
        <w:t>Catering services must be provided with a strict observation of the relevant rules of the local</w:t>
      </w:r>
      <w:r w:rsidRPr="005C712D">
        <w:rPr>
          <w:spacing w:val="-29"/>
          <w:sz w:val="20"/>
          <w:szCs w:val="24"/>
        </w:rPr>
        <w:t xml:space="preserve"> </w:t>
      </w:r>
      <w:r w:rsidRPr="005C712D">
        <w:rPr>
          <w:sz w:val="20"/>
          <w:szCs w:val="24"/>
        </w:rPr>
        <w:t>authorities.</w:t>
      </w:r>
    </w:p>
    <w:p w14:paraId="0ECFB31D" w14:textId="77777777" w:rsidR="00FB2B5E" w:rsidRPr="005C712D" w:rsidRDefault="00FB2B5E" w:rsidP="00FB2B5E">
      <w:pPr>
        <w:pStyle w:val="ListParagraph"/>
        <w:widowControl w:val="0"/>
        <w:numPr>
          <w:ilvl w:val="0"/>
          <w:numId w:val="14"/>
        </w:numPr>
        <w:tabs>
          <w:tab w:val="left" w:pos="1532"/>
          <w:tab w:val="left" w:pos="1533"/>
        </w:tabs>
        <w:autoSpaceDE w:val="0"/>
        <w:autoSpaceDN w:val="0"/>
        <w:spacing w:before="35"/>
        <w:rPr>
          <w:sz w:val="20"/>
          <w:szCs w:val="24"/>
        </w:rPr>
      </w:pPr>
      <w:r w:rsidRPr="005C712D">
        <w:rPr>
          <w:sz w:val="20"/>
          <w:szCs w:val="24"/>
        </w:rPr>
        <w:t>Lunch and drinks must be served to each participant at the table and shared food/drinks must be</w:t>
      </w:r>
      <w:r w:rsidRPr="005C712D">
        <w:rPr>
          <w:spacing w:val="-29"/>
          <w:sz w:val="20"/>
          <w:szCs w:val="24"/>
        </w:rPr>
        <w:t xml:space="preserve"> </w:t>
      </w:r>
      <w:r w:rsidRPr="005C712D">
        <w:rPr>
          <w:sz w:val="20"/>
          <w:szCs w:val="24"/>
        </w:rPr>
        <w:t>avoided.</w:t>
      </w:r>
    </w:p>
    <w:p w14:paraId="511706CC" w14:textId="77777777" w:rsidR="00FB2B5E" w:rsidRPr="005C712D" w:rsidRDefault="00FB2B5E" w:rsidP="00FB2B5E">
      <w:pPr>
        <w:pStyle w:val="ListParagraph"/>
        <w:widowControl w:val="0"/>
        <w:numPr>
          <w:ilvl w:val="0"/>
          <w:numId w:val="14"/>
        </w:numPr>
        <w:tabs>
          <w:tab w:val="left" w:pos="1532"/>
          <w:tab w:val="left" w:pos="1533"/>
        </w:tabs>
        <w:autoSpaceDE w:val="0"/>
        <w:autoSpaceDN w:val="0"/>
        <w:spacing w:before="32"/>
        <w:rPr>
          <w:sz w:val="20"/>
          <w:szCs w:val="24"/>
        </w:rPr>
      </w:pPr>
      <w:r w:rsidRPr="005C712D">
        <w:rPr>
          <w:sz w:val="20"/>
          <w:szCs w:val="24"/>
        </w:rPr>
        <w:t>Coffee break must be served individually to participants at the table in the meeting</w:t>
      </w:r>
      <w:r w:rsidRPr="005C712D">
        <w:rPr>
          <w:spacing w:val="-20"/>
          <w:sz w:val="20"/>
          <w:szCs w:val="24"/>
        </w:rPr>
        <w:t xml:space="preserve"> </w:t>
      </w:r>
      <w:r w:rsidRPr="005C712D">
        <w:rPr>
          <w:sz w:val="20"/>
          <w:szCs w:val="24"/>
        </w:rPr>
        <w:t>room.</w:t>
      </w:r>
    </w:p>
    <w:p w14:paraId="7B6CA0D7" w14:textId="77777777" w:rsidR="00FB2B5E" w:rsidRDefault="00FB2B5E" w:rsidP="00FB2B5E">
      <w:pPr>
        <w:pStyle w:val="ListParagraph"/>
        <w:widowControl w:val="0"/>
        <w:numPr>
          <w:ilvl w:val="0"/>
          <w:numId w:val="14"/>
        </w:numPr>
        <w:tabs>
          <w:tab w:val="left" w:pos="1532"/>
          <w:tab w:val="left" w:pos="1533"/>
        </w:tabs>
        <w:autoSpaceDE w:val="0"/>
        <w:autoSpaceDN w:val="0"/>
        <w:spacing w:before="32"/>
        <w:rPr>
          <w:sz w:val="20"/>
          <w:szCs w:val="24"/>
        </w:rPr>
      </w:pPr>
      <w:r w:rsidRPr="005C712D">
        <w:rPr>
          <w:sz w:val="20"/>
          <w:szCs w:val="24"/>
        </w:rPr>
        <w:t>All</w:t>
      </w:r>
      <w:r w:rsidRPr="005C712D">
        <w:rPr>
          <w:spacing w:val="-10"/>
          <w:sz w:val="20"/>
          <w:szCs w:val="24"/>
        </w:rPr>
        <w:t xml:space="preserve"> </w:t>
      </w:r>
      <w:r w:rsidRPr="005C712D">
        <w:rPr>
          <w:sz w:val="20"/>
          <w:szCs w:val="24"/>
        </w:rPr>
        <w:t>other</w:t>
      </w:r>
      <w:r w:rsidRPr="005C712D">
        <w:rPr>
          <w:spacing w:val="-10"/>
          <w:sz w:val="20"/>
          <w:szCs w:val="24"/>
        </w:rPr>
        <w:t xml:space="preserve"> </w:t>
      </w:r>
      <w:r w:rsidRPr="005C712D">
        <w:rPr>
          <w:sz w:val="20"/>
          <w:szCs w:val="24"/>
        </w:rPr>
        <w:t>government</w:t>
      </w:r>
      <w:r w:rsidRPr="005C712D">
        <w:rPr>
          <w:spacing w:val="-9"/>
          <w:sz w:val="20"/>
          <w:szCs w:val="24"/>
        </w:rPr>
        <w:t xml:space="preserve"> </w:t>
      </w:r>
      <w:r w:rsidRPr="005C712D">
        <w:rPr>
          <w:sz w:val="20"/>
          <w:szCs w:val="24"/>
        </w:rPr>
        <w:t>Covid-19</w:t>
      </w:r>
      <w:r w:rsidRPr="005C712D">
        <w:rPr>
          <w:spacing w:val="-7"/>
          <w:sz w:val="20"/>
          <w:szCs w:val="24"/>
        </w:rPr>
        <w:t xml:space="preserve"> </w:t>
      </w:r>
      <w:r w:rsidRPr="005C712D">
        <w:rPr>
          <w:sz w:val="20"/>
          <w:szCs w:val="24"/>
        </w:rPr>
        <w:t>measures</w:t>
      </w:r>
      <w:r w:rsidRPr="005C712D">
        <w:rPr>
          <w:spacing w:val="-9"/>
          <w:sz w:val="20"/>
          <w:szCs w:val="24"/>
        </w:rPr>
        <w:t xml:space="preserve"> </w:t>
      </w:r>
      <w:r w:rsidRPr="005C712D">
        <w:rPr>
          <w:sz w:val="20"/>
          <w:szCs w:val="24"/>
        </w:rPr>
        <w:t>related</w:t>
      </w:r>
      <w:r w:rsidRPr="005C712D">
        <w:rPr>
          <w:spacing w:val="-10"/>
          <w:sz w:val="20"/>
          <w:szCs w:val="24"/>
        </w:rPr>
        <w:t xml:space="preserve"> </w:t>
      </w:r>
      <w:r w:rsidRPr="005C712D">
        <w:rPr>
          <w:sz w:val="20"/>
          <w:szCs w:val="24"/>
        </w:rPr>
        <w:t>to</w:t>
      </w:r>
      <w:r w:rsidRPr="005C712D">
        <w:rPr>
          <w:spacing w:val="-9"/>
          <w:sz w:val="20"/>
          <w:szCs w:val="24"/>
        </w:rPr>
        <w:t xml:space="preserve"> </w:t>
      </w:r>
      <w:r w:rsidRPr="005C712D">
        <w:rPr>
          <w:sz w:val="20"/>
          <w:szCs w:val="24"/>
        </w:rPr>
        <w:t>Gastronomy</w:t>
      </w:r>
      <w:r w:rsidRPr="005C712D">
        <w:rPr>
          <w:spacing w:val="-10"/>
          <w:sz w:val="20"/>
          <w:szCs w:val="24"/>
        </w:rPr>
        <w:t xml:space="preserve"> </w:t>
      </w:r>
      <w:r w:rsidRPr="005C712D">
        <w:rPr>
          <w:sz w:val="20"/>
          <w:szCs w:val="24"/>
        </w:rPr>
        <w:t>and</w:t>
      </w:r>
      <w:r w:rsidRPr="005C712D">
        <w:rPr>
          <w:spacing w:val="-11"/>
          <w:sz w:val="20"/>
          <w:szCs w:val="24"/>
        </w:rPr>
        <w:t xml:space="preserve"> </w:t>
      </w:r>
      <w:r w:rsidRPr="005C712D">
        <w:rPr>
          <w:sz w:val="20"/>
          <w:szCs w:val="24"/>
        </w:rPr>
        <w:t>organization</w:t>
      </w:r>
      <w:r w:rsidRPr="005C712D">
        <w:rPr>
          <w:spacing w:val="-9"/>
          <w:sz w:val="20"/>
          <w:szCs w:val="24"/>
        </w:rPr>
        <w:t xml:space="preserve"> </w:t>
      </w:r>
      <w:r w:rsidRPr="005C712D">
        <w:rPr>
          <w:sz w:val="20"/>
          <w:szCs w:val="24"/>
        </w:rPr>
        <w:t>of</w:t>
      </w:r>
      <w:r w:rsidRPr="005C712D">
        <w:rPr>
          <w:spacing w:val="-8"/>
          <w:sz w:val="20"/>
          <w:szCs w:val="24"/>
        </w:rPr>
        <w:t xml:space="preserve"> </w:t>
      </w:r>
      <w:r w:rsidRPr="005C712D">
        <w:rPr>
          <w:sz w:val="20"/>
          <w:szCs w:val="24"/>
        </w:rPr>
        <w:t>seminars</w:t>
      </w:r>
      <w:r w:rsidRPr="005C712D">
        <w:rPr>
          <w:spacing w:val="-8"/>
          <w:sz w:val="20"/>
          <w:szCs w:val="24"/>
        </w:rPr>
        <w:t xml:space="preserve"> </w:t>
      </w:r>
      <w:r w:rsidRPr="005C712D">
        <w:rPr>
          <w:sz w:val="20"/>
          <w:szCs w:val="24"/>
        </w:rPr>
        <w:t>must</w:t>
      </w:r>
      <w:r w:rsidRPr="005C712D">
        <w:rPr>
          <w:spacing w:val="-10"/>
          <w:sz w:val="20"/>
          <w:szCs w:val="24"/>
        </w:rPr>
        <w:t xml:space="preserve"> </w:t>
      </w:r>
      <w:r w:rsidRPr="005C712D">
        <w:rPr>
          <w:sz w:val="20"/>
          <w:szCs w:val="24"/>
        </w:rPr>
        <w:t>be</w:t>
      </w:r>
      <w:r w:rsidRPr="005C712D">
        <w:rPr>
          <w:spacing w:val="-8"/>
          <w:sz w:val="20"/>
          <w:szCs w:val="24"/>
        </w:rPr>
        <w:t xml:space="preserve"> </w:t>
      </w:r>
      <w:r w:rsidRPr="005C712D">
        <w:rPr>
          <w:sz w:val="20"/>
          <w:szCs w:val="24"/>
        </w:rPr>
        <w:t>respected.</w:t>
      </w:r>
    </w:p>
    <w:p w14:paraId="1163450E" w14:textId="77777777" w:rsidR="00FB2B5E" w:rsidRPr="003C7A0D" w:rsidRDefault="00FB2B5E" w:rsidP="00FB2B5E">
      <w:pPr>
        <w:pStyle w:val="ListParagraph"/>
        <w:tabs>
          <w:tab w:val="left" w:pos="1532"/>
          <w:tab w:val="left" w:pos="1533"/>
        </w:tabs>
        <w:spacing w:before="32"/>
        <w:ind w:left="1532"/>
        <w:rPr>
          <w:sz w:val="20"/>
          <w:szCs w:val="20"/>
        </w:rPr>
      </w:pPr>
    </w:p>
    <w:p w14:paraId="285CE1C2" w14:textId="77777777" w:rsidR="00FB2B5E" w:rsidRPr="003C7A0D" w:rsidRDefault="00FB2B5E" w:rsidP="00FB2B5E">
      <w:pPr>
        <w:spacing w:line="276" w:lineRule="auto"/>
        <w:ind w:left="1172"/>
        <w:jc w:val="both"/>
        <w:rPr>
          <w:rFonts w:ascii="Times New Roman" w:eastAsiaTheme="minorHAnsi" w:hAnsi="Times New Roman" w:cs="Times New Roman"/>
          <w:sz w:val="20"/>
          <w:szCs w:val="20"/>
        </w:rPr>
      </w:pPr>
      <w:r w:rsidRPr="003C7A0D">
        <w:rPr>
          <w:sz w:val="20"/>
          <w:szCs w:val="20"/>
        </w:rPr>
        <w:lastRenderedPageBreak/>
        <w:t xml:space="preserve"> Therefore, the size of room </w:t>
      </w:r>
      <w:proofErr w:type="gramStart"/>
      <w:r w:rsidRPr="003C7A0D">
        <w:rPr>
          <w:sz w:val="20"/>
          <w:szCs w:val="20"/>
        </w:rPr>
        <w:t>has to</w:t>
      </w:r>
      <w:proofErr w:type="gramEnd"/>
      <w:r w:rsidRPr="003C7A0D">
        <w:rPr>
          <w:sz w:val="20"/>
          <w:szCs w:val="20"/>
        </w:rPr>
        <w:t xml:space="preserve"> be in line with Article 19 of the Decision for General and Specific Measures to Control, Prevent and Combat COVID-19 Pandemic (No. 01/66; Date: 01.03.2022), which indicates that indoor gatherings of up to 50% of capacities (workshops, meetings, seminars, trainings or other gatherings) are allowed.</w:t>
      </w:r>
    </w:p>
    <w:p w14:paraId="2079FADC" w14:textId="253CC0CD" w:rsidR="00C916A3" w:rsidRPr="00EB5355" w:rsidRDefault="00C916A3" w:rsidP="00FB2B5E">
      <w:pPr>
        <w:ind w:left="720"/>
        <w:jc w:val="both"/>
        <w:rPr>
          <w:rFonts w:ascii="Tahoma" w:hAnsi="Tahoma" w:cs="Tahoma"/>
          <w:sz w:val="20"/>
          <w:szCs w:val="20"/>
          <w:highlight w:val="cyan"/>
        </w:rPr>
      </w:pPr>
    </w:p>
    <w:p w14:paraId="3D6553E0" w14:textId="77777777" w:rsidR="00D22682" w:rsidRPr="00EB5355" w:rsidRDefault="00D22682" w:rsidP="004A573C">
      <w:pPr>
        <w:spacing w:before="120"/>
        <w:jc w:val="both"/>
        <w:rPr>
          <w:rFonts w:ascii="Tahoma" w:hAnsi="Tahoma" w:cs="Tahoma"/>
          <w:i/>
          <w:sz w:val="20"/>
          <w:szCs w:val="20"/>
        </w:rPr>
      </w:pPr>
      <w:r w:rsidRPr="00EB5355">
        <w:rPr>
          <w:rFonts w:ascii="Tahoma" w:hAnsi="Tahoma" w:cs="Tahoma"/>
          <w:i/>
          <w:sz w:val="20"/>
          <w:szCs w:val="20"/>
        </w:rPr>
        <w:t>Award criteria</w:t>
      </w:r>
    </w:p>
    <w:p w14:paraId="1CE0F770" w14:textId="77777777" w:rsidR="00FB2B5E" w:rsidRPr="008669A6" w:rsidRDefault="00FB2B5E" w:rsidP="00FB2B5E">
      <w:pPr>
        <w:numPr>
          <w:ilvl w:val="0"/>
          <w:numId w:val="4"/>
        </w:numPr>
        <w:rPr>
          <w:rFonts w:ascii="Tahoma" w:hAnsi="Tahoma" w:cs="Tahoma"/>
          <w:color w:val="000000" w:themeColor="text1"/>
          <w:sz w:val="20"/>
          <w:szCs w:val="20"/>
        </w:rPr>
      </w:pPr>
      <w:r w:rsidRPr="008669A6">
        <w:rPr>
          <w:rFonts w:ascii="Tahoma" w:hAnsi="Tahoma" w:cs="Tahoma"/>
          <w:color w:val="000000" w:themeColor="text1"/>
          <w:sz w:val="20"/>
          <w:szCs w:val="20"/>
        </w:rPr>
        <w:t>Quality of the offer (</w:t>
      </w:r>
      <w:r>
        <w:rPr>
          <w:rFonts w:ascii="Tahoma" w:hAnsi="Tahoma" w:cs="Tahoma"/>
          <w:color w:val="000000" w:themeColor="text1"/>
          <w:sz w:val="20"/>
          <w:szCs w:val="20"/>
        </w:rPr>
        <w:t>5</w:t>
      </w:r>
      <w:r w:rsidRPr="008669A6">
        <w:rPr>
          <w:rFonts w:ascii="Tahoma" w:hAnsi="Tahoma" w:cs="Tahoma"/>
          <w:color w:val="000000" w:themeColor="text1"/>
          <w:sz w:val="20"/>
          <w:szCs w:val="20"/>
        </w:rPr>
        <w:t>0%), including:</w:t>
      </w:r>
    </w:p>
    <w:p w14:paraId="7D8148B1" w14:textId="676746E3" w:rsidR="00FB2B5E" w:rsidRPr="008669A6" w:rsidRDefault="00FB2B5E" w:rsidP="00FB2B5E">
      <w:pPr>
        <w:numPr>
          <w:ilvl w:val="1"/>
          <w:numId w:val="7"/>
        </w:numPr>
        <w:ind w:left="993" w:hanging="284"/>
        <w:rPr>
          <w:rFonts w:ascii="Tahoma" w:hAnsi="Tahoma" w:cs="Tahoma"/>
          <w:color w:val="808080"/>
          <w:sz w:val="20"/>
          <w:szCs w:val="20"/>
        </w:rPr>
      </w:pPr>
      <w:r w:rsidRPr="00285E2B">
        <w:rPr>
          <w:rFonts w:ascii="Tahoma" w:hAnsi="Tahoma" w:cs="Tahoma"/>
          <w:color w:val="000000"/>
          <w:sz w:val="20"/>
          <w:szCs w:val="20"/>
        </w:rPr>
        <w:t>The proposed conference rooms, spacious enough to accommodate participants with 2m distance between the chairs -</w:t>
      </w:r>
      <w:r>
        <w:rPr>
          <w:rFonts w:ascii="Tahoma" w:hAnsi="Tahoma" w:cs="Tahoma"/>
          <w:color w:val="000000"/>
          <w:sz w:val="20"/>
          <w:szCs w:val="20"/>
        </w:rPr>
        <w:t xml:space="preserve"> </w:t>
      </w:r>
      <w:r w:rsidRPr="00285E2B">
        <w:rPr>
          <w:rFonts w:ascii="Tahoma" w:hAnsi="Tahoma" w:cs="Tahoma"/>
          <w:color w:val="000000"/>
          <w:sz w:val="20"/>
          <w:szCs w:val="20"/>
        </w:rPr>
        <w:t xml:space="preserve">up </w:t>
      </w:r>
      <w:r>
        <w:rPr>
          <w:rFonts w:ascii="Tahoma" w:hAnsi="Tahoma" w:cs="Tahoma"/>
          <w:color w:val="000000"/>
          <w:sz w:val="20"/>
          <w:szCs w:val="20"/>
        </w:rPr>
        <w:t xml:space="preserve">for </w:t>
      </w:r>
      <w:r w:rsidRPr="00285E2B">
        <w:rPr>
          <w:rFonts w:ascii="Tahoma" w:hAnsi="Tahoma" w:cs="Tahoma"/>
          <w:color w:val="000000"/>
          <w:sz w:val="20"/>
          <w:szCs w:val="20"/>
        </w:rPr>
        <w:t>to 30 participants (3</w:t>
      </w:r>
      <w:r>
        <w:rPr>
          <w:rFonts w:ascii="Tahoma" w:hAnsi="Tahoma" w:cs="Tahoma"/>
          <w:color w:val="000000"/>
          <w:sz w:val="20"/>
          <w:szCs w:val="20"/>
        </w:rPr>
        <w:t>5</w:t>
      </w:r>
      <w:r w:rsidRPr="00285E2B">
        <w:rPr>
          <w:rFonts w:ascii="Tahoma" w:hAnsi="Tahoma" w:cs="Tahoma"/>
          <w:color w:val="000000"/>
          <w:sz w:val="20"/>
          <w:szCs w:val="20"/>
        </w:rPr>
        <w:t xml:space="preserve">%) </w:t>
      </w:r>
    </w:p>
    <w:p w14:paraId="63CEB9AA" w14:textId="77777777" w:rsidR="00FB2B5E" w:rsidRPr="008669A6" w:rsidRDefault="00FB2B5E" w:rsidP="00FB2B5E">
      <w:pPr>
        <w:numPr>
          <w:ilvl w:val="1"/>
          <w:numId w:val="7"/>
        </w:numPr>
        <w:ind w:left="993" w:hanging="284"/>
        <w:rPr>
          <w:rFonts w:ascii="Tahoma" w:hAnsi="Tahoma" w:cs="Tahoma"/>
          <w:color w:val="808080"/>
          <w:sz w:val="20"/>
          <w:szCs w:val="20"/>
        </w:rPr>
      </w:pPr>
      <w:r w:rsidRPr="008669A6">
        <w:rPr>
          <w:rFonts w:ascii="Tahoma" w:hAnsi="Tahoma" w:cs="Tahoma"/>
          <w:color w:val="000000"/>
          <w:sz w:val="20"/>
          <w:szCs w:val="20"/>
        </w:rPr>
        <w:t>Diversity in the proposed menus (</w:t>
      </w:r>
      <w:r>
        <w:rPr>
          <w:rFonts w:ascii="Tahoma" w:hAnsi="Tahoma" w:cs="Tahoma"/>
          <w:color w:val="000000"/>
          <w:sz w:val="20"/>
          <w:szCs w:val="20"/>
        </w:rPr>
        <w:t>15</w:t>
      </w:r>
      <w:r w:rsidRPr="008669A6">
        <w:rPr>
          <w:rFonts w:ascii="Tahoma" w:hAnsi="Tahoma" w:cs="Tahoma"/>
          <w:color w:val="000000"/>
          <w:sz w:val="20"/>
          <w:szCs w:val="20"/>
        </w:rPr>
        <w:t>%)</w:t>
      </w:r>
    </w:p>
    <w:p w14:paraId="3D6553E4" w14:textId="77777777" w:rsidR="00D22682" w:rsidRPr="00EB5355" w:rsidRDefault="00D22682" w:rsidP="004A573C">
      <w:pPr>
        <w:ind w:left="1440"/>
        <w:jc w:val="both"/>
        <w:rPr>
          <w:rFonts w:ascii="Tahoma" w:hAnsi="Tahoma" w:cs="Tahoma"/>
          <w:color w:val="808080"/>
          <w:sz w:val="20"/>
          <w:szCs w:val="20"/>
        </w:rPr>
      </w:pPr>
    </w:p>
    <w:p w14:paraId="3D6553E5" w14:textId="52901EB4" w:rsidR="00D22682" w:rsidRPr="00EB5355" w:rsidRDefault="00D22682" w:rsidP="004A573C">
      <w:pPr>
        <w:numPr>
          <w:ilvl w:val="0"/>
          <w:numId w:val="5"/>
        </w:numPr>
        <w:jc w:val="both"/>
        <w:rPr>
          <w:rFonts w:ascii="Tahoma" w:hAnsi="Tahoma" w:cs="Tahoma"/>
          <w:color w:val="000000" w:themeColor="text1"/>
          <w:sz w:val="20"/>
          <w:szCs w:val="20"/>
        </w:rPr>
      </w:pPr>
      <w:r w:rsidRPr="00EB5355">
        <w:rPr>
          <w:rFonts w:ascii="Tahoma" w:hAnsi="Tahoma" w:cs="Tahoma"/>
          <w:color w:val="000000" w:themeColor="text1"/>
          <w:sz w:val="20"/>
          <w:szCs w:val="20"/>
        </w:rPr>
        <w:t>Financial offer (</w:t>
      </w:r>
      <w:r w:rsidR="00FB2B5E">
        <w:rPr>
          <w:rFonts w:ascii="Tahoma" w:hAnsi="Tahoma" w:cs="Tahoma"/>
          <w:color w:val="000000" w:themeColor="text1"/>
          <w:sz w:val="20"/>
          <w:szCs w:val="20"/>
        </w:rPr>
        <w:t>50</w:t>
      </w:r>
      <w:r w:rsidRPr="00EB5355">
        <w:rPr>
          <w:rFonts w:ascii="Tahoma" w:hAnsi="Tahoma" w:cs="Tahoma"/>
          <w:color w:val="000000" w:themeColor="text1"/>
          <w:sz w:val="20"/>
          <w:szCs w:val="20"/>
        </w:rPr>
        <w:t>%).</w:t>
      </w:r>
    </w:p>
    <w:p w14:paraId="3D6553E6" w14:textId="77777777" w:rsidR="00D22682" w:rsidRPr="00EB5355" w:rsidRDefault="00D22682" w:rsidP="004A573C">
      <w:pPr>
        <w:jc w:val="both"/>
        <w:rPr>
          <w:rFonts w:ascii="Tahoma" w:hAnsi="Tahoma" w:cs="Tahoma"/>
          <w:sz w:val="20"/>
          <w:szCs w:val="20"/>
        </w:rPr>
      </w:pPr>
    </w:p>
    <w:p w14:paraId="32D449BD" w14:textId="1AD17989" w:rsidR="000166AB" w:rsidRPr="00EB5355" w:rsidRDefault="000166AB" w:rsidP="004A573C">
      <w:pPr>
        <w:jc w:val="both"/>
        <w:rPr>
          <w:rFonts w:ascii="Tahoma" w:hAnsi="Tahoma" w:cs="Tahoma"/>
          <w:sz w:val="20"/>
          <w:szCs w:val="20"/>
        </w:rPr>
      </w:pPr>
    </w:p>
    <w:p w14:paraId="3D6553E7" w14:textId="77777777" w:rsidR="00D22682" w:rsidRPr="00EB5355" w:rsidRDefault="00D22682" w:rsidP="004A573C">
      <w:pPr>
        <w:jc w:val="both"/>
        <w:rPr>
          <w:rFonts w:ascii="Tahoma" w:hAnsi="Tahoma" w:cs="Tahoma"/>
          <w:sz w:val="20"/>
          <w:szCs w:val="20"/>
        </w:rPr>
      </w:pPr>
      <w:r w:rsidRPr="00EB5355">
        <w:rPr>
          <w:rFonts w:ascii="Tahoma" w:hAnsi="Tahoma" w:cs="Tahoma"/>
          <w:sz w:val="20"/>
          <w:szCs w:val="20"/>
        </w:rPr>
        <w:t>Multiple tendering is not authorised.</w:t>
      </w:r>
    </w:p>
    <w:p w14:paraId="3D6553E8" w14:textId="77777777" w:rsidR="00D22682" w:rsidRPr="00EB5355" w:rsidRDefault="00D22682" w:rsidP="004A573C">
      <w:pPr>
        <w:jc w:val="both"/>
        <w:rPr>
          <w:rFonts w:ascii="Tahoma" w:hAnsi="Tahoma" w:cs="Tahoma"/>
          <w:sz w:val="20"/>
          <w:szCs w:val="20"/>
        </w:rPr>
      </w:pPr>
    </w:p>
    <w:p w14:paraId="1949A17F" w14:textId="79CE8712" w:rsidR="009B562D" w:rsidRDefault="009B562D" w:rsidP="00764357">
      <w:pPr>
        <w:pStyle w:val="ListParagraph"/>
        <w:numPr>
          <w:ilvl w:val="0"/>
          <w:numId w:val="8"/>
        </w:numPr>
        <w:spacing w:after="60"/>
        <w:jc w:val="both"/>
        <w:rPr>
          <w:rFonts w:ascii="Tahoma" w:hAnsi="Tahoma" w:cs="Tahoma"/>
          <w:smallCaps/>
          <w:sz w:val="20"/>
          <w:szCs w:val="20"/>
        </w:rPr>
      </w:pPr>
      <w:r>
        <w:rPr>
          <w:rFonts w:ascii="Tahoma" w:hAnsi="Tahoma" w:cs="Tahoma"/>
          <w:smallCaps/>
          <w:sz w:val="20"/>
          <w:szCs w:val="20"/>
        </w:rPr>
        <w:t>NEGOTIATIONS</w:t>
      </w:r>
    </w:p>
    <w:p w14:paraId="0320B31B" w14:textId="7999AEF4" w:rsidR="009B562D" w:rsidRPr="009B562D" w:rsidRDefault="009B562D" w:rsidP="004A573C">
      <w:pPr>
        <w:spacing w:after="120" w:line="259" w:lineRule="auto"/>
        <w:contextualSpacing/>
        <w:jc w:val="both"/>
        <w:rPr>
          <w:rFonts w:ascii="Tahoma" w:hAnsi="Tahoma" w:cs="Tahoma"/>
          <w:smallCaps/>
          <w:sz w:val="20"/>
          <w:szCs w:val="20"/>
        </w:rPr>
      </w:pPr>
      <w:bookmarkStart w:id="2" w:name="_Hlk12554245"/>
      <w:r w:rsidRPr="009B562D">
        <w:rPr>
          <w:rFonts w:ascii="Tahoma" w:hAnsi="Tahoma" w:cs="Tahoma"/>
          <w:sz w:val="20"/>
          <w:szCs w:val="20"/>
        </w:rPr>
        <w:t xml:space="preserve">The Council reserves the right to </w:t>
      </w:r>
      <w:proofErr w:type="gramStart"/>
      <w:r w:rsidRPr="009B562D">
        <w:rPr>
          <w:rFonts w:ascii="Tahoma" w:hAnsi="Tahoma" w:cs="Tahoma"/>
          <w:sz w:val="20"/>
          <w:szCs w:val="20"/>
        </w:rPr>
        <w:t>hold negotiations</w:t>
      </w:r>
      <w:proofErr w:type="gramEnd"/>
      <w:r w:rsidRPr="009B562D">
        <w:rPr>
          <w:rFonts w:ascii="Tahoma" w:hAnsi="Tahoma" w:cs="Tahoma"/>
          <w:sz w:val="20"/>
          <w:szCs w:val="20"/>
        </w:rPr>
        <w:t xml:space="preserve"> with the bidders in accordance with Article 20 of Rule</w:t>
      </w:r>
      <w:r w:rsidR="001F1654">
        <w:rPr>
          <w:rFonts w:ascii="Tahoma" w:hAnsi="Tahoma" w:cs="Tahoma"/>
          <w:sz w:val="20"/>
          <w:szCs w:val="20"/>
        </w:rPr>
        <w:t> </w:t>
      </w:r>
      <w:r w:rsidRPr="009B562D">
        <w:rPr>
          <w:rFonts w:ascii="Tahoma" w:hAnsi="Tahoma" w:cs="Tahoma"/>
          <w:sz w:val="20"/>
          <w:szCs w:val="20"/>
        </w:rPr>
        <w:t>1395.</w:t>
      </w:r>
      <w:bookmarkEnd w:id="2"/>
    </w:p>
    <w:p w14:paraId="36984D79" w14:textId="77777777" w:rsidR="009B562D" w:rsidRPr="009B562D" w:rsidRDefault="009B562D" w:rsidP="004A573C">
      <w:pPr>
        <w:pStyle w:val="ListParagraph"/>
        <w:spacing w:after="120" w:line="259" w:lineRule="auto"/>
        <w:contextualSpacing/>
        <w:jc w:val="both"/>
        <w:rPr>
          <w:rFonts w:ascii="Tahoma" w:hAnsi="Tahoma" w:cs="Tahoma"/>
          <w:smallCaps/>
          <w:sz w:val="20"/>
          <w:szCs w:val="20"/>
        </w:rPr>
      </w:pPr>
    </w:p>
    <w:p w14:paraId="3D6553E9" w14:textId="3E13D11A" w:rsidR="00D22682" w:rsidRPr="00EB5355" w:rsidRDefault="00D22682" w:rsidP="00764357">
      <w:pPr>
        <w:pStyle w:val="ListParagraph"/>
        <w:numPr>
          <w:ilvl w:val="0"/>
          <w:numId w:val="8"/>
        </w:numPr>
        <w:spacing w:after="60"/>
        <w:jc w:val="both"/>
        <w:rPr>
          <w:rFonts w:ascii="Tahoma" w:hAnsi="Tahoma" w:cs="Tahoma"/>
          <w:smallCaps/>
          <w:sz w:val="20"/>
          <w:szCs w:val="20"/>
        </w:rPr>
      </w:pPr>
      <w:r w:rsidRPr="00EB5355">
        <w:rPr>
          <w:rFonts w:ascii="Tahoma" w:hAnsi="Tahoma" w:cs="Tahoma"/>
          <w:smallCaps/>
          <w:sz w:val="20"/>
          <w:szCs w:val="20"/>
        </w:rPr>
        <w:t>DOCUMENTS TO BE PROVIDED</w:t>
      </w:r>
    </w:p>
    <w:p w14:paraId="3D6553EA" w14:textId="77777777" w:rsidR="00D22682" w:rsidRPr="00EB5355" w:rsidRDefault="00D22682" w:rsidP="004A573C">
      <w:pPr>
        <w:spacing w:before="60"/>
        <w:jc w:val="both"/>
        <w:rPr>
          <w:rFonts w:ascii="Tahoma" w:hAnsi="Tahoma" w:cs="Tahoma"/>
          <w:sz w:val="20"/>
          <w:szCs w:val="20"/>
        </w:rPr>
      </w:pPr>
      <w:r w:rsidRPr="00EB5355">
        <w:rPr>
          <w:rFonts w:ascii="Tahoma" w:hAnsi="Tahoma" w:cs="Tahoma"/>
          <w:sz w:val="20"/>
          <w:szCs w:val="20"/>
        </w:rPr>
        <w:t>Tenderers are invited to submit:</w:t>
      </w:r>
    </w:p>
    <w:p w14:paraId="3D6553EB" w14:textId="34E2C37F" w:rsidR="00D22682" w:rsidRPr="00EB5355" w:rsidRDefault="00D22682" w:rsidP="004A573C">
      <w:pPr>
        <w:numPr>
          <w:ilvl w:val="0"/>
          <w:numId w:val="6"/>
        </w:numPr>
        <w:jc w:val="both"/>
        <w:rPr>
          <w:rFonts w:ascii="Tahoma" w:hAnsi="Tahoma" w:cs="Tahoma"/>
          <w:b/>
          <w:sz w:val="20"/>
          <w:szCs w:val="20"/>
        </w:rPr>
      </w:pPr>
      <w:r w:rsidRPr="00EB5355">
        <w:rPr>
          <w:rFonts w:ascii="Tahoma" w:hAnsi="Tahoma" w:cs="Tahoma"/>
          <w:b/>
          <w:sz w:val="20"/>
          <w:szCs w:val="20"/>
        </w:rPr>
        <w:t>A completed and signed copy of the Act of Engagement</w:t>
      </w:r>
      <w:r w:rsidR="00801371" w:rsidRPr="00EB5355">
        <w:rPr>
          <w:rStyle w:val="FootnoteReference"/>
          <w:rFonts w:ascii="Tahoma" w:hAnsi="Tahoma" w:cs="Tahoma"/>
          <w:b/>
          <w:sz w:val="20"/>
          <w:szCs w:val="20"/>
        </w:rPr>
        <w:footnoteReference w:id="3"/>
      </w:r>
      <w:r w:rsidRPr="00EB5355">
        <w:rPr>
          <w:rFonts w:ascii="Tahoma" w:hAnsi="Tahoma" w:cs="Tahoma"/>
          <w:b/>
          <w:sz w:val="20"/>
          <w:szCs w:val="20"/>
        </w:rPr>
        <w:t xml:space="preserve"> (</w:t>
      </w:r>
      <w:r w:rsidR="001F1654">
        <w:rPr>
          <w:rFonts w:ascii="Tahoma" w:hAnsi="Tahoma" w:cs="Tahoma"/>
          <w:b/>
          <w:sz w:val="20"/>
          <w:szCs w:val="20"/>
        </w:rPr>
        <w:t>s</w:t>
      </w:r>
      <w:r w:rsidRPr="00EB5355">
        <w:rPr>
          <w:rFonts w:ascii="Tahoma" w:hAnsi="Tahoma" w:cs="Tahoma"/>
          <w:b/>
          <w:sz w:val="20"/>
          <w:szCs w:val="20"/>
        </w:rPr>
        <w:t>ee attached)</w:t>
      </w:r>
    </w:p>
    <w:p w14:paraId="3D6553F2" w14:textId="077F624C" w:rsidR="00D22682" w:rsidRPr="00EB5355" w:rsidRDefault="00F23817" w:rsidP="004A573C">
      <w:pPr>
        <w:numPr>
          <w:ilvl w:val="0"/>
          <w:numId w:val="6"/>
        </w:numPr>
        <w:jc w:val="both"/>
        <w:rPr>
          <w:rFonts w:ascii="Tahoma" w:hAnsi="Tahoma" w:cs="Tahoma"/>
          <w:sz w:val="20"/>
          <w:szCs w:val="20"/>
        </w:rPr>
      </w:pPr>
      <w:r w:rsidRPr="00EB5355">
        <w:rPr>
          <w:rFonts w:ascii="Tahoma" w:hAnsi="Tahoma" w:cs="Tahoma"/>
          <w:sz w:val="20"/>
          <w:szCs w:val="20"/>
        </w:rPr>
        <w:t>Fo</w:t>
      </w:r>
      <w:r w:rsidR="00795409" w:rsidRPr="00EB5355">
        <w:rPr>
          <w:rFonts w:ascii="Tahoma" w:hAnsi="Tahoma" w:cs="Tahoma"/>
          <w:sz w:val="20"/>
          <w:szCs w:val="20"/>
        </w:rPr>
        <w:t xml:space="preserve">r tenderers subject to VAT </w:t>
      </w:r>
      <w:r w:rsidR="00795409" w:rsidRPr="00EB5355">
        <w:rPr>
          <w:rFonts w:ascii="Tahoma" w:hAnsi="Tahoma" w:cs="Tahoma"/>
          <w:sz w:val="20"/>
          <w:szCs w:val="20"/>
          <w:u w:val="single"/>
        </w:rPr>
        <w:t>only</w:t>
      </w:r>
      <w:r w:rsidR="006B5512" w:rsidRPr="00EB5355">
        <w:rPr>
          <w:rFonts w:ascii="Tahoma" w:hAnsi="Tahoma" w:cs="Tahoma"/>
          <w:sz w:val="20"/>
          <w:szCs w:val="20"/>
        </w:rPr>
        <w:t>:</w:t>
      </w:r>
      <w:r w:rsidRPr="00EB5355">
        <w:rPr>
          <w:rFonts w:ascii="Tahoma" w:hAnsi="Tahoma" w:cs="Tahoma"/>
          <w:sz w:val="20"/>
          <w:szCs w:val="20"/>
        </w:rPr>
        <w:t xml:space="preserve"> </w:t>
      </w:r>
      <w:r w:rsidR="00795409" w:rsidRPr="00EB5355">
        <w:rPr>
          <w:rFonts w:ascii="Tahoma" w:hAnsi="Tahoma" w:cs="Tahoma"/>
          <w:b/>
          <w:sz w:val="20"/>
          <w:szCs w:val="20"/>
        </w:rPr>
        <w:t>a quote, describing the</w:t>
      </w:r>
      <w:r w:rsidR="006B5512" w:rsidRPr="00EB5355">
        <w:rPr>
          <w:rFonts w:ascii="Tahoma" w:hAnsi="Tahoma" w:cs="Tahoma"/>
          <w:b/>
          <w:sz w:val="20"/>
          <w:szCs w:val="20"/>
        </w:rPr>
        <w:t>ir</w:t>
      </w:r>
      <w:r w:rsidR="00795409" w:rsidRPr="00EB5355">
        <w:rPr>
          <w:rFonts w:ascii="Tahoma" w:hAnsi="Tahoma" w:cs="Tahoma"/>
          <w:b/>
          <w:sz w:val="20"/>
          <w:szCs w:val="20"/>
        </w:rPr>
        <w:t xml:space="preserve"> financial offer</w:t>
      </w:r>
      <w:r w:rsidR="006B5512" w:rsidRPr="00EB5355">
        <w:rPr>
          <w:rFonts w:ascii="Tahoma" w:hAnsi="Tahoma" w:cs="Tahoma"/>
          <w:sz w:val="20"/>
          <w:szCs w:val="20"/>
        </w:rPr>
        <w:t>, in line with the requirements of section C of the Tender File (see above</w:t>
      </w:r>
      <w:proofErr w:type="gramStart"/>
      <w:r w:rsidR="006B5512" w:rsidRPr="00EB5355">
        <w:rPr>
          <w:rFonts w:ascii="Tahoma" w:hAnsi="Tahoma" w:cs="Tahoma"/>
          <w:sz w:val="20"/>
          <w:szCs w:val="20"/>
        </w:rPr>
        <w:t>)</w:t>
      </w:r>
      <w:r w:rsidR="00795409" w:rsidRPr="00EB5355">
        <w:rPr>
          <w:rFonts w:ascii="Tahoma" w:hAnsi="Tahoma" w:cs="Tahoma"/>
          <w:sz w:val="20"/>
          <w:szCs w:val="20"/>
        </w:rPr>
        <w:t>;</w:t>
      </w:r>
      <w:proofErr w:type="gramEnd"/>
    </w:p>
    <w:p w14:paraId="1DB8E553" w14:textId="3FF44E42" w:rsidR="002870B8" w:rsidRPr="00456561" w:rsidRDefault="006A18BC" w:rsidP="009B562D">
      <w:pPr>
        <w:numPr>
          <w:ilvl w:val="0"/>
          <w:numId w:val="6"/>
        </w:numPr>
        <w:ind w:left="714" w:hanging="357"/>
        <w:rPr>
          <w:rFonts w:ascii="Tahoma" w:hAnsi="Tahoma" w:cs="Tahoma"/>
          <w:color w:val="000000" w:themeColor="text1"/>
          <w:sz w:val="20"/>
          <w:szCs w:val="20"/>
        </w:rPr>
      </w:pPr>
      <w:r w:rsidRPr="00456561">
        <w:rPr>
          <w:rFonts w:ascii="Tahoma" w:hAnsi="Tahoma" w:cs="Tahoma"/>
          <w:color w:val="000000" w:themeColor="text1"/>
          <w:sz w:val="20"/>
          <w:szCs w:val="20"/>
        </w:rPr>
        <w:t>Registration documents, f</w:t>
      </w:r>
      <w:r w:rsidR="009D1AE0" w:rsidRPr="00456561">
        <w:rPr>
          <w:rFonts w:ascii="Tahoma" w:hAnsi="Tahoma" w:cs="Tahoma"/>
          <w:color w:val="000000" w:themeColor="text1"/>
          <w:sz w:val="20"/>
          <w:szCs w:val="20"/>
        </w:rPr>
        <w:t>or legal persons</w:t>
      </w:r>
      <w:r w:rsidRPr="00456561">
        <w:rPr>
          <w:rFonts w:ascii="Tahoma" w:hAnsi="Tahoma" w:cs="Tahoma"/>
          <w:color w:val="000000" w:themeColor="text1"/>
          <w:sz w:val="20"/>
          <w:szCs w:val="20"/>
        </w:rPr>
        <w:t xml:space="preserve"> </w:t>
      </w:r>
      <w:proofErr w:type="gramStart"/>
      <w:r w:rsidRPr="00456561">
        <w:rPr>
          <w:rFonts w:ascii="Tahoma" w:hAnsi="Tahoma" w:cs="Tahoma"/>
          <w:color w:val="000000" w:themeColor="text1"/>
          <w:sz w:val="20"/>
          <w:szCs w:val="20"/>
        </w:rPr>
        <w:t>only</w:t>
      </w:r>
      <w:r w:rsidR="00456561">
        <w:rPr>
          <w:rFonts w:ascii="Tahoma" w:hAnsi="Tahoma" w:cs="Tahoma"/>
          <w:color w:val="000000" w:themeColor="text1"/>
          <w:sz w:val="20"/>
          <w:szCs w:val="20"/>
        </w:rPr>
        <w:t>;</w:t>
      </w:r>
      <w:proofErr w:type="gramEnd"/>
    </w:p>
    <w:p w14:paraId="11CE2D1E" w14:textId="77777777" w:rsidR="00FD4F94" w:rsidRDefault="00FB2B5E" w:rsidP="00FD4F94">
      <w:pPr>
        <w:numPr>
          <w:ilvl w:val="0"/>
          <w:numId w:val="6"/>
        </w:numPr>
        <w:rPr>
          <w:rFonts w:ascii="Tahoma" w:hAnsi="Tahoma" w:cs="Tahoma"/>
          <w:sz w:val="20"/>
          <w:szCs w:val="20"/>
        </w:rPr>
      </w:pPr>
      <w:r>
        <w:rPr>
          <w:rFonts w:ascii="Tahoma" w:hAnsi="Tahoma" w:cs="Tahoma"/>
          <w:sz w:val="20"/>
          <w:szCs w:val="20"/>
        </w:rPr>
        <w:t xml:space="preserve">Menu options for the requested </w:t>
      </w:r>
      <w:proofErr w:type="gramStart"/>
      <w:r>
        <w:rPr>
          <w:rFonts w:ascii="Tahoma" w:hAnsi="Tahoma" w:cs="Tahoma"/>
          <w:sz w:val="20"/>
          <w:szCs w:val="20"/>
        </w:rPr>
        <w:t>meals;</w:t>
      </w:r>
      <w:proofErr w:type="gramEnd"/>
    </w:p>
    <w:p w14:paraId="3D6553F3" w14:textId="3114372B" w:rsidR="00D22682" w:rsidRPr="00FD4F94" w:rsidRDefault="00FB2B5E" w:rsidP="00FD4F94">
      <w:pPr>
        <w:numPr>
          <w:ilvl w:val="0"/>
          <w:numId w:val="6"/>
        </w:numPr>
        <w:rPr>
          <w:rFonts w:ascii="Tahoma" w:hAnsi="Tahoma" w:cs="Tahoma"/>
          <w:sz w:val="20"/>
          <w:szCs w:val="20"/>
        </w:rPr>
      </w:pPr>
      <w:r w:rsidRPr="00FD4F94">
        <w:rPr>
          <w:rFonts w:ascii="Tahoma" w:hAnsi="Tahoma" w:cs="Tahoma"/>
          <w:color w:val="000000" w:themeColor="text1"/>
          <w:sz w:val="20"/>
          <w:szCs w:val="20"/>
        </w:rPr>
        <w:t>Pic</w:t>
      </w:r>
      <w:r w:rsidRPr="00FD4F94">
        <w:rPr>
          <w:rFonts w:ascii="Tahoma" w:hAnsi="Tahoma" w:cs="Tahoma"/>
          <w:sz w:val="20"/>
          <w:szCs w:val="20"/>
        </w:rPr>
        <w:t xml:space="preserve">tures of the proposed venues including dimensions for each </w:t>
      </w:r>
      <w:r w:rsidR="00FD4F94" w:rsidRPr="00FD4F94">
        <w:rPr>
          <w:rFonts w:ascii="Tahoma" w:hAnsi="Tahoma" w:cs="Tahoma"/>
          <w:sz w:val="20"/>
          <w:szCs w:val="20"/>
        </w:rPr>
        <w:t>venue</w:t>
      </w:r>
      <w:r w:rsidR="00FD4F94">
        <w:rPr>
          <w:rFonts w:ascii="Tahoma" w:hAnsi="Tahoma" w:cs="Tahoma"/>
          <w:sz w:val="20"/>
          <w:szCs w:val="20"/>
        </w:rPr>
        <w:t>.</w:t>
      </w:r>
    </w:p>
    <w:p w14:paraId="3D6553F4" w14:textId="77777777" w:rsidR="00D22682" w:rsidRPr="00EB5355" w:rsidRDefault="00D22682" w:rsidP="001F1654">
      <w:pPr>
        <w:jc w:val="both"/>
        <w:rPr>
          <w:rFonts w:ascii="Tahoma" w:hAnsi="Tahoma" w:cs="Tahoma"/>
          <w:b/>
          <w:color w:val="000000"/>
          <w:sz w:val="20"/>
          <w:szCs w:val="20"/>
        </w:rPr>
      </w:pPr>
    </w:p>
    <w:p w14:paraId="329B4C53" w14:textId="18DD7775" w:rsidR="002861C4" w:rsidRPr="00EB5355" w:rsidRDefault="002861C4" w:rsidP="001F1654">
      <w:pPr>
        <w:shd w:val="clear" w:color="auto" w:fill="FFFFFF" w:themeFill="background1"/>
        <w:jc w:val="both"/>
        <w:rPr>
          <w:rFonts w:ascii="Tahoma" w:hAnsi="Tahoma" w:cs="Tahoma"/>
          <w:b/>
          <w:color w:val="000000" w:themeColor="text1"/>
          <w:sz w:val="20"/>
        </w:rPr>
      </w:pPr>
      <w:r w:rsidRPr="00EB5355">
        <w:rPr>
          <w:rFonts w:ascii="Tahoma" w:hAnsi="Tahoma" w:cs="Tahoma"/>
          <w:b/>
          <w:color w:val="000000" w:themeColor="text1"/>
          <w:sz w:val="20"/>
        </w:rPr>
        <w:t>All documents shall be submitted in</w:t>
      </w:r>
      <w:r w:rsidR="0082301E" w:rsidRPr="0082301E">
        <w:rPr>
          <w:rFonts w:ascii="Tahoma" w:hAnsi="Tahoma" w:cs="Tahoma"/>
          <w:b/>
          <w:color w:val="000000" w:themeColor="text1"/>
          <w:sz w:val="20"/>
        </w:rPr>
        <w:t xml:space="preserve"> </w:t>
      </w:r>
      <w:r w:rsidRPr="0082301E">
        <w:rPr>
          <w:rFonts w:ascii="Tahoma" w:hAnsi="Tahoma" w:cs="Tahoma"/>
          <w:b/>
          <w:color w:val="000000" w:themeColor="text1"/>
          <w:sz w:val="20"/>
        </w:rPr>
        <w:t>English</w:t>
      </w:r>
      <w:r w:rsidR="00FD4F94">
        <w:rPr>
          <w:rFonts w:ascii="Tahoma" w:hAnsi="Tahoma" w:cs="Tahoma"/>
          <w:b/>
          <w:color w:val="000000" w:themeColor="text1"/>
          <w:sz w:val="20"/>
        </w:rPr>
        <w:t>, Albanian or Serbian</w:t>
      </w:r>
      <w:r w:rsidRPr="00EB5355">
        <w:rPr>
          <w:rFonts w:ascii="Tahoma" w:hAnsi="Tahoma" w:cs="Tahoma"/>
          <w:b/>
          <w:color w:val="000000" w:themeColor="text1"/>
          <w:sz w:val="20"/>
        </w:rPr>
        <w:t xml:space="preserve">, failure to do so will result in the exclusion of the tender. </w:t>
      </w:r>
    </w:p>
    <w:p w14:paraId="0ACBE4CC" w14:textId="4A4039AF" w:rsidR="002861C4" w:rsidRPr="00EB5355" w:rsidRDefault="002861C4" w:rsidP="001F1654">
      <w:pPr>
        <w:shd w:val="clear" w:color="auto" w:fill="FFFFFF" w:themeFill="background1"/>
        <w:jc w:val="both"/>
        <w:rPr>
          <w:rFonts w:ascii="Tahoma" w:hAnsi="Tahoma" w:cs="Tahoma"/>
          <w:b/>
          <w:color w:val="000000"/>
          <w:sz w:val="20"/>
        </w:rPr>
      </w:pPr>
      <w:r w:rsidRPr="00EB5355">
        <w:rPr>
          <w:rFonts w:ascii="Tahoma" w:hAnsi="Tahoma" w:cs="Tahoma"/>
          <w:b/>
          <w:color w:val="000000"/>
          <w:sz w:val="20"/>
        </w:rPr>
        <w:t>If any of the documents listed above are missing,</w:t>
      </w:r>
      <w:r w:rsidR="008A714D" w:rsidRPr="00EB5355">
        <w:rPr>
          <w:rFonts w:ascii="Tahoma" w:hAnsi="Tahoma" w:cs="Tahoma"/>
        </w:rPr>
        <w:t xml:space="preserve"> </w:t>
      </w:r>
      <w:r w:rsidR="008A714D" w:rsidRPr="00EB5355">
        <w:rPr>
          <w:rFonts w:ascii="Tahoma" w:hAnsi="Tahoma" w:cs="Tahoma"/>
          <w:b/>
          <w:color w:val="000000"/>
          <w:sz w:val="20"/>
        </w:rPr>
        <w:t>the Council of Europe reserves the right to reject the tender</w:t>
      </w:r>
      <w:r w:rsidRPr="00EB5355">
        <w:rPr>
          <w:rFonts w:ascii="Tahoma" w:hAnsi="Tahoma" w:cs="Tahoma"/>
          <w:b/>
          <w:color w:val="000000"/>
          <w:sz w:val="20"/>
        </w:rPr>
        <w:t>.</w:t>
      </w:r>
    </w:p>
    <w:p w14:paraId="0DFBF9FA" w14:textId="24860437" w:rsidR="00801371" w:rsidRPr="00EB5355" w:rsidRDefault="00801371" w:rsidP="001F1654">
      <w:pPr>
        <w:shd w:val="clear" w:color="auto" w:fill="FFFFFF" w:themeFill="background1"/>
        <w:jc w:val="both"/>
        <w:rPr>
          <w:rFonts w:ascii="Tahoma" w:hAnsi="Tahoma" w:cs="Tahoma"/>
          <w:b/>
          <w:color w:val="000000"/>
          <w:sz w:val="20"/>
        </w:rPr>
      </w:pPr>
    </w:p>
    <w:p w14:paraId="3D344590" w14:textId="17763A77" w:rsidR="000645DC" w:rsidRPr="00EB5355" w:rsidRDefault="000645DC" w:rsidP="001F1654">
      <w:pPr>
        <w:jc w:val="both"/>
        <w:rPr>
          <w:rFonts w:ascii="Tahoma" w:eastAsia="Calibri" w:hAnsi="Tahoma" w:cs="Tahoma"/>
          <w:sz w:val="16"/>
          <w:szCs w:val="16"/>
          <w:lang w:val="en-US" w:eastAsia="en-US"/>
        </w:rPr>
      </w:pPr>
      <w:r w:rsidRPr="00EB5355">
        <w:rPr>
          <w:rFonts w:ascii="Tahoma" w:hAnsi="Tahoma" w:cs="Tahoma"/>
          <w:b/>
          <w:bCs/>
          <w:color w:val="000000"/>
          <w:sz w:val="20"/>
          <w:szCs w:val="20"/>
        </w:rPr>
        <w:t xml:space="preserve">The Council reserves the right to reject a tender if the scanned documents </w:t>
      </w:r>
      <w:r w:rsidRPr="001F1654">
        <w:rPr>
          <w:rFonts w:ascii="Tahoma" w:hAnsi="Tahoma" w:cs="Tahoma"/>
          <w:b/>
          <w:bCs/>
          <w:color w:val="000000"/>
          <w:sz w:val="20"/>
          <w:szCs w:val="20"/>
        </w:rPr>
        <w:t>are of such a quality that the documents cannot be read once printed.</w:t>
      </w:r>
    </w:p>
    <w:p w14:paraId="3D6553F9" w14:textId="77777777" w:rsidR="00A91875" w:rsidRPr="00EB5355" w:rsidRDefault="00A91875" w:rsidP="00A91875">
      <w:pPr>
        <w:rPr>
          <w:rFonts w:ascii="Tahoma" w:hAnsi="Tahoma" w:cs="Tahoma"/>
          <w:sz w:val="20"/>
          <w:szCs w:val="20"/>
          <w:lang w:val="en-US"/>
        </w:rPr>
      </w:pPr>
    </w:p>
    <w:p w14:paraId="3D6553FB" w14:textId="3DEBA63E" w:rsidR="00BB66CF" w:rsidRPr="00EB5355" w:rsidRDefault="002C6181" w:rsidP="00002CC6">
      <w:pPr>
        <w:jc w:val="center"/>
        <w:rPr>
          <w:rFonts w:ascii="Tahoma" w:eastAsia="Calibri" w:hAnsi="Tahoma" w:cs="Tahoma"/>
          <w:sz w:val="20"/>
          <w:szCs w:val="20"/>
          <w:lang w:eastAsia="en-US"/>
        </w:rPr>
      </w:pPr>
      <w:r w:rsidRPr="00EB5355">
        <w:rPr>
          <w:rFonts w:ascii="Tahoma" w:hAnsi="Tahoma" w:cs="Tahoma"/>
          <w:b/>
          <w:sz w:val="20"/>
          <w:szCs w:val="20"/>
        </w:rPr>
        <w:t>* * *</w:t>
      </w:r>
    </w:p>
    <w:sectPr w:rsidR="00BB66CF" w:rsidRPr="00EB5355" w:rsidSect="00D72AFB">
      <w:pgSz w:w="11907" w:h="16840" w:code="9"/>
      <w:pgMar w:top="851" w:right="1134" w:bottom="568" w:left="1418" w:header="426"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589BD" w14:textId="77777777" w:rsidR="00E07CBA" w:rsidRDefault="00E07CBA" w:rsidP="00D50F13">
      <w:r>
        <w:separator/>
      </w:r>
    </w:p>
  </w:endnote>
  <w:endnote w:type="continuationSeparator" w:id="0">
    <w:p w14:paraId="095A7C9F" w14:textId="77777777" w:rsidR="00E07CBA" w:rsidRDefault="00E07CBA"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6FE0C" w14:textId="77777777" w:rsidR="00E07CBA" w:rsidRDefault="00E07CBA" w:rsidP="00D50F13">
      <w:r>
        <w:separator/>
      </w:r>
    </w:p>
  </w:footnote>
  <w:footnote w:type="continuationSeparator" w:id="0">
    <w:p w14:paraId="2192A22A" w14:textId="77777777" w:rsidR="00E07CBA" w:rsidRDefault="00E07CBA" w:rsidP="00D50F13">
      <w:r>
        <w:continuationSeparator/>
      </w:r>
    </w:p>
  </w:footnote>
  <w:footnote w:id="1">
    <w:p w14:paraId="4651831E" w14:textId="45468973" w:rsidR="0028341F" w:rsidRPr="00860354" w:rsidRDefault="0028341F" w:rsidP="0028341F">
      <w:pPr>
        <w:spacing w:after="120"/>
        <w:jc w:val="both"/>
        <w:rPr>
          <w:rFonts w:ascii="Arial Narrow" w:hAnsi="Arial Narrow" w:cs="Tahoma"/>
          <w:sz w:val="18"/>
          <w:szCs w:val="18"/>
        </w:rPr>
      </w:pPr>
      <w:r w:rsidRPr="00860354">
        <w:rPr>
          <w:rStyle w:val="FootnoteReference"/>
          <w:rFonts w:ascii="Arial Narrow" w:hAnsi="Arial Narrow" w:cs="Tahoma"/>
          <w:sz w:val="18"/>
          <w:szCs w:val="18"/>
        </w:rPr>
        <w:footnoteRef/>
      </w:r>
      <w:r w:rsidRPr="00860354">
        <w:rPr>
          <w:rFonts w:ascii="Arial Narrow" w:hAnsi="Arial Narrow" w:cs="Tahoma"/>
          <w:sz w:val="18"/>
          <w:szCs w:val="18"/>
        </w:rPr>
        <w:t xml:space="preserve"> The activities of the Council of Europe are governed by its </w:t>
      </w:r>
      <w:hyperlink r:id="rId1" w:history="1">
        <w:r w:rsidRPr="00860354">
          <w:rPr>
            <w:rStyle w:val="Hyperlink"/>
            <w:rFonts w:ascii="Arial Narrow" w:hAnsi="Arial Narrow" w:cs="Tahoma"/>
            <w:sz w:val="18"/>
            <w:szCs w:val="18"/>
          </w:rPr>
          <w:t>Statute</w:t>
        </w:r>
      </w:hyperlink>
      <w:r w:rsidRPr="00860354">
        <w:rPr>
          <w:rFonts w:ascii="Arial Narrow" w:hAnsi="Arial Narrow" w:cs="Tahoma"/>
          <w:sz w:val="18"/>
          <w:szCs w:val="18"/>
        </w:rPr>
        <w:t xml:space="preserve"> and its internal Regulations. Procurement is governed by the Financial Regulations of the Organisation and by </w:t>
      </w:r>
      <w:hyperlink r:id="rId2" w:history="1">
        <w:r w:rsidRPr="00860354">
          <w:rPr>
            <w:rStyle w:val="Hyperlink"/>
            <w:rFonts w:ascii="Arial Narrow" w:hAnsi="Arial Narrow" w:cs="Tahoma"/>
            <w:sz w:val="18"/>
            <w:szCs w:val="18"/>
          </w:rPr>
          <w:t>Rule 13</w:t>
        </w:r>
        <w:r w:rsidR="009B562D" w:rsidRPr="00860354">
          <w:rPr>
            <w:rStyle w:val="Hyperlink"/>
            <w:rFonts w:ascii="Arial Narrow" w:hAnsi="Arial Narrow" w:cs="Tahoma"/>
            <w:sz w:val="18"/>
            <w:szCs w:val="18"/>
          </w:rPr>
          <w:t>95</w:t>
        </w:r>
        <w:r w:rsidRPr="00860354">
          <w:rPr>
            <w:rStyle w:val="Hyperlink"/>
            <w:rFonts w:ascii="Arial Narrow" w:hAnsi="Arial Narrow" w:cs="Tahoma"/>
            <w:sz w:val="18"/>
            <w:szCs w:val="18"/>
          </w:rPr>
          <w:t xml:space="preserve"> of 2</w:t>
        </w:r>
        <w:r w:rsidR="009B562D" w:rsidRPr="00860354">
          <w:rPr>
            <w:rStyle w:val="Hyperlink"/>
            <w:rFonts w:ascii="Arial Narrow" w:hAnsi="Arial Narrow" w:cs="Tahoma"/>
            <w:sz w:val="18"/>
            <w:szCs w:val="18"/>
          </w:rPr>
          <w:t>0</w:t>
        </w:r>
        <w:r w:rsidRPr="00860354">
          <w:rPr>
            <w:rStyle w:val="Hyperlink"/>
            <w:rFonts w:ascii="Arial Narrow" w:hAnsi="Arial Narrow" w:cs="Tahoma"/>
            <w:sz w:val="18"/>
            <w:szCs w:val="18"/>
          </w:rPr>
          <w:t xml:space="preserve"> June 201</w:t>
        </w:r>
        <w:r w:rsidR="009B562D" w:rsidRPr="00860354">
          <w:rPr>
            <w:rStyle w:val="Hyperlink"/>
            <w:rFonts w:ascii="Arial Narrow" w:hAnsi="Arial Narrow" w:cs="Tahoma"/>
            <w:sz w:val="18"/>
            <w:szCs w:val="18"/>
          </w:rPr>
          <w:t>9</w:t>
        </w:r>
        <w:r w:rsidRPr="00860354">
          <w:rPr>
            <w:rStyle w:val="Hyperlink"/>
            <w:rFonts w:ascii="Arial Narrow" w:hAnsi="Arial Narrow" w:cs="Tahoma"/>
            <w:sz w:val="18"/>
            <w:szCs w:val="18"/>
          </w:rPr>
          <w:t xml:space="preserve"> on the procurement procedures of the Council of Europe</w:t>
        </w:r>
      </w:hyperlink>
      <w:r w:rsidRPr="00860354">
        <w:rPr>
          <w:rFonts w:ascii="Arial Narrow" w:hAnsi="Arial Narrow" w:cs="Tahoma"/>
          <w:sz w:val="18"/>
          <w:szCs w:val="18"/>
        </w:rPr>
        <w:t>.</w:t>
      </w:r>
    </w:p>
  </w:footnote>
  <w:footnote w:id="2">
    <w:p w14:paraId="2FDC1530" w14:textId="4058DFF2" w:rsidR="00860354" w:rsidRPr="00860354" w:rsidRDefault="00801371" w:rsidP="00860354">
      <w:pPr>
        <w:pStyle w:val="FootnoteText"/>
        <w:jc w:val="both"/>
        <w:rPr>
          <w:rFonts w:ascii="Arial Narrow" w:hAnsi="Arial Narrow" w:cs="Tahoma"/>
          <w:sz w:val="18"/>
          <w:szCs w:val="18"/>
        </w:rPr>
      </w:pPr>
      <w:r w:rsidRPr="00860354">
        <w:rPr>
          <w:rStyle w:val="FootnoteReference"/>
          <w:rFonts w:ascii="Arial Narrow" w:hAnsi="Arial Narrow" w:cs="Tahoma"/>
          <w:sz w:val="18"/>
          <w:szCs w:val="18"/>
        </w:rPr>
        <w:footnoteRef/>
      </w:r>
      <w:r w:rsidRPr="00860354">
        <w:rPr>
          <w:rFonts w:ascii="Arial Narrow" w:hAnsi="Arial Narrow" w:cs="Tahoma"/>
          <w:sz w:val="18"/>
          <w:szCs w:val="18"/>
        </w:rPr>
        <w:t xml:space="preserve"> </w:t>
      </w:r>
      <w:r w:rsidR="00860354" w:rsidRPr="00860354">
        <w:rPr>
          <w:rFonts w:ascii="Arial Narrow" w:hAnsi="Arial Narrow" w:cs="Tahoma"/>
          <w:sz w:val="18"/>
          <w:szCs w:val="18"/>
        </w:rPr>
        <w:t>The Council of Europe reserves the right to ask tenderers, at a later stage, to supply the following supporting documents:</w:t>
      </w:r>
    </w:p>
    <w:p w14:paraId="29259487" w14:textId="5A281F72" w:rsidR="00860354" w:rsidRPr="00860354" w:rsidRDefault="00860354" w:rsidP="00860354">
      <w:pPr>
        <w:pStyle w:val="FootnoteText"/>
        <w:numPr>
          <w:ilvl w:val="0"/>
          <w:numId w:val="11"/>
        </w:numPr>
        <w:jc w:val="both"/>
        <w:rPr>
          <w:rFonts w:ascii="Arial Narrow" w:hAnsi="Arial Narrow" w:cs="Tahoma"/>
          <w:sz w:val="18"/>
          <w:szCs w:val="18"/>
        </w:rPr>
      </w:pPr>
      <w:r w:rsidRPr="00860354">
        <w:rPr>
          <w:rFonts w:ascii="Arial Narrow" w:hAnsi="Arial Narrow" w:cs="Tahoma"/>
          <w:sz w:val="18"/>
          <w:szCs w:val="18"/>
        </w:rPr>
        <w:t xml:space="preserve">An extract from the record of convictions or failing that an equivalent document issued by the competent judicial or administrative authority of the country of incorporation, indicating that the first three and sixth above listed exclusion criteria are </w:t>
      </w:r>
      <w:proofErr w:type="gramStart"/>
      <w:r w:rsidRPr="00860354">
        <w:rPr>
          <w:rFonts w:ascii="Arial Narrow" w:hAnsi="Arial Narrow" w:cs="Tahoma"/>
          <w:sz w:val="18"/>
          <w:szCs w:val="18"/>
        </w:rPr>
        <w:t>met;</w:t>
      </w:r>
      <w:proofErr w:type="gramEnd"/>
    </w:p>
    <w:p w14:paraId="54C41FC0" w14:textId="49F59E57" w:rsidR="00860354" w:rsidRPr="00860354" w:rsidRDefault="00860354" w:rsidP="00860354">
      <w:pPr>
        <w:pStyle w:val="FootnoteText"/>
        <w:numPr>
          <w:ilvl w:val="0"/>
          <w:numId w:val="11"/>
        </w:numPr>
        <w:jc w:val="both"/>
        <w:rPr>
          <w:rFonts w:ascii="Arial Narrow" w:hAnsi="Arial Narrow" w:cs="Tahoma"/>
          <w:sz w:val="18"/>
          <w:szCs w:val="18"/>
        </w:rPr>
      </w:pPr>
      <w:r w:rsidRPr="00860354">
        <w:rPr>
          <w:rFonts w:ascii="Arial Narrow" w:hAnsi="Arial Narrow" w:cs="Tahoma"/>
          <w:sz w:val="18"/>
          <w:szCs w:val="18"/>
        </w:rPr>
        <w:t>A certificate issued by the competent authority of the country of incorporation indicating that the fourth criterion is met.</w:t>
      </w:r>
    </w:p>
  </w:footnote>
  <w:footnote w:id="3">
    <w:p w14:paraId="49AADE66" w14:textId="73745FBA" w:rsidR="00801371" w:rsidRPr="00860354" w:rsidRDefault="00801371" w:rsidP="004A573C">
      <w:pPr>
        <w:jc w:val="both"/>
        <w:rPr>
          <w:rFonts w:ascii="Arial Narrow" w:hAnsi="Arial Narrow"/>
          <w:b/>
          <w:bCs/>
          <w:color w:val="000000"/>
          <w:sz w:val="18"/>
          <w:szCs w:val="18"/>
          <w:highlight w:val="yellow"/>
        </w:rPr>
      </w:pPr>
      <w:r w:rsidRPr="00860354">
        <w:rPr>
          <w:rStyle w:val="FootnoteReference"/>
          <w:rFonts w:ascii="Arial Narrow" w:hAnsi="Arial Narrow" w:cs="Tahoma"/>
          <w:sz w:val="18"/>
          <w:szCs w:val="18"/>
        </w:rPr>
        <w:footnoteRef/>
      </w:r>
      <w:r w:rsidRPr="00860354">
        <w:rPr>
          <w:rFonts w:ascii="Arial Narrow" w:hAnsi="Arial Narrow" w:cs="Tahoma"/>
          <w:sz w:val="18"/>
          <w:szCs w:val="18"/>
        </w:rPr>
        <w:t xml:space="preserve"> </w:t>
      </w:r>
      <w:r w:rsidR="000645DC" w:rsidRPr="00860354">
        <w:rPr>
          <w:rFonts w:ascii="Arial Narrow" w:eastAsia="Calibri" w:hAnsi="Arial Narrow" w:cs="Tahoma"/>
          <w:sz w:val="18"/>
          <w:szCs w:val="18"/>
          <w:lang w:val="en-US" w:eastAsia="en-US"/>
        </w:rPr>
        <w:t>The Act of Engagement must be completed, signed</w:t>
      </w:r>
      <w:r w:rsidR="001F1654" w:rsidRPr="00860354">
        <w:rPr>
          <w:rFonts w:ascii="Arial Narrow" w:eastAsia="Calibri" w:hAnsi="Arial Narrow" w:cs="Tahoma"/>
          <w:sz w:val="18"/>
          <w:szCs w:val="18"/>
          <w:lang w:val="en-US" w:eastAsia="en-US"/>
        </w:rPr>
        <w:t xml:space="preserve">, </w:t>
      </w:r>
      <w:r w:rsidR="000645DC" w:rsidRPr="00860354">
        <w:rPr>
          <w:rFonts w:ascii="Arial Narrow" w:eastAsia="Calibri" w:hAnsi="Arial Narrow" w:cs="Tahoma"/>
          <w:sz w:val="18"/>
          <w:szCs w:val="18"/>
          <w:lang w:val="en-US" w:eastAsia="en-US"/>
        </w:rPr>
        <w:t>scanned in its entirety (</w:t>
      </w:r>
      <w:proofErr w:type="gramStart"/>
      <w:r w:rsidR="000645DC" w:rsidRPr="00860354">
        <w:rPr>
          <w:rFonts w:ascii="Arial Narrow" w:eastAsia="Calibri" w:hAnsi="Arial Narrow" w:cs="Tahoma"/>
          <w:sz w:val="18"/>
          <w:szCs w:val="18"/>
          <w:lang w:val="en-US" w:eastAsia="en-US"/>
        </w:rPr>
        <w:t>i.e.</w:t>
      </w:r>
      <w:proofErr w:type="gramEnd"/>
      <w:r w:rsidR="000645DC" w:rsidRPr="00860354">
        <w:rPr>
          <w:rFonts w:ascii="Arial Narrow" w:eastAsia="Calibri" w:hAnsi="Arial Narrow" w:cs="Tahoma"/>
          <w:sz w:val="18"/>
          <w:szCs w:val="18"/>
          <w:lang w:val="en-US" w:eastAsia="en-US"/>
        </w:rPr>
        <w:t xml:space="preserve"> including all the pages)</w:t>
      </w:r>
      <w:r w:rsidR="001F1654" w:rsidRPr="00860354">
        <w:rPr>
          <w:rFonts w:ascii="Arial Narrow" w:eastAsia="Calibri" w:hAnsi="Arial Narrow" w:cs="Tahoma"/>
          <w:sz w:val="18"/>
          <w:szCs w:val="18"/>
          <w:lang w:val="en-US" w:eastAsia="en-US"/>
        </w:rPr>
        <w:t xml:space="preserve"> and </w:t>
      </w:r>
      <w:r w:rsidR="000645DC" w:rsidRPr="00860354">
        <w:rPr>
          <w:rFonts w:ascii="Arial Narrow" w:eastAsia="Calibri" w:hAnsi="Arial Narrow" w:cs="Tahoma"/>
          <w:sz w:val="18"/>
          <w:szCs w:val="18"/>
          <w:lang w:val="en-US" w:eastAsia="en-US"/>
        </w:rPr>
        <w:t>sent as a compiled document. For all scanned documents, .pdf files are preferred.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29B3BFCC" w14:textId="0FB10B86" w:rsidR="00002CC6" w:rsidRPr="00002CC6" w:rsidRDefault="00002CC6">
        <w:pPr>
          <w:pStyle w:val="Header"/>
          <w:jc w:val="right"/>
          <w:rPr>
            <w:rFonts w:ascii="Arial Narrow" w:hAnsi="Arial Narrow"/>
          </w:rPr>
        </w:pPr>
        <w:r w:rsidRPr="00002CC6">
          <w:rPr>
            <w:rFonts w:ascii="Arial Narrow" w:hAnsi="Arial Narrow"/>
            <w:bCs/>
            <w:sz w:val="24"/>
            <w:szCs w:val="24"/>
          </w:rPr>
          <w:fldChar w:fldCharType="begin"/>
        </w:r>
        <w:r w:rsidRPr="00002CC6">
          <w:rPr>
            <w:rFonts w:ascii="Arial Narrow" w:hAnsi="Arial Narrow"/>
            <w:bCs/>
          </w:rPr>
          <w:instrText xml:space="preserve"> PAGE </w:instrText>
        </w:r>
        <w:r w:rsidRPr="00002CC6">
          <w:rPr>
            <w:rFonts w:ascii="Arial Narrow" w:hAnsi="Arial Narrow"/>
            <w:bCs/>
            <w:sz w:val="24"/>
            <w:szCs w:val="24"/>
          </w:rPr>
          <w:fldChar w:fldCharType="separate"/>
        </w:r>
        <w:r w:rsidR="00AC1208">
          <w:rPr>
            <w:rFonts w:ascii="Arial Narrow" w:hAnsi="Arial Narrow"/>
            <w:bCs/>
            <w:noProof/>
          </w:rPr>
          <w:t>2</w:t>
        </w:r>
        <w:r w:rsidRPr="00002CC6">
          <w:rPr>
            <w:rFonts w:ascii="Arial Narrow" w:hAnsi="Arial Narrow"/>
            <w:bCs/>
            <w:sz w:val="24"/>
            <w:szCs w:val="24"/>
          </w:rPr>
          <w:fldChar w:fldCharType="end"/>
        </w:r>
        <w:r w:rsidRPr="00002CC6">
          <w:rPr>
            <w:rFonts w:ascii="Arial Narrow" w:hAnsi="Arial Narrow"/>
          </w:rPr>
          <w:t xml:space="preserve"> / </w:t>
        </w:r>
        <w:r w:rsidRPr="00002CC6">
          <w:rPr>
            <w:rFonts w:ascii="Arial Narrow" w:hAnsi="Arial Narrow"/>
            <w:bCs/>
            <w:sz w:val="24"/>
            <w:szCs w:val="24"/>
          </w:rPr>
          <w:fldChar w:fldCharType="begin"/>
        </w:r>
        <w:r w:rsidRPr="00002CC6">
          <w:rPr>
            <w:rFonts w:ascii="Arial Narrow" w:hAnsi="Arial Narrow"/>
            <w:bCs/>
          </w:rPr>
          <w:instrText xml:space="preserve"> NUMPAGES  </w:instrText>
        </w:r>
        <w:r w:rsidRPr="00002CC6">
          <w:rPr>
            <w:rFonts w:ascii="Arial Narrow" w:hAnsi="Arial Narrow"/>
            <w:bCs/>
            <w:sz w:val="24"/>
            <w:szCs w:val="24"/>
          </w:rPr>
          <w:fldChar w:fldCharType="separate"/>
        </w:r>
        <w:r w:rsidR="00AC1208">
          <w:rPr>
            <w:rFonts w:ascii="Arial Narrow" w:hAnsi="Arial Narrow"/>
            <w:bCs/>
            <w:noProof/>
          </w:rPr>
          <w:t>3</w:t>
        </w:r>
        <w:r w:rsidRPr="00002CC6">
          <w:rPr>
            <w:rFonts w:ascii="Arial Narrow" w:hAnsi="Arial Narrow"/>
            <w:bCs/>
            <w:sz w:val="24"/>
            <w:szCs w:val="24"/>
          </w:rPr>
          <w:fldChar w:fldCharType="end"/>
        </w:r>
      </w:p>
    </w:sdtContent>
  </w:sdt>
  <w:p w14:paraId="3D655404" w14:textId="77777777" w:rsidR="000E60C6" w:rsidRPr="004E7D01" w:rsidRDefault="000E60C6" w:rsidP="004E7D01">
    <w:pPr>
      <w:pStyle w:val="Header"/>
      <w:jc w:val="right"/>
      <w:rPr>
        <w:rFonts w:ascii="Arial Narrow" w:hAnsi="Arial Narrow"/>
        <w:color w:val="808080" w:themeColor="background1" w:themeShade="8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4DFA"/>
    <w:multiLevelType w:val="hybridMultilevel"/>
    <w:tmpl w:val="4D0E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76C91"/>
    <w:multiLevelType w:val="hybridMultilevel"/>
    <w:tmpl w:val="6ED67DA8"/>
    <w:lvl w:ilvl="0" w:tplc="9908494A">
      <w:start w:val="3"/>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05E744B"/>
    <w:multiLevelType w:val="hybridMultilevel"/>
    <w:tmpl w:val="73261A0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905162"/>
    <w:multiLevelType w:val="hybridMultilevel"/>
    <w:tmpl w:val="A3FED010"/>
    <w:lvl w:ilvl="0" w:tplc="0C000001">
      <w:start w:val="1"/>
      <w:numFmt w:val="bullet"/>
      <w:lvlText w:val=""/>
      <w:lvlJc w:val="left"/>
      <w:pPr>
        <w:ind w:left="720" w:hanging="360"/>
      </w:pPr>
      <w:rPr>
        <w:rFonts w:ascii="Symbol" w:hAnsi="Symbol"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4" w15:restartNumberingAfterBreak="0">
    <w:nsid w:val="350D61A0"/>
    <w:multiLevelType w:val="hybridMultilevel"/>
    <w:tmpl w:val="24D08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2368CA"/>
    <w:multiLevelType w:val="hybridMultilevel"/>
    <w:tmpl w:val="527E3AA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04A6F26"/>
    <w:multiLevelType w:val="hybridMultilevel"/>
    <w:tmpl w:val="5C663A22"/>
    <w:lvl w:ilvl="0" w:tplc="C3C016BA">
      <w:numFmt w:val="bullet"/>
      <w:lvlText w:val="-"/>
      <w:lvlJc w:val="left"/>
      <w:pPr>
        <w:ind w:left="1080" w:hanging="72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31E3741"/>
    <w:multiLevelType w:val="hybridMultilevel"/>
    <w:tmpl w:val="08C832E4"/>
    <w:lvl w:ilvl="0" w:tplc="738AF710">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A1E458D"/>
    <w:multiLevelType w:val="hybridMultilevel"/>
    <w:tmpl w:val="F47A8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0BD5321"/>
    <w:multiLevelType w:val="hybridMultilevel"/>
    <w:tmpl w:val="E60C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9E5AFB"/>
    <w:multiLevelType w:val="hybridMultilevel"/>
    <w:tmpl w:val="25A0EC2E"/>
    <w:lvl w:ilvl="0" w:tplc="5FEE8668">
      <w:start w:val="1"/>
      <w:numFmt w:val="decimal"/>
      <w:lvlText w:val="%1."/>
      <w:lvlJc w:val="left"/>
      <w:pPr>
        <w:ind w:left="1532" w:hanging="360"/>
      </w:pPr>
      <w:rPr>
        <w:rFonts w:hint="default"/>
        <w:spacing w:val="-3"/>
        <w:w w:val="100"/>
      </w:rPr>
    </w:lvl>
    <w:lvl w:ilvl="1" w:tplc="D0FCF9FA">
      <w:numFmt w:val="bullet"/>
      <w:lvlText w:val="•"/>
      <w:lvlJc w:val="left"/>
      <w:pPr>
        <w:ind w:left="1540" w:hanging="360"/>
      </w:pPr>
      <w:rPr>
        <w:rFonts w:hint="default"/>
      </w:rPr>
    </w:lvl>
    <w:lvl w:ilvl="2" w:tplc="88A6ECF8">
      <w:numFmt w:val="bullet"/>
      <w:lvlText w:val="•"/>
      <w:lvlJc w:val="left"/>
      <w:pPr>
        <w:ind w:left="2620" w:hanging="360"/>
      </w:pPr>
      <w:rPr>
        <w:rFonts w:hint="default"/>
      </w:rPr>
    </w:lvl>
    <w:lvl w:ilvl="3" w:tplc="738EAD2A">
      <w:numFmt w:val="bullet"/>
      <w:lvlText w:val="•"/>
      <w:lvlJc w:val="left"/>
      <w:pPr>
        <w:ind w:left="3701" w:hanging="360"/>
      </w:pPr>
      <w:rPr>
        <w:rFonts w:hint="default"/>
      </w:rPr>
    </w:lvl>
    <w:lvl w:ilvl="4" w:tplc="9862690C">
      <w:numFmt w:val="bullet"/>
      <w:lvlText w:val="•"/>
      <w:lvlJc w:val="left"/>
      <w:pPr>
        <w:ind w:left="4782" w:hanging="360"/>
      </w:pPr>
      <w:rPr>
        <w:rFonts w:hint="default"/>
      </w:rPr>
    </w:lvl>
    <w:lvl w:ilvl="5" w:tplc="9042B74A">
      <w:numFmt w:val="bullet"/>
      <w:lvlText w:val="•"/>
      <w:lvlJc w:val="left"/>
      <w:pPr>
        <w:ind w:left="5862" w:hanging="360"/>
      </w:pPr>
      <w:rPr>
        <w:rFonts w:hint="default"/>
      </w:rPr>
    </w:lvl>
    <w:lvl w:ilvl="6" w:tplc="27DC7B1C">
      <w:numFmt w:val="bullet"/>
      <w:lvlText w:val="•"/>
      <w:lvlJc w:val="left"/>
      <w:pPr>
        <w:ind w:left="6943" w:hanging="360"/>
      </w:pPr>
      <w:rPr>
        <w:rFonts w:hint="default"/>
      </w:rPr>
    </w:lvl>
    <w:lvl w:ilvl="7" w:tplc="6852964C">
      <w:numFmt w:val="bullet"/>
      <w:lvlText w:val="•"/>
      <w:lvlJc w:val="left"/>
      <w:pPr>
        <w:ind w:left="8024" w:hanging="360"/>
      </w:pPr>
      <w:rPr>
        <w:rFonts w:hint="default"/>
      </w:rPr>
    </w:lvl>
    <w:lvl w:ilvl="8" w:tplc="51244054">
      <w:numFmt w:val="bullet"/>
      <w:lvlText w:val="•"/>
      <w:lvlJc w:val="left"/>
      <w:pPr>
        <w:ind w:left="9104" w:hanging="360"/>
      </w:pPr>
      <w:rPr>
        <w:rFonts w:hint="default"/>
      </w:rPr>
    </w:lvl>
  </w:abstractNum>
  <w:abstractNum w:abstractNumId="12" w15:restartNumberingAfterBreak="0">
    <w:nsid w:val="78A40B65"/>
    <w:multiLevelType w:val="hybridMultilevel"/>
    <w:tmpl w:val="C0D2F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B408AA"/>
    <w:multiLevelType w:val="hybridMultilevel"/>
    <w:tmpl w:val="17349EB4"/>
    <w:lvl w:ilvl="0" w:tplc="BEE2955C">
      <w:start w:val="1"/>
      <w:numFmt w:val="bullet"/>
      <w:lvlText w:val="-"/>
      <w:lvlJc w:val="left"/>
      <w:pPr>
        <w:ind w:left="720" w:hanging="360"/>
      </w:pPr>
      <w:rPr>
        <w:rFonts w:ascii="Arial Narrow" w:eastAsia="Times New Roman" w:hAnsi="Arial Narrow" w:cs="Arial" w:hint="default"/>
      </w:rPr>
    </w:lvl>
    <w:lvl w:ilvl="1" w:tplc="2D0EECF8">
      <w:start w:val="2"/>
      <w:numFmt w:val="bullet"/>
      <w:lvlText w:val="-"/>
      <w:lvlJc w:val="left"/>
      <w:pPr>
        <w:ind w:left="1440" w:hanging="360"/>
      </w:pPr>
      <w:rPr>
        <w:rFonts w:ascii="Arial Narrow" w:eastAsia="Times New Roman" w:hAnsi="Arial Narro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8"/>
  </w:num>
  <w:num w:numId="4">
    <w:abstractNumId w:val="12"/>
  </w:num>
  <w:num w:numId="5">
    <w:abstractNumId w:val="4"/>
  </w:num>
  <w:num w:numId="6">
    <w:abstractNumId w:val="10"/>
  </w:num>
  <w:num w:numId="7">
    <w:abstractNumId w:val="13"/>
  </w:num>
  <w:num w:numId="8">
    <w:abstractNumId w:val="5"/>
  </w:num>
  <w:num w:numId="9">
    <w:abstractNumId w:val="2"/>
  </w:num>
  <w:num w:numId="10">
    <w:abstractNumId w:val="1"/>
  </w:num>
  <w:num w:numId="11">
    <w:abstractNumId w:val="7"/>
  </w:num>
  <w:num w:numId="12">
    <w:abstractNumId w:val="6"/>
  </w:num>
  <w:num w:numId="13">
    <w:abstractNumId w:val="3"/>
  </w:num>
  <w:num w:numId="14">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BA6"/>
    <w:rsid w:val="000025A5"/>
    <w:rsid w:val="00002CC6"/>
    <w:rsid w:val="00007AEB"/>
    <w:rsid w:val="00014559"/>
    <w:rsid w:val="0001537A"/>
    <w:rsid w:val="000166AB"/>
    <w:rsid w:val="0002442B"/>
    <w:rsid w:val="00027039"/>
    <w:rsid w:val="00034916"/>
    <w:rsid w:val="00037ED8"/>
    <w:rsid w:val="000404E9"/>
    <w:rsid w:val="00060282"/>
    <w:rsid w:val="000645DC"/>
    <w:rsid w:val="00072FB8"/>
    <w:rsid w:val="000841B9"/>
    <w:rsid w:val="000852FE"/>
    <w:rsid w:val="00092350"/>
    <w:rsid w:val="00093A9A"/>
    <w:rsid w:val="000C50AE"/>
    <w:rsid w:val="000C5ECB"/>
    <w:rsid w:val="000D74BA"/>
    <w:rsid w:val="000E0285"/>
    <w:rsid w:val="000E59DC"/>
    <w:rsid w:val="000E5DF5"/>
    <w:rsid w:val="000E60C6"/>
    <w:rsid w:val="000F18A2"/>
    <w:rsid w:val="000F3067"/>
    <w:rsid w:val="000F3CB2"/>
    <w:rsid w:val="0010582F"/>
    <w:rsid w:val="0011556A"/>
    <w:rsid w:val="00127AB4"/>
    <w:rsid w:val="00160002"/>
    <w:rsid w:val="00183C11"/>
    <w:rsid w:val="00183E4D"/>
    <w:rsid w:val="00184022"/>
    <w:rsid w:val="00184909"/>
    <w:rsid w:val="001A5371"/>
    <w:rsid w:val="001A60F9"/>
    <w:rsid w:val="001B0127"/>
    <w:rsid w:val="001C6878"/>
    <w:rsid w:val="001D1FEA"/>
    <w:rsid w:val="001D40AD"/>
    <w:rsid w:val="001E4465"/>
    <w:rsid w:val="001E7F0E"/>
    <w:rsid w:val="001F1654"/>
    <w:rsid w:val="001F43B4"/>
    <w:rsid w:val="001F5A87"/>
    <w:rsid w:val="002104A2"/>
    <w:rsid w:val="00231B30"/>
    <w:rsid w:val="002336A0"/>
    <w:rsid w:val="00236880"/>
    <w:rsid w:val="00251355"/>
    <w:rsid w:val="00252955"/>
    <w:rsid w:val="002544EC"/>
    <w:rsid w:val="002703C6"/>
    <w:rsid w:val="0028341F"/>
    <w:rsid w:val="002861C4"/>
    <w:rsid w:val="002870B8"/>
    <w:rsid w:val="00290EBB"/>
    <w:rsid w:val="002A2C42"/>
    <w:rsid w:val="002A56A1"/>
    <w:rsid w:val="002B4786"/>
    <w:rsid w:val="002C6181"/>
    <w:rsid w:val="002C6F98"/>
    <w:rsid w:val="002D5425"/>
    <w:rsid w:val="003128D0"/>
    <w:rsid w:val="00320711"/>
    <w:rsid w:val="00332AF4"/>
    <w:rsid w:val="003330C8"/>
    <w:rsid w:val="003712F2"/>
    <w:rsid w:val="00385A0E"/>
    <w:rsid w:val="00386026"/>
    <w:rsid w:val="0039258A"/>
    <w:rsid w:val="003B1C2E"/>
    <w:rsid w:val="003B2E7E"/>
    <w:rsid w:val="003C141A"/>
    <w:rsid w:val="003D6568"/>
    <w:rsid w:val="003F7D5B"/>
    <w:rsid w:val="004076FE"/>
    <w:rsid w:val="00420E9A"/>
    <w:rsid w:val="0044379B"/>
    <w:rsid w:val="0044451F"/>
    <w:rsid w:val="00456561"/>
    <w:rsid w:val="004575D4"/>
    <w:rsid w:val="00461AF9"/>
    <w:rsid w:val="004874F6"/>
    <w:rsid w:val="00490018"/>
    <w:rsid w:val="004A2AA0"/>
    <w:rsid w:val="004A573C"/>
    <w:rsid w:val="004B0F2D"/>
    <w:rsid w:val="004B2022"/>
    <w:rsid w:val="004D084E"/>
    <w:rsid w:val="004E796F"/>
    <w:rsid w:val="004E7A45"/>
    <w:rsid w:val="004E7D01"/>
    <w:rsid w:val="004F71A4"/>
    <w:rsid w:val="00505356"/>
    <w:rsid w:val="00521A0A"/>
    <w:rsid w:val="00552F0E"/>
    <w:rsid w:val="00563B1B"/>
    <w:rsid w:val="00567F3E"/>
    <w:rsid w:val="00575177"/>
    <w:rsid w:val="00583FCD"/>
    <w:rsid w:val="005845C2"/>
    <w:rsid w:val="005A5C2A"/>
    <w:rsid w:val="005D2827"/>
    <w:rsid w:val="005D4DB7"/>
    <w:rsid w:val="005D7279"/>
    <w:rsid w:val="005E15F8"/>
    <w:rsid w:val="005E280F"/>
    <w:rsid w:val="00615FF8"/>
    <w:rsid w:val="00640352"/>
    <w:rsid w:val="006426F7"/>
    <w:rsid w:val="00647C28"/>
    <w:rsid w:val="006558F9"/>
    <w:rsid w:val="0067529C"/>
    <w:rsid w:val="00680325"/>
    <w:rsid w:val="00685694"/>
    <w:rsid w:val="006912CB"/>
    <w:rsid w:val="00697D7A"/>
    <w:rsid w:val="006A18BC"/>
    <w:rsid w:val="006B2D7D"/>
    <w:rsid w:val="006B5512"/>
    <w:rsid w:val="006C335B"/>
    <w:rsid w:val="00711683"/>
    <w:rsid w:val="007254E5"/>
    <w:rsid w:val="00726FB8"/>
    <w:rsid w:val="007556CC"/>
    <w:rsid w:val="00756A1A"/>
    <w:rsid w:val="00764357"/>
    <w:rsid w:val="007834F8"/>
    <w:rsid w:val="007867C0"/>
    <w:rsid w:val="00790857"/>
    <w:rsid w:val="00791E04"/>
    <w:rsid w:val="00795409"/>
    <w:rsid w:val="00797834"/>
    <w:rsid w:val="007A4D25"/>
    <w:rsid w:val="007C267B"/>
    <w:rsid w:val="007E37D5"/>
    <w:rsid w:val="007E78C4"/>
    <w:rsid w:val="00801371"/>
    <w:rsid w:val="00803C6E"/>
    <w:rsid w:val="008166AD"/>
    <w:rsid w:val="00822D08"/>
    <w:rsid w:val="0082301E"/>
    <w:rsid w:val="0082549E"/>
    <w:rsid w:val="0083377F"/>
    <w:rsid w:val="00840C1E"/>
    <w:rsid w:val="00843514"/>
    <w:rsid w:val="00860354"/>
    <w:rsid w:val="00867184"/>
    <w:rsid w:val="008828EC"/>
    <w:rsid w:val="00883AB4"/>
    <w:rsid w:val="00883C2D"/>
    <w:rsid w:val="00890167"/>
    <w:rsid w:val="00892D73"/>
    <w:rsid w:val="008A714D"/>
    <w:rsid w:val="008B6FDD"/>
    <w:rsid w:val="008C7E0C"/>
    <w:rsid w:val="008D3220"/>
    <w:rsid w:val="008E0F16"/>
    <w:rsid w:val="008F2DBD"/>
    <w:rsid w:val="00904764"/>
    <w:rsid w:val="00904B93"/>
    <w:rsid w:val="009058FD"/>
    <w:rsid w:val="00935F0D"/>
    <w:rsid w:val="0095095F"/>
    <w:rsid w:val="0097080C"/>
    <w:rsid w:val="009906EF"/>
    <w:rsid w:val="00990987"/>
    <w:rsid w:val="009A20EC"/>
    <w:rsid w:val="009B1E00"/>
    <w:rsid w:val="009B5004"/>
    <w:rsid w:val="009B562D"/>
    <w:rsid w:val="009C0CD0"/>
    <w:rsid w:val="009C182E"/>
    <w:rsid w:val="009D1AE0"/>
    <w:rsid w:val="009D4A75"/>
    <w:rsid w:val="009E4346"/>
    <w:rsid w:val="009E55DF"/>
    <w:rsid w:val="009F19CC"/>
    <w:rsid w:val="00A041D4"/>
    <w:rsid w:val="00A12241"/>
    <w:rsid w:val="00A40899"/>
    <w:rsid w:val="00A45701"/>
    <w:rsid w:val="00A535BA"/>
    <w:rsid w:val="00A6445A"/>
    <w:rsid w:val="00A675CC"/>
    <w:rsid w:val="00A80AEF"/>
    <w:rsid w:val="00A8461F"/>
    <w:rsid w:val="00A85379"/>
    <w:rsid w:val="00A91875"/>
    <w:rsid w:val="00A93F2C"/>
    <w:rsid w:val="00A952E9"/>
    <w:rsid w:val="00A96316"/>
    <w:rsid w:val="00A96A37"/>
    <w:rsid w:val="00AB13EF"/>
    <w:rsid w:val="00AC1208"/>
    <w:rsid w:val="00AC7314"/>
    <w:rsid w:val="00AC79E0"/>
    <w:rsid w:val="00AD33C7"/>
    <w:rsid w:val="00AD423A"/>
    <w:rsid w:val="00AE4966"/>
    <w:rsid w:val="00AE5507"/>
    <w:rsid w:val="00B11F35"/>
    <w:rsid w:val="00B14D5F"/>
    <w:rsid w:val="00B43A63"/>
    <w:rsid w:val="00B52125"/>
    <w:rsid w:val="00B74DC5"/>
    <w:rsid w:val="00BA535D"/>
    <w:rsid w:val="00BA753C"/>
    <w:rsid w:val="00BA7B96"/>
    <w:rsid w:val="00BB66CF"/>
    <w:rsid w:val="00BD09D0"/>
    <w:rsid w:val="00BE33D8"/>
    <w:rsid w:val="00C32CF2"/>
    <w:rsid w:val="00C4126D"/>
    <w:rsid w:val="00C44E24"/>
    <w:rsid w:val="00C51681"/>
    <w:rsid w:val="00C5327B"/>
    <w:rsid w:val="00C57EAD"/>
    <w:rsid w:val="00C65979"/>
    <w:rsid w:val="00C674A5"/>
    <w:rsid w:val="00C7050F"/>
    <w:rsid w:val="00C71DF0"/>
    <w:rsid w:val="00C7643B"/>
    <w:rsid w:val="00C803BB"/>
    <w:rsid w:val="00C81A91"/>
    <w:rsid w:val="00C916A3"/>
    <w:rsid w:val="00CA3EA5"/>
    <w:rsid w:val="00CA4416"/>
    <w:rsid w:val="00CA6E6F"/>
    <w:rsid w:val="00CB2C13"/>
    <w:rsid w:val="00CD061B"/>
    <w:rsid w:val="00D04381"/>
    <w:rsid w:val="00D137B4"/>
    <w:rsid w:val="00D22682"/>
    <w:rsid w:val="00D322CA"/>
    <w:rsid w:val="00D34C9B"/>
    <w:rsid w:val="00D417C2"/>
    <w:rsid w:val="00D41EDE"/>
    <w:rsid w:val="00D47F70"/>
    <w:rsid w:val="00D50F13"/>
    <w:rsid w:val="00D51502"/>
    <w:rsid w:val="00D52157"/>
    <w:rsid w:val="00D5513E"/>
    <w:rsid w:val="00D70489"/>
    <w:rsid w:val="00D72AFB"/>
    <w:rsid w:val="00D73100"/>
    <w:rsid w:val="00D74BC9"/>
    <w:rsid w:val="00D80DA4"/>
    <w:rsid w:val="00D91729"/>
    <w:rsid w:val="00DE0239"/>
    <w:rsid w:val="00DE5CAC"/>
    <w:rsid w:val="00DF4999"/>
    <w:rsid w:val="00E00310"/>
    <w:rsid w:val="00E07CBA"/>
    <w:rsid w:val="00E11E01"/>
    <w:rsid w:val="00E160F4"/>
    <w:rsid w:val="00E3231F"/>
    <w:rsid w:val="00E40584"/>
    <w:rsid w:val="00E47B9F"/>
    <w:rsid w:val="00E519E1"/>
    <w:rsid w:val="00E5607D"/>
    <w:rsid w:val="00E56FDA"/>
    <w:rsid w:val="00E65BB4"/>
    <w:rsid w:val="00E72135"/>
    <w:rsid w:val="00E75982"/>
    <w:rsid w:val="00E9201C"/>
    <w:rsid w:val="00EB5355"/>
    <w:rsid w:val="00EB550D"/>
    <w:rsid w:val="00EC4B0F"/>
    <w:rsid w:val="00ED1A6A"/>
    <w:rsid w:val="00EE1A66"/>
    <w:rsid w:val="00EE1D09"/>
    <w:rsid w:val="00EE25D8"/>
    <w:rsid w:val="00EE7240"/>
    <w:rsid w:val="00EF66B8"/>
    <w:rsid w:val="00F130D7"/>
    <w:rsid w:val="00F21315"/>
    <w:rsid w:val="00F23817"/>
    <w:rsid w:val="00F420A3"/>
    <w:rsid w:val="00F52C4F"/>
    <w:rsid w:val="00F56682"/>
    <w:rsid w:val="00F63F67"/>
    <w:rsid w:val="00F93474"/>
    <w:rsid w:val="00FA7021"/>
    <w:rsid w:val="00FB2B5E"/>
    <w:rsid w:val="00FD49FF"/>
    <w:rsid w:val="00FD4F94"/>
    <w:rsid w:val="00FE4FEF"/>
    <w:rsid w:val="00FF0EE9"/>
    <w:rsid w:val="00FF3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65539A"/>
  <w15:docId w15:val="{EACE83F4-7D5A-4B49-AB40-CF6DD2F50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link w:val="ListParagraphChar"/>
    <w:uiPriority w:val="1"/>
    <w:qFormat/>
    <w:rsid w:val="006558F9"/>
    <w:pPr>
      <w:ind w:left="720"/>
    </w:pPr>
  </w:style>
  <w:style w:type="character" w:customStyle="1" w:styleId="Style12">
    <w:name w:val="Style12"/>
    <w:basedOn w:val="DefaultParagraphFont"/>
    <w:uiPriority w:val="1"/>
    <w:rsid w:val="007867C0"/>
    <w:rPr>
      <w:rFonts w:ascii="Times New Roman" w:hAnsi="Times New Roman"/>
      <w:b/>
      <w:color w:val="auto"/>
      <w:sz w:val="16"/>
    </w:rPr>
  </w:style>
  <w:style w:type="character" w:customStyle="1" w:styleId="Style4">
    <w:name w:val="Style4"/>
    <w:basedOn w:val="DefaultParagraphFont"/>
    <w:rsid w:val="00D417C2"/>
    <w:rPr>
      <w:rFonts w:ascii="Times New Roman" w:hAnsi="Times New Roman"/>
      <w:color w:val="auto"/>
      <w:sz w:val="20"/>
    </w:rPr>
  </w:style>
  <w:style w:type="character" w:customStyle="1" w:styleId="Style7">
    <w:name w:val="Style7"/>
    <w:basedOn w:val="DefaultParagraphFont"/>
    <w:uiPriority w:val="1"/>
    <w:rsid w:val="00420E9A"/>
    <w:rPr>
      <w:rFonts w:ascii="Times New Roman" w:hAnsi="Times New Roman"/>
      <w:color w:val="auto"/>
      <w:sz w:val="22"/>
    </w:rPr>
  </w:style>
  <w:style w:type="character" w:customStyle="1" w:styleId="Style22">
    <w:name w:val="Style22"/>
    <w:basedOn w:val="DefaultParagraphFont"/>
    <w:uiPriority w:val="1"/>
    <w:rsid w:val="004E796F"/>
    <w:rPr>
      <w:rFonts w:ascii="Times New Roman" w:hAnsi="Times New Roman"/>
      <w:color w:val="000000" w:themeColor="text1"/>
      <w:sz w:val="22"/>
    </w:rPr>
  </w:style>
  <w:style w:type="character" w:customStyle="1" w:styleId="Style23">
    <w:name w:val="Style23"/>
    <w:basedOn w:val="DefaultParagraphFont"/>
    <w:uiPriority w:val="1"/>
    <w:rsid w:val="004E796F"/>
    <w:rPr>
      <w:rFonts w:ascii="Times New Roman" w:hAnsi="Times New Roman"/>
      <w:color w:val="auto"/>
      <w:sz w:val="20"/>
    </w:rPr>
  </w:style>
  <w:style w:type="character" w:customStyle="1" w:styleId="Style24">
    <w:name w:val="Style24"/>
    <w:basedOn w:val="DefaultParagraphFont"/>
    <w:uiPriority w:val="1"/>
    <w:rsid w:val="004E796F"/>
    <w:rPr>
      <w:rFonts w:ascii="Times New Roman" w:hAnsi="Times New Roman"/>
      <w:color w:val="000000" w:themeColor="text1"/>
      <w:sz w:val="20"/>
    </w:rPr>
  </w:style>
  <w:style w:type="character" w:customStyle="1" w:styleId="Style25">
    <w:name w:val="Style25"/>
    <w:basedOn w:val="DefaultParagraphFont"/>
    <w:uiPriority w:val="1"/>
    <w:rsid w:val="004E796F"/>
    <w:rPr>
      <w:rFonts w:ascii="Times New Roman" w:hAnsi="Times New Roman"/>
      <w:color w:val="000000" w:themeColor="text1"/>
      <w:sz w:val="20"/>
    </w:rPr>
  </w:style>
  <w:style w:type="character" w:customStyle="1" w:styleId="Style26">
    <w:name w:val="Style26"/>
    <w:basedOn w:val="DefaultParagraphFont"/>
    <w:uiPriority w:val="1"/>
    <w:rsid w:val="004E796F"/>
    <w:rPr>
      <w:rFonts w:ascii="Times New Roman" w:hAnsi="Times New Roman"/>
      <w:color w:val="000000" w:themeColor="text1"/>
      <w:sz w:val="20"/>
    </w:rPr>
  </w:style>
  <w:style w:type="character" w:customStyle="1" w:styleId="Style27">
    <w:name w:val="Style27"/>
    <w:basedOn w:val="DefaultParagraphFont"/>
    <w:uiPriority w:val="1"/>
    <w:rsid w:val="004E796F"/>
    <w:rPr>
      <w:rFonts w:ascii="Times New Roman" w:hAnsi="Times New Roman"/>
      <w:color w:val="000000" w:themeColor="text1"/>
      <w:sz w:val="20"/>
    </w:rPr>
  </w:style>
  <w:style w:type="character" w:customStyle="1" w:styleId="Style28">
    <w:name w:val="Style28"/>
    <w:basedOn w:val="DefaultParagraphFont"/>
    <w:uiPriority w:val="1"/>
    <w:rsid w:val="001B0127"/>
    <w:rPr>
      <w:rFonts w:ascii="Times New Roman" w:hAnsi="Times New Roman"/>
      <w:b/>
      <w:color w:val="000000" w:themeColor="text1"/>
      <w:sz w:val="20"/>
    </w:rPr>
  </w:style>
  <w:style w:type="character" w:customStyle="1" w:styleId="Style29">
    <w:name w:val="Style29"/>
    <w:basedOn w:val="DefaultParagraphFont"/>
    <w:uiPriority w:val="1"/>
    <w:rsid w:val="003B2E7E"/>
    <w:rPr>
      <w:rFonts w:ascii="Times New Roman" w:hAnsi="Times New Roman"/>
      <w:color w:val="auto"/>
      <w:sz w:val="20"/>
    </w:rPr>
  </w:style>
  <w:style w:type="character" w:customStyle="1" w:styleId="Style30">
    <w:name w:val="Style30"/>
    <w:basedOn w:val="DefaultParagraphFont"/>
    <w:uiPriority w:val="1"/>
    <w:rsid w:val="003B2E7E"/>
    <w:rPr>
      <w:rFonts w:ascii="Times New Roman" w:hAnsi="Times New Roman"/>
      <w:color w:val="auto"/>
      <w:sz w:val="22"/>
    </w:rPr>
  </w:style>
  <w:style w:type="character" w:customStyle="1" w:styleId="Style31">
    <w:name w:val="Style31"/>
    <w:basedOn w:val="DefaultParagraphFont"/>
    <w:uiPriority w:val="1"/>
    <w:rsid w:val="003B2E7E"/>
    <w:rPr>
      <w:rFonts w:ascii="Times New Roman" w:hAnsi="Times New Roman"/>
      <w:color w:val="auto"/>
      <w:sz w:val="22"/>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3B2E7E"/>
    <w:rPr>
      <w:rFonts w:ascii="Times New Roman" w:hAnsi="Times New Roman"/>
      <w:b/>
      <w:color w:val="000000" w:themeColor="text1"/>
      <w:sz w:val="22"/>
    </w:rPr>
  </w:style>
  <w:style w:type="character" w:customStyle="1" w:styleId="Style33">
    <w:name w:val="Style33"/>
    <w:basedOn w:val="DefaultParagraphFont"/>
    <w:uiPriority w:val="1"/>
    <w:rsid w:val="003F7D5B"/>
    <w:rPr>
      <w:rFonts w:ascii="Times New Roman" w:hAnsi="Times New Roman"/>
      <w:color w:val="000000" w:themeColor="text1"/>
      <w:sz w:val="22"/>
    </w:rPr>
  </w:style>
  <w:style w:type="character" w:customStyle="1" w:styleId="Style35">
    <w:name w:val="Style35"/>
    <w:basedOn w:val="DefaultParagraphFont"/>
    <w:uiPriority w:val="1"/>
    <w:rsid w:val="00AD423A"/>
    <w:rPr>
      <w:rFonts w:ascii="Times New Roman" w:hAnsi="Times New Roman"/>
      <w:b/>
      <w:color w:val="auto"/>
      <w:sz w:val="20"/>
    </w:rPr>
  </w:style>
  <w:style w:type="character" w:customStyle="1" w:styleId="Style36">
    <w:name w:val="Style36"/>
    <w:basedOn w:val="DefaultParagraphFont"/>
    <w:uiPriority w:val="1"/>
    <w:rsid w:val="00A675CC"/>
    <w:rPr>
      <w:rFonts w:ascii="Times New Roman" w:hAnsi="Times New Roman"/>
      <w:color w:val="000000" w:themeColor="text1"/>
      <w:sz w:val="22"/>
    </w:rPr>
  </w:style>
  <w:style w:type="character" w:customStyle="1" w:styleId="Style37">
    <w:name w:val="Style37"/>
    <w:basedOn w:val="DefaultParagraphFont"/>
    <w:uiPriority w:val="1"/>
    <w:rsid w:val="00A675CC"/>
    <w:rPr>
      <w:rFonts w:ascii="Times New Roman" w:hAnsi="Times New Roman"/>
      <w:color w:val="000000" w:themeColor="text1"/>
      <w:sz w:val="22"/>
    </w:rPr>
  </w:style>
  <w:style w:type="character" w:customStyle="1" w:styleId="Style38">
    <w:name w:val="Style38"/>
    <w:basedOn w:val="DefaultParagraphFont"/>
    <w:uiPriority w:val="1"/>
    <w:rsid w:val="00A675CC"/>
    <w:rPr>
      <w:rFonts w:ascii="Times New Roman" w:hAnsi="Times New Roman"/>
      <w:color w:val="000000" w:themeColor="text1"/>
      <w:sz w:val="22"/>
    </w:rPr>
  </w:style>
  <w:style w:type="character" w:customStyle="1" w:styleId="Style1">
    <w:name w:val="Style1"/>
    <w:basedOn w:val="DefaultParagraphFont"/>
    <w:rsid w:val="002B4786"/>
    <w:rPr>
      <w:rFonts w:ascii="Times New Roman" w:hAnsi="Times New Roman"/>
      <w:color w:val="auto"/>
      <w:sz w:val="18"/>
    </w:rPr>
  </w:style>
  <w:style w:type="character" w:customStyle="1" w:styleId="Style5">
    <w:name w:val="Style5"/>
    <w:basedOn w:val="DefaultParagraphFont"/>
    <w:rsid w:val="00D417C2"/>
    <w:rPr>
      <w:rFonts w:ascii="Times New Roman" w:hAnsi="Times New Roman"/>
      <w:color w:val="auto"/>
      <w:sz w:val="18"/>
    </w:rPr>
  </w:style>
  <w:style w:type="character" w:customStyle="1" w:styleId="Style2">
    <w:name w:val="Style2"/>
    <w:basedOn w:val="DefaultParagraphFont"/>
    <w:rsid w:val="000F18A2"/>
    <w:rPr>
      <w:rFonts w:ascii="Times New Roman" w:hAnsi="Times New Roman"/>
      <w:color w:val="auto"/>
      <w:sz w:val="20"/>
    </w:rPr>
  </w:style>
  <w:style w:type="character" w:customStyle="1" w:styleId="Style3">
    <w:name w:val="Style3"/>
    <w:basedOn w:val="DefaultParagraphFont"/>
    <w:rsid w:val="00D417C2"/>
    <w:rPr>
      <w:rFonts w:ascii="Times New Roman" w:hAnsi="Times New Roman"/>
      <w:color w:val="auto"/>
      <w:sz w:val="20"/>
    </w:rPr>
  </w:style>
  <w:style w:type="character" w:customStyle="1" w:styleId="Style6">
    <w:name w:val="Style6"/>
    <w:basedOn w:val="DefaultParagraphFont"/>
    <w:rsid w:val="00D417C2"/>
    <w:rPr>
      <w:rFonts w:ascii="Times New Roman" w:hAnsi="Times New Roman"/>
      <w:color w:val="auto"/>
      <w:sz w:val="18"/>
    </w:rPr>
  </w:style>
  <w:style w:type="character" w:customStyle="1" w:styleId="Style18">
    <w:name w:val="Style18"/>
    <w:basedOn w:val="DefaultParagraphFont"/>
    <w:uiPriority w:val="1"/>
    <w:rsid w:val="004E796F"/>
    <w:rPr>
      <w:rFonts w:ascii="Times New Roman" w:hAnsi="Times New Roman"/>
      <w:b/>
      <w:color w:val="auto"/>
      <w:sz w:val="22"/>
    </w:rPr>
  </w:style>
  <w:style w:type="character" w:customStyle="1" w:styleId="Style19">
    <w:name w:val="Style19"/>
    <w:basedOn w:val="DefaultParagraphFont"/>
    <w:uiPriority w:val="1"/>
    <w:rsid w:val="004E796F"/>
    <w:rPr>
      <w:rFonts w:ascii="Times New Roman" w:hAnsi="Times New Roman"/>
      <w:b/>
      <w:color w:val="000000" w:themeColor="text1"/>
      <w:sz w:val="22"/>
    </w:rPr>
  </w:style>
  <w:style w:type="character" w:customStyle="1" w:styleId="Style8">
    <w:name w:val="Style8"/>
    <w:basedOn w:val="DefaultParagraphFont"/>
    <w:uiPriority w:val="1"/>
    <w:rsid w:val="00420E9A"/>
    <w:rPr>
      <w:rFonts w:ascii="Times New Roman" w:hAnsi="Times New Roman"/>
      <w:color w:val="000000" w:themeColor="text1"/>
      <w:sz w:val="22"/>
    </w:rPr>
  </w:style>
  <w:style w:type="character" w:customStyle="1" w:styleId="Style9">
    <w:name w:val="Style9"/>
    <w:basedOn w:val="DefaultParagraphFont"/>
    <w:uiPriority w:val="1"/>
    <w:rsid w:val="004E796F"/>
    <w:rPr>
      <w:rFonts w:ascii="Times New Roman" w:hAnsi="Times New Roman"/>
      <w:b/>
      <w:color w:val="000000" w:themeColor="text1"/>
      <w:sz w:val="22"/>
    </w:rPr>
  </w:style>
  <w:style w:type="character" w:customStyle="1" w:styleId="Style10">
    <w:name w:val="Style10"/>
    <w:basedOn w:val="DefaultParagraphFont"/>
    <w:uiPriority w:val="1"/>
    <w:rsid w:val="004E796F"/>
    <w:rPr>
      <w:rFonts w:ascii="Times New Roman" w:hAnsi="Times New Roman"/>
      <w:b/>
      <w:color w:val="000000" w:themeColor="text1"/>
      <w:sz w:val="22"/>
    </w:rPr>
  </w:style>
  <w:style w:type="character" w:customStyle="1" w:styleId="Style11">
    <w:name w:val="Style11"/>
    <w:basedOn w:val="DefaultParagraphFont"/>
    <w:uiPriority w:val="1"/>
    <w:rsid w:val="004E796F"/>
    <w:rPr>
      <w:rFonts w:ascii="Times New Roman" w:hAnsi="Times New Roman"/>
      <w:color w:val="000000" w:themeColor="text1"/>
      <w:sz w:val="20"/>
    </w:rPr>
  </w:style>
  <w:style w:type="character" w:customStyle="1" w:styleId="Style20">
    <w:name w:val="Style20"/>
    <w:basedOn w:val="DefaultParagraphFont"/>
    <w:uiPriority w:val="1"/>
    <w:rsid w:val="004E796F"/>
    <w:rPr>
      <w:rFonts w:ascii="Times New Roman" w:hAnsi="Times New Roman"/>
      <w:color w:val="000000" w:themeColor="text1"/>
      <w:sz w:val="20"/>
    </w:rPr>
  </w:style>
  <w:style w:type="character" w:customStyle="1" w:styleId="Style21">
    <w:name w:val="Style21"/>
    <w:basedOn w:val="DefaultParagraphFont"/>
    <w:uiPriority w:val="1"/>
    <w:rsid w:val="004E796F"/>
    <w:rPr>
      <w:rFonts w:ascii="Times New Roman" w:hAnsi="Times New Roman"/>
      <w:color w:val="000000" w:themeColor="text1"/>
      <w:sz w:val="22"/>
    </w:rPr>
  </w:style>
  <w:style w:type="character" w:customStyle="1" w:styleId="Style53">
    <w:name w:val="Style53"/>
    <w:basedOn w:val="DefaultParagraphFont"/>
    <w:uiPriority w:val="1"/>
    <w:rsid w:val="00D47F70"/>
    <w:rPr>
      <w:rFonts w:ascii="Times New Roman Bold" w:hAnsi="Times New Roman Bold"/>
      <w:b/>
      <w:caps/>
      <w:smallCaps w:val="0"/>
      <w:color w:val="auto"/>
      <w:sz w:val="22"/>
    </w:rPr>
  </w:style>
  <w:style w:type="character" w:customStyle="1" w:styleId="Style54">
    <w:name w:val="Style54"/>
    <w:basedOn w:val="DefaultParagraphFont"/>
    <w:uiPriority w:val="1"/>
    <w:rsid w:val="00D47F70"/>
    <w:rPr>
      <w:rFonts w:ascii="Times New Roman" w:hAnsi="Times New Roman"/>
      <w:color w:val="auto"/>
      <w:sz w:val="22"/>
    </w:rPr>
  </w:style>
  <w:style w:type="character" w:customStyle="1" w:styleId="Style13">
    <w:name w:val="Style13"/>
    <w:basedOn w:val="DefaultParagraphFont"/>
    <w:uiPriority w:val="1"/>
    <w:rsid w:val="004E796F"/>
    <w:rPr>
      <w:rFonts w:ascii="Times New Roman" w:hAnsi="Times New Roman"/>
      <w:color w:val="000000" w:themeColor="text1"/>
      <w:sz w:val="20"/>
    </w:rPr>
  </w:style>
  <w:style w:type="character" w:customStyle="1" w:styleId="Style55">
    <w:name w:val="Style55"/>
    <w:basedOn w:val="DefaultParagraphFont"/>
    <w:uiPriority w:val="1"/>
    <w:rsid w:val="000852FE"/>
    <w:rPr>
      <w:rFonts w:ascii="Times New Roman" w:hAnsi="Times New Roman"/>
      <w:color w:val="auto"/>
      <w:sz w:val="22"/>
    </w:rPr>
  </w:style>
  <w:style w:type="character" w:customStyle="1" w:styleId="Style56">
    <w:name w:val="Style56"/>
    <w:basedOn w:val="DefaultParagraphFont"/>
    <w:uiPriority w:val="1"/>
    <w:rsid w:val="000852FE"/>
    <w:rPr>
      <w:rFonts w:ascii="Times New Roman" w:hAnsi="Times New Roman"/>
      <w:sz w:val="22"/>
    </w:rPr>
  </w:style>
  <w:style w:type="character" w:customStyle="1" w:styleId="Style57">
    <w:name w:val="Style57"/>
    <w:basedOn w:val="DefaultParagraphFont"/>
    <w:uiPriority w:val="1"/>
    <w:rsid w:val="000852FE"/>
    <w:rPr>
      <w:rFonts w:ascii="Times New Roman" w:hAnsi="Times New Roman"/>
      <w:color w:val="808080" w:themeColor="background1" w:themeShade="80"/>
      <w:sz w:val="18"/>
    </w:rPr>
  </w:style>
  <w:style w:type="character" w:customStyle="1" w:styleId="Style15">
    <w:name w:val="Style15"/>
    <w:basedOn w:val="DefaultParagraphFont"/>
    <w:uiPriority w:val="1"/>
    <w:rsid w:val="004E796F"/>
    <w:rPr>
      <w:rFonts w:ascii="Arial Narrow" w:hAnsi="Arial Narrow"/>
      <w:color w:val="000000" w:themeColor="text1"/>
      <w:sz w:val="18"/>
    </w:rPr>
  </w:style>
  <w:style w:type="character" w:customStyle="1" w:styleId="Style14">
    <w:name w:val="Style14"/>
    <w:basedOn w:val="DefaultParagraphFont"/>
    <w:uiPriority w:val="1"/>
    <w:rsid w:val="004E796F"/>
    <w:rPr>
      <w:rFonts w:ascii="Arial Narrow" w:hAnsi="Arial Narrow"/>
      <w:color w:val="000000" w:themeColor="text1"/>
      <w:sz w:val="20"/>
    </w:rPr>
  </w:style>
  <w:style w:type="character" w:customStyle="1" w:styleId="Style16">
    <w:name w:val="Style16"/>
    <w:basedOn w:val="DefaultParagraphFont"/>
    <w:uiPriority w:val="1"/>
    <w:rsid w:val="007867C0"/>
    <w:rPr>
      <w:rFonts w:ascii="Times New Roman" w:hAnsi="Times New Roman"/>
      <w:color w:val="auto"/>
      <w:sz w:val="18"/>
    </w:rPr>
  </w:style>
  <w:style w:type="character" w:customStyle="1" w:styleId="Style17">
    <w:name w:val="Style17"/>
    <w:basedOn w:val="DefaultParagraphFont"/>
    <w:uiPriority w:val="1"/>
    <w:rsid w:val="007867C0"/>
    <w:rPr>
      <w:rFonts w:ascii="Times New Roman" w:hAnsi="Times New Roman"/>
      <w:color w:val="auto"/>
      <w:sz w:val="20"/>
    </w:rPr>
  </w:style>
  <w:style w:type="character" w:customStyle="1" w:styleId="Style34">
    <w:name w:val="Style34"/>
    <w:basedOn w:val="DefaultParagraphFont"/>
    <w:uiPriority w:val="1"/>
    <w:rsid w:val="003F7D5B"/>
    <w:rPr>
      <w:rFonts w:ascii="Times New Roman" w:hAnsi="Times New Roman"/>
      <w:color w:val="000000" w:themeColor="text1"/>
      <w:sz w:val="22"/>
    </w:rPr>
  </w:style>
  <w:style w:type="character" w:customStyle="1" w:styleId="Style39">
    <w:name w:val="Style39"/>
    <w:basedOn w:val="DefaultParagraphFont"/>
    <w:uiPriority w:val="1"/>
    <w:rsid w:val="00A675CC"/>
    <w:rPr>
      <w:rFonts w:ascii="Times New Roman" w:hAnsi="Times New Roman"/>
      <w:color w:val="000000" w:themeColor="text1"/>
      <w:sz w:val="22"/>
    </w:rPr>
  </w:style>
  <w:style w:type="character" w:customStyle="1" w:styleId="Style40">
    <w:name w:val="Style40"/>
    <w:basedOn w:val="DefaultParagraphFont"/>
    <w:uiPriority w:val="1"/>
    <w:rsid w:val="00332AF4"/>
    <w:rPr>
      <w:rFonts w:ascii="Times New Roman" w:hAnsi="Times New Roman"/>
      <w:color w:val="000000" w:themeColor="text1"/>
      <w:sz w:val="22"/>
    </w:rPr>
  </w:style>
  <w:style w:type="character" w:customStyle="1" w:styleId="Style41">
    <w:name w:val="Style41"/>
    <w:basedOn w:val="DefaultParagraphFont"/>
    <w:uiPriority w:val="1"/>
    <w:rsid w:val="00332AF4"/>
    <w:rPr>
      <w:rFonts w:ascii="Times New Roman" w:hAnsi="Times New Roman"/>
      <w:color w:val="000000" w:themeColor="text1"/>
      <w:sz w:val="22"/>
    </w:rPr>
  </w:style>
  <w:style w:type="character" w:customStyle="1" w:styleId="Style42">
    <w:name w:val="Style42"/>
    <w:basedOn w:val="DefaultParagraphFont"/>
    <w:uiPriority w:val="1"/>
    <w:rsid w:val="00A675CC"/>
    <w:rPr>
      <w:rFonts w:ascii="Times New Roman" w:hAnsi="Times New Roman"/>
      <w:color w:val="000000" w:themeColor="text1"/>
      <w:sz w:val="22"/>
    </w:rPr>
  </w:style>
  <w:style w:type="character" w:customStyle="1" w:styleId="Style43">
    <w:name w:val="Style43"/>
    <w:basedOn w:val="DefaultParagraphFont"/>
    <w:uiPriority w:val="1"/>
    <w:rsid w:val="00332AF4"/>
    <w:rPr>
      <w:rFonts w:ascii="Times New Roman" w:hAnsi="Times New Roman"/>
      <w:color w:val="000000" w:themeColor="text1"/>
      <w:sz w:val="22"/>
    </w:rPr>
  </w:style>
  <w:style w:type="character" w:customStyle="1" w:styleId="Style44">
    <w:name w:val="Style44"/>
    <w:basedOn w:val="DefaultParagraphFont"/>
    <w:uiPriority w:val="1"/>
    <w:rsid w:val="00332AF4"/>
    <w:rPr>
      <w:rFonts w:ascii="Times New Roman" w:hAnsi="Times New Roman"/>
      <w:color w:val="000000" w:themeColor="text1"/>
      <w:sz w:val="22"/>
    </w:rPr>
  </w:style>
  <w:style w:type="character" w:customStyle="1" w:styleId="Style45">
    <w:name w:val="Style45"/>
    <w:basedOn w:val="DefaultParagraphFont"/>
    <w:uiPriority w:val="1"/>
    <w:rsid w:val="00AD423A"/>
    <w:rPr>
      <w:rFonts w:ascii="Times New Roman" w:hAnsi="Times New Roman"/>
      <w:color w:val="000000" w:themeColor="text1"/>
      <w:sz w:val="20"/>
    </w:rPr>
  </w:style>
  <w:style w:type="character" w:customStyle="1" w:styleId="Style46">
    <w:name w:val="Style46"/>
    <w:basedOn w:val="DefaultParagraphFont"/>
    <w:uiPriority w:val="1"/>
    <w:rsid w:val="00AD423A"/>
    <w:rPr>
      <w:rFonts w:ascii="Times New Roman" w:hAnsi="Times New Roman"/>
      <w:color w:val="000000" w:themeColor="text1"/>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basedOn w:val="DefaultParagraphFon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basedOn w:val="DefaultParagraphFont"/>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basedOn w:val="DefaultParagraphFont"/>
    <w:uiPriority w:val="1"/>
    <w:rsid w:val="002336A0"/>
    <w:rPr>
      <w:rFonts w:ascii="Arial Narrow" w:hAnsi="Arial Narrow"/>
      <w:color w:val="auto"/>
      <w:sz w:val="18"/>
    </w:rPr>
  </w:style>
  <w:style w:type="character" w:customStyle="1" w:styleId="Style48">
    <w:name w:val="Style48"/>
    <w:basedOn w:val="DefaultParagraphFont"/>
    <w:uiPriority w:val="1"/>
    <w:rsid w:val="00EF66B8"/>
    <w:rPr>
      <w:rFonts w:ascii="Arial Narrow" w:hAnsi="Arial Narrow"/>
      <w:color w:val="auto"/>
      <w:sz w:val="18"/>
    </w:rPr>
  </w:style>
  <w:style w:type="character" w:customStyle="1" w:styleId="Style49">
    <w:name w:val="Style49"/>
    <w:basedOn w:val="DefaultParagraphFont"/>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basedOn w:val="DefaultParagraphFont"/>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basedOn w:val="DefaultParagraphFont"/>
    <w:link w:val="Footer"/>
    <w:uiPriority w:val="99"/>
    <w:rsid w:val="004E7D01"/>
    <w:rPr>
      <w:rFonts w:ascii="Arial" w:hAnsi="Arial" w:cs="Arial"/>
      <w:sz w:val="22"/>
      <w:szCs w:val="22"/>
      <w:lang w:val="en-GB" w:eastAsia="en-GB"/>
    </w:rPr>
  </w:style>
  <w:style w:type="character" w:customStyle="1" w:styleId="Style50">
    <w:name w:val="Style50"/>
    <w:basedOn w:val="DefaultParagraphFont"/>
    <w:uiPriority w:val="1"/>
    <w:rsid w:val="009E55DF"/>
    <w:rPr>
      <w:rFonts w:ascii="Arial Narrow" w:hAnsi="Arial Narrow"/>
      <w:color w:val="auto"/>
      <w:sz w:val="18"/>
    </w:rPr>
  </w:style>
  <w:style w:type="character" w:customStyle="1" w:styleId="Style51">
    <w:name w:val="Style51"/>
    <w:basedOn w:val="DefaultParagraphFont"/>
    <w:uiPriority w:val="1"/>
    <w:rsid w:val="009E55DF"/>
    <w:rPr>
      <w:rFonts w:ascii="Arial Narrow" w:hAnsi="Arial Narrow"/>
      <w:color w:val="000000" w:themeColor="text1"/>
      <w:sz w:val="18"/>
    </w:rPr>
  </w:style>
  <w:style w:type="character" w:customStyle="1" w:styleId="Style52">
    <w:name w:val="Style52"/>
    <w:basedOn w:val="DefaultParagraphFont"/>
    <w:uiPriority w:val="1"/>
    <w:rsid w:val="006B2D7D"/>
    <w:rPr>
      <w:rFonts w:ascii="Arial Narrow" w:hAnsi="Arial Narrow"/>
      <w:color w:val="auto"/>
      <w:sz w:val="18"/>
    </w:rPr>
  </w:style>
  <w:style w:type="character" w:customStyle="1" w:styleId="Style58">
    <w:name w:val="Style58"/>
    <w:basedOn w:val="DefaultParagraphFont"/>
    <w:uiPriority w:val="1"/>
    <w:rsid w:val="00C57EAD"/>
    <w:rPr>
      <w:rFonts w:ascii="Arial Narrow" w:hAnsi="Arial Narrow"/>
      <w:b/>
      <w:color w:val="000000" w:themeColor="text1"/>
      <w:sz w:val="18"/>
    </w:rPr>
  </w:style>
  <w:style w:type="character" w:customStyle="1" w:styleId="Style59">
    <w:name w:val="Style59"/>
    <w:basedOn w:val="DefaultParagraphFont"/>
    <w:uiPriority w:val="1"/>
    <w:rsid w:val="00B74DC5"/>
    <w:rPr>
      <w:rFonts w:ascii="Arial Narrow" w:hAnsi="Arial Narrow"/>
      <w:color w:val="000000" w:themeColor="text1"/>
      <w:sz w:val="18"/>
    </w:rPr>
  </w:style>
  <w:style w:type="character" w:customStyle="1" w:styleId="Style60">
    <w:name w:val="Style60"/>
    <w:basedOn w:val="DefaultParagraphFont"/>
    <w:uiPriority w:val="1"/>
    <w:rsid w:val="00B74DC5"/>
    <w:rPr>
      <w:rFonts w:ascii="Arial Narrow" w:hAnsi="Arial Narrow"/>
      <w:b/>
      <w:color w:val="000000" w:themeColor="text1"/>
      <w:sz w:val="20"/>
    </w:rPr>
  </w:style>
  <w:style w:type="character" w:customStyle="1" w:styleId="Style61">
    <w:name w:val="Style61"/>
    <w:basedOn w:val="DefaultParagraphFont"/>
    <w:uiPriority w:val="1"/>
    <w:rsid w:val="0083377F"/>
    <w:rPr>
      <w:rFonts w:ascii="Arial Narrow" w:hAnsi="Arial Narrow"/>
      <w:b/>
      <w:color w:val="000000" w:themeColor="text1"/>
      <w:sz w:val="20"/>
    </w:rPr>
  </w:style>
  <w:style w:type="character" w:customStyle="1" w:styleId="Style62">
    <w:name w:val="Style62"/>
    <w:basedOn w:val="DefaultParagraphFont"/>
    <w:uiPriority w:val="1"/>
    <w:rsid w:val="00D73100"/>
    <w:rPr>
      <w:rFonts w:ascii="Arial Narrow" w:hAnsi="Arial Narrow"/>
      <w:color w:val="auto"/>
      <w:sz w:val="20"/>
    </w:rPr>
  </w:style>
  <w:style w:type="character" w:customStyle="1" w:styleId="Style63">
    <w:name w:val="Style63"/>
    <w:basedOn w:val="DefaultParagraphFont"/>
    <w:uiPriority w:val="1"/>
    <w:rsid w:val="002C6F98"/>
    <w:rPr>
      <w:rFonts w:ascii="Arial Narrow" w:hAnsi="Arial Narrow"/>
      <w:color w:val="000000" w:themeColor="text1"/>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basedOn w:val="DefaultParagraphFont"/>
    <w:uiPriority w:val="1"/>
    <w:rsid w:val="00892D73"/>
    <w:rPr>
      <w:rFonts w:ascii="Arial Narrow" w:hAnsi="Arial Narrow"/>
      <w:color w:val="auto"/>
      <w:sz w:val="18"/>
    </w:rPr>
  </w:style>
  <w:style w:type="character" w:customStyle="1" w:styleId="Style65">
    <w:name w:val="Style65"/>
    <w:basedOn w:val="DefaultParagraphFont"/>
    <w:uiPriority w:val="1"/>
    <w:rsid w:val="00EE1D09"/>
    <w:rPr>
      <w:rFonts w:ascii="Arial Narrow" w:hAnsi="Arial Narrow"/>
      <w:color w:val="000000" w:themeColor="text1"/>
      <w:sz w:val="20"/>
    </w:rPr>
  </w:style>
  <w:style w:type="character" w:customStyle="1" w:styleId="Style66">
    <w:name w:val="Style66"/>
    <w:basedOn w:val="DefaultParagraphFont"/>
    <w:uiPriority w:val="1"/>
    <w:rsid w:val="00E56FDA"/>
    <w:rPr>
      <w:rFonts w:ascii="Arial Narrow" w:hAnsi="Arial Narrow"/>
      <w:color w:val="000000" w:themeColor="text1"/>
      <w:sz w:val="18"/>
      <w14:ligatures w14:val="none"/>
      <w14:numForm w14:val="default"/>
      <w14:numSpacing w14:val="default"/>
      <w14:stylisticSets/>
      <w14:cntxtAlts w14:val="0"/>
    </w:rPr>
  </w:style>
  <w:style w:type="character" w:customStyle="1" w:styleId="TemplateTextAN10">
    <w:name w:val="Template Text AN10"/>
    <w:basedOn w:val="DefaultParagraphFont"/>
    <w:uiPriority w:val="1"/>
    <w:rsid w:val="0001537A"/>
    <w:rPr>
      <w:rFonts w:ascii="Arial Narrow" w:hAnsi="Arial Narrow"/>
      <w:color w:val="000000" w:themeColor="text1"/>
      <w:sz w:val="20"/>
    </w:rPr>
  </w:style>
  <w:style w:type="character" w:customStyle="1" w:styleId="Style67">
    <w:name w:val="Style67"/>
    <w:basedOn w:val="DefaultParagraphFont"/>
    <w:uiPriority w:val="1"/>
    <w:rsid w:val="002A2C42"/>
    <w:rPr>
      <w:rFonts w:ascii="Arial Narrow" w:hAnsi="Arial Narrow"/>
      <w:color w:val="auto"/>
      <w:sz w:val="18"/>
    </w:rPr>
  </w:style>
  <w:style w:type="character" w:customStyle="1" w:styleId="Style68">
    <w:name w:val="Style68"/>
    <w:basedOn w:val="DefaultParagraphFont"/>
    <w:uiPriority w:val="1"/>
    <w:rsid w:val="002A2C42"/>
    <w:rPr>
      <w:rFonts w:ascii="Arial Narrow" w:hAnsi="Arial Narrow"/>
      <w:color w:val="000000" w:themeColor="text1"/>
      <w:sz w:val="18"/>
    </w:rPr>
  </w:style>
  <w:style w:type="character" w:customStyle="1" w:styleId="Style69">
    <w:name w:val="Style69"/>
    <w:basedOn w:val="DefaultParagraphFont"/>
    <w:uiPriority w:val="1"/>
    <w:rsid w:val="0082549E"/>
    <w:rPr>
      <w:rFonts w:ascii="Arial Narrow" w:hAnsi="Arial Narrow"/>
      <w:color w:val="auto"/>
      <w:sz w:val="20"/>
    </w:rPr>
  </w:style>
  <w:style w:type="character" w:customStyle="1" w:styleId="Style70">
    <w:name w:val="Style70"/>
    <w:basedOn w:val="DefaultParagraphFont"/>
    <w:uiPriority w:val="1"/>
    <w:rsid w:val="000841B9"/>
    <w:rPr>
      <w:rFonts w:ascii="Arial Narrow" w:hAnsi="Arial Narrow"/>
      <w:color w:val="000000" w:themeColor="text1"/>
      <w:sz w:val="18"/>
    </w:rPr>
  </w:style>
  <w:style w:type="character" w:styleId="Hyperlink">
    <w:name w:val="Hyperlink"/>
    <w:basedOn w:val="DefaultParagraphFont"/>
    <w:uiPriority w:val="99"/>
    <w:unhideWhenUsed/>
    <w:rsid w:val="00236880"/>
    <w:rPr>
      <w:color w:val="0000FF" w:themeColor="hyperlink"/>
      <w:u w:val="single"/>
    </w:rPr>
  </w:style>
  <w:style w:type="paragraph" w:styleId="TOC1">
    <w:name w:val="toc 1"/>
    <w:basedOn w:val="Normal"/>
    <w:next w:val="Normal"/>
    <w:autoRedefine/>
    <w:uiPriority w:val="39"/>
    <w:unhideWhenUsed/>
    <w:rsid w:val="00236880"/>
    <w:pPr>
      <w:spacing w:after="100"/>
    </w:pPr>
    <w:rPr>
      <w:rFonts w:ascii="Arial Narrow" w:hAnsi="Arial Narrow"/>
    </w:rPr>
  </w:style>
  <w:style w:type="paragraph" w:styleId="FootnoteText">
    <w:name w:val="footnote text"/>
    <w:basedOn w:val="Normal"/>
    <w:link w:val="FootnoteTextChar"/>
    <w:uiPriority w:val="99"/>
    <w:semiHidden/>
    <w:unhideWhenUsed/>
    <w:rsid w:val="00D74BC9"/>
    <w:rPr>
      <w:sz w:val="20"/>
      <w:szCs w:val="20"/>
    </w:rPr>
  </w:style>
  <w:style w:type="character" w:customStyle="1" w:styleId="FootnoteTextChar">
    <w:name w:val="Footnote Text Char"/>
    <w:basedOn w:val="DefaultParagraphFont"/>
    <w:link w:val="FootnoteText"/>
    <w:uiPriority w:val="99"/>
    <w:semiHidden/>
    <w:rsid w:val="00D74BC9"/>
    <w:rPr>
      <w:rFonts w:ascii="Arial" w:hAnsi="Arial" w:cs="Arial"/>
      <w:lang w:val="en-GB" w:eastAsia="en-GB"/>
    </w:rPr>
  </w:style>
  <w:style w:type="character" w:styleId="CommentReference">
    <w:name w:val="annotation reference"/>
    <w:basedOn w:val="DefaultParagraphFont"/>
    <w:uiPriority w:val="99"/>
    <w:unhideWhenUsed/>
    <w:rsid w:val="00184022"/>
    <w:rPr>
      <w:sz w:val="16"/>
      <w:szCs w:val="16"/>
    </w:rPr>
  </w:style>
  <w:style w:type="paragraph" w:styleId="CommentText">
    <w:name w:val="annotation text"/>
    <w:basedOn w:val="Normal"/>
    <w:link w:val="CommentTextChar"/>
    <w:uiPriority w:val="99"/>
    <w:unhideWhenUsed/>
    <w:rsid w:val="00184022"/>
    <w:rPr>
      <w:sz w:val="20"/>
      <w:szCs w:val="20"/>
    </w:rPr>
  </w:style>
  <w:style w:type="character" w:customStyle="1" w:styleId="CommentTextChar">
    <w:name w:val="Comment Text Char"/>
    <w:basedOn w:val="DefaultParagraphFont"/>
    <w:link w:val="CommentText"/>
    <w:uiPriority w:val="99"/>
    <w:rsid w:val="00184022"/>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184022"/>
    <w:rPr>
      <w:b/>
      <w:bCs/>
    </w:rPr>
  </w:style>
  <w:style w:type="character" w:customStyle="1" w:styleId="CommentSubjectChar">
    <w:name w:val="Comment Subject Char"/>
    <w:basedOn w:val="CommentTextChar"/>
    <w:link w:val="CommentSubject"/>
    <w:uiPriority w:val="99"/>
    <w:semiHidden/>
    <w:rsid w:val="00184022"/>
    <w:rPr>
      <w:rFonts w:ascii="Arial" w:hAnsi="Arial" w:cs="Arial"/>
      <w:b/>
      <w:bCs/>
      <w:lang w:val="en-GB" w:eastAsia="en-GB"/>
    </w:rPr>
  </w:style>
  <w:style w:type="paragraph" w:styleId="Revision">
    <w:name w:val="Revision"/>
    <w:hidden/>
    <w:uiPriority w:val="99"/>
    <w:semiHidden/>
    <w:rsid w:val="00184022"/>
    <w:rPr>
      <w:rFonts w:ascii="Arial" w:hAnsi="Arial" w:cs="Arial"/>
      <w:sz w:val="22"/>
      <w:szCs w:val="22"/>
      <w:lang w:val="en-GB" w:eastAsia="en-GB"/>
    </w:rPr>
  </w:style>
  <w:style w:type="character" w:styleId="UnresolvedMention">
    <w:name w:val="Unresolved Mention"/>
    <w:basedOn w:val="DefaultParagraphFont"/>
    <w:uiPriority w:val="99"/>
    <w:semiHidden/>
    <w:unhideWhenUsed/>
    <w:rsid w:val="00456561"/>
    <w:rPr>
      <w:color w:val="605E5C"/>
      <w:shd w:val="clear" w:color="auto" w:fill="E1DFDD"/>
    </w:rPr>
  </w:style>
  <w:style w:type="character" w:customStyle="1" w:styleId="ListParagraphChar">
    <w:name w:val="List Paragraph Char"/>
    <w:basedOn w:val="DefaultParagraphFont"/>
    <w:link w:val="ListParagraph"/>
    <w:uiPriority w:val="1"/>
    <w:rsid w:val="00FB2B5E"/>
    <w:rPr>
      <w:rFonts w:ascii="Arial" w:hAnsi="Arial" w:cs="Arial"/>
      <w:sz w:val="22"/>
      <w:szCs w:val="22"/>
      <w:lang w:val="en-GB" w:eastAsia="en-GB"/>
    </w:rPr>
  </w:style>
  <w:style w:type="paragraph" w:styleId="BodyText">
    <w:name w:val="Body Text"/>
    <w:basedOn w:val="Normal"/>
    <w:link w:val="BodyTextChar"/>
    <w:uiPriority w:val="1"/>
    <w:qFormat/>
    <w:rsid w:val="00FB2B5E"/>
    <w:pPr>
      <w:widowControl w:val="0"/>
      <w:autoSpaceDE w:val="0"/>
      <w:autoSpaceDN w:val="0"/>
    </w:pPr>
    <w:rPr>
      <w:rFonts w:ascii="Tahoma" w:eastAsia="Tahoma" w:hAnsi="Tahoma" w:cs="Tahoma"/>
      <w:sz w:val="18"/>
      <w:szCs w:val="18"/>
      <w:lang w:val="en-US" w:eastAsia="en-US"/>
    </w:rPr>
  </w:style>
  <w:style w:type="character" w:customStyle="1" w:styleId="BodyTextChar">
    <w:name w:val="Body Text Char"/>
    <w:basedOn w:val="DefaultParagraphFont"/>
    <w:link w:val="BodyText"/>
    <w:uiPriority w:val="1"/>
    <w:rsid w:val="00FB2B5E"/>
    <w:rPr>
      <w:rFonts w:ascii="Tahoma" w:eastAsia="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834377">
      <w:bodyDiv w:val="1"/>
      <w:marLeft w:val="0"/>
      <w:marRight w:val="0"/>
      <w:marTop w:val="0"/>
      <w:marBottom w:val="0"/>
      <w:divBdr>
        <w:top w:val="none" w:sz="0" w:space="0" w:color="auto"/>
        <w:left w:val="none" w:sz="0" w:space="0" w:color="auto"/>
        <w:bottom w:val="none" w:sz="0" w:space="0" w:color="auto"/>
        <w:right w:val="none" w:sz="0" w:space="0" w:color="auto"/>
      </w:divBdr>
    </w:div>
    <w:div w:id="1457329960">
      <w:bodyDiv w:val="1"/>
      <w:marLeft w:val="0"/>
      <w:marRight w:val="0"/>
      <w:marTop w:val="0"/>
      <w:marBottom w:val="0"/>
      <w:divBdr>
        <w:top w:val="none" w:sz="0" w:space="0" w:color="auto"/>
        <w:left w:val="none" w:sz="0" w:space="0" w:color="auto"/>
        <w:bottom w:val="none" w:sz="0" w:space="0" w:color="auto"/>
        <w:right w:val="none" w:sz="0" w:space="0" w:color="auto"/>
      </w:divBdr>
    </w:div>
    <w:div w:id="163109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2" Type="http://schemas.openxmlformats.org/officeDocument/2006/relationships/hyperlink" Target="https://search.coe.int/intranet/Pages/result_details.aspx?ObjectId=090000168094853e" TargetMode="External"/><Relationship Id="rId1" Type="http://schemas.openxmlformats.org/officeDocument/2006/relationships/hyperlink" Target="https://rm.coe.int/CoERMPublicCommonSearchServices/DisplayDCTMContent?documentId=090000168030605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FA9A16AB-F5A6-4233-96BB-581F767FE060}"/>
      </w:docPartPr>
      <w:docPartBody>
        <w:p w:rsidR="00452619" w:rsidRDefault="001055D4">
          <w:r w:rsidRPr="00F26264">
            <w:rPr>
              <w:rStyle w:val="PlaceholderText"/>
            </w:rPr>
            <w:t>Click here to enter text.</w:t>
          </w:r>
        </w:p>
      </w:docPartBody>
    </w:docPart>
    <w:docPart>
      <w:docPartPr>
        <w:name w:val="A96891EE36CB4CE3A68164DDD098A20A"/>
        <w:category>
          <w:name w:val="General"/>
          <w:gallery w:val="placeholder"/>
        </w:category>
        <w:types>
          <w:type w:val="bbPlcHdr"/>
        </w:types>
        <w:behaviors>
          <w:behavior w:val="content"/>
        </w:behaviors>
        <w:guid w:val="{577E1289-2206-4A2A-A674-1AC94D62B829}"/>
      </w:docPartPr>
      <w:docPartBody>
        <w:p w:rsidR="00452619" w:rsidRDefault="0063700B" w:rsidP="0063700B">
          <w:pPr>
            <w:pStyle w:val="A96891EE36CB4CE3A68164DDD098A20A136"/>
          </w:pPr>
          <w:r w:rsidRPr="00EB5355">
            <w:rPr>
              <w:rStyle w:val="PlaceholderText"/>
              <w:rFonts w:ascii="Tahoma" w:hAnsi="Tahoma" w:cs="Tahoma"/>
              <w:sz w:val="20"/>
              <w:szCs w:val="20"/>
            </w:rPr>
            <w:t>Click here to enter a date.</w:t>
          </w:r>
        </w:p>
      </w:docPartBody>
    </w:docPart>
    <w:docPart>
      <w:docPartPr>
        <w:name w:val="0863FC30C29A4787B3276C23F15665DB"/>
        <w:category>
          <w:name w:val="General"/>
          <w:gallery w:val="placeholder"/>
        </w:category>
        <w:types>
          <w:type w:val="bbPlcHdr"/>
        </w:types>
        <w:behaviors>
          <w:behavior w:val="content"/>
        </w:behaviors>
        <w:guid w:val="{CB029C26-BAC2-481F-91D5-69506A3633E1}"/>
      </w:docPartPr>
      <w:docPartBody>
        <w:p w:rsidR="00452619" w:rsidRDefault="0063700B" w:rsidP="0063700B">
          <w:pPr>
            <w:pStyle w:val="0863FC30C29A4787B3276C23F15665DB134"/>
          </w:pPr>
          <w:r w:rsidRPr="00EB5355">
            <w:rPr>
              <w:rStyle w:val="PlaceholderText"/>
              <w:rFonts w:ascii="Tahoma" w:hAnsi="Tahoma" w:cs="Tahoma"/>
              <w:sz w:val="20"/>
              <w:szCs w:val="20"/>
            </w:rPr>
            <w:t>Click here to enter a date.</w:t>
          </w:r>
        </w:p>
      </w:docPartBody>
    </w:docPart>
    <w:docPart>
      <w:docPartPr>
        <w:name w:val="36E817926B5B459DB23B86A8908C93CB"/>
        <w:category>
          <w:name w:val="General"/>
          <w:gallery w:val="placeholder"/>
        </w:category>
        <w:types>
          <w:type w:val="bbPlcHdr"/>
        </w:types>
        <w:behaviors>
          <w:behavior w:val="content"/>
        </w:behaviors>
        <w:guid w:val="{B6A815A6-DCAA-4D09-B8DA-9F70380808A7}"/>
      </w:docPartPr>
      <w:docPartBody>
        <w:p w:rsidR="009170FF" w:rsidRDefault="0063700B" w:rsidP="0063700B">
          <w:pPr>
            <w:pStyle w:val="36E817926B5B459DB23B86A8908C93CB103"/>
          </w:pPr>
          <w:r w:rsidRPr="00EB5355">
            <w:rPr>
              <w:rStyle w:val="PlaceholderText"/>
              <w:rFonts w:ascii="Tahoma" w:hAnsi="Tahoma" w:cs="Tahoma"/>
              <w:sz w:val="20"/>
              <w:szCs w:val="20"/>
            </w:rPr>
            <w:t>Click here to enter email</w:t>
          </w:r>
        </w:p>
      </w:docPartBody>
    </w:docPart>
    <w:docPart>
      <w:docPartPr>
        <w:name w:val="128AFBBE3D914513A3EBA1CA2D029A07"/>
        <w:category>
          <w:name w:val="General"/>
          <w:gallery w:val="placeholder"/>
        </w:category>
        <w:types>
          <w:type w:val="bbPlcHdr"/>
        </w:types>
        <w:behaviors>
          <w:behavior w:val="content"/>
        </w:behaviors>
        <w:guid w:val="{09FDC27A-2B3C-4CFB-9146-259FFD9B1439}"/>
      </w:docPartPr>
      <w:docPartBody>
        <w:p w:rsidR="00ED2748" w:rsidRDefault="00F84ED3" w:rsidP="00F84ED3">
          <w:pPr>
            <w:pStyle w:val="128AFBBE3D914513A3EBA1CA2D029A07"/>
          </w:pPr>
          <w:r w:rsidRPr="00F26264">
            <w:rPr>
              <w:rStyle w:val="PlaceholderText"/>
            </w:rPr>
            <w:t>Click here to enter text.</w:t>
          </w:r>
        </w:p>
      </w:docPartBody>
    </w:docPart>
    <w:docPart>
      <w:docPartPr>
        <w:name w:val="A41F76AF94D947699452E2D802A28874"/>
        <w:category>
          <w:name w:val="General"/>
          <w:gallery w:val="placeholder"/>
        </w:category>
        <w:types>
          <w:type w:val="bbPlcHdr"/>
        </w:types>
        <w:behaviors>
          <w:behavior w:val="content"/>
        </w:behaviors>
        <w:guid w:val="{C0601896-7461-4BA6-8253-E0582DC386C1}"/>
      </w:docPartPr>
      <w:docPartBody>
        <w:p w:rsidR="00ED2748" w:rsidRDefault="0063700B" w:rsidP="0063700B">
          <w:pPr>
            <w:pStyle w:val="A41F76AF94D947699452E2D802A288745"/>
          </w:pPr>
          <w:r w:rsidRPr="00EB5355">
            <w:rPr>
              <w:rStyle w:val="PlaceholderText"/>
              <w:rFonts w:ascii="Tahoma" w:hAnsi="Tahoma" w:cs="Tahoma"/>
              <w:sz w:val="20"/>
              <w:szCs w:val="20"/>
            </w:rPr>
            <w:t>Click here to enter 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55D4"/>
    <w:rsid w:val="000A3E57"/>
    <w:rsid w:val="000B282F"/>
    <w:rsid w:val="000C30DC"/>
    <w:rsid w:val="001055D4"/>
    <w:rsid w:val="00224F3C"/>
    <w:rsid w:val="00452619"/>
    <w:rsid w:val="004776A7"/>
    <w:rsid w:val="00486462"/>
    <w:rsid w:val="0056547E"/>
    <w:rsid w:val="005A012A"/>
    <w:rsid w:val="005A560F"/>
    <w:rsid w:val="005E3EAF"/>
    <w:rsid w:val="0063547F"/>
    <w:rsid w:val="0063700B"/>
    <w:rsid w:val="00646ADE"/>
    <w:rsid w:val="006A6DD7"/>
    <w:rsid w:val="007177C4"/>
    <w:rsid w:val="009170FF"/>
    <w:rsid w:val="009216B9"/>
    <w:rsid w:val="009574C2"/>
    <w:rsid w:val="009963A2"/>
    <w:rsid w:val="00A16B6E"/>
    <w:rsid w:val="00A26CAD"/>
    <w:rsid w:val="00B05E45"/>
    <w:rsid w:val="00B82C8C"/>
    <w:rsid w:val="00C27B37"/>
    <w:rsid w:val="00C51AA2"/>
    <w:rsid w:val="00D30CA9"/>
    <w:rsid w:val="00ED2748"/>
    <w:rsid w:val="00EE4D0B"/>
    <w:rsid w:val="00F44130"/>
    <w:rsid w:val="00F84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700B"/>
    <w:rPr>
      <w:color w:val="808080"/>
    </w:rPr>
  </w:style>
  <w:style w:type="paragraph" w:customStyle="1" w:styleId="128AFBBE3D914513A3EBA1CA2D029A07">
    <w:name w:val="128AFBBE3D914513A3EBA1CA2D029A07"/>
    <w:rsid w:val="00F84ED3"/>
  </w:style>
  <w:style w:type="paragraph" w:customStyle="1" w:styleId="0863FC30C29A4787B3276C23F15665DB134">
    <w:name w:val="0863FC30C29A4787B3276C23F15665DB134"/>
    <w:rsid w:val="0063700B"/>
    <w:pPr>
      <w:spacing w:after="0" w:line="240" w:lineRule="auto"/>
    </w:pPr>
    <w:rPr>
      <w:rFonts w:ascii="Arial" w:eastAsia="Times New Roman" w:hAnsi="Arial" w:cs="Arial"/>
      <w:lang w:val="en-GB" w:eastAsia="en-GB"/>
    </w:rPr>
  </w:style>
  <w:style w:type="paragraph" w:customStyle="1" w:styleId="36E817926B5B459DB23B86A8908C93CB103">
    <w:name w:val="36E817926B5B459DB23B86A8908C93CB103"/>
    <w:rsid w:val="0063700B"/>
    <w:pPr>
      <w:spacing w:after="0" w:line="240" w:lineRule="auto"/>
    </w:pPr>
    <w:rPr>
      <w:rFonts w:ascii="Arial" w:eastAsia="Times New Roman" w:hAnsi="Arial" w:cs="Arial"/>
      <w:lang w:val="en-GB" w:eastAsia="en-GB"/>
    </w:rPr>
  </w:style>
  <w:style w:type="paragraph" w:customStyle="1" w:styleId="A41F76AF94D947699452E2D802A288745">
    <w:name w:val="A41F76AF94D947699452E2D802A288745"/>
    <w:rsid w:val="0063700B"/>
    <w:pPr>
      <w:spacing w:after="0" w:line="240" w:lineRule="auto"/>
    </w:pPr>
    <w:rPr>
      <w:rFonts w:ascii="Arial" w:eastAsia="Times New Roman" w:hAnsi="Arial" w:cs="Arial"/>
      <w:lang w:val="en-GB" w:eastAsia="en-GB"/>
    </w:rPr>
  </w:style>
  <w:style w:type="paragraph" w:customStyle="1" w:styleId="A96891EE36CB4CE3A68164DDD098A20A136">
    <w:name w:val="A96891EE36CB4CE3A68164DDD098A20A136"/>
    <w:rsid w:val="0063700B"/>
    <w:pPr>
      <w:spacing w:after="0" w:line="240" w:lineRule="auto"/>
    </w:pPr>
    <w:rPr>
      <w:rFonts w:ascii="Arial" w:eastAsia="Times New Roman" w:hAnsi="Arial" w:cs="Arial"/>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5AC111-3D13-41BA-ADF4-B38B10710F3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02CCC3C-DAC8-458A-A80C-EA026A7C048E}">
  <ds:schemaRefs>
    <ds:schemaRef ds:uri="http://schemas.openxmlformats.org/officeDocument/2006/bibliography"/>
  </ds:schemaRefs>
</ds:datastoreItem>
</file>

<file path=customXml/itemProps3.xml><?xml version="1.0" encoding="utf-8"?>
<ds:datastoreItem xmlns:ds="http://schemas.openxmlformats.org/officeDocument/2006/customXml" ds:itemID="{FED41DF6-92ED-4601-A607-8D0021821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3659089-ADB8-4A88-9A41-0C4819C5BB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1108</Words>
  <Characters>6318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TF.Oo.RC.AllServicesandGoods for BO or VC</vt:lpstr>
    </vt:vector>
  </TitlesOfParts>
  <Company>Council of Europe</Company>
  <LinksUpToDate>false</LinksUpToDate>
  <CharactersWithSpaces>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TF.Oo.RC.AllServicesandGoods for BO or VC</dc:title>
  <dc:creator>KAUTZMANN Jean-Etienne</dc:creator>
  <cp:lastModifiedBy>ZEKA Edita</cp:lastModifiedBy>
  <cp:revision>2</cp:revision>
  <cp:lastPrinted>2020-02-14T14:59:00Z</cp:lastPrinted>
  <dcterms:created xsi:type="dcterms:W3CDTF">2022-05-05T08:32:00Z</dcterms:created>
  <dcterms:modified xsi:type="dcterms:W3CDTF">2022-05-05T08:32:00Z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