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5E" w:rsidRPr="002227A6" w:rsidRDefault="00C247A1" w:rsidP="00324C17">
      <w:pPr>
        <w:pStyle w:val="TKMAINTITLE"/>
        <w:rPr>
          <w:lang w:val="tr-TR"/>
        </w:rPr>
      </w:pPr>
      <w:r w:rsidRPr="002227A6">
        <w:rPr>
          <w:lang w:val="tr-TR"/>
        </w:rPr>
        <w:t>38</w:t>
      </w:r>
      <w:r w:rsidR="00A042AE" w:rsidRPr="002227A6">
        <w:rPr>
          <w:lang w:val="tr-TR"/>
        </w:rPr>
        <w:t xml:space="preserve"> </w:t>
      </w:r>
      <w:r w:rsidR="00324C17" w:rsidRPr="002227A6">
        <w:rPr>
          <w:lang w:val="tr-TR"/>
        </w:rPr>
        <w:t>–</w:t>
      </w:r>
      <w:r w:rsidR="00A042AE" w:rsidRPr="002227A6">
        <w:rPr>
          <w:lang w:val="tr-TR"/>
        </w:rPr>
        <w:t xml:space="preserve"> </w:t>
      </w:r>
      <w:r w:rsidR="00324C17" w:rsidRPr="002227A6">
        <w:rPr>
          <w:lang w:val="tr-TR"/>
        </w:rPr>
        <w:t>Çoklu-Dil Resmi: Mülteciler için Bir Değerlendirme Ödevi</w:t>
      </w:r>
    </w:p>
    <w:p w:rsidR="00D2595E" w:rsidRPr="002227A6" w:rsidRDefault="004E6CA7" w:rsidP="004E6CA7">
      <w:pPr>
        <w:pStyle w:val="TKAIM"/>
        <w:rPr>
          <w:lang w:val="tr-TR"/>
        </w:rPr>
      </w:pPr>
      <w:r w:rsidRPr="002227A6">
        <w:rPr>
          <w:lang w:val="tr-TR"/>
        </w:rPr>
        <w:t>Amaç: Mültecilerin bildikleri dilleri, nasıl kullandıkları</w:t>
      </w:r>
      <w:r w:rsidR="00824D20">
        <w:rPr>
          <w:lang w:val="tr-TR"/>
        </w:rPr>
        <w:t>nı</w:t>
      </w:r>
      <w:r w:rsidRPr="002227A6">
        <w:rPr>
          <w:lang w:val="tr-TR"/>
        </w:rPr>
        <w:t xml:space="preserve"> ve onlar için ne anlam ifade ettiğini değerlendirmelerine yardımcı olmak.</w:t>
      </w:r>
    </w:p>
    <w:p w:rsidR="00D2595E" w:rsidRPr="002227A6" w:rsidRDefault="001C426E" w:rsidP="001C426E">
      <w:pPr>
        <w:pStyle w:val="TKTEXTE"/>
        <w:rPr>
          <w:lang w:val="tr-TR"/>
        </w:rPr>
      </w:pPr>
      <w:r w:rsidRPr="006F2BF0">
        <w:rPr>
          <w:lang w:val="tr-TR"/>
        </w:rPr>
        <w:t>“</w:t>
      </w:r>
      <w:hyperlink r:id="rId8" w:history="1">
        <w:r w:rsidRPr="006F2BF0">
          <w:rPr>
            <w:rStyle w:val="Lienhypertexte"/>
            <w:u w:val="none"/>
            <w:lang w:val="tr-TR"/>
          </w:rPr>
          <w:t>Dil Repertuarı</w:t>
        </w:r>
      </w:hyperlink>
      <w:r w:rsidRPr="002227A6">
        <w:rPr>
          <w:lang w:val="tr-TR"/>
        </w:rPr>
        <w:t>” kavramı, tüm birden fazla dilde iletişim kurabilen, çoklu-dil kullanabilen ya da bu potansiyeli olan kişi</w:t>
      </w:r>
      <w:r w:rsidR="00824D20">
        <w:rPr>
          <w:lang w:val="tr-TR"/>
        </w:rPr>
        <w:t xml:space="preserve">lere işaret eder. Bir dil </w:t>
      </w:r>
      <w:r w:rsidRPr="002227A6">
        <w:rPr>
          <w:lang w:val="tr-TR"/>
        </w:rPr>
        <w:t>port</w:t>
      </w:r>
      <w:r w:rsidR="00824D20">
        <w:rPr>
          <w:lang w:val="tr-TR"/>
        </w:rPr>
        <w:t>r</w:t>
      </w:r>
      <w:r w:rsidRPr="002227A6">
        <w:rPr>
          <w:lang w:val="tr-TR"/>
        </w:rPr>
        <w:t>esi, bir kişinin dil repertuarını görsel olarak anlatabilme</w:t>
      </w:r>
      <w:r w:rsidR="00824D20">
        <w:rPr>
          <w:lang w:val="tr-TR"/>
        </w:rPr>
        <w:t>si</w:t>
      </w:r>
      <w:r w:rsidRPr="002227A6">
        <w:rPr>
          <w:lang w:val="tr-TR"/>
        </w:rPr>
        <w:t>nin yoludur. Aşağıdaki örneği hazırlayan kişinin bildiği dilleri kırmız</w:t>
      </w:r>
      <w:r w:rsidR="00824D20">
        <w:rPr>
          <w:lang w:val="tr-TR"/>
        </w:rPr>
        <w:t>ı, turuncu, mor ve mavi renkler</w:t>
      </w:r>
      <w:r w:rsidRPr="002227A6">
        <w:rPr>
          <w:lang w:val="tr-TR"/>
        </w:rPr>
        <w:t xml:space="preserve"> ile temsil ettiğini görebiliriz.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08"/>
        <w:gridCol w:w="4774"/>
      </w:tblGrid>
      <w:tr w:rsidR="001C426E" w:rsidRPr="002227A6" w:rsidTr="001C426E">
        <w:trPr>
          <w:trHeight w:val="925"/>
        </w:trPr>
        <w:tc>
          <w:tcPr>
            <w:tcW w:w="5908" w:type="dxa"/>
            <w:vMerge w:val="restart"/>
            <w:vAlign w:val="center"/>
          </w:tcPr>
          <w:p w:rsidR="001C426E" w:rsidRPr="002227A6" w:rsidRDefault="001C426E" w:rsidP="001C426E">
            <w:pPr>
              <w:jc w:val="right"/>
              <w:rPr>
                <w:lang w:val="tr-TR"/>
              </w:rPr>
            </w:pPr>
            <w:r w:rsidRPr="002227A6">
              <w:rPr>
                <w:noProof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  <w:vAlign w:val="center"/>
          </w:tcPr>
          <w:p w:rsidR="001C426E" w:rsidRPr="002227A6" w:rsidRDefault="001C426E" w:rsidP="001C426E">
            <w:pPr>
              <w:pStyle w:val="TKTextetableau"/>
              <w:rPr>
                <w:b/>
                <w:color w:val="FF0000"/>
                <w:sz w:val="22"/>
                <w:szCs w:val="22"/>
                <w:lang w:val="tr-TR"/>
              </w:rPr>
            </w:pPr>
            <w:r w:rsidRPr="002227A6">
              <w:rPr>
                <w:b/>
                <w:color w:val="FF0000"/>
                <w:sz w:val="22"/>
                <w:szCs w:val="22"/>
                <w:lang w:val="tr-TR"/>
              </w:rPr>
              <w:t>Kırmızı = Pencap</w:t>
            </w:r>
          </w:p>
          <w:p w:rsidR="001C426E" w:rsidRPr="002227A6" w:rsidRDefault="001C426E" w:rsidP="001C426E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1C426E" w:rsidRPr="002227A6" w:rsidTr="001C426E">
        <w:trPr>
          <w:trHeight w:val="926"/>
        </w:trPr>
        <w:tc>
          <w:tcPr>
            <w:tcW w:w="5908" w:type="dxa"/>
            <w:vMerge/>
            <w:vAlign w:val="center"/>
          </w:tcPr>
          <w:p w:rsidR="001C426E" w:rsidRPr="002227A6" w:rsidRDefault="001C426E" w:rsidP="001C426E">
            <w:pPr>
              <w:jc w:val="center"/>
              <w:rPr>
                <w:lang w:val="tr-TR"/>
              </w:rPr>
            </w:pPr>
          </w:p>
        </w:tc>
        <w:tc>
          <w:tcPr>
            <w:tcW w:w="4774" w:type="dxa"/>
            <w:vAlign w:val="center"/>
          </w:tcPr>
          <w:p w:rsidR="001C426E" w:rsidRPr="002227A6" w:rsidRDefault="001C426E" w:rsidP="001C426E">
            <w:pPr>
              <w:pStyle w:val="TKTextetableau"/>
              <w:rPr>
                <w:b/>
                <w:color w:val="FF6600"/>
                <w:sz w:val="22"/>
                <w:szCs w:val="22"/>
                <w:lang w:val="tr-TR"/>
              </w:rPr>
            </w:pPr>
            <w:r w:rsidRPr="002227A6">
              <w:rPr>
                <w:b/>
                <w:color w:val="FF6600"/>
                <w:sz w:val="22"/>
                <w:szCs w:val="22"/>
                <w:lang w:val="tr-TR"/>
              </w:rPr>
              <w:t>Turuncu = Almanca</w:t>
            </w:r>
          </w:p>
          <w:p w:rsidR="001C426E" w:rsidRPr="002227A6" w:rsidRDefault="001C426E" w:rsidP="001C426E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1C426E" w:rsidRPr="002227A6" w:rsidTr="00205CB0">
        <w:trPr>
          <w:trHeight w:val="956"/>
        </w:trPr>
        <w:tc>
          <w:tcPr>
            <w:tcW w:w="5908" w:type="dxa"/>
            <w:vMerge/>
            <w:vAlign w:val="center"/>
          </w:tcPr>
          <w:p w:rsidR="001C426E" w:rsidRPr="002227A6" w:rsidRDefault="001C426E" w:rsidP="001C426E">
            <w:pPr>
              <w:jc w:val="center"/>
              <w:rPr>
                <w:lang w:val="tr-TR"/>
              </w:rPr>
            </w:pPr>
          </w:p>
        </w:tc>
        <w:tc>
          <w:tcPr>
            <w:tcW w:w="4774" w:type="dxa"/>
            <w:vAlign w:val="center"/>
          </w:tcPr>
          <w:p w:rsidR="001C426E" w:rsidRPr="002227A6" w:rsidRDefault="001C426E" w:rsidP="001C426E">
            <w:pPr>
              <w:pStyle w:val="TKTextetableau"/>
              <w:rPr>
                <w:b/>
                <w:color w:val="D02DFF"/>
                <w:sz w:val="22"/>
                <w:szCs w:val="22"/>
                <w:lang w:val="tr-TR"/>
              </w:rPr>
            </w:pPr>
            <w:r w:rsidRPr="002227A6">
              <w:rPr>
                <w:b/>
                <w:color w:val="D02DFF"/>
                <w:sz w:val="22"/>
                <w:szCs w:val="22"/>
                <w:lang w:val="tr-TR"/>
              </w:rPr>
              <w:t>Mor = İngilizce</w:t>
            </w:r>
          </w:p>
          <w:p w:rsidR="001C426E" w:rsidRPr="002227A6" w:rsidRDefault="001C426E" w:rsidP="001C426E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1C426E" w:rsidRPr="002227A6" w:rsidTr="001C426E">
        <w:trPr>
          <w:trHeight w:val="1160"/>
        </w:trPr>
        <w:tc>
          <w:tcPr>
            <w:tcW w:w="5908" w:type="dxa"/>
            <w:vMerge/>
            <w:vAlign w:val="center"/>
          </w:tcPr>
          <w:p w:rsidR="001C426E" w:rsidRPr="002227A6" w:rsidRDefault="001C426E" w:rsidP="001C426E">
            <w:pPr>
              <w:jc w:val="center"/>
              <w:rPr>
                <w:lang w:val="tr-TR"/>
              </w:rPr>
            </w:pPr>
          </w:p>
        </w:tc>
        <w:tc>
          <w:tcPr>
            <w:tcW w:w="4774" w:type="dxa"/>
            <w:vAlign w:val="center"/>
          </w:tcPr>
          <w:p w:rsidR="001C426E" w:rsidRPr="002227A6" w:rsidRDefault="001C426E" w:rsidP="001C426E">
            <w:pPr>
              <w:pStyle w:val="TKTextetableau"/>
              <w:rPr>
                <w:b/>
                <w:color w:val="0000FF"/>
                <w:sz w:val="22"/>
                <w:szCs w:val="22"/>
                <w:lang w:val="tr-TR"/>
              </w:rPr>
            </w:pPr>
            <w:r w:rsidRPr="002227A6">
              <w:rPr>
                <w:b/>
                <w:color w:val="0000FF"/>
                <w:sz w:val="22"/>
                <w:szCs w:val="22"/>
                <w:lang w:val="tr-TR"/>
              </w:rPr>
              <w:t>Mavi = Hintçe</w:t>
            </w:r>
          </w:p>
          <w:p w:rsidR="001C426E" w:rsidRPr="002227A6" w:rsidRDefault="001C426E" w:rsidP="001C426E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</w:tbl>
    <w:p w:rsidR="001F5104" w:rsidRPr="002227A6" w:rsidRDefault="001C426E" w:rsidP="00A042AE">
      <w:pPr>
        <w:pStyle w:val="TKTEXTE"/>
        <w:rPr>
          <w:noProof/>
          <w:lang w:val="tr-TR" w:eastAsia="fr-FR"/>
        </w:rPr>
      </w:pPr>
      <w:r w:rsidRPr="002227A6">
        <w:rPr>
          <w:lang w:val="tr-TR"/>
        </w:rPr>
        <w:t>Bu etkinlik sıklıkla mültecilere uygulanmıştır. Etkinlik, mevcut “dil sermayeleri” konusunda farkındalıklarının artmasını sağlamakta faydalı olmaktadır. Çünkü mülteciler, genelde bilmedikleri diller üzer</w:t>
      </w:r>
      <w:r w:rsidR="00824D20">
        <w:rPr>
          <w:lang w:val="tr-TR"/>
        </w:rPr>
        <w:t>inden tanımlandıkları için</w:t>
      </w:r>
      <w:r w:rsidRPr="002227A6">
        <w:rPr>
          <w:lang w:val="tr-TR"/>
        </w:rPr>
        <w:t>, bu farkındalık mültecilerin özgüvenini artırmakta</w:t>
      </w:r>
      <w:r w:rsidR="00824D20">
        <w:rPr>
          <w:lang w:val="tr-TR"/>
        </w:rPr>
        <w:t>dır</w:t>
      </w:r>
      <w:r w:rsidRPr="002227A6">
        <w:rPr>
          <w:lang w:val="tr-TR"/>
        </w:rPr>
        <w:t>.</w:t>
      </w:r>
    </w:p>
    <w:p w:rsidR="00A042AE" w:rsidRPr="002227A6" w:rsidRDefault="001F5104" w:rsidP="001F5104">
      <w:pPr>
        <w:pStyle w:val="TKTEXTE"/>
        <w:jc w:val="center"/>
        <w:rPr>
          <w:lang w:val="tr-TR"/>
        </w:rPr>
      </w:pPr>
      <w:r w:rsidRPr="002227A6">
        <w:rPr>
          <w:noProof/>
          <w:lang w:val="fr-FR" w:eastAsia="fr-FR"/>
        </w:rPr>
        <w:drawing>
          <wp:inline distT="0" distB="0" distL="0" distR="0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95E" w:rsidRPr="002227A6" w:rsidRDefault="001C426E" w:rsidP="001C426E">
      <w:pPr>
        <w:pStyle w:val="TKTITRE1"/>
        <w:rPr>
          <w:lang w:val="tr-TR"/>
        </w:rPr>
      </w:pPr>
      <w:r w:rsidRPr="002227A6">
        <w:rPr>
          <w:lang w:val="tr-TR"/>
        </w:rPr>
        <w:lastRenderedPageBreak/>
        <w:t>Mülteciler için Farkındalık Yaratma Etkinliği</w:t>
      </w:r>
    </w:p>
    <w:p w:rsidR="00D2595E" w:rsidRPr="002227A6" w:rsidRDefault="001C426E" w:rsidP="001C426E">
      <w:pPr>
        <w:pStyle w:val="TKTEXTE"/>
        <w:rPr>
          <w:lang w:val="tr-TR"/>
        </w:rPr>
      </w:pPr>
      <w:r w:rsidRPr="002227A6">
        <w:rPr>
          <w:lang w:val="tr-TR"/>
        </w:rPr>
        <w:t xml:space="preserve">Yukarıdaki örneği gösterin ve mültecilerden kendilerini temsil eden bir figür çizmelerini isteyin ve kendi dil portrelerini yaratmalarını söyleyin. </w:t>
      </w:r>
    </w:p>
    <w:p w:rsidR="00D2595E" w:rsidRPr="002227A6" w:rsidRDefault="001C426E" w:rsidP="001C426E">
      <w:pPr>
        <w:pStyle w:val="TKBulletLevel1"/>
        <w:rPr>
          <w:lang w:val="tr-TR"/>
        </w:rPr>
      </w:pPr>
      <w:r w:rsidRPr="002227A6">
        <w:rPr>
          <w:lang w:val="tr-TR"/>
        </w:rPr>
        <w:t>Bunun, spontane olarak gelişen, sezgilerini kullanacakları bir etkinlik olduğunu anlatın. Resmin üzerine düşünme zamanının daha sonra geleceğini söyleyin.</w:t>
      </w:r>
    </w:p>
    <w:p w:rsidR="00D2595E" w:rsidRPr="002227A6" w:rsidRDefault="001C426E" w:rsidP="00A06149">
      <w:pPr>
        <w:pStyle w:val="TKBulletLevel1"/>
        <w:rPr>
          <w:lang w:val="tr-TR"/>
        </w:rPr>
      </w:pPr>
      <w:r w:rsidRPr="002227A6">
        <w:rPr>
          <w:lang w:val="tr-TR"/>
        </w:rPr>
        <w:t>Tüm dilsel çeşit ve türleri dâhil</w:t>
      </w:r>
      <w:r w:rsidR="00A06149" w:rsidRPr="002227A6">
        <w:rPr>
          <w:lang w:val="tr-TR"/>
        </w:rPr>
        <w:t xml:space="preserve"> etmelerini teşvik edin</w:t>
      </w:r>
      <w:r w:rsidRPr="002227A6">
        <w:rPr>
          <w:lang w:val="tr-TR"/>
        </w:rPr>
        <w:t>: lehçeler de standart diller kadar önemlidir.</w:t>
      </w:r>
    </w:p>
    <w:p w:rsidR="00D2595E" w:rsidRPr="002227A6" w:rsidRDefault="001C426E" w:rsidP="00A06149">
      <w:pPr>
        <w:pStyle w:val="TKBulletLevel1"/>
        <w:rPr>
          <w:lang w:val="tr-TR"/>
        </w:rPr>
      </w:pPr>
      <w:r w:rsidRPr="002227A6">
        <w:rPr>
          <w:lang w:val="tr-TR"/>
        </w:rPr>
        <w:t>Yetkinlik seviyeleri</w:t>
      </w:r>
      <w:r w:rsidR="00A06149" w:rsidRPr="002227A6">
        <w:rPr>
          <w:lang w:val="tr-TR"/>
        </w:rPr>
        <w:t>nin</w:t>
      </w:r>
      <w:r w:rsidRPr="002227A6">
        <w:rPr>
          <w:lang w:val="tr-TR"/>
        </w:rPr>
        <w:t xml:space="preserve"> önemli </w:t>
      </w:r>
      <w:r w:rsidR="00A06149" w:rsidRPr="002227A6">
        <w:rPr>
          <w:lang w:val="tr-TR"/>
        </w:rPr>
        <w:t>olmadığını anlatın</w:t>
      </w:r>
      <w:r w:rsidRPr="002227A6">
        <w:rPr>
          <w:lang w:val="tr-TR"/>
        </w:rPr>
        <w:t>. Bir dilde sadece bir sözcük bile biliyor</w:t>
      </w:r>
      <w:r w:rsidR="00A06149" w:rsidRPr="002227A6">
        <w:rPr>
          <w:lang w:val="tr-TR"/>
        </w:rPr>
        <w:t xml:space="preserve">larsa, </w:t>
      </w:r>
      <w:r w:rsidRPr="002227A6">
        <w:rPr>
          <w:lang w:val="tr-TR"/>
        </w:rPr>
        <w:t>bunu görünür ya</w:t>
      </w:r>
      <w:r w:rsidR="00A06149" w:rsidRPr="002227A6">
        <w:rPr>
          <w:lang w:val="tr-TR"/>
        </w:rPr>
        <w:t>pmalarına değer olduğunu söyleyin.</w:t>
      </w:r>
    </w:p>
    <w:p w:rsidR="00D2595E" w:rsidRPr="002227A6" w:rsidRDefault="00A06149" w:rsidP="00A06149">
      <w:pPr>
        <w:pStyle w:val="TKBulletLevel1"/>
        <w:rPr>
          <w:lang w:val="tr-TR"/>
        </w:rPr>
      </w:pPr>
      <w:r w:rsidRPr="002227A6">
        <w:rPr>
          <w:lang w:val="tr-TR"/>
        </w:rPr>
        <w:t>E</w:t>
      </w:r>
      <w:r w:rsidR="001C426E" w:rsidRPr="002227A6">
        <w:rPr>
          <w:lang w:val="tr-TR"/>
        </w:rPr>
        <w:t>ğer figürü boyamak istemez</w:t>
      </w:r>
      <w:r w:rsidRPr="002227A6">
        <w:rPr>
          <w:lang w:val="tr-TR"/>
        </w:rPr>
        <w:t xml:space="preserve">lerse, </w:t>
      </w:r>
      <w:r w:rsidR="001C426E" w:rsidRPr="002227A6">
        <w:rPr>
          <w:lang w:val="tr-TR"/>
        </w:rPr>
        <w:t>dill</w:t>
      </w:r>
      <w:r w:rsidRPr="002227A6">
        <w:rPr>
          <w:lang w:val="tr-TR"/>
        </w:rPr>
        <w:t>erin isimlerini yazabileceklerini söyleyin.</w:t>
      </w:r>
    </w:p>
    <w:p w:rsidR="00D2595E" w:rsidRPr="002227A6" w:rsidRDefault="002227A6" w:rsidP="002227A6">
      <w:pPr>
        <w:pStyle w:val="TKTEXTE"/>
        <w:rPr>
          <w:lang w:val="tr-TR"/>
        </w:rPr>
      </w:pPr>
      <w:r w:rsidRPr="002227A6">
        <w:rPr>
          <w:lang w:val="tr-TR"/>
        </w:rPr>
        <w:t>Dil portreleri tamamladığında</w:t>
      </w:r>
      <w:r w:rsidR="001C426E" w:rsidRPr="002227A6">
        <w:rPr>
          <w:lang w:val="tr-TR"/>
        </w:rPr>
        <w:t xml:space="preserve">, </w:t>
      </w:r>
      <w:r w:rsidRPr="002227A6">
        <w:rPr>
          <w:lang w:val="tr-TR"/>
        </w:rPr>
        <w:t xml:space="preserve">biriyle eşleşmelerini ve </w:t>
      </w:r>
      <w:r w:rsidR="001C426E" w:rsidRPr="002227A6">
        <w:rPr>
          <w:lang w:val="tr-TR"/>
        </w:rPr>
        <w:t xml:space="preserve">aşağıdaki soruları </w:t>
      </w:r>
      <w:r w:rsidRPr="002227A6">
        <w:rPr>
          <w:lang w:val="tr-TR"/>
        </w:rPr>
        <w:t>birlikte tartışmalarını isteyin.</w:t>
      </w:r>
    </w:p>
    <w:p w:rsidR="00D2595E" w:rsidRPr="002227A6" w:rsidRDefault="001C426E" w:rsidP="00A042AE">
      <w:pPr>
        <w:pStyle w:val="TKBulletLevel1"/>
        <w:rPr>
          <w:lang w:val="tr-TR"/>
        </w:rPr>
      </w:pPr>
      <w:r w:rsidRPr="002227A6">
        <w:rPr>
          <w:lang w:val="tr-TR"/>
        </w:rPr>
        <w:t>Farklı dillerinizi hangi durumlarda kullanıyorsunuz (aile, arkadaşlar, iş ortamı, vs.)?</w:t>
      </w:r>
    </w:p>
    <w:p w:rsidR="001C426E" w:rsidRPr="002227A6" w:rsidRDefault="001C426E" w:rsidP="001C426E">
      <w:pPr>
        <w:pStyle w:val="TKBulletLevel1"/>
        <w:numPr>
          <w:ilvl w:val="0"/>
          <w:numId w:val="2"/>
        </w:numPr>
        <w:rPr>
          <w:lang w:val="tr-TR"/>
        </w:rPr>
      </w:pPr>
      <w:r w:rsidRPr="002227A6">
        <w:rPr>
          <w:lang w:val="tr-TR"/>
        </w:rPr>
        <w:t>Dillerinizden hangisi toplumunuz</w:t>
      </w:r>
      <w:r w:rsidR="00DA01EB">
        <w:rPr>
          <w:lang w:val="tr-TR"/>
        </w:rPr>
        <w:t>da yaygın olarak saygınlık görüyor</w:t>
      </w:r>
      <w:bookmarkStart w:id="0" w:name="_GoBack"/>
      <w:bookmarkEnd w:id="0"/>
      <w:r w:rsidRPr="002227A6">
        <w:rPr>
          <w:lang w:val="tr-TR"/>
        </w:rPr>
        <w:t xml:space="preserve">? </w:t>
      </w:r>
    </w:p>
    <w:p w:rsidR="001C426E" w:rsidRPr="002227A6" w:rsidRDefault="001C426E" w:rsidP="001C426E">
      <w:pPr>
        <w:pStyle w:val="TKBulletLevel1"/>
        <w:numPr>
          <w:ilvl w:val="0"/>
          <w:numId w:val="2"/>
        </w:numPr>
        <w:rPr>
          <w:lang w:val="tr-TR"/>
        </w:rPr>
      </w:pPr>
      <w:r w:rsidRPr="002227A6">
        <w:rPr>
          <w:lang w:val="tr-TR"/>
        </w:rPr>
        <w:t xml:space="preserve">Aynı saygınlığı görmeyen başka bir dil ya da lehçe konuşuyor musunuz? </w:t>
      </w:r>
    </w:p>
    <w:p w:rsidR="00D2595E" w:rsidRPr="002227A6" w:rsidRDefault="001C426E" w:rsidP="002227A6">
      <w:pPr>
        <w:pStyle w:val="TKBulletLevel1"/>
        <w:rPr>
          <w:lang w:val="tr-TR"/>
        </w:rPr>
      </w:pPr>
      <w:r w:rsidRPr="002227A6">
        <w:rPr>
          <w:lang w:val="tr-TR"/>
        </w:rPr>
        <w:t>Kişilerle iletişim kurarken dilleri birlikte kullan</w:t>
      </w:r>
      <w:r w:rsidR="002227A6" w:rsidRPr="002227A6">
        <w:rPr>
          <w:lang w:val="tr-TR"/>
        </w:rPr>
        <w:t>dıkları</w:t>
      </w:r>
      <w:r w:rsidRPr="002227A6">
        <w:rPr>
          <w:lang w:val="tr-TR"/>
        </w:rPr>
        <w:t>, karıştırdı</w:t>
      </w:r>
      <w:r w:rsidR="002227A6" w:rsidRPr="002227A6">
        <w:rPr>
          <w:lang w:val="tr-TR"/>
        </w:rPr>
        <w:t>kları</w:t>
      </w:r>
      <w:r w:rsidRPr="002227A6">
        <w:rPr>
          <w:lang w:val="tr-TR"/>
        </w:rPr>
        <w:t xml:space="preserve"> oluyor mu?</w:t>
      </w:r>
    </w:p>
    <w:p w:rsidR="00AD36D4" w:rsidRPr="002227A6" w:rsidRDefault="00AD36D4" w:rsidP="00A042AE">
      <w:pPr>
        <w:pStyle w:val="TKTEXTE"/>
        <w:rPr>
          <w:i/>
          <w:u w:val="single"/>
          <w:lang w:val="tr-TR"/>
        </w:rPr>
      </w:pPr>
    </w:p>
    <w:p w:rsidR="005302B1" w:rsidRPr="006F2BF0" w:rsidRDefault="001C426E" w:rsidP="001C426E">
      <w:pPr>
        <w:pStyle w:val="TKTEXTE"/>
        <w:rPr>
          <w:i/>
          <w:lang w:val="tr-TR"/>
        </w:rPr>
      </w:pPr>
      <w:r w:rsidRPr="002227A6">
        <w:rPr>
          <w:lang w:val="tr-TR"/>
        </w:rPr>
        <w:t xml:space="preserve">Ayrıca bakınız: Araç 16 </w:t>
      </w:r>
      <w:hyperlink r:id="rId11" w:history="1">
        <w:r w:rsidRPr="00372456">
          <w:rPr>
            <w:rStyle w:val="Lienhypertexte"/>
            <w:rFonts w:cs="Calibri"/>
            <w:i/>
            <w:u w:val="none"/>
            <w:lang w:val="tr-TR"/>
          </w:rPr>
          <w:t>Çoklu-Dil Resmi: Gönüllüler için Bir Değerlendirme Ödevi</w:t>
        </w:r>
      </w:hyperlink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5302B1" w:rsidRPr="002227A6" w:rsidRDefault="005302B1" w:rsidP="00A042AE">
      <w:pPr>
        <w:pStyle w:val="TKTEXTE"/>
        <w:rPr>
          <w:i/>
          <w:u w:val="single"/>
          <w:lang w:val="tr-TR"/>
        </w:rPr>
      </w:pPr>
    </w:p>
    <w:p w:rsidR="002227A6" w:rsidRPr="002227A6" w:rsidRDefault="002227A6" w:rsidP="00A042AE">
      <w:pPr>
        <w:pStyle w:val="TKTEXTE"/>
        <w:rPr>
          <w:i/>
          <w:u w:val="single"/>
          <w:lang w:val="tr-TR"/>
        </w:rPr>
      </w:pPr>
    </w:p>
    <w:p w:rsidR="002227A6" w:rsidRPr="002227A6" w:rsidRDefault="002227A6" w:rsidP="00A042AE">
      <w:pPr>
        <w:pStyle w:val="TKTEXTE"/>
        <w:rPr>
          <w:i/>
          <w:u w:val="single"/>
          <w:lang w:val="tr-TR"/>
        </w:rPr>
      </w:pPr>
    </w:p>
    <w:p w:rsidR="002227A6" w:rsidRPr="002227A6" w:rsidRDefault="002227A6" w:rsidP="00A042AE">
      <w:pPr>
        <w:pStyle w:val="TKTEXTE"/>
        <w:rPr>
          <w:i/>
          <w:u w:val="single"/>
          <w:lang w:val="tr-TR"/>
        </w:rPr>
      </w:pPr>
    </w:p>
    <w:p w:rsidR="001C426E" w:rsidRPr="002227A6" w:rsidRDefault="001C426E" w:rsidP="001C426E">
      <w:pPr>
        <w:pStyle w:val="TKTEXTE"/>
        <w:rPr>
          <w:rFonts w:asciiTheme="minorHAnsi" w:hAnsiTheme="minorHAnsi"/>
          <w:color w:val="000000"/>
          <w:sz w:val="20"/>
          <w:szCs w:val="20"/>
          <w:lang w:val="tr-TR"/>
        </w:rPr>
      </w:pPr>
      <w:r w:rsidRPr="002227A6">
        <w:rPr>
          <w:rFonts w:asciiTheme="minorHAnsi" w:hAnsiTheme="minorHAnsi"/>
          <w:color w:val="000000"/>
          <w:sz w:val="20"/>
          <w:szCs w:val="20"/>
          <w:u w:val="single"/>
          <w:lang w:val="tr-TR"/>
        </w:rPr>
        <w:t>Çoklu-dil Resmi Kaynak</w:t>
      </w:r>
      <w:r w:rsidRPr="002227A6">
        <w:rPr>
          <w:rFonts w:asciiTheme="minorHAnsi" w:hAnsiTheme="minorHAnsi"/>
          <w:color w:val="000000"/>
          <w:sz w:val="20"/>
          <w:szCs w:val="20"/>
          <w:lang w:val="tr-TR"/>
        </w:rPr>
        <w:t xml:space="preserve">: </w:t>
      </w:r>
    </w:p>
    <w:p w:rsidR="005302B1" w:rsidRPr="002227A6" w:rsidRDefault="001C426E" w:rsidP="001C426E">
      <w:pPr>
        <w:pStyle w:val="TKTEXTE"/>
        <w:rPr>
          <w:rFonts w:asciiTheme="minorHAnsi" w:hAnsiTheme="minorHAnsi"/>
          <w:color w:val="000000"/>
          <w:sz w:val="20"/>
          <w:szCs w:val="20"/>
          <w:lang w:val="tr-TR"/>
        </w:rPr>
      </w:pPr>
      <w:r w:rsidRPr="002227A6">
        <w:rPr>
          <w:rFonts w:asciiTheme="minorHAnsi" w:hAnsiTheme="minorHAnsi"/>
          <w:color w:val="000000"/>
          <w:sz w:val="20"/>
          <w:szCs w:val="20"/>
          <w:lang w:val="tr-TR"/>
        </w:rPr>
        <w:t xml:space="preserve">H.-J. Krumm (Hgg. H.-J. Krumm/E.M. Jenkins): </w:t>
      </w:r>
      <w:r w:rsidRPr="002227A6">
        <w:rPr>
          <w:rFonts w:asciiTheme="minorHAnsi" w:hAnsiTheme="minorHAnsi"/>
          <w:i/>
          <w:color w:val="000000"/>
          <w:sz w:val="20"/>
          <w:szCs w:val="20"/>
          <w:lang w:val="tr-TR"/>
        </w:rPr>
        <w:t>Kinder und ihre Sprachen – lebendige Mehrsprachigkeit</w:t>
      </w:r>
      <w:r w:rsidRPr="002227A6">
        <w:rPr>
          <w:rFonts w:asciiTheme="minorHAnsi" w:hAnsiTheme="minorHAnsi"/>
          <w:color w:val="000000"/>
          <w:sz w:val="20"/>
          <w:szCs w:val="20"/>
          <w:lang w:val="tr-TR"/>
        </w:rPr>
        <w:t>. Vienna 2001</w:t>
      </w:r>
    </w:p>
    <w:p w:rsidR="005302B1" w:rsidRPr="002227A6" w:rsidRDefault="005302B1" w:rsidP="00A042AE">
      <w:pPr>
        <w:pStyle w:val="TKTEXTE"/>
        <w:rPr>
          <w:lang w:val="tr-TR"/>
        </w:rPr>
      </w:pPr>
    </w:p>
    <w:sectPr w:rsidR="005302B1" w:rsidRPr="002227A6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21" w:rsidRDefault="00805121" w:rsidP="00C523EA">
      <w:r>
        <w:separator/>
      </w:r>
    </w:p>
  </w:endnote>
  <w:endnote w:type="continuationSeparator" w:id="0">
    <w:p w:rsidR="00805121" w:rsidRDefault="0080512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RPr="006F2BF0" w:rsidTr="00254DC5">
      <w:trPr>
        <w:cantSplit/>
      </w:trPr>
      <w:tc>
        <w:tcPr>
          <w:tcW w:w="1667" w:type="pct"/>
        </w:tcPr>
        <w:p w:rsidR="006F2BF0" w:rsidRDefault="006F2BF0" w:rsidP="006F2BF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6F2BF0" w:rsidRDefault="006F2BF0" w:rsidP="006F2BF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6F2BF0" w:rsidRPr="00FB70A6" w:rsidRDefault="006F2BF0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6F2BF0" w:rsidP="006F2BF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A042AE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247A1">
            <w:rPr>
              <w:rFonts w:eastAsia="Calibri" w:cs="Cambria"/>
              <w:b/>
              <w:sz w:val="18"/>
              <w:szCs w:val="18"/>
              <w:lang w:val="en-US"/>
            </w:rPr>
            <w:t>38</w:t>
          </w:r>
        </w:p>
      </w:tc>
      <w:tc>
        <w:tcPr>
          <w:tcW w:w="1667" w:type="pct"/>
          <w:vAlign w:val="bottom"/>
        </w:tcPr>
        <w:p w:rsidR="00186952" w:rsidRDefault="0074156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72456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72456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6F2BF0" w:rsidRDefault="00186952" w:rsidP="002860CD">
    <w:pPr>
      <w:pStyle w:val="Pieddepage"/>
      <w:rPr>
        <w:sz w:val="4"/>
        <w:szCs w:val="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21" w:rsidRDefault="00805121" w:rsidP="00C523EA">
      <w:r>
        <w:separator/>
      </w:r>
    </w:p>
  </w:footnote>
  <w:footnote w:type="continuationSeparator" w:id="0">
    <w:p w:rsidR="00805121" w:rsidRDefault="0080512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6F2BF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F2BF0" w:rsidRPr="00277B35" w:rsidRDefault="006F2BF0" w:rsidP="006F2BF0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6F2BF0" w:rsidRPr="00277B35" w:rsidRDefault="006F2BF0" w:rsidP="006F2BF0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6F2BF0" w:rsidRDefault="00741562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6F2BF0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6F2BF0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741562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426E"/>
    <w:rsid w:val="001C7918"/>
    <w:rsid w:val="001F5104"/>
    <w:rsid w:val="00201D74"/>
    <w:rsid w:val="0020300A"/>
    <w:rsid w:val="00205CB0"/>
    <w:rsid w:val="00214CD0"/>
    <w:rsid w:val="002227A6"/>
    <w:rsid w:val="00233192"/>
    <w:rsid w:val="00246E8E"/>
    <w:rsid w:val="00251322"/>
    <w:rsid w:val="00254DC5"/>
    <w:rsid w:val="0026293F"/>
    <w:rsid w:val="002806C3"/>
    <w:rsid w:val="002860CD"/>
    <w:rsid w:val="002A0CEF"/>
    <w:rsid w:val="002A3476"/>
    <w:rsid w:val="002F089F"/>
    <w:rsid w:val="002F2562"/>
    <w:rsid w:val="0030060E"/>
    <w:rsid w:val="00303A5A"/>
    <w:rsid w:val="003128C2"/>
    <w:rsid w:val="00324C17"/>
    <w:rsid w:val="00327BBC"/>
    <w:rsid w:val="0033137E"/>
    <w:rsid w:val="003428B9"/>
    <w:rsid w:val="0035492A"/>
    <w:rsid w:val="003575BD"/>
    <w:rsid w:val="00372456"/>
    <w:rsid w:val="00373B9F"/>
    <w:rsid w:val="0037570C"/>
    <w:rsid w:val="0038409C"/>
    <w:rsid w:val="003847AD"/>
    <w:rsid w:val="003B0287"/>
    <w:rsid w:val="003B337F"/>
    <w:rsid w:val="003C0495"/>
    <w:rsid w:val="003C050D"/>
    <w:rsid w:val="003C177D"/>
    <w:rsid w:val="003C32F5"/>
    <w:rsid w:val="003E358D"/>
    <w:rsid w:val="003F121D"/>
    <w:rsid w:val="00450203"/>
    <w:rsid w:val="00452B70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E6CA7"/>
    <w:rsid w:val="004F2E30"/>
    <w:rsid w:val="00503B7E"/>
    <w:rsid w:val="00503E91"/>
    <w:rsid w:val="00524CE6"/>
    <w:rsid w:val="00526886"/>
    <w:rsid w:val="005302B1"/>
    <w:rsid w:val="00555D25"/>
    <w:rsid w:val="005713EB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E5DC4"/>
    <w:rsid w:val="006F2BF0"/>
    <w:rsid w:val="006F56BB"/>
    <w:rsid w:val="00705BF1"/>
    <w:rsid w:val="00714BA9"/>
    <w:rsid w:val="00734E55"/>
    <w:rsid w:val="00741562"/>
    <w:rsid w:val="0074542C"/>
    <w:rsid w:val="007458E1"/>
    <w:rsid w:val="00747D20"/>
    <w:rsid w:val="00773ACD"/>
    <w:rsid w:val="00786599"/>
    <w:rsid w:val="007B4D14"/>
    <w:rsid w:val="007F5F10"/>
    <w:rsid w:val="0080462C"/>
    <w:rsid w:val="00805121"/>
    <w:rsid w:val="00805257"/>
    <w:rsid w:val="008067EC"/>
    <w:rsid w:val="00824D20"/>
    <w:rsid w:val="0083366C"/>
    <w:rsid w:val="00844534"/>
    <w:rsid w:val="008469DE"/>
    <w:rsid w:val="008501C0"/>
    <w:rsid w:val="008506D5"/>
    <w:rsid w:val="008649D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042AE"/>
    <w:rsid w:val="00A06149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845C0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7A1"/>
    <w:rsid w:val="00C24B3F"/>
    <w:rsid w:val="00C35A15"/>
    <w:rsid w:val="00C36B49"/>
    <w:rsid w:val="00C4635C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2595E"/>
    <w:rsid w:val="00D57D70"/>
    <w:rsid w:val="00D61794"/>
    <w:rsid w:val="00D81172"/>
    <w:rsid w:val="00D8328F"/>
    <w:rsid w:val="00D83A78"/>
    <w:rsid w:val="00DA01EB"/>
    <w:rsid w:val="00DA5A92"/>
    <w:rsid w:val="00DC59A0"/>
    <w:rsid w:val="00DD0635"/>
    <w:rsid w:val="00DD35DF"/>
    <w:rsid w:val="00DD53DC"/>
    <w:rsid w:val="00DE2A88"/>
    <w:rsid w:val="00DE5B7D"/>
    <w:rsid w:val="00DF5B76"/>
    <w:rsid w:val="00DF60EB"/>
    <w:rsid w:val="00DF6268"/>
    <w:rsid w:val="00E076C3"/>
    <w:rsid w:val="00E14FF6"/>
    <w:rsid w:val="00E21B21"/>
    <w:rsid w:val="00E53152"/>
    <w:rsid w:val="00E826A8"/>
    <w:rsid w:val="00E90A39"/>
    <w:rsid w:val="00EB3411"/>
    <w:rsid w:val="00ED4CB7"/>
    <w:rsid w:val="00F260E9"/>
    <w:rsid w:val="00F475B2"/>
    <w:rsid w:val="00F5126A"/>
    <w:rsid w:val="00F656CC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arac-16-coklu-dil-resmi-gonulluler-icin-bir-degerlendirme-odevi-yetisk/16807620d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5186-E207-4C9B-92D9-20404768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2017-10-28T18:13:00Z</dcterms:created>
  <dcterms:modified xsi:type="dcterms:W3CDTF">2017-11-09T06:43:00Z</dcterms:modified>
</cp:coreProperties>
</file>