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C71" w:rsidRPr="00F80D14" w:rsidRDefault="00075448" w:rsidP="007D15ED">
      <w:pPr>
        <w:pStyle w:val="TKMAINTITLE"/>
        <w:rPr>
          <w:lang w:val="tr-TR"/>
        </w:rPr>
      </w:pPr>
      <w:r w:rsidRPr="00F80D14">
        <w:rPr>
          <w:lang w:val="tr-TR"/>
        </w:rPr>
        <w:t>32</w:t>
      </w:r>
      <w:r w:rsidR="00631C71" w:rsidRPr="00F80D14">
        <w:rPr>
          <w:lang w:val="tr-TR"/>
        </w:rPr>
        <w:t xml:space="preserve"> </w:t>
      </w:r>
      <w:r w:rsidR="007D15ED" w:rsidRPr="00F80D14">
        <w:rPr>
          <w:lang w:val="tr-TR"/>
        </w:rPr>
        <w:t>–</w:t>
      </w:r>
      <w:r w:rsidR="00631C71" w:rsidRPr="00F80D14">
        <w:rPr>
          <w:lang w:val="tr-TR"/>
        </w:rPr>
        <w:t xml:space="preserve"> </w:t>
      </w:r>
      <w:r w:rsidR="007D15ED" w:rsidRPr="00F80D14">
        <w:rPr>
          <w:lang w:val="tr-TR"/>
        </w:rPr>
        <w:t>Başlangıç Seviyesinde Olanlar için İşlevsel İletişim Seçenekleri: Bir Kontrol Listesi</w:t>
      </w:r>
    </w:p>
    <w:p w:rsidR="00631C71" w:rsidRPr="00F80D14" w:rsidRDefault="00631C71" w:rsidP="00F80D14">
      <w:pPr>
        <w:pStyle w:val="TKAIM"/>
        <w:rPr>
          <w:lang w:val="tr-TR"/>
        </w:rPr>
      </w:pPr>
      <w:r w:rsidRPr="00F80D14">
        <w:rPr>
          <w:lang w:val="tr-TR"/>
        </w:rPr>
        <w:t>A</w:t>
      </w:r>
      <w:r w:rsidR="00957B76" w:rsidRPr="00F80D14">
        <w:rPr>
          <w:lang w:val="tr-TR"/>
        </w:rPr>
        <w:t>m</w:t>
      </w:r>
      <w:r w:rsidR="00F80D14" w:rsidRPr="00F80D14">
        <w:rPr>
          <w:lang w:val="tr-TR"/>
        </w:rPr>
        <w:t>aç: Bu araç, hedef dilde başlangıç s</w:t>
      </w:r>
      <w:r w:rsidR="0003666C">
        <w:rPr>
          <w:lang w:val="tr-TR"/>
        </w:rPr>
        <w:t xml:space="preserve">eviyesinde olan mültecilerin </w:t>
      </w:r>
      <w:r w:rsidR="00F80D14" w:rsidRPr="00F80D14">
        <w:rPr>
          <w:lang w:val="tr-TR"/>
        </w:rPr>
        <w:t xml:space="preserve">dil işlevlerini (dil vasıtasıyla insanları </w:t>
      </w:r>
      <w:r w:rsidR="000B01AC">
        <w:rPr>
          <w:lang w:val="tr-TR"/>
        </w:rPr>
        <w:t>yaptıkları şeyler) seçebilmeniz</w:t>
      </w:r>
      <w:r w:rsidR="00F80D14" w:rsidRPr="00F80D14">
        <w:rPr>
          <w:lang w:val="tr-TR"/>
        </w:rPr>
        <w:t xml:space="preserve">e yardımcı olmak içindir. </w:t>
      </w:r>
    </w:p>
    <w:p w:rsidR="00631C71" w:rsidRPr="00F80D14" w:rsidRDefault="00F80D14" w:rsidP="00F80D14">
      <w:pPr>
        <w:pStyle w:val="TKTITRE1"/>
        <w:rPr>
          <w:lang w:val="tr-TR"/>
        </w:rPr>
      </w:pPr>
      <w:r w:rsidRPr="00F80D14">
        <w:rPr>
          <w:lang w:val="tr-TR"/>
        </w:rPr>
        <w:t xml:space="preserve">‘İşlevsel İletişim’ nedir? </w:t>
      </w:r>
    </w:p>
    <w:p w:rsidR="00631C71" w:rsidRPr="00F80D14" w:rsidRDefault="00403965" w:rsidP="00403965">
      <w:pPr>
        <w:pStyle w:val="TKTEXTE"/>
        <w:rPr>
          <w:lang w:val="tr-TR"/>
        </w:rPr>
      </w:pPr>
      <w:r>
        <w:rPr>
          <w:lang w:val="tr-TR"/>
        </w:rPr>
        <w:t xml:space="preserve">Sözlü ve yazılı dil, birine öneride bulunmak, </w:t>
      </w:r>
      <w:r w:rsidR="00CB30C1">
        <w:rPr>
          <w:lang w:val="tr-TR"/>
        </w:rPr>
        <w:t>şikâyet</w:t>
      </w:r>
      <w:r>
        <w:rPr>
          <w:lang w:val="tr-TR"/>
        </w:rPr>
        <w:t xml:space="preserve"> etmek, bir daveti geri çevirmek, fikir vermek gibi farklı unsurlara indirgenebilir. </w:t>
      </w:r>
    </w:p>
    <w:p w:rsidR="00631C71" w:rsidRPr="00F80D14" w:rsidRDefault="00403965" w:rsidP="00403965">
      <w:pPr>
        <w:pStyle w:val="TKTEXTE"/>
        <w:rPr>
          <w:lang w:val="tr-TR"/>
        </w:rPr>
      </w:pPr>
      <w:r>
        <w:rPr>
          <w:lang w:val="tr-TR"/>
        </w:rPr>
        <w:t>Bunlar genelde (iletişimsel) işlevler olarak bilinir. Dil destek etkinlikleri</w:t>
      </w:r>
      <w:r w:rsidR="00D81CEC">
        <w:rPr>
          <w:lang w:val="tr-TR"/>
        </w:rPr>
        <w:t>, mültecilerin yeni bir dilde bu</w:t>
      </w:r>
      <w:r>
        <w:rPr>
          <w:lang w:val="tr-TR"/>
        </w:rPr>
        <w:t xml:space="preserve"> işlevleri “gerçekleştirebilme” yetisine sahip olabilmeleri için yapılandırılabilir. </w:t>
      </w:r>
    </w:p>
    <w:p w:rsidR="00631C71" w:rsidRPr="00486434" w:rsidRDefault="00D81CEC" w:rsidP="00D81CEC">
      <w:pPr>
        <w:pStyle w:val="TKTEXTE"/>
        <w:rPr>
          <w:i/>
          <w:lang w:val="tr-TR"/>
        </w:rPr>
      </w:pPr>
      <w:r>
        <w:rPr>
          <w:lang w:val="tr-TR"/>
        </w:rPr>
        <w:t xml:space="preserve">İşlevler, alan ve senaryolara göre, her bir durum ya da bir grup durum için genel bir seviyede belirlenebilir </w:t>
      </w:r>
      <w:r w:rsidR="00631C71" w:rsidRPr="00F80D14">
        <w:rPr>
          <w:lang w:val="tr-TR"/>
        </w:rPr>
        <w:t>(</w:t>
      </w:r>
      <w:r>
        <w:rPr>
          <w:lang w:val="tr-TR"/>
        </w:rPr>
        <w:t>Araç</w:t>
      </w:r>
      <w:r w:rsidR="00631C71" w:rsidRPr="00F80D14">
        <w:rPr>
          <w:lang w:val="tr-TR"/>
        </w:rPr>
        <w:t xml:space="preserve"> </w:t>
      </w:r>
      <w:r w:rsidR="00075448" w:rsidRPr="00F80D14">
        <w:rPr>
          <w:lang w:val="tr-TR"/>
        </w:rPr>
        <w:t>31</w:t>
      </w:r>
      <w:r w:rsidR="00631C71" w:rsidRPr="00F80D14">
        <w:rPr>
          <w:i/>
          <w:lang w:val="tr-TR"/>
        </w:rPr>
        <w:t xml:space="preserve"> </w:t>
      </w:r>
      <w:hyperlink r:id="rId8" w:history="1">
        <w:r w:rsidRPr="00486434">
          <w:rPr>
            <w:rStyle w:val="Lienhypertexte"/>
            <w:rFonts w:cs="Calibri"/>
            <w:i/>
            <w:u w:val="none"/>
            <w:lang w:val="tr-TR"/>
          </w:rPr>
          <w:t>Dil Desteği Etkinliklerinde Odaklanılacak Durumların Seçimi: Bir Kontrol Listesi</w:t>
        </w:r>
      </w:hyperlink>
      <w:r w:rsidR="00631C71" w:rsidRPr="00486434">
        <w:rPr>
          <w:lang w:val="tr-TR"/>
        </w:rPr>
        <w:t>)</w:t>
      </w:r>
      <w:r w:rsidR="00631C71" w:rsidRPr="00486434">
        <w:rPr>
          <w:i/>
          <w:lang w:val="tr-TR"/>
        </w:rPr>
        <w:t xml:space="preserve">. </w:t>
      </w:r>
    </w:p>
    <w:p w:rsidR="00631C71" w:rsidRPr="00486434" w:rsidRDefault="00CB30C1" w:rsidP="00CB30C1">
      <w:pPr>
        <w:pStyle w:val="TKTEXTE"/>
        <w:rPr>
          <w:lang w:val="tr-TR"/>
        </w:rPr>
      </w:pPr>
      <w:r w:rsidRPr="00486434">
        <w:rPr>
          <w:lang w:val="tr-TR"/>
        </w:rPr>
        <w:t xml:space="preserve">Yeni başlayanlar için yararlı olabilecek çeşitli senaryo veya durumlarda kullanan iletişimsel işlevler listesi verilmiştir. </w:t>
      </w:r>
    </w:p>
    <w:p w:rsidR="00631C71" w:rsidRPr="00486434" w:rsidRDefault="00CB30C1" w:rsidP="00CB30C1">
      <w:pPr>
        <w:pStyle w:val="TKTEXTE"/>
        <w:rPr>
          <w:i/>
          <w:lang w:val="tr-TR"/>
        </w:rPr>
      </w:pPr>
      <w:r w:rsidRPr="00486434">
        <w:rPr>
          <w:lang w:val="tr-TR"/>
        </w:rPr>
        <w:t>Eğer dil destek etkinliklerinde çeşitli durum ya da senaryolara odaklanabilmek için Araç 31’i kullandıysanız, şimdi de bu durumlarda genellikle kullanılan işlevleri de kullanmalısınız. Farklı işlevlerin listesini aşağıda bulabilirsiniz. Bu işlevlerin nasıl ifade edildiği ise</w:t>
      </w:r>
      <w:r w:rsidR="0003666C" w:rsidRPr="00486434">
        <w:rPr>
          <w:lang w:val="tr-TR"/>
        </w:rPr>
        <w:t>,</w:t>
      </w:r>
      <w:r w:rsidRPr="00486434">
        <w:rPr>
          <w:lang w:val="tr-TR"/>
        </w:rPr>
        <w:t xml:space="preserve"> Araç 33’de tanımlanmıştır (Araç 33</w:t>
      </w:r>
      <w:r w:rsidR="00631C71" w:rsidRPr="00486434">
        <w:rPr>
          <w:lang w:val="tr-TR"/>
        </w:rPr>
        <w:t xml:space="preserve"> </w:t>
      </w:r>
      <w:hyperlink r:id="rId9" w:history="1">
        <w:r w:rsidRPr="00486434">
          <w:rPr>
            <w:rStyle w:val="Lienhypertexte"/>
            <w:rFonts w:cs="Calibri"/>
            <w:i/>
            <w:iCs/>
            <w:u w:val="none"/>
            <w:lang w:val="tr-TR"/>
          </w:rPr>
          <w:t>Gündelik İletişim için İfade Kalıpları Listesi</w:t>
        </w:r>
      </w:hyperlink>
      <w:r w:rsidRPr="00486434">
        <w:rPr>
          <w:i/>
          <w:iCs/>
          <w:lang w:val="tr-TR"/>
        </w:rPr>
        <w:t>)</w:t>
      </w:r>
      <w:r w:rsidR="00631C71" w:rsidRPr="00486434">
        <w:rPr>
          <w:iCs/>
          <w:lang w:val="tr-TR"/>
        </w:rPr>
        <w:t>.</w:t>
      </w:r>
    </w:p>
    <w:p w:rsidR="00631C71" w:rsidRPr="00F80D14" w:rsidRDefault="00631C71" w:rsidP="00F80D14">
      <w:pPr>
        <w:pStyle w:val="TKTITRE2"/>
        <w:rPr>
          <w:lang w:val="tr-TR"/>
        </w:rPr>
      </w:pPr>
      <w:r w:rsidRPr="00F80D14">
        <w:rPr>
          <w:lang w:val="tr-TR"/>
        </w:rPr>
        <w:t xml:space="preserve">1. </w:t>
      </w:r>
      <w:r w:rsidR="00F80D14">
        <w:rPr>
          <w:lang w:val="tr-TR"/>
        </w:rPr>
        <w:t>Kişisel İfade</w:t>
      </w:r>
    </w:p>
    <w:p w:rsidR="00631C71" w:rsidRPr="00F80D14" w:rsidRDefault="003B1862" w:rsidP="00A1066C">
      <w:pPr>
        <w:pStyle w:val="TKTEXTE"/>
        <w:rPr>
          <w:lang w:val="tr-TR"/>
        </w:rPr>
      </w:pPr>
      <w:r>
        <w:rPr>
          <w:lang w:val="tr-TR"/>
        </w:rPr>
        <w:t xml:space="preserve">Mültecilerin/göçmenlerin, başka bir dilde kendileri ile ilgili </w:t>
      </w:r>
      <w:r w:rsidR="00A1066C">
        <w:rPr>
          <w:lang w:val="tr-TR"/>
        </w:rPr>
        <w:t xml:space="preserve">bir kimlik oluşturabilmeleri için, kendileri hakkında konuşabilmeleri önemlidir. </w:t>
      </w:r>
    </w:p>
    <w:p w:rsidR="00631C71" w:rsidRPr="00F80D14" w:rsidRDefault="00631C71" w:rsidP="00F80D14">
      <w:pPr>
        <w:pStyle w:val="TKTITRE3"/>
        <w:rPr>
          <w:lang w:val="tr-TR"/>
        </w:rPr>
      </w:pPr>
      <w:r w:rsidRPr="00F80D14">
        <w:rPr>
          <w:lang w:val="tr-TR"/>
        </w:rPr>
        <w:t xml:space="preserve">1.1 </w:t>
      </w:r>
      <w:r w:rsidR="00F80D14">
        <w:rPr>
          <w:lang w:val="tr-TR"/>
        </w:rPr>
        <w:t>Kendisini tanıtmak</w:t>
      </w:r>
    </w:p>
    <w:p w:rsidR="00631C71" w:rsidRPr="00F80D14" w:rsidRDefault="003B1862" w:rsidP="003B1862">
      <w:pPr>
        <w:pStyle w:val="TKBulletLevel1"/>
        <w:rPr>
          <w:lang w:val="tr-TR"/>
        </w:rPr>
      </w:pPr>
      <w:r>
        <w:rPr>
          <w:lang w:val="tr-TR"/>
        </w:rPr>
        <w:t>Kim olduklarını söyleyebilme, adını söyleme</w:t>
      </w:r>
    </w:p>
    <w:p w:rsidR="00631C71" w:rsidRPr="00F80D14" w:rsidRDefault="003B1862" w:rsidP="003B1862">
      <w:pPr>
        <w:pStyle w:val="TKBulletLevel1"/>
        <w:rPr>
          <w:lang w:val="tr-TR"/>
        </w:rPr>
      </w:pPr>
      <w:r>
        <w:rPr>
          <w:lang w:val="tr-TR"/>
        </w:rPr>
        <w:t xml:space="preserve">Adının harflerini kodlama, telaffuz etme </w:t>
      </w:r>
    </w:p>
    <w:p w:rsidR="00631C71" w:rsidRPr="00F80D14" w:rsidRDefault="003B1862" w:rsidP="003B1862">
      <w:pPr>
        <w:pStyle w:val="TKBulletLevel1"/>
        <w:rPr>
          <w:lang w:val="tr-TR"/>
        </w:rPr>
      </w:pPr>
      <w:r>
        <w:rPr>
          <w:lang w:val="tr-TR"/>
        </w:rPr>
        <w:t>Adı yanlış telaffuz edildiğinde düzeltme</w:t>
      </w:r>
    </w:p>
    <w:p w:rsidR="00631C71" w:rsidRPr="00F80D14" w:rsidRDefault="00631C71" w:rsidP="00F80D14">
      <w:pPr>
        <w:pStyle w:val="TKTITRE3"/>
        <w:rPr>
          <w:lang w:val="tr-TR"/>
        </w:rPr>
      </w:pPr>
      <w:r w:rsidRPr="00F80D14">
        <w:rPr>
          <w:lang w:val="tr-TR"/>
        </w:rPr>
        <w:t xml:space="preserve">1.2 </w:t>
      </w:r>
      <w:r w:rsidR="00F80D14">
        <w:rPr>
          <w:lang w:val="tr-TR"/>
        </w:rPr>
        <w:t>Kendileri hakkında konuşmak</w:t>
      </w:r>
    </w:p>
    <w:p w:rsidR="00631C71" w:rsidRPr="00F80D14" w:rsidRDefault="003B1862" w:rsidP="003B1862">
      <w:pPr>
        <w:pStyle w:val="TKBulletLevel1"/>
        <w:rPr>
          <w:lang w:val="tr-TR"/>
        </w:rPr>
      </w:pPr>
      <w:r>
        <w:rPr>
          <w:lang w:val="tr-TR"/>
        </w:rPr>
        <w:t>Tanımlama, açıklama</w:t>
      </w:r>
    </w:p>
    <w:p w:rsidR="00E85DB6" w:rsidRPr="00F80D14" w:rsidRDefault="003B1862" w:rsidP="003B1862">
      <w:pPr>
        <w:pStyle w:val="TKBulletLevel1"/>
        <w:spacing w:after="160" w:line="259" w:lineRule="auto"/>
        <w:rPr>
          <w:i/>
          <w:noProof/>
          <w:u w:val="single"/>
          <w:lang w:val="tr-TR"/>
        </w:rPr>
      </w:pPr>
      <w:r>
        <w:rPr>
          <w:lang w:val="tr-TR"/>
        </w:rPr>
        <w:t xml:space="preserve">Bir </w:t>
      </w:r>
      <w:r w:rsidR="00CB30C1">
        <w:rPr>
          <w:lang w:val="tr-TR"/>
        </w:rPr>
        <w:t>hikâye</w:t>
      </w:r>
      <w:r w:rsidR="0003666C">
        <w:rPr>
          <w:lang w:val="tr-TR"/>
        </w:rPr>
        <w:t xml:space="preserve"> anlatma</w:t>
      </w:r>
    </w:p>
    <w:p w:rsidR="00631C71" w:rsidRPr="00F80D14" w:rsidRDefault="00631C71" w:rsidP="00F80D14">
      <w:pPr>
        <w:pStyle w:val="TKTITRE3"/>
        <w:rPr>
          <w:lang w:val="tr-TR"/>
        </w:rPr>
      </w:pPr>
      <w:r w:rsidRPr="00F80D14">
        <w:rPr>
          <w:lang w:val="tr-TR"/>
        </w:rPr>
        <w:t xml:space="preserve">1.3 </w:t>
      </w:r>
      <w:r w:rsidR="00F80D14">
        <w:rPr>
          <w:lang w:val="tr-TR"/>
        </w:rPr>
        <w:t>Duyguların ifadesi</w:t>
      </w:r>
    </w:p>
    <w:p w:rsidR="00631C71" w:rsidRPr="00F80D14" w:rsidRDefault="0003666C" w:rsidP="004C5406">
      <w:pPr>
        <w:pStyle w:val="TKBulletLevel1"/>
        <w:rPr>
          <w:lang w:val="tr-TR"/>
        </w:rPr>
      </w:pPr>
      <w:r>
        <w:rPr>
          <w:lang w:val="tr-TR"/>
        </w:rPr>
        <w:t>Memnuniyeti</w:t>
      </w:r>
      <w:r w:rsidR="004C5406">
        <w:rPr>
          <w:lang w:val="tr-TR"/>
        </w:rPr>
        <w:t>, m</w:t>
      </w:r>
      <w:r>
        <w:rPr>
          <w:lang w:val="tr-TR"/>
        </w:rPr>
        <w:t>utluluğu belirtme</w:t>
      </w:r>
    </w:p>
    <w:p w:rsidR="00631C71" w:rsidRPr="00F80D14" w:rsidRDefault="00473852" w:rsidP="00473852">
      <w:pPr>
        <w:pStyle w:val="TKBulletLevel1"/>
        <w:rPr>
          <w:lang w:val="tr-TR"/>
        </w:rPr>
      </w:pPr>
      <w:r>
        <w:rPr>
          <w:lang w:val="tr-TR"/>
        </w:rPr>
        <w:t>Bir şeyi ya da birin</w:t>
      </w:r>
      <w:r w:rsidR="0003666C">
        <w:rPr>
          <w:lang w:val="tr-TR"/>
        </w:rPr>
        <w:t>i sevdiğini/sevmediğini söyleme</w:t>
      </w:r>
    </w:p>
    <w:p w:rsidR="00631C71" w:rsidRPr="00F80D14" w:rsidRDefault="00473852" w:rsidP="00164A40">
      <w:pPr>
        <w:pStyle w:val="TKBulletLevel1"/>
        <w:rPr>
          <w:lang w:val="tr-TR"/>
        </w:rPr>
      </w:pPr>
      <w:r>
        <w:rPr>
          <w:lang w:val="tr-TR"/>
        </w:rPr>
        <w:t xml:space="preserve">Üzüntü </w:t>
      </w:r>
      <w:r w:rsidR="0003666C">
        <w:rPr>
          <w:lang w:val="tr-TR"/>
        </w:rPr>
        <w:t>ifade etme</w:t>
      </w:r>
    </w:p>
    <w:p w:rsidR="00631C71" w:rsidRPr="00F80D14" w:rsidRDefault="009616F8" w:rsidP="009616F8">
      <w:pPr>
        <w:pStyle w:val="TKBulletLevel1"/>
        <w:rPr>
          <w:lang w:val="tr-TR"/>
        </w:rPr>
      </w:pPr>
      <w:r>
        <w:rPr>
          <w:lang w:val="tr-TR"/>
        </w:rPr>
        <w:t>Memnuniy</w:t>
      </w:r>
      <w:r w:rsidR="0003666C">
        <w:rPr>
          <w:lang w:val="tr-TR"/>
        </w:rPr>
        <w:t>et, memnuniyetsizlik ifade etme</w:t>
      </w:r>
      <w:r>
        <w:rPr>
          <w:lang w:val="tr-TR"/>
        </w:rPr>
        <w:t xml:space="preserve">, </w:t>
      </w:r>
      <w:r w:rsidR="00CB30C1">
        <w:rPr>
          <w:lang w:val="tr-TR"/>
        </w:rPr>
        <w:t>şikâyette</w:t>
      </w:r>
      <w:r w:rsidR="0003666C">
        <w:rPr>
          <w:lang w:val="tr-TR"/>
        </w:rPr>
        <w:t xml:space="preserve"> bulunma</w:t>
      </w:r>
    </w:p>
    <w:p w:rsidR="00631C71" w:rsidRPr="00F80D14" w:rsidRDefault="0003666C" w:rsidP="00F27373">
      <w:pPr>
        <w:pStyle w:val="TKBulletLevel1"/>
        <w:rPr>
          <w:lang w:val="tr-TR"/>
        </w:rPr>
      </w:pPr>
      <w:r>
        <w:rPr>
          <w:lang w:val="tr-TR"/>
        </w:rPr>
        <w:t>Umut ifade etme</w:t>
      </w:r>
    </w:p>
    <w:p w:rsidR="00631C71" w:rsidRPr="00F80D14" w:rsidRDefault="009C10DE" w:rsidP="009C10DE">
      <w:pPr>
        <w:pStyle w:val="TKBulletLevel1"/>
        <w:rPr>
          <w:lang w:val="tr-TR"/>
        </w:rPr>
      </w:pPr>
      <w:r>
        <w:rPr>
          <w:lang w:val="tr-TR"/>
        </w:rPr>
        <w:lastRenderedPageBreak/>
        <w:t xml:space="preserve">Şaşırma </w:t>
      </w:r>
      <w:r w:rsidR="0003666C">
        <w:rPr>
          <w:lang w:val="tr-TR"/>
        </w:rPr>
        <w:t>veya şaşırılmadığını ifade etme</w:t>
      </w:r>
    </w:p>
    <w:p w:rsidR="00631C71" w:rsidRPr="00F80D14" w:rsidRDefault="0003666C" w:rsidP="009C10DE">
      <w:pPr>
        <w:pStyle w:val="TKBulletLevel1"/>
        <w:rPr>
          <w:lang w:val="tr-TR"/>
        </w:rPr>
      </w:pPr>
      <w:r>
        <w:rPr>
          <w:lang w:val="tr-TR"/>
        </w:rPr>
        <w:t>Hayal kırıklığı ifade etme</w:t>
      </w:r>
    </w:p>
    <w:p w:rsidR="00631C71" w:rsidRPr="00F80D14" w:rsidRDefault="0003666C" w:rsidP="009C10DE">
      <w:pPr>
        <w:pStyle w:val="TKBulletLevel1"/>
        <w:rPr>
          <w:lang w:val="tr-TR"/>
        </w:rPr>
      </w:pPr>
      <w:r>
        <w:rPr>
          <w:lang w:val="tr-TR"/>
        </w:rPr>
        <w:t>Şükran ve teşekkür ifade etme</w:t>
      </w:r>
    </w:p>
    <w:p w:rsidR="00631C71" w:rsidRPr="00F80D14" w:rsidRDefault="0003666C" w:rsidP="009C10DE">
      <w:pPr>
        <w:pStyle w:val="TKBulletLevel1"/>
        <w:rPr>
          <w:lang w:val="tr-TR"/>
        </w:rPr>
      </w:pPr>
      <w:r>
        <w:rPr>
          <w:lang w:val="tr-TR"/>
        </w:rPr>
        <w:t>Korku, endişe ifade etme</w:t>
      </w:r>
    </w:p>
    <w:p w:rsidR="00631C71" w:rsidRPr="00F80D14" w:rsidRDefault="0003666C" w:rsidP="009C10DE">
      <w:pPr>
        <w:pStyle w:val="TKBulletLevel1"/>
        <w:rPr>
          <w:lang w:val="tr-TR"/>
        </w:rPr>
      </w:pPr>
      <w:r>
        <w:rPr>
          <w:lang w:val="tr-TR"/>
        </w:rPr>
        <w:t>Fiziksel ağrı/acı ifade etme</w:t>
      </w:r>
    </w:p>
    <w:p w:rsidR="00631C71" w:rsidRPr="00F80D14" w:rsidRDefault="0003666C" w:rsidP="009C10DE">
      <w:pPr>
        <w:pStyle w:val="TKBulletLevel1"/>
        <w:rPr>
          <w:lang w:val="tr-TR"/>
        </w:rPr>
      </w:pPr>
      <w:r>
        <w:rPr>
          <w:lang w:val="tr-TR"/>
        </w:rPr>
        <w:t>Rahatlama ifade etme</w:t>
      </w:r>
    </w:p>
    <w:p w:rsidR="00631C71" w:rsidRPr="00F80D14" w:rsidRDefault="00631C71" w:rsidP="00F80D14">
      <w:pPr>
        <w:pStyle w:val="TKTITRE3"/>
        <w:rPr>
          <w:lang w:val="tr-TR"/>
        </w:rPr>
      </w:pPr>
      <w:r w:rsidRPr="00F80D14">
        <w:rPr>
          <w:lang w:val="tr-TR"/>
        </w:rPr>
        <w:t xml:space="preserve">1.4 </w:t>
      </w:r>
      <w:r w:rsidR="00F80D14">
        <w:rPr>
          <w:lang w:val="tr-TR"/>
        </w:rPr>
        <w:t>Duyguların paylaşımı</w:t>
      </w:r>
    </w:p>
    <w:p w:rsidR="00631C71" w:rsidRPr="00F80D14" w:rsidRDefault="009C10DE" w:rsidP="009C10DE">
      <w:pPr>
        <w:pStyle w:val="TKBulletLevel1"/>
        <w:rPr>
          <w:lang w:val="tr-TR"/>
        </w:rPr>
      </w:pPr>
      <w:r>
        <w:rPr>
          <w:lang w:val="tr-TR"/>
        </w:rPr>
        <w:t>Mutluluk ve</w:t>
      </w:r>
      <w:r w:rsidR="0003666C">
        <w:rPr>
          <w:lang w:val="tr-TR"/>
        </w:rPr>
        <w:t>ya üzüntü ile ilgili soru sorma</w:t>
      </w:r>
    </w:p>
    <w:p w:rsidR="00631C71" w:rsidRPr="00F80D14" w:rsidRDefault="009C10DE" w:rsidP="009C10DE">
      <w:pPr>
        <w:pStyle w:val="TKBulletLevel1"/>
        <w:rPr>
          <w:lang w:val="tr-TR"/>
        </w:rPr>
      </w:pPr>
      <w:r>
        <w:rPr>
          <w:lang w:val="tr-TR"/>
        </w:rPr>
        <w:t xml:space="preserve">Duygudaşlık ifade etme </w:t>
      </w:r>
    </w:p>
    <w:p w:rsidR="00631C71" w:rsidRPr="00F80D14" w:rsidRDefault="009C10DE" w:rsidP="009C10DE">
      <w:pPr>
        <w:pStyle w:val="TKBulletLevel1"/>
        <w:rPr>
          <w:lang w:val="tr-TR"/>
        </w:rPr>
      </w:pPr>
      <w:r>
        <w:rPr>
          <w:lang w:val="tr-TR"/>
        </w:rPr>
        <w:t>Memnuniyet veya memnun</w:t>
      </w:r>
      <w:r w:rsidR="0003666C">
        <w:rPr>
          <w:lang w:val="tr-TR"/>
        </w:rPr>
        <w:t>iyetsizlik ile ilgili sorgulama</w:t>
      </w:r>
    </w:p>
    <w:p w:rsidR="00631C71" w:rsidRPr="00F80D14" w:rsidRDefault="009C10DE" w:rsidP="009C10DE">
      <w:pPr>
        <w:pStyle w:val="TKBulletLevel1"/>
        <w:rPr>
          <w:lang w:val="tr-TR"/>
        </w:rPr>
      </w:pPr>
      <w:r>
        <w:rPr>
          <w:lang w:val="tr-TR"/>
        </w:rPr>
        <w:t>Rahatlatma/güven verme</w:t>
      </w:r>
    </w:p>
    <w:p w:rsidR="00631C71" w:rsidRPr="00F80D14" w:rsidRDefault="0003666C" w:rsidP="009C10DE">
      <w:pPr>
        <w:pStyle w:val="TKBulletLevel1"/>
        <w:rPr>
          <w:lang w:val="tr-TR"/>
        </w:rPr>
      </w:pPr>
      <w:r>
        <w:rPr>
          <w:lang w:val="tr-TR"/>
        </w:rPr>
        <w:t>Telkin, teşvik ve teselli etme</w:t>
      </w:r>
    </w:p>
    <w:p w:rsidR="00631C71" w:rsidRPr="00F80D14" w:rsidRDefault="00631C71" w:rsidP="00F80D14">
      <w:pPr>
        <w:pStyle w:val="TKTITRE2"/>
        <w:rPr>
          <w:lang w:val="tr-TR"/>
        </w:rPr>
      </w:pPr>
      <w:r w:rsidRPr="00F80D14">
        <w:rPr>
          <w:lang w:val="tr-TR"/>
        </w:rPr>
        <w:t>2. So</w:t>
      </w:r>
      <w:r w:rsidR="00F80D14">
        <w:rPr>
          <w:lang w:val="tr-TR"/>
        </w:rPr>
        <w:t>syal Etkileşim</w:t>
      </w:r>
    </w:p>
    <w:p w:rsidR="00631C71" w:rsidRPr="00F80D14" w:rsidRDefault="007071ED" w:rsidP="007071ED">
      <w:pPr>
        <w:pStyle w:val="TKBulletLevel1"/>
        <w:rPr>
          <w:lang w:val="tr-TR"/>
        </w:rPr>
      </w:pPr>
      <w:r>
        <w:rPr>
          <w:lang w:val="tr-TR"/>
        </w:rPr>
        <w:t>Teşekkür etmek ve teşekkür edild</w:t>
      </w:r>
      <w:r w:rsidR="0003666C">
        <w:rPr>
          <w:lang w:val="tr-TR"/>
        </w:rPr>
        <w:t>iğinde karşılık verme</w:t>
      </w:r>
    </w:p>
    <w:p w:rsidR="00631C71" w:rsidRPr="00F80D14" w:rsidRDefault="0003666C" w:rsidP="007071ED">
      <w:pPr>
        <w:pStyle w:val="TKBulletLevel1"/>
        <w:rPr>
          <w:lang w:val="tr-TR"/>
        </w:rPr>
      </w:pPr>
      <w:r>
        <w:rPr>
          <w:lang w:val="tr-TR"/>
        </w:rPr>
        <w:t>Biriyle vedalaşma/ayrılma</w:t>
      </w:r>
      <w:r w:rsidR="007071ED">
        <w:rPr>
          <w:lang w:val="tr-TR"/>
        </w:rPr>
        <w:t xml:space="preserve"> için izin istemek (nezaketli)</w:t>
      </w:r>
    </w:p>
    <w:p w:rsidR="00631C71" w:rsidRPr="00F80D14" w:rsidRDefault="0003666C" w:rsidP="007071ED">
      <w:pPr>
        <w:pStyle w:val="TKBulletLevel1"/>
        <w:rPr>
          <w:lang w:val="tr-TR"/>
        </w:rPr>
      </w:pPr>
      <w:r>
        <w:rPr>
          <w:lang w:val="tr-TR"/>
        </w:rPr>
        <w:t>Özür dileme</w:t>
      </w:r>
    </w:p>
    <w:p w:rsidR="00631C71" w:rsidRPr="00F80D14" w:rsidRDefault="0003666C" w:rsidP="007071ED">
      <w:pPr>
        <w:pStyle w:val="TKBulletLevel1"/>
        <w:rPr>
          <w:lang w:val="tr-TR"/>
        </w:rPr>
      </w:pPr>
      <w:r>
        <w:rPr>
          <w:lang w:val="tr-TR"/>
        </w:rPr>
        <w:t>Birini tanıştırma</w:t>
      </w:r>
    </w:p>
    <w:p w:rsidR="00631C71" w:rsidRPr="00F80D14" w:rsidRDefault="0003666C" w:rsidP="007071ED">
      <w:pPr>
        <w:pStyle w:val="TKBulletLevel1"/>
        <w:rPr>
          <w:lang w:val="tr-TR"/>
        </w:rPr>
      </w:pPr>
      <w:r>
        <w:rPr>
          <w:lang w:val="tr-TR"/>
        </w:rPr>
        <w:t>Birinin dikkatini çekme</w:t>
      </w:r>
    </w:p>
    <w:p w:rsidR="00631C71" w:rsidRPr="00F80D14" w:rsidRDefault="0003666C" w:rsidP="007071ED">
      <w:pPr>
        <w:pStyle w:val="TKBulletLevel1"/>
        <w:rPr>
          <w:lang w:val="tr-TR"/>
        </w:rPr>
      </w:pPr>
      <w:r>
        <w:rPr>
          <w:lang w:val="tr-TR"/>
        </w:rPr>
        <w:t>Birini karşılama</w:t>
      </w:r>
    </w:p>
    <w:p w:rsidR="00631C71" w:rsidRPr="00F80D14" w:rsidRDefault="007071ED" w:rsidP="007071ED">
      <w:pPr>
        <w:pStyle w:val="TKBulletLevel1"/>
        <w:rPr>
          <w:lang w:val="tr-TR"/>
        </w:rPr>
      </w:pPr>
      <w:r>
        <w:rPr>
          <w:lang w:val="tr-TR"/>
        </w:rPr>
        <w:t>Selamlama/karşılama ve bunlara karşılık verebilme</w:t>
      </w:r>
    </w:p>
    <w:p w:rsidR="00631C71" w:rsidRPr="00F80D14" w:rsidRDefault="0003666C" w:rsidP="007071ED">
      <w:pPr>
        <w:pStyle w:val="TKBulletLevel1"/>
        <w:rPr>
          <w:lang w:val="tr-TR"/>
        </w:rPr>
      </w:pPr>
      <w:r>
        <w:rPr>
          <w:lang w:val="tr-TR"/>
        </w:rPr>
        <w:t>Birini tebrik etme</w:t>
      </w:r>
    </w:p>
    <w:p w:rsidR="00631C71" w:rsidRPr="00F80D14" w:rsidRDefault="0003666C" w:rsidP="007071ED">
      <w:pPr>
        <w:pStyle w:val="TKBulletLevel1"/>
        <w:rPr>
          <w:lang w:val="tr-TR"/>
        </w:rPr>
      </w:pPr>
      <w:r>
        <w:rPr>
          <w:lang w:val="tr-TR"/>
        </w:rPr>
        <w:t>Birine bir temennide bulunma</w:t>
      </w:r>
      <w:r w:rsidR="00631C71" w:rsidRPr="00F80D14">
        <w:rPr>
          <w:lang w:val="tr-TR"/>
        </w:rPr>
        <w:t xml:space="preserve"> (</w:t>
      </w:r>
      <w:r w:rsidR="007071ED">
        <w:rPr>
          <w:lang w:val="tr-TR"/>
        </w:rPr>
        <w:t>ör.</w:t>
      </w:r>
      <w:r w:rsidR="00631C71" w:rsidRPr="00F80D14">
        <w:rPr>
          <w:lang w:val="tr-TR"/>
        </w:rPr>
        <w:t xml:space="preserve"> </w:t>
      </w:r>
      <w:r w:rsidR="007071ED">
        <w:rPr>
          <w:i/>
          <w:iCs/>
          <w:lang w:val="tr-TR"/>
        </w:rPr>
        <w:t>İyi günler dilerim</w:t>
      </w:r>
      <w:r w:rsidR="00631C71" w:rsidRPr="00F80D14">
        <w:rPr>
          <w:i/>
          <w:lang w:val="tr-TR"/>
        </w:rPr>
        <w:t>!)</w:t>
      </w:r>
    </w:p>
    <w:p w:rsidR="00631C71" w:rsidRPr="00F80D14" w:rsidRDefault="00631C71" w:rsidP="00F80D14">
      <w:pPr>
        <w:pStyle w:val="TKTITRE2"/>
        <w:rPr>
          <w:lang w:val="tr-TR"/>
        </w:rPr>
      </w:pPr>
      <w:r w:rsidRPr="00F80D14">
        <w:rPr>
          <w:lang w:val="tr-TR"/>
        </w:rPr>
        <w:t xml:space="preserve">3. </w:t>
      </w:r>
      <w:r w:rsidR="00F80D14">
        <w:rPr>
          <w:lang w:val="tr-TR"/>
        </w:rPr>
        <w:t>Konuş</w:t>
      </w:r>
      <w:r w:rsidR="0003666C">
        <w:rPr>
          <w:lang w:val="tr-TR"/>
        </w:rPr>
        <w:t>mayı Sürdürebilmek</w:t>
      </w:r>
    </w:p>
    <w:p w:rsidR="00631C71" w:rsidRPr="00F80D14" w:rsidRDefault="00CB5B61" w:rsidP="00CB5B61">
      <w:pPr>
        <w:pStyle w:val="TKBulletLevel1"/>
        <w:rPr>
          <w:lang w:val="tr-TR"/>
        </w:rPr>
      </w:pPr>
      <w:r>
        <w:rPr>
          <w:lang w:val="tr-TR"/>
        </w:rPr>
        <w:t>Bilmediğiniz bir kelimeyi daha genel bir sözcük/</w:t>
      </w:r>
      <w:r w:rsidR="0003666C">
        <w:rPr>
          <w:lang w:val="tr-TR"/>
        </w:rPr>
        <w:t>terim ile ifade etmeye çalışma</w:t>
      </w:r>
    </w:p>
    <w:p w:rsidR="00631C71" w:rsidRPr="00F80D14" w:rsidRDefault="00CB5B61" w:rsidP="00CB5B61">
      <w:pPr>
        <w:pStyle w:val="TKBulletLevel1"/>
        <w:rPr>
          <w:lang w:val="tr-TR"/>
        </w:rPr>
      </w:pPr>
      <w:r>
        <w:rPr>
          <w:lang w:val="tr-TR"/>
        </w:rPr>
        <w:t>Karşıdaki kişin</w:t>
      </w:r>
      <w:r w:rsidR="0003666C">
        <w:rPr>
          <w:lang w:val="tr-TR"/>
        </w:rPr>
        <w:t>in anlayıp anlamadığını sorma</w:t>
      </w:r>
    </w:p>
    <w:p w:rsidR="00631C71" w:rsidRPr="00F80D14" w:rsidRDefault="00CB5B61" w:rsidP="00CB5B61">
      <w:pPr>
        <w:pStyle w:val="TKBulletLevel1"/>
        <w:rPr>
          <w:lang w:val="tr-TR"/>
        </w:rPr>
      </w:pPr>
      <w:r>
        <w:rPr>
          <w:lang w:val="tr-TR"/>
        </w:rPr>
        <w:t>Birine, bir</w:t>
      </w:r>
      <w:r w:rsidR="0003666C">
        <w:rPr>
          <w:lang w:val="tr-TR"/>
        </w:rPr>
        <w:t xml:space="preserve"> şeyin nasıl söylendiğini sorma</w:t>
      </w:r>
    </w:p>
    <w:p w:rsidR="00631C71" w:rsidRPr="00F80D14" w:rsidRDefault="00CB5B61" w:rsidP="00CB5B61">
      <w:pPr>
        <w:pStyle w:val="TKBulletLevel1"/>
        <w:rPr>
          <w:lang w:val="tr-TR"/>
        </w:rPr>
      </w:pPr>
      <w:r>
        <w:rPr>
          <w:lang w:val="tr-TR"/>
        </w:rPr>
        <w:t>Karşıdaki kişiye çok iy</w:t>
      </w:r>
      <w:r w:rsidR="0003666C">
        <w:rPr>
          <w:lang w:val="tr-TR"/>
        </w:rPr>
        <w:t>i anlayamadığınızı söyleyebilme</w:t>
      </w:r>
    </w:p>
    <w:p w:rsidR="00631C71" w:rsidRPr="00F80D14" w:rsidRDefault="007071ED" w:rsidP="007071ED">
      <w:pPr>
        <w:pStyle w:val="TKBulletLevel1"/>
        <w:rPr>
          <w:lang w:val="tr-TR"/>
        </w:rPr>
      </w:pPr>
      <w:r>
        <w:rPr>
          <w:lang w:val="tr-TR"/>
        </w:rPr>
        <w:t>Biri</w:t>
      </w:r>
      <w:r w:rsidR="0003666C">
        <w:rPr>
          <w:lang w:val="tr-TR"/>
        </w:rPr>
        <w:t>ne, bir sözcüğün anlamını sorma</w:t>
      </w:r>
    </w:p>
    <w:p w:rsidR="00631C71" w:rsidRPr="00F80D14" w:rsidRDefault="007071ED" w:rsidP="007071ED">
      <w:pPr>
        <w:pStyle w:val="TKBulletLevel1"/>
        <w:rPr>
          <w:lang w:val="tr-TR"/>
        </w:rPr>
      </w:pPr>
      <w:r>
        <w:rPr>
          <w:lang w:val="tr-TR"/>
        </w:rPr>
        <w:t xml:space="preserve">Birine </w:t>
      </w:r>
      <w:r w:rsidR="0003666C">
        <w:rPr>
          <w:lang w:val="tr-TR"/>
        </w:rPr>
        <w:t>bir şeyi tekrar etmesini isteme</w:t>
      </w:r>
    </w:p>
    <w:p w:rsidR="00631C71" w:rsidRPr="00F80D14" w:rsidRDefault="007071ED" w:rsidP="007071ED">
      <w:pPr>
        <w:pStyle w:val="TKBulletLevel1"/>
        <w:rPr>
          <w:lang w:val="tr-TR"/>
        </w:rPr>
      </w:pPr>
      <w:r>
        <w:rPr>
          <w:lang w:val="tr-TR"/>
        </w:rPr>
        <w:t>B</w:t>
      </w:r>
      <w:r w:rsidR="0003666C">
        <w:rPr>
          <w:lang w:val="tr-TR"/>
        </w:rPr>
        <w:t>ir sözcüğü veya ifadeyi anlatma</w:t>
      </w:r>
    </w:p>
    <w:p w:rsidR="007F034D" w:rsidRPr="00F80D14" w:rsidRDefault="007071ED" w:rsidP="007071ED">
      <w:pPr>
        <w:pStyle w:val="TKBulletLevel1"/>
        <w:rPr>
          <w:lang w:val="tr-TR"/>
        </w:rPr>
      </w:pPr>
      <w:r>
        <w:rPr>
          <w:lang w:val="tr-TR"/>
        </w:rPr>
        <w:t>Birinde</w:t>
      </w:r>
      <w:r w:rsidR="0003666C">
        <w:rPr>
          <w:lang w:val="tr-TR"/>
        </w:rPr>
        <w:t>n daha yavaş konuşmasını isteme</w:t>
      </w:r>
    </w:p>
    <w:p w:rsidR="00631C71" w:rsidRPr="00F80D14" w:rsidRDefault="00631C71" w:rsidP="00F80D14">
      <w:pPr>
        <w:pStyle w:val="TKTITRE2"/>
        <w:rPr>
          <w:lang w:val="tr-TR"/>
        </w:rPr>
      </w:pPr>
      <w:r w:rsidRPr="00F80D14">
        <w:rPr>
          <w:lang w:val="tr-TR"/>
        </w:rPr>
        <w:t xml:space="preserve">4. </w:t>
      </w:r>
      <w:r w:rsidR="00F80D14">
        <w:rPr>
          <w:lang w:val="tr-TR"/>
        </w:rPr>
        <w:t>Bilgi talebinde bulunmak, açıklamalar</w:t>
      </w:r>
    </w:p>
    <w:p w:rsidR="00631C71" w:rsidRPr="00F80D14" w:rsidRDefault="0003666C" w:rsidP="008E36D8">
      <w:pPr>
        <w:pStyle w:val="TKBulletLevel1"/>
        <w:rPr>
          <w:lang w:val="tr-TR"/>
        </w:rPr>
      </w:pPr>
      <w:r>
        <w:rPr>
          <w:lang w:val="tr-TR"/>
        </w:rPr>
        <w:t>Belirleme</w:t>
      </w:r>
    </w:p>
    <w:p w:rsidR="00631C71" w:rsidRPr="00F80D14" w:rsidRDefault="008E36D8" w:rsidP="008E36D8">
      <w:pPr>
        <w:pStyle w:val="TKBulletLevel1"/>
        <w:rPr>
          <w:lang w:val="tr-TR"/>
        </w:rPr>
      </w:pPr>
      <w:r>
        <w:rPr>
          <w:lang w:val="tr-TR"/>
        </w:rPr>
        <w:t xml:space="preserve">Bilgi </w:t>
      </w:r>
      <w:r w:rsidR="0003666C">
        <w:rPr>
          <w:lang w:val="tr-TR"/>
        </w:rPr>
        <w:t>talebine cevap verme</w:t>
      </w:r>
    </w:p>
    <w:p w:rsidR="00631C71" w:rsidRPr="00F80D14" w:rsidRDefault="0003666C" w:rsidP="008E36D8">
      <w:pPr>
        <w:pStyle w:val="TKBulletLevel1"/>
        <w:rPr>
          <w:lang w:val="tr-TR"/>
        </w:rPr>
      </w:pPr>
      <w:r>
        <w:rPr>
          <w:lang w:val="tr-TR"/>
        </w:rPr>
        <w:t>Bilgi edinme</w:t>
      </w:r>
    </w:p>
    <w:p w:rsidR="00631C71" w:rsidRPr="00F80D14" w:rsidRDefault="0003666C" w:rsidP="00456209">
      <w:pPr>
        <w:pStyle w:val="TKBulletLevel1"/>
        <w:rPr>
          <w:lang w:val="tr-TR"/>
        </w:rPr>
      </w:pPr>
      <w:r>
        <w:rPr>
          <w:lang w:val="tr-TR"/>
        </w:rPr>
        <w:t>Teyit etme</w:t>
      </w:r>
      <w:r w:rsidR="00456209">
        <w:rPr>
          <w:lang w:val="tr-TR"/>
        </w:rPr>
        <w:t xml:space="preserve">, </w:t>
      </w:r>
      <w:r w:rsidR="007071ED">
        <w:rPr>
          <w:lang w:val="tr-TR"/>
        </w:rPr>
        <w:t>inkâr</w:t>
      </w:r>
      <w:r>
        <w:rPr>
          <w:lang w:val="tr-TR"/>
        </w:rPr>
        <w:t xml:space="preserve"> etme, düzeltme</w:t>
      </w:r>
    </w:p>
    <w:p w:rsidR="00631C71" w:rsidRPr="00F80D14" w:rsidRDefault="00631C71" w:rsidP="00F80D14">
      <w:pPr>
        <w:pStyle w:val="TKTITRE2"/>
        <w:rPr>
          <w:lang w:val="tr-TR"/>
        </w:rPr>
      </w:pPr>
      <w:r w:rsidRPr="00F80D14">
        <w:rPr>
          <w:lang w:val="tr-TR"/>
        </w:rPr>
        <w:lastRenderedPageBreak/>
        <w:t xml:space="preserve">5. </w:t>
      </w:r>
      <w:r w:rsidR="00F80D14">
        <w:rPr>
          <w:lang w:val="tr-TR"/>
        </w:rPr>
        <w:t>Fikirlerin İfade Edilmesi</w:t>
      </w:r>
    </w:p>
    <w:p w:rsidR="00631C71" w:rsidRPr="00F80D14" w:rsidRDefault="008505F3" w:rsidP="008505F3">
      <w:pPr>
        <w:pStyle w:val="TKBulletLevel1"/>
        <w:rPr>
          <w:lang w:val="tr-TR"/>
        </w:rPr>
      </w:pPr>
      <w:r>
        <w:rPr>
          <w:lang w:val="tr-TR"/>
        </w:rPr>
        <w:t xml:space="preserve">Fikrin ifade edilmesi </w:t>
      </w:r>
    </w:p>
    <w:p w:rsidR="00631C71" w:rsidRPr="00F80D14" w:rsidRDefault="008505F3" w:rsidP="008505F3">
      <w:pPr>
        <w:pStyle w:val="TKBulletLevel1"/>
        <w:rPr>
          <w:lang w:val="tr-TR"/>
        </w:rPr>
      </w:pPr>
      <w:r>
        <w:rPr>
          <w:lang w:val="tr-TR"/>
        </w:rPr>
        <w:t>Kesin bir şeyi ya da</w:t>
      </w:r>
      <w:r w:rsidR="0003666C">
        <w:rPr>
          <w:lang w:val="tr-TR"/>
        </w:rPr>
        <w:t xml:space="preserve"> olası olan bir şeyi ifade etme</w:t>
      </w:r>
    </w:p>
    <w:p w:rsidR="00631C71" w:rsidRPr="00F80D14" w:rsidRDefault="0003666C" w:rsidP="008505F3">
      <w:pPr>
        <w:pStyle w:val="TKBulletLevel1"/>
        <w:rPr>
          <w:lang w:val="tr-TR"/>
        </w:rPr>
      </w:pPr>
      <w:r>
        <w:rPr>
          <w:lang w:val="tr-TR"/>
        </w:rPr>
        <w:t>Aynı fikirde olma</w:t>
      </w:r>
      <w:r w:rsidR="008505F3">
        <w:rPr>
          <w:lang w:val="tr-TR"/>
        </w:rPr>
        <w:t xml:space="preserve"> / Karş</w:t>
      </w:r>
      <w:r>
        <w:rPr>
          <w:lang w:val="tr-TR"/>
        </w:rPr>
        <w:t>ıdakinin fikrine kısmen katılma</w:t>
      </w:r>
      <w:r w:rsidR="008505F3">
        <w:rPr>
          <w:lang w:val="tr-TR"/>
        </w:rPr>
        <w:t xml:space="preserve"> / (nazikçe) aynı fiki</w:t>
      </w:r>
      <w:r>
        <w:rPr>
          <w:lang w:val="tr-TR"/>
        </w:rPr>
        <w:t>rde olunmadığını ifade etme</w:t>
      </w:r>
    </w:p>
    <w:p w:rsidR="00631C71" w:rsidRPr="00F80D14" w:rsidRDefault="008505F3" w:rsidP="008505F3">
      <w:pPr>
        <w:pStyle w:val="TKBulletLevel1"/>
        <w:rPr>
          <w:lang w:val="tr-TR"/>
        </w:rPr>
      </w:pPr>
      <w:r>
        <w:rPr>
          <w:lang w:val="tr-TR"/>
        </w:rPr>
        <w:t>Bi</w:t>
      </w:r>
      <w:r w:rsidR="0003666C">
        <w:rPr>
          <w:lang w:val="tr-TR"/>
        </w:rPr>
        <w:t>r şeyi yapabileceğinizi söyleme</w:t>
      </w:r>
    </w:p>
    <w:p w:rsidR="00631C71" w:rsidRPr="00F80D14" w:rsidRDefault="0003666C" w:rsidP="008505F3">
      <w:pPr>
        <w:pStyle w:val="TKBulletLevel1"/>
        <w:rPr>
          <w:lang w:val="tr-TR"/>
        </w:rPr>
      </w:pPr>
      <w:r>
        <w:rPr>
          <w:lang w:val="tr-TR"/>
        </w:rPr>
        <w:t>Onay veya itiraz belirtme</w:t>
      </w:r>
    </w:p>
    <w:p w:rsidR="00631C71" w:rsidRPr="00F80D14" w:rsidRDefault="008505F3" w:rsidP="008505F3">
      <w:pPr>
        <w:pStyle w:val="TKBulletLevel1"/>
        <w:rPr>
          <w:lang w:val="tr-TR"/>
        </w:rPr>
      </w:pPr>
      <w:r>
        <w:rPr>
          <w:lang w:val="tr-TR"/>
        </w:rPr>
        <w:t>Bir şeyi yapma ya da edinme isteğinin ifade edilmesi</w:t>
      </w:r>
    </w:p>
    <w:p w:rsidR="00631C71" w:rsidRPr="00F80D14" w:rsidRDefault="008505F3" w:rsidP="008505F3">
      <w:pPr>
        <w:pStyle w:val="TKBulletLevel1"/>
        <w:rPr>
          <w:lang w:val="tr-TR"/>
        </w:rPr>
      </w:pPr>
      <w:r>
        <w:rPr>
          <w:lang w:val="tr-TR"/>
        </w:rPr>
        <w:t>Karşı çıkma</w:t>
      </w:r>
    </w:p>
    <w:p w:rsidR="00631C71" w:rsidRPr="00F80D14" w:rsidRDefault="004F0831" w:rsidP="004F0831">
      <w:pPr>
        <w:pStyle w:val="TKBulletLevel1"/>
        <w:rPr>
          <w:lang w:val="tr-TR"/>
        </w:rPr>
      </w:pPr>
      <w:r>
        <w:rPr>
          <w:lang w:val="tr-TR"/>
        </w:rPr>
        <w:t>Bir şeyi yapma niyetinin belirtilmesi</w:t>
      </w:r>
    </w:p>
    <w:p w:rsidR="00631C71" w:rsidRPr="00F80D14" w:rsidRDefault="004F0831" w:rsidP="004F0831">
      <w:pPr>
        <w:pStyle w:val="TKBulletLevel1"/>
        <w:rPr>
          <w:lang w:val="tr-TR"/>
        </w:rPr>
      </w:pPr>
      <w:r>
        <w:rPr>
          <w:lang w:val="tr-TR"/>
        </w:rPr>
        <w:t>B</w:t>
      </w:r>
      <w:r w:rsidR="0003666C">
        <w:rPr>
          <w:lang w:val="tr-TR"/>
        </w:rPr>
        <w:t>ildiğini/bilmediğini ifade etme</w:t>
      </w:r>
    </w:p>
    <w:p w:rsidR="00631C71" w:rsidRPr="00F80D14" w:rsidRDefault="008A5430" w:rsidP="008A5430">
      <w:pPr>
        <w:pStyle w:val="TKBulletLevel1"/>
        <w:rPr>
          <w:lang w:val="tr-TR"/>
        </w:rPr>
      </w:pPr>
      <w:r>
        <w:rPr>
          <w:lang w:val="tr-TR"/>
        </w:rPr>
        <w:t xml:space="preserve">Bir zorunluğu ya da bir </w:t>
      </w:r>
      <w:r w:rsidR="0003666C">
        <w:rPr>
          <w:lang w:val="tr-TR"/>
        </w:rPr>
        <w:t>yasağı ifade etme</w:t>
      </w:r>
    </w:p>
    <w:p w:rsidR="00631C71" w:rsidRPr="00F80D14" w:rsidRDefault="0003666C" w:rsidP="00532765">
      <w:pPr>
        <w:pStyle w:val="TKBulletLevel1"/>
        <w:rPr>
          <w:lang w:val="tr-TR"/>
        </w:rPr>
      </w:pPr>
      <w:r>
        <w:rPr>
          <w:lang w:val="tr-TR"/>
        </w:rPr>
        <w:t>Hatırlama, unutulduğunu bildirme, birine bir şey hatırlatma</w:t>
      </w:r>
    </w:p>
    <w:p w:rsidR="00631C71" w:rsidRPr="00F80D14" w:rsidRDefault="0003666C" w:rsidP="00532765">
      <w:pPr>
        <w:pStyle w:val="TKBulletLevel1"/>
        <w:rPr>
          <w:lang w:val="tr-TR"/>
        </w:rPr>
      </w:pPr>
      <w:r>
        <w:rPr>
          <w:lang w:val="tr-TR"/>
        </w:rPr>
        <w:t>Bir teklife cevap verme: kabul etme, çekinceli olarak kabul etme, sorudan kaçınma, teklifi reddetme</w:t>
      </w:r>
    </w:p>
    <w:p w:rsidR="00631C71" w:rsidRPr="00F80D14" w:rsidRDefault="00631C71" w:rsidP="00F80D14">
      <w:pPr>
        <w:pStyle w:val="TKTITRE2"/>
        <w:rPr>
          <w:lang w:val="tr-TR"/>
        </w:rPr>
      </w:pPr>
      <w:r w:rsidRPr="00F80D14">
        <w:rPr>
          <w:lang w:val="tr-TR"/>
        </w:rPr>
        <w:t xml:space="preserve">6. </w:t>
      </w:r>
      <w:r w:rsidR="00F80D14">
        <w:rPr>
          <w:lang w:val="tr-TR"/>
        </w:rPr>
        <w:t>Bir Eylemin Gerçekleşmesi için Konuşma</w:t>
      </w:r>
    </w:p>
    <w:p w:rsidR="00631C71" w:rsidRPr="00F80D14" w:rsidRDefault="004E10D3" w:rsidP="004E10D3">
      <w:pPr>
        <w:pStyle w:val="TKBulletLevel1"/>
        <w:rPr>
          <w:lang w:val="tr-TR"/>
        </w:rPr>
      </w:pPr>
      <w:r>
        <w:rPr>
          <w:lang w:val="tr-TR"/>
        </w:rPr>
        <w:t xml:space="preserve">Birinden bir şey yapmasını </w:t>
      </w:r>
      <w:r w:rsidR="0003666C">
        <w:rPr>
          <w:lang w:val="tr-TR"/>
        </w:rPr>
        <w:t>isteme</w:t>
      </w:r>
    </w:p>
    <w:p w:rsidR="00631C71" w:rsidRPr="00F80D14" w:rsidRDefault="0003666C" w:rsidP="004E10D3">
      <w:pPr>
        <w:pStyle w:val="TKBulletLevel1"/>
        <w:rPr>
          <w:lang w:val="tr-TR"/>
        </w:rPr>
      </w:pPr>
      <w:r>
        <w:rPr>
          <w:lang w:val="tr-TR"/>
        </w:rPr>
        <w:t>Öneride bulunma</w:t>
      </w:r>
    </w:p>
    <w:p w:rsidR="00631C71" w:rsidRPr="00F80D14" w:rsidRDefault="004E10D3" w:rsidP="004E10D3">
      <w:pPr>
        <w:pStyle w:val="TKBulletLevel1"/>
        <w:rPr>
          <w:lang w:val="tr-TR"/>
        </w:rPr>
      </w:pPr>
      <w:r>
        <w:rPr>
          <w:lang w:val="tr-TR"/>
        </w:rPr>
        <w:t xml:space="preserve">Sipariş verme </w:t>
      </w:r>
      <w:r w:rsidR="00631C71" w:rsidRPr="00F80D14">
        <w:rPr>
          <w:lang w:val="tr-TR"/>
        </w:rPr>
        <w:t>(</w:t>
      </w:r>
      <w:r>
        <w:rPr>
          <w:lang w:val="tr-TR"/>
        </w:rPr>
        <w:t>kafe ya da restoranda</w:t>
      </w:r>
      <w:r w:rsidR="00631C71" w:rsidRPr="00F80D14">
        <w:rPr>
          <w:lang w:val="tr-TR"/>
        </w:rPr>
        <w:t>)</w:t>
      </w:r>
    </w:p>
    <w:p w:rsidR="00631C71" w:rsidRPr="00F80D14" w:rsidRDefault="004E10D3" w:rsidP="004E10D3">
      <w:pPr>
        <w:pStyle w:val="TKBulletLevel1"/>
        <w:rPr>
          <w:lang w:val="tr-TR"/>
        </w:rPr>
      </w:pPr>
      <w:r>
        <w:rPr>
          <w:lang w:val="tr-TR"/>
        </w:rPr>
        <w:t>İkaz etme</w:t>
      </w:r>
    </w:p>
    <w:p w:rsidR="00631C71" w:rsidRPr="00F80D14" w:rsidRDefault="0003666C" w:rsidP="004E10D3">
      <w:pPr>
        <w:pStyle w:val="TKBulletLevel1"/>
        <w:rPr>
          <w:lang w:val="tr-TR"/>
        </w:rPr>
      </w:pPr>
      <w:r>
        <w:rPr>
          <w:lang w:val="tr-TR"/>
        </w:rPr>
        <w:t xml:space="preserve">Sorma </w:t>
      </w:r>
      <w:r w:rsidR="00631C71" w:rsidRPr="00F80D14">
        <w:rPr>
          <w:lang w:val="tr-TR"/>
        </w:rPr>
        <w:t>(</w:t>
      </w:r>
      <w:r w:rsidR="004E10D3">
        <w:rPr>
          <w:lang w:val="tr-TR"/>
        </w:rPr>
        <w:t xml:space="preserve">satın alınmak istenilen şey hakkında sormak) </w:t>
      </w:r>
    </w:p>
    <w:p w:rsidR="00631C71" w:rsidRPr="00F80D14" w:rsidRDefault="004E10D3" w:rsidP="004E10D3">
      <w:pPr>
        <w:pStyle w:val="TKBulletLevel1"/>
        <w:rPr>
          <w:lang w:val="tr-TR"/>
        </w:rPr>
      </w:pPr>
      <w:r>
        <w:rPr>
          <w:lang w:val="tr-TR"/>
        </w:rPr>
        <w:t>Teşvik etme</w:t>
      </w:r>
    </w:p>
    <w:p w:rsidR="00631C71" w:rsidRPr="00F80D14" w:rsidRDefault="004E10D3" w:rsidP="00F01590">
      <w:pPr>
        <w:pStyle w:val="TKBulletLevel1"/>
        <w:rPr>
          <w:lang w:val="tr-TR"/>
        </w:rPr>
      </w:pPr>
      <w:r>
        <w:rPr>
          <w:lang w:val="tr-TR"/>
        </w:rPr>
        <w:t xml:space="preserve">Bir talebe cevap verme: </w:t>
      </w:r>
      <w:r w:rsidR="00F01590">
        <w:rPr>
          <w:lang w:val="tr-TR"/>
        </w:rPr>
        <w:t>kabul etme, çekinceli kabul etme, reddetme</w:t>
      </w:r>
    </w:p>
    <w:p w:rsidR="00631C71" w:rsidRPr="00F80D14" w:rsidRDefault="0003666C" w:rsidP="00F01590">
      <w:pPr>
        <w:pStyle w:val="TKBulletLevel1"/>
        <w:rPr>
          <w:lang w:val="tr-TR"/>
        </w:rPr>
      </w:pPr>
      <w:r>
        <w:rPr>
          <w:lang w:val="tr-TR"/>
        </w:rPr>
        <w:t>Talepte bulunma ve izin verme</w:t>
      </w:r>
    </w:p>
    <w:p w:rsidR="00631C71" w:rsidRPr="00F80D14" w:rsidRDefault="00F01590" w:rsidP="00F01590">
      <w:pPr>
        <w:pStyle w:val="TKBulletLevel1"/>
        <w:rPr>
          <w:lang w:val="tr-TR"/>
        </w:rPr>
      </w:pPr>
      <w:r>
        <w:rPr>
          <w:lang w:val="tr-TR"/>
        </w:rPr>
        <w:t>Biri için bir şey yapmayı teklif etme</w:t>
      </w:r>
    </w:p>
    <w:p w:rsidR="00631C71" w:rsidRPr="00F80D14" w:rsidRDefault="0003666C" w:rsidP="00F01590">
      <w:pPr>
        <w:pStyle w:val="TKBulletLevel1"/>
        <w:rPr>
          <w:lang w:val="tr-TR"/>
        </w:rPr>
      </w:pPr>
      <w:r>
        <w:rPr>
          <w:lang w:val="tr-TR"/>
        </w:rPr>
        <w:t>Reddetme</w:t>
      </w:r>
    </w:p>
    <w:p w:rsidR="00631C71" w:rsidRPr="00F80D14" w:rsidRDefault="00F01590" w:rsidP="00F01590">
      <w:pPr>
        <w:pStyle w:val="TKBulletLevel1"/>
        <w:rPr>
          <w:lang w:val="tr-TR"/>
        </w:rPr>
      </w:pPr>
      <w:r>
        <w:rPr>
          <w:lang w:val="tr-TR"/>
        </w:rPr>
        <w:t>Bir</w:t>
      </w:r>
      <w:r w:rsidR="0003666C">
        <w:rPr>
          <w:lang w:val="tr-TR"/>
        </w:rPr>
        <w:t>ine yardımcı olmayı teklif etme</w:t>
      </w:r>
    </w:p>
    <w:p w:rsidR="00631C71" w:rsidRPr="00F80D14" w:rsidRDefault="0003666C" w:rsidP="00F01590">
      <w:pPr>
        <w:pStyle w:val="TKBulletLevel1"/>
        <w:rPr>
          <w:lang w:val="tr-TR"/>
        </w:rPr>
      </w:pPr>
      <w:r>
        <w:rPr>
          <w:lang w:val="tr-TR"/>
        </w:rPr>
        <w:t>Bir şeyi yasaklama</w:t>
      </w:r>
    </w:p>
    <w:p w:rsidR="00631C71" w:rsidRPr="00F80D14" w:rsidRDefault="0003666C" w:rsidP="00F01590">
      <w:pPr>
        <w:pStyle w:val="TKBulletLevel1"/>
        <w:rPr>
          <w:lang w:val="tr-TR"/>
        </w:rPr>
      </w:pPr>
      <w:r>
        <w:rPr>
          <w:lang w:val="tr-TR"/>
        </w:rPr>
        <w:t>Birine bir şeyi ödünç verme</w:t>
      </w:r>
    </w:p>
    <w:p w:rsidR="00631C71" w:rsidRPr="00F80D14" w:rsidRDefault="0003666C" w:rsidP="00F01590">
      <w:pPr>
        <w:pStyle w:val="TKBulletLevel1"/>
        <w:rPr>
          <w:lang w:val="tr-TR"/>
        </w:rPr>
      </w:pPr>
      <w:r>
        <w:rPr>
          <w:lang w:val="tr-TR"/>
        </w:rPr>
        <w:t>Söz verme</w:t>
      </w:r>
    </w:p>
    <w:p w:rsidR="00631C71" w:rsidRPr="00F80D14" w:rsidRDefault="0003666C" w:rsidP="00F01590">
      <w:pPr>
        <w:pStyle w:val="TKBulletLevel1"/>
        <w:rPr>
          <w:lang w:val="tr-TR"/>
        </w:rPr>
      </w:pPr>
      <w:r>
        <w:rPr>
          <w:lang w:val="tr-TR"/>
        </w:rPr>
        <w:t>Uyarma</w:t>
      </w:r>
    </w:p>
    <w:p w:rsidR="00631C71" w:rsidRPr="00F80D14" w:rsidRDefault="00631C71" w:rsidP="00F80D14">
      <w:pPr>
        <w:pStyle w:val="TKTITRE2"/>
        <w:rPr>
          <w:lang w:val="tr-TR"/>
        </w:rPr>
      </w:pPr>
      <w:r w:rsidRPr="00F80D14">
        <w:rPr>
          <w:lang w:val="tr-TR"/>
        </w:rPr>
        <w:t xml:space="preserve">7. </w:t>
      </w:r>
      <w:r w:rsidR="00F80D14">
        <w:rPr>
          <w:lang w:val="tr-TR"/>
        </w:rPr>
        <w:t>Ölç</w:t>
      </w:r>
      <w:r w:rsidR="00183D1A">
        <w:rPr>
          <w:lang w:val="tr-TR"/>
        </w:rPr>
        <w:t xml:space="preserve">ü, </w:t>
      </w:r>
      <w:r w:rsidR="008505F3">
        <w:rPr>
          <w:lang w:val="tr-TR"/>
        </w:rPr>
        <w:t>Mekân</w:t>
      </w:r>
      <w:r w:rsidR="00F80D14">
        <w:rPr>
          <w:lang w:val="tr-TR"/>
        </w:rPr>
        <w:t>, Zaman</w:t>
      </w:r>
    </w:p>
    <w:p w:rsidR="00631C71" w:rsidRPr="00F80D14" w:rsidRDefault="00183D1A" w:rsidP="00183D1A">
      <w:pPr>
        <w:pStyle w:val="TKBulletLevel1"/>
        <w:rPr>
          <w:lang w:val="tr-TR"/>
        </w:rPr>
      </w:pPr>
      <w:r>
        <w:rPr>
          <w:lang w:val="tr-TR"/>
        </w:rPr>
        <w:t>Gen</w:t>
      </w:r>
      <w:r w:rsidR="0003666C">
        <w:rPr>
          <w:lang w:val="tr-TR"/>
        </w:rPr>
        <w:t>el olarak miktar ifade edilmesi</w:t>
      </w:r>
    </w:p>
    <w:p w:rsidR="00631C71" w:rsidRPr="00F80D14" w:rsidRDefault="007071ED" w:rsidP="00183D1A">
      <w:pPr>
        <w:pStyle w:val="TKBulletLevel1"/>
        <w:rPr>
          <w:lang w:val="tr-TR"/>
        </w:rPr>
      </w:pPr>
      <w:r>
        <w:rPr>
          <w:lang w:val="tr-TR"/>
        </w:rPr>
        <w:t>Mekân</w:t>
      </w:r>
      <w:r w:rsidR="00183D1A">
        <w:rPr>
          <w:lang w:val="tr-TR"/>
        </w:rPr>
        <w:t xml:space="preserve"> konumlandırmaları</w:t>
      </w:r>
      <w:r w:rsidR="00631C71" w:rsidRPr="00F80D14">
        <w:rPr>
          <w:lang w:val="tr-TR"/>
        </w:rPr>
        <w:t xml:space="preserve">: </w:t>
      </w:r>
      <w:r w:rsidR="00183D1A">
        <w:rPr>
          <w:lang w:val="tr-TR"/>
        </w:rPr>
        <w:t>uzaklık, hareket</w:t>
      </w:r>
    </w:p>
    <w:p w:rsidR="00631C71" w:rsidRPr="00F80D14" w:rsidRDefault="00183D1A" w:rsidP="00183D1A">
      <w:pPr>
        <w:pStyle w:val="TKBulletLevel1"/>
        <w:rPr>
          <w:lang w:val="tr-TR"/>
        </w:rPr>
      </w:pPr>
      <w:r>
        <w:rPr>
          <w:lang w:val="tr-TR"/>
        </w:rPr>
        <w:t>Çeşitli ölçü bir</w:t>
      </w:r>
      <w:r w:rsidR="0003666C">
        <w:rPr>
          <w:lang w:val="tr-TR"/>
        </w:rPr>
        <w:t xml:space="preserve">imleri/miktarları </w:t>
      </w:r>
      <w:bookmarkStart w:id="0" w:name="_GoBack"/>
      <w:bookmarkEnd w:id="0"/>
      <w:r w:rsidR="0003666C">
        <w:rPr>
          <w:lang w:val="tr-TR"/>
        </w:rPr>
        <w:t>ifade edebilme</w:t>
      </w:r>
    </w:p>
    <w:p w:rsidR="00503E91" w:rsidRPr="00F80D14" w:rsidRDefault="00183D1A" w:rsidP="00183D1A">
      <w:pPr>
        <w:pStyle w:val="TKBulletLevel1"/>
        <w:rPr>
          <w:lang w:val="tr-TR"/>
        </w:rPr>
      </w:pPr>
      <w:r>
        <w:rPr>
          <w:lang w:val="tr-TR"/>
        </w:rPr>
        <w:t>Zaman ifadeleri: zaman birimleri, süreler, zaman içinde konumlandırma</w:t>
      </w:r>
    </w:p>
    <w:sectPr w:rsidR="00503E91" w:rsidRPr="00F80D14" w:rsidSect="00112C65">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0A3" w:rsidRDefault="009B70A3" w:rsidP="00C523EA">
      <w:r>
        <w:separator/>
      </w:r>
    </w:p>
  </w:endnote>
  <w:endnote w:type="continuationSeparator" w:id="0">
    <w:p w:rsidR="009B70A3" w:rsidRDefault="009B70A3"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490"/>
      <w:gridCol w:w="3489"/>
      <w:gridCol w:w="3487"/>
    </w:tblGrid>
    <w:tr w:rsidR="002860CD" w:rsidTr="002860CD">
      <w:tc>
        <w:tcPr>
          <w:tcW w:w="1667" w:type="pct"/>
          <w:vAlign w:val="bottom"/>
        </w:tcPr>
        <w:p w:rsidR="00DB3FA3" w:rsidRDefault="00DB3FA3" w:rsidP="00DB3FA3">
          <w:pPr>
            <w:tabs>
              <w:tab w:val="center" w:pos="4820"/>
            </w:tabs>
            <w:spacing w:before="60"/>
            <w:rPr>
              <w:rFonts w:eastAsia="Calibri" w:cs="Cambria"/>
              <w:sz w:val="18"/>
              <w:szCs w:val="18"/>
            </w:rPr>
          </w:pPr>
          <w:proofErr w:type="spellStart"/>
          <w:r w:rsidRPr="004C1C64">
            <w:rPr>
              <w:rFonts w:eastAsia="Calibri" w:cs="Cambria"/>
              <w:sz w:val="18"/>
              <w:szCs w:val="18"/>
            </w:rPr>
            <w:t>Dil</w:t>
          </w:r>
          <w:proofErr w:type="spellEnd"/>
          <w:r w:rsidRPr="004C1C64">
            <w:rPr>
              <w:rFonts w:eastAsia="Calibri" w:cs="Cambria"/>
              <w:sz w:val="18"/>
              <w:szCs w:val="18"/>
            </w:rPr>
            <w:t xml:space="preserve"> </w:t>
          </w:r>
          <w:proofErr w:type="spellStart"/>
          <w:r w:rsidRPr="004C1C64">
            <w:rPr>
              <w:rFonts w:eastAsia="Calibri" w:cs="Cambria"/>
              <w:sz w:val="18"/>
              <w:szCs w:val="18"/>
            </w:rPr>
            <w:t>Politikaları</w:t>
          </w:r>
          <w:proofErr w:type="spellEnd"/>
          <w:r w:rsidRPr="004C1C64">
            <w:rPr>
              <w:rFonts w:eastAsia="Calibri" w:cs="Cambria"/>
              <w:sz w:val="18"/>
              <w:szCs w:val="18"/>
            </w:rPr>
            <w:t xml:space="preserve"> </w:t>
          </w:r>
          <w:proofErr w:type="spellStart"/>
          <w:r w:rsidRPr="004C1C64">
            <w:rPr>
              <w:rFonts w:eastAsia="Calibri" w:cs="Cambria"/>
              <w:sz w:val="18"/>
              <w:szCs w:val="18"/>
            </w:rPr>
            <w:t>Programı</w:t>
          </w:r>
          <w:proofErr w:type="spellEnd"/>
          <w:r w:rsidRPr="004C1C64">
            <w:rPr>
              <w:rFonts w:eastAsia="Calibri" w:cs="Cambria"/>
              <w:sz w:val="18"/>
              <w:szCs w:val="18"/>
            </w:rPr>
            <w:t xml:space="preserve">, </w:t>
          </w:r>
        </w:p>
        <w:p w:rsidR="00DB3FA3" w:rsidRDefault="00DB3FA3" w:rsidP="00DB3FA3">
          <w:pPr>
            <w:tabs>
              <w:tab w:val="center" w:pos="4820"/>
            </w:tabs>
            <w:spacing w:before="60"/>
            <w:rPr>
              <w:rFonts w:eastAsia="Calibri" w:cs="Cambria"/>
              <w:sz w:val="18"/>
              <w:szCs w:val="18"/>
            </w:rPr>
          </w:pPr>
          <w:r w:rsidRPr="004C1C64">
            <w:rPr>
              <w:rFonts w:eastAsia="Calibri" w:cs="Cambria"/>
              <w:sz w:val="18"/>
              <w:szCs w:val="18"/>
            </w:rPr>
            <w:t xml:space="preserve">Strasbourg </w:t>
          </w:r>
        </w:p>
        <w:p w:rsidR="002860CD" w:rsidRPr="00FB70A6" w:rsidRDefault="002860CD" w:rsidP="002860CD">
          <w:pPr>
            <w:tabs>
              <w:tab w:val="center" w:pos="4820"/>
            </w:tabs>
            <w:spacing w:before="60"/>
            <w:rPr>
              <w:rFonts w:eastAsia="Calibri" w:cs="Cambria"/>
              <w:sz w:val="18"/>
              <w:szCs w:val="18"/>
              <w:lang w:val="en-US"/>
            </w:rPr>
          </w:pPr>
        </w:p>
        <w:p w:rsidR="002860CD" w:rsidRDefault="00DB3FA3" w:rsidP="00DB3FA3">
          <w:pPr>
            <w:tabs>
              <w:tab w:val="center" w:pos="4820"/>
            </w:tabs>
            <w:spacing w:before="60"/>
            <w:rPr>
              <w:rFonts w:eastAsia="Calibri" w:cs="Cambria"/>
              <w:sz w:val="18"/>
              <w:szCs w:val="18"/>
              <w:lang w:val="en-US"/>
            </w:rPr>
          </w:pPr>
          <w:proofErr w:type="spellStart"/>
          <w:r>
            <w:rPr>
              <w:rFonts w:eastAsia="Calibri" w:cs="Cambria"/>
              <w:b/>
              <w:sz w:val="18"/>
              <w:szCs w:val="18"/>
              <w:lang w:val="en-US"/>
            </w:rPr>
            <w:t>Araç</w:t>
          </w:r>
          <w:proofErr w:type="spellEnd"/>
          <w:r w:rsidR="002860CD" w:rsidRPr="00FB70A6">
            <w:rPr>
              <w:rFonts w:eastAsia="Calibri" w:cs="Cambria"/>
              <w:b/>
              <w:sz w:val="18"/>
              <w:szCs w:val="18"/>
              <w:lang w:val="en-US"/>
            </w:rPr>
            <w:t xml:space="preserve"> </w:t>
          </w:r>
          <w:r w:rsidR="00957B76">
            <w:rPr>
              <w:rFonts w:eastAsia="Calibri" w:cs="Cambria"/>
              <w:b/>
              <w:sz w:val="18"/>
              <w:szCs w:val="18"/>
              <w:lang w:val="en-US"/>
            </w:rPr>
            <w:t>32</w:t>
          </w:r>
        </w:p>
      </w:tc>
      <w:tc>
        <w:tcPr>
          <w:tcW w:w="1667" w:type="pct"/>
          <w:vAlign w:val="bottom"/>
        </w:tcPr>
        <w:p w:rsidR="002860CD" w:rsidRDefault="005D44D1" w:rsidP="002860CD">
          <w:pPr>
            <w:tabs>
              <w:tab w:val="center" w:pos="4820"/>
            </w:tabs>
            <w:spacing w:before="60"/>
            <w:jc w:val="center"/>
            <w:rPr>
              <w:rFonts w:eastAsia="Calibri" w:cs="Cambria"/>
              <w:sz w:val="18"/>
              <w:szCs w:val="18"/>
              <w:lang w:val="en-US"/>
            </w:rPr>
          </w:pPr>
          <w:r w:rsidRPr="00FB70A6">
            <w:rPr>
              <w:rFonts w:eastAsia="Calibri" w:cs="Cambria"/>
              <w:sz w:val="18"/>
              <w:szCs w:val="18"/>
              <w:lang w:val="en-US"/>
            </w:rPr>
            <w:fldChar w:fldCharType="begin"/>
          </w:r>
          <w:r w:rsidR="002860CD" w:rsidRPr="00FB70A6">
            <w:rPr>
              <w:rFonts w:eastAsia="Calibri" w:cs="Cambria"/>
              <w:sz w:val="18"/>
              <w:szCs w:val="18"/>
              <w:lang w:val="en-US"/>
            </w:rPr>
            <w:instrText>PAGE</w:instrText>
          </w:r>
          <w:r w:rsidRPr="00FB70A6">
            <w:rPr>
              <w:rFonts w:eastAsia="Calibri" w:cs="Cambria"/>
              <w:sz w:val="18"/>
              <w:szCs w:val="18"/>
              <w:lang w:val="en-US"/>
            </w:rPr>
            <w:fldChar w:fldCharType="separate"/>
          </w:r>
          <w:r w:rsidR="00486434">
            <w:rPr>
              <w:rFonts w:eastAsia="Calibri" w:cs="Cambria"/>
              <w:noProof/>
              <w:sz w:val="18"/>
              <w:szCs w:val="18"/>
              <w:lang w:val="en-US"/>
            </w:rPr>
            <w:t>3</w:t>
          </w:r>
          <w:r w:rsidRPr="00FB70A6">
            <w:rPr>
              <w:rFonts w:eastAsia="Calibri" w:cs="Cambria"/>
              <w:sz w:val="18"/>
              <w:szCs w:val="18"/>
              <w:lang w:val="en-US"/>
            </w:rPr>
            <w:fldChar w:fldCharType="end"/>
          </w:r>
          <w:r w:rsidR="002860CD" w:rsidRPr="00FB70A6">
            <w:rPr>
              <w:rFonts w:eastAsia="Calibri" w:cs="Cambria"/>
              <w:sz w:val="18"/>
              <w:szCs w:val="18"/>
              <w:lang w:val="en-US"/>
            </w:rPr>
            <w:t>/</w:t>
          </w:r>
          <w:r w:rsidRPr="00FB70A6">
            <w:rPr>
              <w:rFonts w:eastAsia="Calibri" w:cs="Cambria"/>
              <w:sz w:val="18"/>
              <w:szCs w:val="18"/>
              <w:lang w:val="en-US"/>
            </w:rPr>
            <w:fldChar w:fldCharType="begin"/>
          </w:r>
          <w:r w:rsidR="002860CD" w:rsidRPr="00FB70A6">
            <w:rPr>
              <w:rFonts w:eastAsia="Calibri" w:cs="Cambria"/>
              <w:sz w:val="18"/>
              <w:szCs w:val="18"/>
              <w:lang w:val="en-US"/>
            </w:rPr>
            <w:instrText>NUMPAGES</w:instrText>
          </w:r>
          <w:r w:rsidRPr="00FB70A6">
            <w:rPr>
              <w:rFonts w:eastAsia="Calibri" w:cs="Cambria"/>
              <w:sz w:val="18"/>
              <w:szCs w:val="18"/>
              <w:lang w:val="en-US"/>
            </w:rPr>
            <w:fldChar w:fldCharType="separate"/>
          </w:r>
          <w:r w:rsidR="00486434">
            <w:rPr>
              <w:rFonts w:eastAsia="Calibri" w:cs="Cambria"/>
              <w:noProof/>
              <w:sz w:val="18"/>
              <w:szCs w:val="18"/>
              <w:lang w:val="en-US"/>
            </w:rPr>
            <w:t>3</w:t>
          </w:r>
          <w:r w:rsidRPr="00FB70A6">
            <w:rPr>
              <w:rFonts w:eastAsia="Calibri" w:cs="Cambria"/>
              <w:sz w:val="18"/>
              <w:szCs w:val="18"/>
              <w:lang w:val="en-US"/>
            </w:rPr>
            <w:fldChar w:fldCharType="end"/>
          </w:r>
        </w:p>
      </w:tc>
      <w:tc>
        <w:tcPr>
          <w:tcW w:w="1667" w:type="pct"/>
          <w:vAlign w:val="bottom"/>
        </w:tcPr>
        <w:p w:rsidR="002860CD" w:rsidRDefault="002860CD" w:rsidP="002860CD">
          <w:pPr>
            <w:tabs>
              <w:tab w:val="center" w:pos="4820"/>
            </w:tabs>
            <w:spacing w:before="60"/>
            <w:jc w:val="right"/>
            <w:rPr>
              <w:rFonts w:eastAsia="Calibri" w:cs="Cambria"/>
              <w:sz w:val="18"/>
              <w:szCs w:val="18"/>
              <w:lang w:val="en-US"/>
            </w:rPr>
          </w:pPr>
          <w:r w:rsidRPr="00FB70A6">
            <w:rPr>
              <w:rFonts w:eastAsia="Calibri" w:cs="Cambria"/>
              <w:noProof/>
              <w:sz w:val="18"/>
              <w:szCs w:val="18"/>
            </w:rPr>
            <w:drawing>
              <wp:inline distT="0" distB="0" distL="0" distR="0">
                <wp:extent cx="835200" cy="666000"/>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35200" cy="666000"/>
                        </a:xfrm>
                        <a:prstGeom prst="rect">
                          <a:avLst/>
                        </a:prstGeom>
                        <a:noFill/>
                        <a:ln w="9525">
                          <a:noFill/>
                          <a:miter lim="800000"/>
                          <a:headEnd/>
                          <a:tailEnd/>
                        </a:ln>
                      </pic:spPr>
                    </pic:pic>
                  </a:graphicData>
                </a:graphic>
              </wp:inline>
            </w:drawing>
          </w:r>
        </w:p>
      </w:tc>
    </w:tr>
  </w:tbl>
  <w:p w:rsidR="002860CD" w:rsidRPr="002860CD" w:rsidRDefault="002860CD"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0A3" w:rsidRDefault="009B70A3" w:rsidP="00C523EA">
      <w:r>
        <w:separator/>
      </w:r>
    </w:p>
  </w:footnote>
  <w:footnote w:type="continuationSeparator" w:id="0">
    <w:p w:rsidR="009B70A3" w:rsidRDefault="009B70A3"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ook w:val="04A0"/>
    </w:tblPr>
    <w:tblGrid>
      <w:gridCol w:w="2228"/>
      <w:gridCol w:w="5722"/>
      <w:gridCol w:w="2732"/>
    </w:tblGrid>
    <w:tr w:rsidR="002860CD" w:rsidRPr="008505F3" w:rsidTr="00112C65">
      <w:trPr>
        <w:trHeight w:val="1304"/>
      </w:trPr>
      <w:tc>
        <w:tcPr>
          <w:tcW w:w="2210" w:type="dxa"/>
        </w:tcPr>
        <w:p w:rsidR="002860CD" w:rsidRPr="00CB5C65" w:rsidRDefault="002860CD" w:rsidP="000C5F40">
          <w:r w:rsidRPr="00CB5C65">
            <w:rPr>
              <w:noProof/>
              <w:lang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DB3FA3" w:rsidRPr="00277B35" w:rsidRDefault="00DB3FA3" w:rsidP="00DB3FA3">
          <w:pPr>
            <w:jc w:val="center"/>
            <w:rPr>
              <w:rFonts w:eastAsia="Calibri"/>
              <w:b/>
              <w:lang w:val="nl-NL"/>
            </w:rPr>
          </w:pPr>
          <w:proofErr w:type="spellStart"/>
          <w:r w:rsidRPr="00277B35">
            <w:rPr>
              <w:rFonts w:eastAsia="Calibri"/>
              <w:b/>
              <w:lang w:val="nl-NL"/>
            </w:rPr>
            <w:t>Yetişkin</w:t>
          </w:r>
          <w:proofErr w:type="spellEnd"/>
          <w:r w:rsidRPr="00277B35">
            <w:rPr>
              <w:rFonts w:eastAsia="Calibri"/>
              <w:b/>
              <w:lang w:val="nl-NL"/>
            </w:rPr>
            <w:t xml:space="preserve"> </w:t>
          </w:r>
          <w:proofErr w:type="spellStart"/>
          <w:r w:rsidRPr="00277B35">
            <w:rPr>
              <w:rFonts w:eastAsia="Calibri"/>
              <w:b/>
              <w:lang w:val="nl-NL"/>
            </w:rPr>
            <w:t>Mülteciler</w:t>
          </w:r>
          <w:proofErr w:type="spellEnd"/>
          <w:r w:rsidRPr="00277B35">
            <w:rPr>
              <w:rFonts w:eastAsia="Calibri"/>
              <w:b/>
              <w:lang w:val="nl-NL"/>
            </w:rPr>
            <w:t xml:space="preserve"> </w:t>
          </w:r>
          <w:proofErr w:type="spellStart"/>
          <w:r w:rsidRPr="00277B35">
            <w:rPr>
              <w:rFonts w:eastAsia="Calibri"/>
              <w:b/>
              <w:lang w:val="nl-NL"/>
            </w:rPr>
            <w:t>için</w:t>
          </w:r>
          <w:proofErr w:type="spellEnd"/>
          <w:r w:rsidRPr="00277B35">
            <w:rPr>
              <w:rFonts w:eastAsia="Calibri"/>
              <w:b/>
              <w:lang w:val="nl-NL"/>
            </w:rPr>
            <w:t xml:space="preserve"> </w:t>
          </w:r>
          <w:proofErr w:type="spellStart"/>
          <w:r w:rsidRPr="00277B35">
            <w:rPr>
              <w:rFonts w:eastAsia="Calibri"/>
              <w:b/>
              <w:lang w:val="nl-NL"/>
            </w:rPr>
            <w:t>Dil</w:t>
          </w:r>
          <w:proofErr w:type="spellEnd"/>
          <w:r w:rsidRPr="00277B35">
            <w:rPr>
              <w:rFonts w:eastAsia="Calibri"/>
              <w:b/>
              <w:lang w:val="nl-NL"/>
            </w:rPr>
            <w:t xml:space="preserve"> </w:t>
          </w:r>
          <w:proofErr w:type="spellStart"/>
          <w:r w:rsidRPr="00277B35">
            <w:rPr>
              <w:rFonts w:eastAsia="Calibri"/>
              <w:b/>
              <w:lang w:val="nl-NL"/>
            </w:rPr>
            <w:t>Desteği</w:t>
          </w:r>
          <w:proofErr w:type="spellEnd"/>
          <w:r w:rsidRPr="00277B35">
            <w:rPr>
              <w:rFonts w:eastAsia="Calibri"/>
              <w:b/>
              <w:lang w:val="nl-NL"/>
            </w:rPr>
            <w:t xml:space="preserve">: </w:t>
          </w:r>
        </w:p>
        <w:p w:rsidR="00DB3FA3" w:rsidRPr="00277B35" w:rsidRDefault="00DB3FA3" w:rsidP="00DB3FA3">
          <w:pPr>
            <w:jc w:val="center"/>
            <w:rPr>
              <w:rFonts w:eastAsia="Calibri"/>
              <w:b/>
              <w:i/>
              <w:lang w:val="nl-NL"/>
            </w:rPr>
          </w:pPr>
          <w:proofErr w:type="spellStart"/>
          <w:r w:rsidRPr="00277B35">
            <w:rPr>
              <w:rFonts w:eastAsia="Calibri"/>
              <w:b/>
              <w:i/>
              <w:lang w:val="nl-NL"/>
            </w:rPr>
            <w:t>Bir</w:t>
          </w:r>
          <w:proofErr w:type="spellEnd"/>
          <w:r w:rsidRPr="00277B35">
            <w:rPr>
              <w:rFonts w:eastAsia="Calibri"/>
              <w:b/>
              <w:i/>
              <w:lang w:val="nl-NL"/>
            </w:rPr>
            <w:t xml:space="preserve"> </w:t>
          </w:r>
          <w:proofErr w:type="spellStart"/>
          <w:r w:rsidRPr="00277B35">
            <w:rPr>
              <w:rFonts w:eastAsia="Calibri"/>
              <w:b/>
              <w:i/>
              <w:lang w:val="nl-NL"/>
            </w:rPr>
            <w:t>Avrupa</w:t>
          </w:r>
          <w:proofErr w:type="spellEnd"/>
          <w:r w:rsidRPr="00277B35">
            <w:rPr>
              <w:rFonts w:eastAsia="Calibri"/>
              <w:b/>
              <w:i/>
              <w:lang w:val="nl-NL"/>
            </w:rPr>
            <w:t xml:space="preserve"> </w:t>
          </w:r>
          <w:proofErr w:type="spellStart"/>
          <w:r w:rsidRPr="00277B35">
            <w:rPr>
              <w:rFonts w:eastAsia="Calibri"/>
              <w:b/>
              <w:i/>
              <w:lang w:val="nl-NL"/>
            </w:rPr>
            <w:t>Konseyi</w:t>
          </w:r>
          <w:proofErr w:type="spellEnd"/>
          <w:r w:rsidRPr="00277B35">
            <w:rPr>
              <w:rFonts w:eastAsia="Calibri"/>
              <w:b/>
              <w:i/>
              <w:lang w:val="nl-NL"/>
            </w:rPr>
            <w:t xml:space="preserve"> </w:t>
          </w:r>
          <w:proofErr w:type="spellStart"/>
          <w:r w:rsidRPr="00277B35">
            <w:rPr>
              <w:rFonts w:eastAsia="Calibri"/>
              <w:b/>
              <w:i/>
              <w:lang w:val="nl-NL"/>
            </w:rPr>
            <w:t>Araç</w:t>
          </w:r>
          <w:proofErr w:type="spellEnd"/>
          <w:r w:rsidRPr="00277B35">
            <w:rPr>
              <w:rFonts w:eastAsia="Calibri"/>
              <w:b/>
              <w:i/>
              <w:lang w:val="nl-NL"/>
            </w:rPr>
            <w:t xml:space="preserve"> </w:t>
          </w:r>
          <w:proofErr w:type="spellStart"/>
          <w:r w:rsidRPr="00277B35">
            <w:rPr>
              <w:rFonts w:eastAsia="Calibri"/>
              <w:b/>
              <w:i/>
              <w:lang w:val="nl-NL"/>
            </w:rPr>
            <w:t>Seti</w:t>
          </w:r>
          <w:proofErr w:type="spellEnd"/>
        </w:p>
        <w:p w:rsidR="002860CD" w:rsidRPr="00DB3FA3" w:rsidRDefault="005D44D1" w:rsidP="002860CD">
          <w:pPr>
            <w:jc w:val="center"/>
            <w:rPr>
              <w:rFonts w:eastAsiaTheme="minorHAnsi"/>
              <w:color w:val="0000FF"/>
              <w:u w:val="single"/>
              <w:lang w:val="nl-NL"/>
            </w:rPr>
          </w:pPr>
          <w:hyperlink r:id="rId2" w:history="1">
            <w:r w:rsidR="002860CD" w:rsidRPr="00DB3FA3">
              <w:rPr>
                <w:rStyle w:val="Lienhypertexte"/>
                <w:rFonts w:eastAsiaTheme="minorHAnsi"/>
                <w:lang w:val="nl-NL"/>
              </w:rPr>
              <w:t>www.coe.int/lang-refugees</w:t>
            </w:r>
          </w:hyperlink>
        </w:p>
      </w:tc>
      <w:tc>
        <w:tcPr>
          <w:tcW w:w="2711" w:type="dxa"/>
        </w:tcPr>
        <w:p w:rsidR="002860CD" w:rsidRPr="004E687E" w:rsidRDefault="00DB3FA3" w:rsidP="002860CD">
          <w:pPr>
            <w:tabs>
              <w:tab w:val="center" w:pos="4607"/>
              <w:tab w:val="right" w:pos="9214"/>
            </w:tabs>
            <w:jc w:val="right"/>
            <w:rPr>
              <w:rFonts w:asciiTheme="minorHAnsi" w:eastAsiaTheme="minorHAnsi" w:hAnsiTheme="minorHAnsi" w:cstheme="minorHAnsi"/>
              <w:sz w:val="20"/>
              <w:szCs w:val="20"/>
              <w:lang w:val="en-GB"/>
            </w:rPr>
          </w:pPr>
          <w:proofErr w:type="spellStart"/>
          <w:r w:rsidRPr="004C1C64">
            <w:rPr>
              <w:rFonts w:asciiTheme="minorHAnsi" w:eastAsiaTheme="minorHAnsi" w:hAnsiTheme="minorHAnsi" w:cstheme="minorHAnsi"/>
              <w:sz w:val="20"/>
              <w:szCs w:val="20"/>
              <w:lang w:val="en-GB"/>
            </w:rPr>
            <w:t>Yetişkin</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Göçmenlerin</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Dil</w:t>
          </w:r>
          <w:proofErr w:type="spellEnd"/>
          <w:r w:rsidRPr="004C1C64">
            <w:rPr>
              <w:rFonts w:asciiTheme="minorHAnsi" w:eastAsiaTheme="minorHAnsi" w:hAnsiTheme="minorHAnsi" w:cstheme="minorHAnsi"/>
              <w:sz w:val="20"/>
              <w:szCs w:val="20"/>
              <w:lang w:val="en-GB"/>
            </w:rPr>
            <w:t xml:space="preserve"> </w:t>
          </w:r>
          <w:proofErr w:type="spellStart"/>
          <w:r w:rsidRPr="004C1C64">
            <w:rPr>
              <w:rFonts w:asciiTheme="minorHAnsi" w:eastAsiaTheme="minorHAnsi" w:hAnsiTheme="minorHAnsi" w:cstheme="minorHAnsi"/>
              <w:sz w:val="20"/>
              <w:szCs w:val="20"/>
              <w:lang w:val="en-GB"/>
            </w:rPr>
            <w:t>Entegrasyonu</w:t>
          </w:r>
          <w:proofErr w:type="spellEnd"/>
          <w:r w:rsidRPr="004C1C64">
            <w:rPr>
              <w:rFonts w:asciiTheme="minorHAnsi" w:eastAsiaTheme="minorHAnsi" w:hAnsiTheme="minorHAnsi" w:cstheme="minorHAnsi"/>
              <w:sz w:val="20"/>
              <w:szCs w:val="20"/>
              <w:lang w:val="en-GB"/>
            </w:rPr>
            <w:t xml:space="preserve"> (LIAM)</w:t>
          </w:r>
        </w:p>
        <w:p w:rsidR="002860CD" w:rsidRPr="00010EAF" w:rsidRDefault="005D44D1" w:rsidP="002860CD">
          <w:pPr>
            <w:tabs>
              <w:tab w:val="center" w:pos="4607"/>
              <w:tab w:val="right" w:pos="9214"/>
            </w:tabs>
            <w:jc w:val="right"/>
            <w:rPr>
              <w:rFonts w:asciiTheme="majorHAnsi" w:eastAsiaTheme="minorHAnsi" w:hAnsiTheme="majorHAnsi" w:cstheme="majorHAnsi"/>
              <w:color w:val="0000FF"/>
              <w:u w:val="single"/>
              <w:lang w:val="en-GB"/>
            </w:rPr>
          </w:pPr>
          <w:hyperlink r:id="rId3" w:history="1">
            <w:r w:rsidR="002860CD" w:rsidRPr="004E687E">
              <w:rPr>
                <w:rStyle w:val="Lienhypertexte"/>
                <w:rFonts w:asciiTheme="minorHAnsi" w:eastAsiaTheme="minorHAnsi" w:hAnsiTheme="minorHAnsi" w:cstheme="minorHAnsi"/>
                <w:sz w:val="20"/>
                <w:szCs w:val="20"/>
                <w:lang w:val="en-GB"/>
              </w:rPr>
              <w:t>www.coe.int/lang-migrants</w:t>
            </w:r>
          </w:hyperlink>
        </w:p>
      </w:tc>
    </w:tr>
  </w:tbl>
  <w:p w:rsidR="002860CD" w:rsidRPr="00112C65" w:rsidRDefault="002860CD" w:rsidP="00FB70A6">
    <w:pPr>
      <w:pStyle w:val="En-tte"/>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1585B7C"/>
    <w:multiLevelType w:val="hybridMultilevel"/>
    <w:tmpl w:val="63589E1A"/>
    <w:lvl w:ilvl="0" w:tplc="DE26FB18">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2"/>
  </w:num>
  <w:num w:numId="3">
    <w:abstractNumId w:val="4"/>
  </w:num>
  <w:num w:numId="4">
    <w:abstractNumId w:val="2"/>
  </w:num>
  <w:num w:numId="5">
    <w:abstractNumId w:val="2"/>
  </w:num>
  <w:num w:numId="6">
    <w:abstractNumId w:val="0"/>
  </w:num>
  <w:num w:numId="7">
    <w:abstractNumId w:val="2"/>
  </w:num>
  <w:num w:numId="8">
    <w:abstractNumId w:val="2"/>
  </w:num>
  <w:num w:numId="9">
    <w:abstractNumId w:val="5"/>
  </w:num>
  <w:num w:numId="10">
    <w:abstractNumId w:val="3"/>
  </w:num>
  <w:num w:numId="11">
    <w:abstractNumId w:val="2"/>
  </w:num>
  <w:num w:numId="12">
    <w:abstractNumId w:val="2"/>
  </w:num>
  <w:num w:numId="13">
    <w:abstractNumId w:val="5"/>
  </w:num>
  <w:num w:numId="1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0"/>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BB182D"/>
    <w:rsid w:val="00013516"/>
    <w:rsid w:val="000338F0"/>
    <w:rsid w:val="0003666C"/>
    <w:rsid w:val="0004715C"/>
    <w:rsid w:val="000618A7"/>
    <w:rsid w:val="00075448"/>
    <w:rsid w:val="000937FA"/>
    <w:rsid w:val="000A080D"/>
    <w:rsid w:val="000B01AC"/>
    <w:rsid w:val="000C5F40"/>
    <w:rsid w:val="000E706C"/>
    <w:rsid w:val="000F42D6"/>
    <w:rsid w:val="000F6D26"/>
    <w:rsid w:val="00110B4B"/>
    <w:rsid w:val="0011195F"/>
    <w:rsid w:val="00112C65"/>
    <w:rsid w:val="00121FCF"/>
    <w:rsid w:val="00126A5E"/>
    <w:rsid w:val="00154B1F"/>
    <w:rsid w:val="00164A40"/>
    <w:rsid w:val="00172C07"/>
    <w:rsid w:val="001741D1"/>
    <w:rsid w:val="0017676C"/>
    <w:rsid w:val="00183D1A"/>
    <w:rsid w:val="001960C9"/>
    <w:rsid w:val="001965B4"/>
    <w:rsid w:val="00196649"/>
    <w:rsid w:val="001A1B4C"/>
    <w:rsid w:val="001B0010"/>
    <w:rsid w:val="001B602D"/>
    <w:rsid w:val="001B71AD"/>
    <w:rsid w:val="001C1A4F"/>
    <w:rsid w:val="0020300A"/>
    <w:rsid w:val="00214CD0"/>
    <w:rsid w:val="00233192"/>
    <w:rsid w:val="00255299"/>
    <w:rsid w:val="0026293F"/>
    <w:rsid w:val="00264D84"/>
    <w:rsid w:val="002860CD"/>
    <w:rsid w:val="00294EC8"/>
    <w:rsid w:val="002A0CEF"/>
    <w:rsid w:val="002A3476"/>
    <w:rsid w:val="002F2562"/>
    <w:rsid w:val="00303A5A"/>
    <w:rsid w:val="00307FF5"/>
    <w:rsid w:val="00310D5C"/>
    <w:rsid w:val="003575BD"/>
    <w:rsid w:val="0038409C"/>
    <w:rsid w:val="003B1862"/>
    <w:rsid w:val="003C050D"/>
    <w:rsid w:val="003C32F5"/>
    <w:rsid w:val="003E358D"/>
    <w:rsid w:val="003F121D"/>
    <w:rsid w:val="003F5F5F"/>
    <w:rsid w:val="00403965"/>
    <w:rsid w:val="00456209"/>
    <w:rsid w:val="00460BCC"/>
    <w:rsid w:val="00465F79"/>
    <w:rsid w:val="00470AA9"/>
    <w:rsid w:val="00473852"/>
    <w:rsid w:val="00486434"/>
    <w:rsid w:val="0049006B"/>
    <w:rsid w:val="004B2C9C"/>
    <w:rsid w:val="004B5DD8"/>
    <w:rsid w:val="004C1652"/>
    <w:rsid w:val="004C5406"/>
    <w:rsid w:val="004E10D3"/>
    <w:rsid w:val="004E32A8"/>
    <w:rsid w:val="004F0831"/>
    <w:rsid w:val="004F2E30"/>
    <w:rsid w:val="005009BB"/>
    <w:rsid w:val="00503E91"/>
    <w:rsid w:val="00525C3D"/>
    <w:rsid w:val="00526886"/>
    <w:rsid w:val="00532765"/>
    <w:rsid w:val="005713EB"/>
    <w:rsid w:val="005C2E50"/>
    <w:rsid w:val="005D44D1"/>
    <w:rsid w:val="005D7818"/>
    <w:rsid w:val="005E4CA5"/>
    <w:rsid w:val="00617D74"/>
    <w:rsid w:val="00631C71"/>
    <w:rsid w:val="006455D0"/>
    <w:rsid w:val="00651E90"/>
    <w:rsid w:val="00655B1E"/>
    <w:rsid w:val="00655CCE"/>
    <w:rsid w:val="00665E0D"/>
    <w:rsid w:val="00683603"/>
    <w:rsid w:val="006A1A21"/>
    <w:rsid w:val="006C0689"/>
    <w:rsid w:val="006C08C3"/>
    <w:rsid w:val="006C7764"/>
    <w:rsid w:val="006D234F"/>
    <w:rsid w:val="006F7066"/>
    <w:rsid w:val="007071ED"/>
    <w:rsid w:val="00734E55"/>
    <w:rsid w:val="0074542C"/>
    <w:rsid w:val="007B4D14"/>
    <w:rsid w:val="007D15ED"/>
    <w:rsid w:val="007D336C"/>
    <w:rsid w:val="007F034D"/>
    <w:rsid w:val="008067EC"/>
    <w:rsid w:val="0083366C"/>
    <w:rsid w:val="008469DE"/>
    <w:rsid w:val="008505F3"/>
    <w:rsid w:val="008506D5"/>
    <w:rsid w:val="008542B5"/>
    <w:rsid w:val="00854FC6"/>
    <w:rsid w:val="00892B00"/>
    <w:rsid w:val="008A5430"/>
    <w:rsid w:val="008B45A3"/>
    <w:rsid w:val="008C53DF"/>
    <w:rsid w:val="008E36D8"/>
    <w:rsid w:val="008E6FB9"/>
    <w:rsid w:val="008F0189"/>
    <w:rsid w:val="008F24DC"/>
    <w:rsid w:val="009025F0"/>
    <w:rsid w:val="0094551C"/>
    <w:rsid w:val="00953DC1"/>
    <w:rsid w:val="00957B76"/>
    <w:rsid w:val="009616F8"/>
    <w:rsid w:val="009871DF"/>
    <w:rsid w:val="009A5131"/>
    <w:rsid w:val="009B70A3"/>
    <w:rsid w:val="009C10DE"/>
    <w:rsid w:val="00A03292"/>
    <w:rsid w:val="00A1066C"/>
    <w:rsid w:val="00A1258A"/>
    <w:rsid w:val="00A67362"/>
    <w:rsid w:val="00A802F2"/>
    <w:rsid w:val="00AB255A"/>
    <w:rsid w:val="00AE657E"/>
    <w:rsid w:val="00AF4A1E"/>
    <w:rsid w:val="00AF56A8"/>
    <w:rsid w:val="00B15B7B"/>
    <w:rsid w:val="00B35EFB"/>
    <w:rsid w:val="00B4356D"/>
    <w:rsid w:val="00B73A35"/>
    <w:rsid w:val="00B87D33"/>
    <w:rsid w:val="00B94E15"/>
    <w:rsid w:val="00BA3C32"/>
    <w:rsid w:val="00BB182D"/>
    <w:rsid w:val="00BD2F15"/>
    <w:rsid w:val="00BE6E05"/>
    <w:rsid w:val="00BF2B09"/>
    <w:rsid w:val="00BF71C7"/>
    <w:rsid w:val="00C244DF"/>
    <w:rsid w:val="00C24B3F"/>
    <w:rsid w:val="00C523EA"/>
    <w:rsid w:val="00C622D7"/>
    <w:rsid w:val="00C7477C"/>
    <w:rsid w:val="00C75565"/>
    <w:rsid w:val="00C8086F"/>
    <w:rsid w:val="00CB30C1"/>
    <w:rsid w:val="00CB5B61"/>
    <w:rsid w:val="00CC0991"/>
    <w:rsid w:val="00CF0B90"/>
    <w:rsid w:val="00CF1651"/>
    <w:rsid w:val="00CF36D3"/>
    <w:rsid w:val="00D00DA4"/>
    <w:rsid w:val="00D07616"/>
    <w:rsid w:val="00D2211A"/>
    <w:rsid w:val="00D57D70"/>
    <w:rsid w:val="00D81CEC"/>
    <w:rsid w:val="00D8328F"/>
    <w:rsid w:val="00DA5A92"/>
    <w:rsid w:val="00DB3FA3"/>
    <w:rsid w:val="00DC287D"/>
    <w:rsid w:val="00DD35DF"/>
    <w:rsid w:val="00DE5B7D"/>
    <w:rsid w:val="00DF60EB"/>
    <w:rsid w:val="00E076C3"/>
    <w:rsid w:val="00E42AE1"/>
    <w:rsid w:val="00E566EF"/>
    <w:rsid w:val="00E85DB6"/>
    <w:rsid w:val="00ED4CB7"/>
    <w:rsid w:val="00EF554F"/>
    <w:rsid w:val="00F01590"/>
    <w:rsid w:val="00F260E9"/>
    <w:rsid w:val="00F27373"/>
    <w:rsid w:val="00F5126A"/>
    <w:rsid w:val="00F80D14"/>
    <w:rsid w:val="00F92506"/>
    <w:rsid w:val="00FB70A6"/>
    <w:rsid w:val="00FC1319"/>
    <w:rsid w:val="00FC4F8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SS-TITRE22">
    <w:name w:val="TK-SS-TITRE 2.2"/>
    <w:autoRedefine/>
    <w:qFormat/>
    <w:rsid w:val="002860CD"/>
    <w:pPr>
      <w:spacing w:before="180" w:after="60" w:line="240" w:lineRule="auto"/>
    </w:pPr>
    <w:rPr>
      <w:rFonts w:ascii="Calibri" w:eastAsia="Calibri" w:hAnsi="Calibri" w:cs="Times New Roman"/>
      <w:i/>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OOLKITTable">
    <w:name w:val="TOOLKIT_Table"/>
    <w:basedOn w:val="TableauNormal"/>
    <w:uiPriority w:val="99"/>
    <w:rsid w:val="00BB182D"/>
    <w:pPr>
      <w:spacing w:after="0" w:line="240" w:lineRule="auto"/>
    </w:pPr>
    <w:rPr>
      <w:sz w:val="24"/>
    </w:rPr>
    <w:tblPr>
      <w:tblStyleRowBandSize w:val="1"/>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table" w:customStyle="1" w:styleId="TableToolkit">
    <w:name w:val="Table_Toolkit"/>
    <w:basedOn w:val="TOOLKITTable"/>
    <w:uiPriority w:val="99"/>
    <w:rsid w:val="00F260E9"/>
    <w:tblPr>
      <w:tblStyleRowBandSize w:val="1"/>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paragraph" w:customStyle="1" w:styleId="TKTextetableau">
    <w:name w:val="TK Texte tableau"/>
    <w:qFormat/>
    <w:rsid w:val="00075448"/>
    <w:pPr>
      <w:spacing w:after="0" w:line="240" w:lineRule="auto"/>
    </w:pPr>
    <w:rPr>
      <w:rFonts w:ascii="Calibri" w:eastAsia="Times New Roman" w:hAnsi="Calibri" w:cs="Calibri"/>
      <w:lang w:val="en-GB"/>
    </w:rPr>
  </w:style>
  <w:style w:type="paragraph" w:customStyle="1" w:styleId="TKAIM">
    <w:name w:val="TK AIM"/>
    <w:qFormat/>
    <w:rsid w:val="00075448"/>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075448"/>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075448"/>
    <w:pPr>
      <w:spacing w:before="120" w:after="120" w:line="240" w:lineRule="auto"/>
    </w:pPr>
    <w:rPr>
      <w:rFonts w:ascii="Calibri" w:eastAsia="Times New Roman" w:hAnsi="Calibri" w:cs="Calibri"/>
      <w:sz w:val="24"/>
      <w:szCs w:val="24"/>
      <w:lang w:val="en-GB"/>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1">
    <w:name w:val="TK Bullet Level1"/>
    <w:next w:val="Normal"/>
    <w:qFormat/>
    <w:rsid w:val="00075448"/>
    <w:pPr>
      <w:numPr>
        <w:numId w:val="12"/>
      </w:numPr>
      <w:tabs>
        <w:tab w:val="left" w:pos="567"/>
      </w:tabs>
      <w:spacing w:before="60" w:after="60" w:line="240" w:lineRule="auto"/>
    </w:pPr>
    <w:rPr>
      <w:rFonts w:ascii="Calibri" w:eastAsia="Calibri" w:hAnsi="Calibri" w:cs="Calibri"/>
      <w:sz w:val="24"/>
      <w:szCs w:val="24"/>
      <w:lang w:val="en-US"/>
    </w:rPr>
  </w:style>
  <w:style w:type="paragraph" w:customStyle="1" w:styleId="TKBulletLevel2">
    <w:name w:val="TK Bullet Level2"/>
    <w:basedOn w:val="TKBulletLevel1"/>
    <w:qFormat/>
    <w:rsid w:val="00075448"/>
    <w:pPr>
      <w:ind w:left="1135"/>
    </w:pPr>
  </w:style>
  <w:style w:type="paragraph" w:customStyle="1" w:styleId="TKNbrsLevel2">
    <w:name w:val="TK Nbrs Level2"/>
    <w:qFormat/>
    <w:rsid w:val="00075448"/>
    <w:pPr>
      <w:numPr>
        <w:numId w:val="13"/>
      </w:numPr>
      <w:spacing w:before="60" w:after="60" w:line="240" w:lineRule="auto"/>
    </w:pPr>
    <w:rPr>
      <w:rFonts w:ascii="Calibri" w:eastAsia="Calibri" w:hAnsi="Calibri" w:cs="Times New Roman"/>
      <w:sz w:val="24"/>
      <w:szCs w:val="24"/>
      <w:lang w:val="en-US"/>
    </w:rPr>
  </w:style>
  <w:style w:type="paragraph" w:customStyle="1" w:styleId="TKTITRE2">
    <w:name w:val="TK TITRE 2"/>
    <w:next w:val="Normal"/>
    <w:qFormat/>
    <w:rsid w:val="00075448"/>
    <w:pPr>
      <w:spacing w:before="120" w:after="120" w:line="240" w:lineRule="auto"/>
    </w:pPr>
    <w:rPr>
      <w:rFonts w:ascii="Calibri" w:eastAsia="Times New Roman" w:hAnsi="Calibri" w:cs="Calibri"/>
      <w:b/>
      <w:bCs/>
      <w:sz w:val="28"/>
      <w:szCs w:val="28"/>
      <w:lang w:val="en-US"/>
    </w:rPr>
  </w:style>
  <w:style w:type="paragraph" w:customStyle="1" w:styleId="TKTITRE3">
    <w:name w:val="TK TITRE 3"/>
    <w:qFormat/>
    <w:rsid w:val="00075448"/>
    <w:pPr>
      <w:spacing w:before="120" w:after="120" w:line="240" w:lineRule="auto"/>
    </w:pPr>
    <w:rPr>
      <w:rFonts w:ascii="Calibri" w:eastAsia="Calibri" w:hAnsi="Calibri" w:cs="Calibri"/>
      <w:i/>
      <w:iCs/>
      <w:noProof/>
      <w:sz w:val="24"/>
      <w:szCs w:val="24"/>
      <w:u w:val="single"/>
      <w:lang w:val="en-US"/>
    </w:rPr>
  </w:style>
  <w:style w:type="paragraph" w:customStyle="1" w:styleId="TKTITRE1">
    <w:name w:val="TK TITRE1"/>
    <w:qFormat/>
    <w:rsid w:val="00075448"/>
    <w:pPr>
      <w:spacing w:before="120" w:after="120" w:line="240" w:lineRule="auto"/>
    </w:pPr>
    <w:rPr>
      <w:rFonts w:ascii="Calibri" w:eastAsia="Times New Roman" w:hAnsi="Calibri" w:cs="Calibri"/>
      <w:b/>
      <w:bCs/>
      <w:sz w:val="32"/>
      <w:szCs w:val="32"/>
      <w:lang w:val="en-US"/>
    </w:rPr>
  </w:style>
  <w:style w:type="paragraph" w:customStyle="1" w:styleId="TKNbrsLevel1">
    <w:name w:val="TK_Nbrs Level1"/>
    <w:qFormat/>
    <w:rsid w:val="00075448"/>
    <w:pPr>
      <w:numPr>
        <w:numId w:val="14"/>
      </w:numPr>
      <w:spacing w:before="60" w:after="60" w:line="240" w:lineRule="auto"/>
    </w:pPr>
    <w:rPr>
      <w:rFonts w:ascii="Calibri" w:eastAsia="Times New Roman" w:hAnsi="Calibri" w:cs="Calibri"/>
      <w:sz w:val="24"/>
      <w:szCs w:val="24"/>
    </w:rPr>
  </w:style>
  <w:style w:type="paragraph" w:customStyle="1" w:styleId="TKnotes">
    <w:name w:val="TK_notes"/>
    <w:qFormat/>
    <w:rsid w:val="00075448"/>
    <w:pPr>
      <w:spacing w:before="120" w:after="120" w:line="240" w:lineRule="auto"/>
    </w:pPr>
    <w:rPr>
      <w:rFonts w:ascii="Calibri" w:eastAsia="Times New Roman" w:hAnsi="Calibri" w:cs="Calibri"/>
      <w:sz w:val="20"/>
      <w:lang w:val="en-GB"/>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rm.coe.int/arac-31-dil-destegi-etkinliklerinde-odaklan-lacak-durumlar-n-secimi-bi/16807620e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m.coe.int/arac-33-gundelik-iletisim-icin-ifade-kal-plar-listesi-yetiskin-multeci/16807620f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BFC24-E289-47F8-B4F8-1DA40865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3907</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utilisateur</cp:lastModifiedBy>
  <cp:revision>3</cp:revision>
  <cp:lastPrinted>2017-03-14T17:41:00Z</cp:lastPrinted>
  <dcterms:created xsi:type="dcterms:W3CDTF">2017-10-28T17:57:00Z</dcterms:created>
  <dcterms:modified xsi:type="dcterms:W3CDTF">2017-11-09T06:45:00Z</dcterms:modified>
</cp:coreProperties>
</file>