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4B" w:rsidRPr="00757795" w:rsidRDefault="00D53526" w:rsidP="00757795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386455A2" wp14:editId="4D94E4D7">
                <wp:simplePos x="0" y="0"/>
                <wp:positionH relativeFrom="page">
                  <wp:posOffset>1026160</wp:posOffset>
                </wp:positionH>
                <wp:positionV relativeFrom="page">
                  <wp:posOffset>1000760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40B" w:rsidRPr="00967EAE" w:rsidRDefault="0099140B" w:rsidP="000F312D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Directorate of Democratic Participation</w:t>
                            </w:r>
                          </w:p>
                          <w:p w:rsidR="0099140B" w:rsidRPr="00967EAE" w:rsidRDefault="0099140B" w:rsidP="000F312D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  <w:t>Youth Department</w:t>
                            </w:r>
                          </w:p>
                          <w:p w:rsidR="0099140B" w:rsidRPr="00F00622" w:rsidRDefault="0099140B">
                            <w:pPr>
                              <w:rPr>
                                <w:rFonts w:ascii="Tahoma" w:hAnsi="Tahoma" w:cs="Tahoma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78.8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FjiXAjfAAAACwEA&#10;AA8AAAAAAAAAAAAAAAAAXwQAAGRycy9kb3ducmV2LnhtbFBLBQYAAAAABAAEAPMAAABrBQAAAAA=&#10;" o:allowincell="f" o:allowoverlap="f" filled="f" stroked="f">
                <v:textbox inset="0,0,0,0">
                  <w:txbxContent>
                    <w:p w:rsidR="0099140B" w:rsidRPr="00967EAE" w:rsidRDefault="0099140B" w:rsidP="000F312D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967EAE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Directorate of Democratic Participation</w:t>
                      </w:r>
                    </w:p>
                    <w:p w:rsidR="0099140B" w:rsidRPr="00967EAE" w:rsidRDefault="0099140B" w:rsidP="000F312D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967EAE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  <w:t>Youth Department</w:t>
                      </w:r>
                    </w:p>
                    <w:p w:rsidR="0099140B" w:rsidRPr="00F00622" w:rsidRDefault="0099140B">
                      <w:pPr>
                        <w:rPr>
                          <w:rFonts w:ascii="Tahoma" w:hAnsi="Tahoma" w:cs="Tahoma"/>
                          <w:i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7795" w:rsidRPr="00757795" w:rsidRDefault="00757795" w:rsidP="00757795">
      <w:pPr>
        <w:keepNext/>
        <w:widowControl w:val="0"/>
        <w:tabs>
          <w:tab w:val="left" w:pos="-720"/>
          <w:tab w:val="left" w:pos="4166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>DDP-YD/ETD (2019) 19</w:t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  <w:t>25 February 2019</w:t>
      </w:r>
    </w:p>
    <w:p w:rsidR="00757795" w:rsidRPr="00757795" w:rsidRDefault="00757795" w:rsidP="0075779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757795" w:rsidRPr="00CD1F0A" w:rsidTr="0099140B">
        <w:tc>
          <w:tcPr>
            <w:tcW w:w="9854" w:type="dxa"/>
            <w:shd w:val="clear" w:color="auto" w:fill="99CCFF"/>
          </w:tcPr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757795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Budapest in the </w:t>
            </w:r>
            <w:r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first semester of 2020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lang w:val="en-GB"/>
              </w:rPr>
            </w:pP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r w:rsidRPr="00757795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DDCP-YD (2017) 42 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lang w:val="en-GB"/>
              </w:rPr>
            </w:pP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lang w:val="en-GB"/>
              </w:rPr>
            </w:pPr>
            <w:r w:rsidRPr="00757795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lang w:val="en-GB"/>
              </w:rPr>
              <w:t xml:space="preserve">Please respect the page layout and limit the total number of pages to 9.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757795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applying: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Title of the activity: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Type of activity you are applying for: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gramStart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study</w:t>
      </w:r>
      <w:proofErr w:type="gramEnd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session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double study session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ab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gramStart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special</w:t>
      </w:r>
      <w:proofErr w:type="gramEnd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project (please provide details)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Preferred venue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(select one option only)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6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Strasbourg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7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Budapest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8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No preference</w:t>
      </w:r>
    </w:p>
    <w:p w:rsidR="00757795" w:rsidRPr="00757795" w:rsidRDefault="00757795" w:rsidP="00757795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Total number of participants, including the preparatory team:</w:t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gramStart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Other</w:t>
      </w:r>
      <w:proofErr w:type="gramEnd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(please justify):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Languages foreseen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(for simultaneous interpretation):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English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French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Russian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99140B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eastAsia="Times New Roman" w:hAnsi="Arial" w:cs="Arial"/>
          <w:bCs/>
          <w:snapToGrid w:val="0"/>
          <w:spacing w:val="-3"/>
          <w:lang w:val="en-GB"/>
        </w:rPr>
        <w:t>(specify)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: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Number of working days for the activity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excluding the arrival and departure days: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0"/>
    </w:p>
    <w:p w:rsidR="00757795" w:rsidRPr="00757795" w:rsidRDefault="00757795" w:rsidP="00757795">
      <w:pPr>
        <w:widowControl w:val="0"/>
        <w:spacing w:after="0" w:line="240" w:lineRule="auto"/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  <w:r w:rsidRPr="00757795"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  <w:br w:type="page"/>
      </w: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lastRenderedPageBreak/>
        <w:t>To which priorities of the programme Youth for Democracy and Human Rights, of the Youth Department of the Council of Europe,</w:t>
      </w:r>
      <w:r w:rsidRPr="00757795" w:rsidDel="007D26D6">
        <w:rPr>
          <w:rFonts w:ascii="Arial" w:eastAsia="Times New Roman" w:hAnsi="Arial" w:cs="Arial"/>
          <w:b/>
          <w:snapToGrid w:val="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lang w:val="en-GB"/>
        </w:rPr>
        <w:t>will your activity contribute?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</w:p>
    <w:p w:rsidR="00757795" w:rsidRPr="00757795" w:rsidRDefault="00757795" w:rsidP="00757795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99140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Access to Rights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, with the following programme orientations:</w:t>
      </w:r>
      <w:r w:rsidRPr="00757795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:rsidR="00CD1F0A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Implementing the Committee of Ministers’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2016)7 on young people’s access to rights</w:t>
      </w:r>
      <w:r w:rsid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</w:p>
    <w:p w:rsidR="00757795" w:rsidRPr="00CD1F0A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Implementing </w:t>
      </w:r>
      <w:r w:rsid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the</w:t>
      </w:r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2015)3 on the access of young people from disadvantaged neighbourhoods to social rights (ENTER! Recommendation).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Continuing the Human Rights Education Youth Programme, including information and media literacy with children and young people, as a contribution to the implementation of the Council of Europe Charter on Education for Democratic Citizenship and Human Rights Education.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Continuing to identify and remedy the effects of shrinking civic space on young people and youth organisations.</w:t>
      </w:r>
    </w:p>
    <w:p w:rsidR="00757795" w:rsidRPr="00757795" w:rsidRDefault="00757795" w:rsidP="0075779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  <w:r w:rsidRPr="00757795">
        <w:rPr>
          <w:rFonts w:eastAsia="Calibri" w:cs="Tahoma"/>
          <w:snapToGrid w:val="0"/>
          <w:color w:val="1D2129"/>
          <w:lang w:val="en-GB"/>
        </w:rPr>
        <w:t xml:space="preserve"> </w:t>
      </w:r>
    </w:p>
    <w:p w:rsidR="00757795" w:rsidRPr="00757795" w:rsidRDefault="00757795" w:rsidP="00757795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99140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Youth Participation and Youth Work,</w:t>
      </w:r>
      <w:r w:rsidRPr="00757795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:rsidR="00757795" w:rsidRPr="00757795" w:rsidRDefault="00757795" w:rsidP="0075779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Youth participation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young people to access their rights to assemble and freely form, join and be active in associations; enhancing young people’s meaningful participation in political processes.</w:t>
      </w:r>
    </w:p>
    <w:p w:rsidR="00272CEB" w:rsidRDefault="00757795" w:rsidP="00272CEB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youth participation in Internet governance processes.</w:t>
      </w:r>
    </w:p>
    <w:p w:rsidR="00757795" w:rsidRPr="00272CEB" w:rsidRDefault="00963AF0" w:rsidP="00272CEB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youth organisations to p</w:t>
      </w:r>
      <w:r w:rsidR="0099140B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romote and implement the principles of the </w:t>
      </w:r>
      <w:r w:rsidR="00757795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Revised European Charter on the Participation of Young People in Local and Regional Life and the “Have your say” </w:t>
      </w:r>
      <w:r w:rsidR="0099140B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manual</w:t>
      </w:r>
      <w:r w:rsidR="00757795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</w:p>
    <w:p w:rsidR="00757795" w:rsidRPr="00757795" w:rsidRDefault="00757795" w:rsidP="00757795">
      <w:pPr>
        <w:spacing w:after="0" w:line="240" w:lineRule="auto"/>
        <w:ind w:left="1080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</w:p>
    <w:p w:rsidR="00757795" w:rsidRPr="00757795" w:rsidRDefault="00757795" w:rsidP="0075779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Youth work</w:t>
      </w:r>
    </w:p>
    <w:p w:rsidR="00963AF0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Pursuing the dissemination and implementation of Committee of Ministers’ Recommendat</w:t>
      </w:r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ion CM/</w:t>
      </w:r>
      <w:proofErr w:type="gramStart"/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Rec(</w:t>
      </w:r>
      <w:proofErr w:type="gramEnd"/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2017)4 on youth work</w:t>
      </w:r>
      <w:r w:rsidR="004E3483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  <w:bookmarkStart w:id="12" w:name="_GoBack"/>
      <w:bookmarkEnd w:id="12"/>
    </w:p>
    <w:p w:rsidR="00757795" w:rsidRPr="0099140B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the quality development, sustainability and recognition of youth work and no</w:t>
      </w:r>
      <w:r w:rsid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n-formal education and learning</w:t>
      </w:r>
      <w:r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. </w:t>
      </w:r>
    </w:p>
    <w:p w:rsidR="00757795" w:rsidRPr="00757795" w:rsidRDefault="00757795" w:rsidP="00757795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:rsidR="00757795" w:rsidRPr="00757795" w:rsidRDefault="00757795" w:rsidP="00757795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99140B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99140B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Inclusive and peaceful societies,</w:t>
      </w:r>
      <w:r w:rsidRPr="00757795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:rsidR="00757795" w:rsidRPr="00757795" w:rsidRDefault="00757795" w:rsidP="00757795">
      <w:pPr>
        <w:widowControl w:val="0"/>
        <w:numPr>
          <w:ilvl w:val="0"/>
          <w:numId w:val="4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contextualSpacing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Roma youth and other minority groups;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Young refugees and their transition from childhood to adulthood;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Young people with disabilities; 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LGBTQI young people;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Young women and girls.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:rsidR="00757795" w:rsidRPr="00757795" w:rsidRDefault="00757795" w:rsidP="00757795">
      <w:pPr>
        <w:spacing w:after="0" w:line="240" w:lineRule="auto"/>
        <w:ind w:left="70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Enabling young people to promote peaceful societies by providing them with opportunities to play an active role in: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Intercultural dialogue/learning;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proofErr w:type="spellStart"/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Peacebuilding</w:t>
      </w:r>
      <w:proofErr w:type="spellEnd"/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and conflict transformation;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Challenging the rise of nationalism and populism;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Co-operation with neighbouring and other world regions.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H</w:t>
      </w:r>
      <w:r w:rsidRPr="00757795">
        <w:rPr>
          <w:rFonts w:ascii="Arial" w:eastAsia="Times New Roman" w:hAnsi="Arial" w:cs="Arial"/>
          <w:b/>
          <w:snapToGrid w:val="0"/>
          <w:lang w:val="en-GB"/>
        </w:rPr>
        <w:t>ow will the activity contribute to the priorities that you selected?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13"/>
      <w:r w:rsidRPr="00757795">
        <w:rPr>
          <w:rFonts w:ascii="Arial" w:eastAsia="Times New Roman" w:hAnsi="Arial" w:cs="Arial"/>
          <w:snapToGrid w:val="0"/>
          <w:lang w:val="en-GB"/>
        </w:rPr>
        <w:t xml:space="preserve"> 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lang w:val="en-GB"/>
        </w:rPr>
      </w:pPr>
    </w:p>
    <w:p w:rsidR="00757795" w:rsidRPr="00757795" w:rsidRDefault="00757795" w:rsidP="0075779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:rsidR="00757795" w:rsidRPr="00757795" w:rsidRDefault="00757795" w:rsidP="0075779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Address telephone, e-mail and website of the organisation(s) applying for the activity: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lastRenderedPageBreak/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Name, function, address and e-mail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(if different from above)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of the person(s) responsible for the activity on behalf of your organisation(s):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Are you co-operating with any other organisation(s) in making this request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? If so, please give details about the partner and their role in the activity: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explain the need for this activity and its purpose in the organisational annual / long-term programme.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Indicate previous experience (if any) in the subject area of the activity.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the foreseen aim and objectives of the activity.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Are there any practical outputs of your activity foreseen?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If yes, please describe them briefly.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provide a general outline of the daily programme envisaged.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(The programme will be finalised during the preparation process and at the preparation meeting between the educational advisor and the team).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the approach and working methods that will enable the achievement of the objectives. How will a participatory approach be integrated in the activity? (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Please be as specific as possible).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how you plan to include intercultural learning and human rights education as transversal dimensions of your activity.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What is the multiplying/synergy effect of the </w:t>
      </w:r>
      <w:proofErr w:type="gramStart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activity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?</w:t>
      </w:r>
      <w:proofErr w:type="gramEnd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What is the desired profile of the lecturers or experts to be invited?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(Please include names, if known, and function in the activity)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Do you have specific reasons for holding this activity in cooperation with the EYC?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lastRenderedPageBreak/>
        <w:t>What particular educational, institutional and administrative support do you expect from the Centre?</w:t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t>What links do you envisage between the activity that you propose and the work of the Council of Europe?</w:t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give details of the composition of the multicultural preparatory team of facilitators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provide details of the preparatory process, including meetings, envisaged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(dates, places, purpose and short description)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In which way do you expect/intend to follow-up the activity and its results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(in addition to the written report)? </w:t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How do you plan to secure the production of the study session report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(also explain the type of report you envision to produce)?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Type/profile of participants to be invited.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Please explain also their relation to the theme and the objectives of the activity.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provide details on the procedure for recruitment and selection of the participants.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</w:t>
      </w:r>
      <w:r w:rsidRPr="00757795">
        <w:rPr>
          <w:rFonts w:ascii="Times New Roman" w:eastAsia="Times New Roman" w:hAnsi="Times New Roman" w:cs="Times New Roman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describe how you take into account gender equality in the selection process and composition of the group 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estimate the average age of the participants: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Countries of residence</w:t>
      </w:r>
      <w:r w:rsidRPr="00757795">
        <w:rPr>
          <w:rFonts w:ascii="Times New Roman" w:eastAsia="Times New Roman" w:hAnsi="Times New Roman" w:cs="Times New Roman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(please indicate the envisaged number of participants per country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542"/>
        <w:gridCol w:w="1273"/>
        <w:gridCol w:w="624"/>
        <w:gridCol w:w="1775"/>
        <w:gridCol w:w="563"/>
        <w:gridCol w:w="2538"/>
        <w:gridCol w:w="563"/>
        <w:gridCol w:w="542"/>
      </w:tblGrid>
      <w:tr w:rsidR="00757795" w:rsidRPr="00CD1F0A" w:rsidTr="0099140B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lastRenderedPageBreak/>
              <w:t>Signatories of the European Cultural Convention</w:t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2"/>
                <w:sz w:val="18"/>
                <w:szCs w:val="18"/>
                <w:lang w:val="en-GB"/>
              </w:rPr>
              <w:t>Albania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Estonia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Liechtenstein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Andorra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Finland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Lithuania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Armenia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France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Luxembourg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Austria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Georgia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Malta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2"/>
                <w:sz w:val="18"/>
                <w:szCs w:val="18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Azerbaijan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Germany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Republic of Moldova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Belarus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Greece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Monaco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86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Belgium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Holy See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Montenegro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442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Bosnia and Herzegovina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Hungary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The Netherlands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Bulgaria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Iceland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North Macedonia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Croatia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Ireland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Norway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Cyprus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Italy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Poland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Kazakhstan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Portugal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Denmark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Latvia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Romania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757795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indicate any special needs or remarks regarding the language skills of the participants.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give us an indication of your preference of dates/period for the activity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:rsidR="00757795" w:rsidRPr="00757795" w:rsidRDefault="00757795" w:rsidP="00757795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6"/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t>Any other comments or information</w:t>
      </w:r>
    </w:p>
    <w:p w:rsidR="00757795" w:rsidRPr="00757795" w:rsidRDefault="00757795" w:rsidP="00757795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:rsidR="00757795" w:rsidRPr="00757795" w:rsidRDefault="0099140B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9" w:history="1">
        <w:r w:rsidR="00757795" w:rsidRPr="00757795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0000FF"/>
          <w:lang w:val="en-GB"/>
        </w:rPr>
        <w:t>1 April 2019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spacing w:after="0" w:line="240" w:lineRule="auto"/>
        <w:rPr>
          <w:lang w:val="en-GB"/>
        </w:rPr>
      </w:pPr>
    </w:p>
    <w:p w:rsidR="003364D1" w:rsidRPr="00757795" w:rsidRDefault="003364D1" w:rsidP="00757795">
      <w:pPr>
        <w:spacing w:after="0" w:line="240" w:lineRule="auto"/>
        <w:jc w:val="center"/>
        <w:rPr>
          <w:rFonts w:ascii="Tahoma" w:hAnsi="Tahoma" w:cs="Tahoma"/>
          <w:lang w:val="en-GB"/>
        </w:rPr>
      </w:pPr>
    </w:p>
    <w:sectPr w:rsidR="003364D1" w:rsidRPr="00757795" w:rsidSect="000F4CF2">
      <w:footerReference w:type="default" r:id="rId10"/>
      <w:headerReference w:type="first" r:id="rId11"/>
      <w:footerReference w:type="first" r:id="rId12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0B" w:rsidRDefault="0099140B" w:rsidP="00FD6043">
      <w:pPr>
        <w:spacing w:after="0" w:line="240" w:lineRule="auto"/>
      </w:pPr>
      <w:r>
        <w:separator/>
      </w:r>
    </w:p>
  </w:endnote>
  <w:endnote w:type="continuationSeparator" w:id="0">
    <w:p w:rsidR="0099140B" w:rsidRDefault="0099140B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99140B" w:rsidRPr="002F3006" w:rsidRDefault="0099140B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373F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373F0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B" w:rsidRDefault="0099140B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27E92F" wp14:editId="122989B1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40B" w:rsidRPr="00950D67" w:rsidRDefault="0099140B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eyc.studysessions</w:t>
                          </w:r>
                          <w:r w:rsidRPr="00F33812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:rsidR="0099140B" w:rsidRPr="00950D67" w:rsidRDefault="0099140B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14:paraId="77E83074" w14:textId="4D54BF6E" w:rsidR="004B264B" w:rsidRPr="00950D67" w:rsidRDefault="004B264B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r w:rsidR="00CD760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eyc.studysessions</w:t>
                    </w:r>
                    <w:r w:rsidRPr="00F33812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2197D0FF" w14:textId="102322EB" w:rsidR="004B264B" w:rsidRPr="00950D67" w:rsidRDefault="004B264B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5E940811" wp14:editId="700659E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40B" w:rsidRPr="00950D67" w:rsidRDefault="0099140B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8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14:paraId="330B19CF" w14:textId="426F950E" w:rsidR="004B264B" w:rsidRPr="00950D67" w:rsidRDefault="004B264B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0B" w:rsidRDefault="0099140B" w:rsidP="00FD6043">
      <w:pPr>
        <w:spacing w:after="0" w:line="240" w:lineRule="auto"/>
      </w:pPr>
      <w:r>
        <w:separator/>
      </w:r>
    </w:p>
  </w:footnote>
  <w:footnote w:type="continuationSeparator" w:id="0">
    <w:p w:rsidR="0099140B" w:rsidRDefault="0099140B" w:rsidP="00FD6043">
      <w:pPr>
        <w:spacing w:after="0" w:line="240" w:lineRule="auto"/>
      </w:pPr>
      <w:r>
        <w:continuationSeparator/>
      </w:r>
    </w:p>
  </w:footnote>
  <w:footnote w:id="1">
    <w:p w:rsidR="0099140B" w:rsidRPr="00B36840" w:rsidRDefault="0099140B" w:rsidP="00757795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  <w:sz w:val="20"/>
        </w:rPr>
        <w:footnoteRef/>
      </w:r>
      <w:r w:rsidRPr="00757795">
        <w:rPr>
          <w:rFonts w:ascii="Arial" w:hAnsi="Arial" w:cs="Arial"/>
          <w:sz w:val="20"/>
          <w:lang w:val="en-GB"/>
        </w:rPr>
        <w:t xml:space="preserve"> </w:t>
      </w:r>
      <w:r w:rsidRPr="00C0077D">
        <w:rPr>
          <w:rFonts w:ascii="Arial" w:hAnsi="Arial" w:cs="Arial"/>
          <w:i/>
          <w:sz w:val="20"/>
          <w:lang w:val="en-US"/>
        </w:rPr>
        <w:t xml:space="preserve">When applying for the first time, please supply details of aims, membership, structures and activities of your </w:t>
      </w:r>
      <w:proofErr w:type="spellStart"/>
      <w:r w:rsidRPr="00C0077D">
        <w:rPr>
          <w:rFonts w:ascii="Arial" w:hAnsi="Arial" w:cs="Arial"/>
          <w:i/>
          <w:sz w:val="20"/>
          <w:lang w:val="en-US"/>
        </w:rPr>
        <w:t>organisation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. Attach the statute of your </w:t>
      </w:r>
      <w:proofErr w:type="spellStart"/>
      <w:r>
        <w:rPr>
          <w:rFonts w:ascii="Arial" w:hAnsi="Arial" w:cs="Arial"/>
          <w:i/>
          <w:sz w:val="20"/>
          <w:lang w:val="en-US"/>
        </w:rPr>
        <w:t>organisation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B" w:rsidRDefault="0099140B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6AA1738A" wp14:editId="6963BDBD">
          <wp:simplePos x="0" y="0"/>
          <wp:positionH relativeFrom="page">
            <wp:posOffset>0</wp:posOffset>
          </wp:positionH>
          <wp:positionV relativeFrom="page">
            <wp:posOffset>3176</wp:posOffset>
          </wp:positionV>
          <wp:extent cx="7560000" cy="10685647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BD10267_"/>
      </v:shape>
    </w:pict>
  </w:numPicBullet>
  <w:abstractNum w:abstractNumId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82CEE"/>
    <w:rsid w:val="000C52A6"/>
    <w:rsid w:val="000E50A4"/>
    <w:rsid w:val="000E71BA"/>
    <w:rsid w:val="000F312D"/>
    <w:rsid w:val="000F4CF2"/>
    <w:rsid w:val="001031E9"/>
    <w:rsid w:val="00106141"/>
    <w:rsid w:val="00110729"/>
    <w:rsid w:val="00123CDD"/>
    <w:rsid w:val="00135BDB"/>
    <w:rsid w:val="0014266D"/>
    <w:rsid w:val="00147EF4"/>
    <w:rsid w:val="001656EA"/>
    <w:rsid w:val="00171115"/>
    <w:rsid w:val="001A0FD8"/>
    <w:rsid w:val="001A6076"/>
    <w:rsid w:val="001A762F"/>
    <w:rsid w:val="001F297D"/>
    <w:rsid w:val="001F4F04"/>
    <w:rsid w:val="00214299"/>
    <w:rsid w:val="002406FC"/>
    <w:rsid w:val="00250117"/>
    <w:rsid w:val="00265917"/>
    <w:rsid w:val="00272CEB"/>
    <w:rsid w:val="002861FB"/>
    <w:rsid w:val="00293EE6"/>
    <w:rsid w:val="002C0872"/>
    <w:rsid w:val="002C43B5"/>
    <w:rsid w:val="002C4704"/>
    <w:rsid w:val="002F3006"/>
    <w:rsid w:val="002F405C"/>
    <w:rsid w:val="00321D76"/>
    <w:rsid w:val="003354C4"/>
    <w:rsid w:val="003364D1"/>
    <w:rsid w:val="00363ACA"/>
    <w:rsid w:val="003736C6"/>
    <w:rsid w:val="00377493"/>
    <w:rsid w:val="003A5509"/>
    <w:rsid w:val="003B2C8C"/>
    <w:rsid w:val="003D3B17"/>
    <w:rsid w:val="003D48AE"/>
    <w:rsid w:val="003F3D4B"/>
    <w:rsid w:val="00400868"/>
    <w:rsid w:val="004256CB"/>
    <w:rsid w:val="004329B7"/>
    <w:rsid w:val="00447D22"/>
    <w:rsid w:val="00480D8B"/>
    <w:rsid w:val="004B264B"/>
    <w:rsid w:val="004C0C2F"/>
    <w:rsid w:val="004E3483"/>
    <w:rsid w:val="0050115D"/>
    <w:rsid w:val="005063FB"/>
    <w:rsid w:val="005348D1"/>
    <w:rsid w:val="00550B6C"/>
    <w:rsid w:val="00556654"/>
    <w:rsid w:val="005B2D57"/>
    <w:rsid w:val="005B3604"/>
    <w:rsid w:val="005E45E0"/>
    <w:rsid w:val="005F3DC6"/>
    <w:rsid w:val="00602BBF"/>
    <w:rsid w:val="00643C3F"/>
    <w:rsid w:val="006908C5"/>
    <w:rsid w:val="00696448"/>
    <w:rsid w:val="00712E65"/>
    <w:rsid w:val="007150DE"/>
    <w:rsid w:val="007249F6"/>
    <w:rsid w:val="00726FA5"/>
    <w:rsid w:val="00735569"/>
    <w:rsid w:val="00757795"/>
    <w:rsid w:val="00773CFE"/>
    <w:rsid w:val="007A543D"/>
    <w:rsid w:val="007B3DD0"/>
    <w:rsid w:val="007C0AD1"/>
    <w:rsid w:val="00800A19"/>
    <w:rsid w:val="00802F9E"/>
    <w:rsid w:val="008042E6"/>
    <w:rsid w:val="00810D5A"/>
    <w:rsid w:val="00842376"/>
    <w:rsid w:val="0087380A"/>
    <w:rsid w:val="008B4AC6"/>
    <w:rsid w:val="008C12CC"/>
    <w:rsid w:val="008C55A9"/>
    <w:rsid w:val="00916BF5"/>
    <w:rsid w:val="00940F14"/>
    <w:rsid w:val="00950D67"/>
    <w:rsid w:val="00955512"/>
    <w:rsid w:val="00963AF0"/>
    <w:rsid w:val="0099140B"/>
    <w:rsid w:val="009A25BD"/>
    <w:rsid w:val="009B3AB7"/>
    <w:rsid w:val="00A22D53"/>
    <w:rsid w:val="00A64974"/>
    <w:rsid w:val="00AB6552"/>
    <w:rsid w:val="00AB7727"/>
    <w:rsid w:val="00AE4684"/>
    <w:rsid w:val="00B06133"/>
    <w:rsid w:val="00B212F7"/>
    <w:rsid w:val="00B227AE"/>
    <w:rsid w:val="00B373F0"/>
    <w:rsid w:val="00B71378"/>
    <w:rsid w:val="00B849E0"/>
    <w:rsid w:val="00B90246"/>
    <w:rsid w:val="00BA345F"/>
    <w:rsid w:val="00BA79A3"/>
    <w:rsid w:val="00BB7DCE"/>
    <w:rsid w:val="00C049EE"/>
    <w:rsid w:val="00C14C2C"/>
    <w:rsid w:val="00C8348A"/>
    <w:rsid w:val="00C92F89"/>
    <w:rsid w:val="00CC39DC"/>
    <w:rsid w:val="00CD1F0A"/>
    <w:rsid w:val="00CD7607"/>
    <w:rsid w:val="00CE1FF8"/>
    <w:rsid w:val="00CE4890"/>
    <w:rsid w:val="00D0182E"/>
    <w:rsid w:val="00D24A57"/>
    <w:rsid w:val="00D53526"/>
    <w:rsid w:val="00D554E6"/>
    <w:rsid w:val="00D70628"/>
    <w:rsid w:val="00DA627B"/>
    <w:rsid w:val="00DB029C"/>
    <w:rsid w:val="00DC4A39"/>
    <w:rsid w:val="00DC5562"/>
    <w:rsid w:val="00E173B5"/>
    <w:rsid w:val="00E50974"/>
    <w:rsid w:val="00E5525E"/>
    <w:rsid w:val="00EB674C"/>
    <w:rsid w:val="00EF5025"/>
    <w:rsid w:val="00F00622"/>
    <w:rsid w:val="00F309A8"/>
    <w:rsid w:val="00F33812"/>
    <w:rsid w:val="00F433D6"/>
    <w:rsid w:val="00F62EBB"/>
    <w:rsid w:val="00F76BBD"/>
    <w:rsid w:val="00F979BB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A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7795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customStyle="1" w:styleId="gmail-msonormal">
    <w:name w:val="gmail-msonormal"/>
    <w:basedOn w:val="Normal"/>
    <w:rsid w:val="00DA62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57795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57795"/>
  </w:style>
  <w:style w:type="paragraph" w:styleId="NoSpacing">
    <w:name w:val="No Spacing"/>
    <w:uiPriority w:val="1"/>
    <w:qFormat/>
    <w:rsid w:val="00757795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75779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57795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757795"/>
    <w:rPr>
      <w:vertAlign w:val="superscript"/>
    </w:rPr>
  </w:style>
  <w:style w:type="paragraph" w:styleId="BodyText">
    <w:name w:val="Body Text"/>
    <w:basedOn w:val="Normal"/>
    <w:link w:val="BodyTextChar"/>
    <w:rsid w:val="00757795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57795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95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7795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customStyle="1" w:styleId="gmail-msonormal">
    <w:name w:val="gmail-msonormal"/>
    <w:basedOn w:val="Normal"/>
    <w:rsid w:val="00DA62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57795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57795"/>
  </w:style>
  <w:style w:type="paragraph" w:styleId="NoSpacing">
    <w:name w:val="No Spacing"/>
    <w:uiPriority w:val="1"/>
    <w:qFormat/>
    <w:rsid w:val="00757795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75779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57795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757795"/>
    <w:rPr>
      <w:vertAlign w:val="superscript"/>
    </w:rPr>
  </w:style>
  <w:style w:type="paragraph" w:styleId="BodyText">
    <w:name w:val="Body Text"/>
    <w:basedOn w:val="Normal"/>
    <w:link w:val="BodyTextChar"/>
    <w:rsid w:val="00757795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57795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95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yc.studysessions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67CD-969F-4E23-91EF-4A8878BB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7</cp:revision>
  <cp:lastPrinted>2019-03-01T14:36:00Z</cp:lastPrinted>
  <dcterms:created xsi:type="dcterms:W3CDTF">2019-02-26T15:05:00Z</dcterms:created>
  <dcterms:modified xsi:type="dcterms:W3CDTF">2019-03-01T14:47:00Z</dcterms:modified>
</cp:coreProperties>
</file>