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860E1" w14:textId="24C84743" w:rsidR="00F32D0C" w:rsidRDefault="004923E2">
      <w:pPr>
        <w:pStyle w:val="Normal1"/>
        <w:keepNext/>
        <w:pBdr>
          <w:top w:val="nil"/>
          <w:left w:val="nil"/>
          <w:bottom w:val="nil"/>
          <w:right w:val="nil"/>
          <w:between w:val="nil"/>
        </w:pBdr>
        <w:tabs>
          <w:tab w:val="left" w:pos="-1120"/>
          <w:tab w:val="left" w:pos="-720"/>
          <w:tab w:val="left" w:pos="0"/>
          <w:tab w:val="left" w:pos="543"/>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Black" w:eastAsia="Arial Black" w:hAnsi="Arial Black" w:cs="Arial Black"/>
          <w:color w:val="0000FF"/>
          <w:sz w:val="24"/>
          <w:szCs w:val="24"/>
          <w:u w:val="single"/>
        </w:rPr>
      </w:pPr>
      <w:r>
        <w:rPr>
          <w:noProof/>
        </w:rPr>
        <w:drawing>
          <wp:anchor distT="0" distB="0" distL="114300" distR="114300" simplePos="0" relativeHeight="251657216" behindDoc="0" locked="0" layoutInCell="1" hidden="0" allowOverlap="1" wp14:anchorId="0776A4D6" wp14:editId="1E03079B">
            <wp:simplePos x="0" y="0"/>
            <wp:positionH relativeFrom="column">
              <wp:posOffset>2634996</wp:posOffset>
            </wp:positionH>
            <wp:positionV relativeFrom="paragraph">
              <wp:posOffset>-74295</wp:posOffset>
            </wp:positionV>
            <wp:extent cx="1532890" cy="121983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32890" cy="1219835"/>
                    </a:xfrm>
                    <a:prstGeom prst="rect">
                      <a:avLst/>
                    </a:prstGeom>
                    <a:ln/>
                  </pic:spPr>
                </pic:pic>
              </a:graphicData>
            </a:graphic>
          </wp:anchor>
        </w:drawing>
      </w:r>
      <w:r w:rsidR="00D27070">
        <w:rPr>
          <w:noProof/>
        </w:rPr>
        <mc:AlternateContent>
          <mc:Choice Requires="wps">
            <w:drawing>
              <wp:anchor distT="0" distB="0" distL="114300" distR="114300" simplePos="0" relativeHeight="251655168" behindDoc="0" locked="0" layoutInCell="1" hidden="0" allowOverlap="1" wp14:anchorId="0F6A41FC" wp14:editId="3C018352">
                <wp:simplePos x="0" y="0"/>
                <wp:positionH relativeFrom="column">
                  <wp:posOffset>1</wp:posOffset>
                </wp:positionH>
                <wp:positionV relativeFrom="paragraph">
                  <wp:posOffset>1244600</wp:posOffset>
                </wp:positionV>
                <wp:extent cx="1914525" cy="466725"/>
                <wp:effectExtent l="0" t="0" r="0" b="0"/>
                <wp:wrapNone/>
                <wp:docPr id="3" name="Rectangle 3"/>
                <wp:cNvGraphicFramePr/>
                <a:graphic xmlns:a="http://schemas.openxmlformats.org/drawingml/2006/main">
                  <a:graphicData uri="http://schemas.microsoft.com/office/word/2010/wordprocessingShape">
                    <wps:wsp>
                      <wps:cNvSpPr/>
                      <wps:spPr>
                        <a:xfrm>
                          <a:off x="4393500" y="3551400"/>
                          <a:ext cx="1905000" cy="457200"/>
                        </a:xfrm>
                        <a:prstGeom prst="rect">
                          <a:avLst/>
                        </a:prstGeom>
                        <a:noFill/>
                        <a:ln>
                          <a:noFill/>
                        </a:ln>
                      </wps:spPr>
                      <wps:txbx>
                        <w:txbxContent>
                          <w:p w14:paraId="66FF92A5" w14:textId="77777777" w:rsidR="00F32D0C" w:rsidRDefault="00F32D0C">
                            <w:pPr>
                              <w:pStyle w:val="Normal1"/>
                              <w:jc w:val="center"/>
                              <w:textDirection w:val="btLr"/>
                            </w:pPr>
                          </w:p>
                          <w:p w14:paraId="75A9BB13" w14:textId="77777777" w:rsidR="00F32D0C" w:rsidRDefault="00F32D0C">
                            <w:pPr>
                              <w:pStyle w:val="Normal1"/>
                              <w:textDirection w:val="btLr"/>
                            </w:pPr>
                          </w:p>
                        </w:txbxContent>
                      </wps:txbx>
                      <wps:bodyPr spcFirstLastPara="1" wrap="square" lIns="91425" tIns="45700" rIns="91425" bIns="45700" anchor="t" anchorCtr="0">
                        <a:noAutofit/>
                      </wps:bodyPr>
                    </wps:wsp>
                  </a:graphicData>
                </a:graphic>
              </wp:anchor>
            </w:drawing>
          </mc:Choice>
          <mc:Fallback>
            <w:pict>
              <v:rect w14:anchorId="0F6A41FC" id="Rectangle 3" o:spid="_x0000_s1026" style="position:absolute;left:0;text-align:left;margin-left:0;margin-top:98pt;width:150.75pt;height:36.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" filled="f" stroked="f">
                <v:textbox inset="2.53958mm,1.2694mm,2.53958mm,1.2694mm">
                  <w:txbxContent>
                    <w:p w14:paraId="66FF92A5" w14:textId="77777777" w:rsidR="00F32D0C" w:rsidRDefault="00F32D0C">
                      <w:pPr>
                        <w:pStyle w:val="Normal1"/>
                        <w:jc w:val="center"/>
                        <w:textDirection w:val="btLr"/>
                      </w:pPr>
                    </w:p>
                    <w:p w14:paraId="75A9BB13" w14:textId="77777777" w:rsidR="00F32D0C" w:rsidRDefault="00F32D0C">
                      <w:pPr>
                        <w:pStyle w:val="Normal1"/>
                        <w:textDirection w:val="btLr"/>
                      </w:pPr>
                    </w:p>
                  </w:txbxContent>
                </v:textbox>
              </v:rect>
            </w:pict>
          </mc:Fallback>
        </mc:AlternateContent>
      </w:r>
      <w:r w:rsidR="00D27070">
        <w:rPr>
          <w:noProof/>
        </w:rPr>
        <w:drawing>
          <wp:anchor distT="0" distB="0" distL="114300" distR="114300" simplePos="0" relativeHeight="251660288" behindDoc="0" locked="0" layoutInCell="1" hidden="0" allowOverlap="1" wp14:anchorId="6E0E13CF" wp14:editId="2D1AD16E">
            <wp:simplePos x="0" y="0"/>
            <wp:positionH relativeFrom="column">
              <wp:posOffset>152400</wp:posOffset>
            </wp:positionH>
            <wp:positionV relativeFrom="paragraph">
              <wp:posOffset>-27304</wp:posOffset>
            </wp:positionV>
            <wp:extent cx="1219200" cy="1106170"/>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219200" cy="1106170"/>
                    </a:xfrm>
                    <a:prstGeom prst="rect">
                      <a:avLst/>
                    </a:prstGeom>
                    <a:ln/>
                  </pic:spPr>
                </pic:pic>
              </a:graphicData>
            </a:graphic>
          </wp:anchor>
        </w:drawing>
      </w:r>
    </w:p>
    <w:p w14:paraId="20F95E3F" w14:textId="77777777" w:rsidR="00F32D0C" w:rsidRDefault="00F32D0C">
      <w:pPr>
        <w:pStyle w:val="Normal1"/>
      </w:pPr>
    </w:p>
    <w:p w14:paraId="19A16DCE" w14:textId="77777777" w:rsidR="00F32D0C" w:rsidRDefault="00F32D0C">
      <w:pPr>
        <w:pStyle w:val="Normal1"/>
      </w:pPr>
    </w:p>
    <w:p w14:paraId="60FE4649" w14:textId="77777777" w:rsidR="00F32D0C" w:rsidRDefault="00F32D0C">
      <w:pPr>
        <w:pStyle w:val="Normal1"/>
      </w:pPr>
    </w:p>
    <w:p w14:paraId="15DB3F2E" w14:textId="77777777" w:rsidR="00F32D0C" w:rsidRDefault="00F32D0C">
      <w:pPr>
        <w:pStyle w:val="Normal1"/>
      </w:pPr>
    </w:p>
    <w:p w14:paraId="17138754" w14:textId="77777777" w:rsidR="00F32D0C" w:rsidRDefault="00F32D0C">
      <w:pPr>
        <w:pStyle w:val="Normal1"/>
      </w:pPr>
    </w:p>
    <w:p w14:paraId="633B5D28" w14:textId="77777777" w:rsidR="00F32D0C" w:rsidRDefault="00F32D0C">
      <w:pPr>
        <w:pStyle w:val="Normal1"/>
      </w:pPr>
    </w:p>
    <w:p w14:paraId="0CEA937B" w14:textId="77777777" w:rsidR="004923E2" w:rsidRDefault="004923E2">
      <w:pPr>
        <w:pStyle w:val="Normal1"/>
      </w:pPr>
    </w:p>
    <w:p w14:paraId="16870006" w14:textId="5D69A76F" w:rsidR="004923E2" w:rsidRDefault="005A69E8" w:rsidP="004923E2">
      <w:pPr>
        <w:pStyle w:val="Normal1"/>
        <w:tabs>
          <w:tab w:val="right" w:pos="2835"/>
        </w:tabs>
      </w:pPr>
      <w:r w:rsidRPr="005A69E8">
        <w:t>DDP-YD/</w:t>
      </w:r>
      <w:proofErr w:type="gramStart"/>
      <w:r w:rsidRPr="005A69E8">
        <w:t>ETD(</w:t>
      </w:r>
      <w:proofErr w:type="gramEnd"/>
      <w:r w:rsidRPr="005A69E8">
        <w:t>2020) 23</w:t>
      </w:r>
      <w:r w:rsidR="004923E2">
        <w:tab/>
      </w:r>
      <w:r w:rsidR="004923E2">
        <w:tab/>
      </w:r>
      <w:r w:rsidR="004923E2">
        <w:tab/>
      </w:r>
      <w:r w:rsidR="004923E2">
        <w:tab/>
      </w:r>
      <w:r w:rsidR="004923E2">
        <w:tab/>
      </w:r>
      <w:r w:rsidR="004923E2">
        <w:tab/>
        <w:t>14 February 2020, Strasbourg</w:t>
      </w:r>
    </w:p>
    <w:p w14:paraId="4F69AC97" w14:textId="77777777" w:rsidR="004923E2" w:rsidRDefault="004923E2">
      <w:pPr>
        <w:pStyle w:val="Normal1"/>
      </w:pPr>
    </w:p>
    <w:p w14:paraId="2B52865A" w14:textId="54189DC7" w:rsidR="00F32D0C" w:rsidRDefault="007268FC">
      <w:pPr>
        <w:pStyle w:val="Normal1"/>
      </w:pPr>
      <w:r>
        <w:rPr>
          <w:noProof/>
        </w:rPr>
        <mc:AlternateContent>
          <mc:Choice Requires="wps">
            <w:drawing>
              <wp:anchor distT="0" distB="0" distL="114300" distR="114300" simplePos="0" relativeHeight="251661312" behindDoc="0" locked="0" layoutInCell="1" hidden="0" allowOverlap="1" wp14:anchorId="4D48E910" wp14:editId="72FDDC64">
                <wp:simplePos x="0" y="0"/>
                <wp:positionH relativeFrom="column">
                  <wp:posOffset>137796</wp:posOffset>
                </wp:positionH>
                <wp:positionV relativeFrom="paragraph">
                  <wp:posOffset>163195</wp:posOffset>
                </wp:positionV>
                <wp:extent cx="5238750" cy="2760726"/>
                <wp:effectExtent l="19050" t="19050" r="19050" b="20955"/>
                <wp:wrapNone/>
                <wp:docPr id="9" name="Rectangle 9"/>
                <wp:cNvGraphicFramePr/>
                <a:graphic xmlns:a="http://schemas.openxmlformats.org/drawingml/2006/main">
                  <a:graphicData uri="http://schemas.microsoft.com/office/word/2010/wordprocessingShape">
                    <wps:wsp>
                      <wps:cNvSpPr/>
                      <wps:spPr>
                        <a:xfrm>
                          <a:off x="0" y="0"/>
                          <a:ext cx="5238750" cy="2760726"/>
                        </a:xfrm>
                        <a:prstGeom prst="rect">
                          <a:avLst/>
                        </a:prstGeom>
                        <a:solidFill>
                          <a:srgbClr val="FFFFFF"/>
                        </a:solidFill>
                        <a:ln w="28575" cap="flat" cmpd="sng">
                          <a:solidFill>
                            <a:srgbClr val="EECADC"/>
                          </a:solidFill>
                          <a:prstDash val="solid"/>
                          <a:miter lim="800000"/>
                          <a:headEnd type="none" w="sm" len="sm"/>
                          <a:tailEnd type="none" w="sm" len="sm"/>
                        </a:ln>
                      </wps:spPr>
                      <wps:txbx>
                        <w:txbxContent>
                          <w:p w14:paraId="2A2F9A65" w14:textId="77777777" w:rsidR="007268FC" w:rsidRDefault="007268FC">
                            <w:pPr>
                              <w:pStyle w:val="Normal1"/>
                              <w:jc w:val="center"/>
                              <w:textDirection w:val="btLr"/>
                              <w:rPr>
                                <w:rFonts w:ascii="Verdana" w:eastAsia="Verdana" w:hAnsi="Verdana" w:cs="Verdana"/>
                                <w:b/>
                                <w:color w:val="800080"/>
                                <w:sz w:val="56"/>
                              </w:rPr>
                            </w:pPr>
                          </w:p>
                          <w:p w14:paraId="41D00145" w14:textId="5B8576E8" w:rsidR="00F32D0C" w:rsidRDefault="00D27070">
                            <w:pPr>
                              <w:pStyle w:val="Normal1"/>
                              <w:jc w:val="center"/>
                              <w:textDirection w:val="btLr"/>
                            </w:pPr>
                            <w:r>
                              <w:rPr>
                                <w:rFonts w:ascii="Verdana" w:eastAsia="Verdana" w:hAnsi="Verdana" w:cs="Verdana"/>
                                <w:b/>
                                <w:color w:val="800080"/>
                                <w:sz w:val="56"/>
                              </w:rPr>
                              <w:t>Trainers’ Pool</w:t>
                            </w:r>
                          </w:p>
                          <w:p w14:paraId="63CD904D" w14:textId="77777777" w:rsidR="00F32D0C" w:rsidRDefault="00F32D0C">
                            <w:pPr>
                              <w:pStyle w:val="Normal1"/>
                              <w:jc w:val="center"/>
                              <w:textDirection w:val="btLr"/>
                            </w:pPr>
                          </w:p>
                          <w:p w14:paraId="6025CAD0" w14:textId="77777777" w:rsidR="00F32D0C" w:rsidRDefault="00D27070" w:rsidP="007268FC">
                            <w:pPr>
                              <w:pStyle w:val="Normal1"/>
                              <w:ind w:left="142" w:right="178"/>
                              <w:jc w:val="both"/>
                              <w:textDirection w:val="btLr"/>
                            </w:pPr>
                            <w:r>
                              <w:rPr>
                                <w:rFonts w:ascii="Verdana" w:eastAsia="Verdana" w:hAnsi="Verdana" w:cs="Verdana"/>
                                <w:color w:val="000000"/>
                                <w:sz w:val="24"/>
                              </w:rPr>
                              <w:t xml:space="preserve">The Trainers Pool of the Youth Department of the Council of Europe is composed of trainers and educational experts experienced in intercultural learning and non-formal education applied to international youth work activities. </w:t>
                            </w:r>
                          </w:p>
                          <w:p w14:paraId="24E27C89" w14:textId="77777777" w:rsidR="00F32D0C" w:rsidRDefault="00D27070" w:rsidP="007268FC">
                            <w:pPr>
                              <w:pStyle w:val="Normal1"/>
                              <w:ind w:left="142" w:right="178"/>
                              <w:jc w:val="both"/>
                              <w:textDirection w:val="btLr"/>
                            </w:pPr>
                            <w:r>
                              <w:rPr>
                                <w:rFonts w:ascii="Verdana" w:eastAsia="Verdana" w:hAnsi="Verdana" w:cs="Verdana"/>
                                <w:color w:val="000000"/>
                                <w:sz w:val="24"/>
                              </w:rPr>
                              <w:t xml:space="preserve">The trainers are active in the implementation of the youth </w:t>
                            </w:r>
                            <w:proofErr w:type="spellStart"/>
                            <w:r>
                              <w:rPr>
                                <w:rFonts w:ascii="Verdana" w:eastAsia="Verdana" w:hAnsi="Verdana" w:cs="Verdana"/>
                                <w:color w:val="000000"/>
                                <w:sz w:val="24"/>
                              </w:rPr>
                              <w:t>programme</w:t>
                            </w:r>
                            <w:proofErr w:type="spellEnd"/>
                            <w:r>
                              <w:rPr>
                                <w:rFonts w:ascii="Verdana" w:eastAsia="Verdana" w:hAnsi="Verdana" w:cs="Verdana"/>
                                <w:color w:val="000000"/>
                                <w:sz w:val="24"/>
                              </w:rPr>
                              <w:t xml:space="preserve"> of the Council of Europe and contribute to sustain and development its education and training activities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48E910" id="Rectangle 9" o:spid="_x0000_s1027" style="position:absolute;margin-left:10.85pt;margin-top:12.85pt;width:412.5pt;height:2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" strokecolor="#eecadc" strokeweight="2.25pt">
                <v:stroke startarrowwidth="narrow" startarrowlength="short" endarrowwidth="narrow" endarrowlength="short"/>
                <v:textbox inset="2.53958mm,1.2694mm,2.53958mm,1.2694mm">
                  <w:txbxContent>
                    <w:p w14:paraId="2A2F9A65" w14:textId="77777777" w:rsidR="007268FC" w:rsidRDefault="007268FC">
                      <w:pPr>
                        <w:pStyle w:val="Normal1"/>
                        <w:jc w:val="center"/>
                        <w:textDirection w:val="btLr"/>
                        <w:rPr>
                          <w:rFonts w:ascii="Verdana" w:eastAsia="Verdana" w:hAnsi="Verdana" w:cs="Verdana"/>
                          <w:b/>
                          <w:color w:val="800080"/>
                          <w:sz w:val="56"/>
                        </w:rPr>
                      </w:pPr>
                    </w:p>
                    <w:p w14:paraId="41D00145" w14:textId="5B8576E8" w:rsidR="00F32D0C" w:rsidRDefault="00D27070">
                      <w:pPr>
                        <w:pStyle w:val="Normal1"/>
                        <w:jc w:val="center"/>
                        <w:textDirection w:val="btLr"/>
                      </w:pPr>
                      <w:r>
                        <w:rPr>
                          <w:rFonts w:ascii="Verdana" w:eastAsia="Verdana" w:hAnsi="Verdana" w:cs="Verdana"/>
                          <w:b/>
                          <w:color w:val="800080"/>
                          <w:sz w:val="56"/>
                        </w:rPr>
                        <w:t>Trainers’ Pool</w:t>
                      </w:r>
                    </w:p>
                    <w:p w14:paraId="63CD904D" w14:textId="77777777" w:rsidR="00F32D0C" w:rsidRDefault="00F32D0C">
                      <w:pPr>
                        <w:pStyle w:val="Normal1"/>
                        <w:jc w:val="center"/>
                        <w:textDirection w:val="btLr"/>
                      </w:pPr>
                    </w:p>
                    <w:p w14:paraId="6025CAD0" w14:textId="77777777" w:rsidR="00F32D0C" w:rsidRDefault="00D27070" w:rsidP="007268FC">
                      <w:pPr>
                        <w:pStyle w:val="Normal1"/>
                        <w:ind w:left="142" w:right="178"/>
                        <w:jc w:val="both"/>
                        <w:textDirection w:val="btLr"/>
                      </w:pPr>
                      <w:r>
                        <w:rPr>
                          <w:rFonts w:ascii="Verdana" w:eastAsia="Verdana" w:hAnsi="Verdana" w:cs="Verdana"/>
                          <w:color w:val="000000"/>
                          <w:sz w:val="24"/>
                        </w:rPr>
                        <w:t xml:space="preserve">The Trainers Pool of the Youth Department of the Council of Europe is composed of trainers and educational experts experienced in intercultural learning and non-formal education applied to international youth work activities. </w:t>
                      </w:r>
                    </w:p>
                    <w:p w14:paraId="24E27C89" w14:textId="77777777" w:rsidR="00F32D0C" w:rsidRDefault="00D27070" w:rsidP="007268FC">
                      <w:pPr>
                        <w:pStyle w:val="Normal1"/>
                        <w:ind w:left="142" w:right="178"/>
                        <w:jc w:val="both"/>
                        <w:textDirection w:val="btLr"/>
                      </w:pPr>
                      <w:r>
                        <w:rPr>
                          <w:rFonts w:ascii="Verdana" w:eastAsia="Verdana" w:hAnsi="Verdana" w:cs="Verdana"/>
                          <w:color w:val="000000"/>
                          <w:sz w:val="24"/>
                        </w:rPr>
                        <w:t xml:space="preserve">The trainers are active in the implementation of the youth </w:t>
                      </w:r>
                      <w:proofErr w:type="spellStart"/>
                      <w:r>
                        <w:rPr>
                          <w:rFonts w:ascii="Verdana" w:eastAsia="Verdana" w:hAnsi="Verdana" w:cs="Verdana"/>
                          <w:color w:val="000000"/>
                          <w:sz w:val="24"/>
                        </w:rPr>
                        <w:t>programme</w:t>
                      </w:r>
                      <w:proofErr w:type="spellEnd"/>
                      <w:r>
                        <w:rPr>
                          <w:rFonts w:ascii="Verdana" w:eastAsia="Verdana" w:hAnsi="Verdana" w:cs="Verdana"/>
                          <w:color w:val="000000"/>
                          <w:sz w:val="24"/>
                        </w:rPr>
                        <w:t xml:space="preserve"> of the Council of Europe and contribute to sustain and development its education and training activities</w:t>
                      </w:r>
                    </w:p>
                  </w:txbxContent>
                </v:textbox>
              </v:rect>
            </w:pict>
          </mc:Fallback>
        </mc:AlternateContent>
      </w:r>
    </w:p>
    <w:p w14:paraId="17F8E392" w14:textId="068FE2F7" w:rsidR="00F32D0C" w:rsidRDefault="00F32D0C">
      <w:pPr>
        <w:pStyle w:val="Normal1"/>
      </w:pPr>
    </w:p>
    <w:p w14:paraId="423F0658" w14:textId="77777777" w:rsidR="00F32D0C" w:rsidRDefault="00F32D0C">
      <w:pPr>
        <w:pStyle w:val="Normal1"/>
      </w:pPr>
    </w:p>
    <w:p w14:paraId="06E3418D" w14:textId="77777777" w:rsidR="00F32D0C" w:rsidRDefault="00F32D0C">
      <w:pPr>
        <w:pStyle w:val="Normal1"/>
      </w:pPr>
    </w:p>
    <w:p w14:paraId="5756810F" w14:textId="77777777" w:rsidR="00F32D0C" w:rsidRDefault="00F32D0C">
      <w:pPr>
        <w:pStyle w:val="Normal1"/>
      </w:pPr>
    </w:p>
    <w:p w14:paraId="2CA1F730" w14:textId="77777777" w:rsidR="00F32D0C" w:rsidRDefault="00F32D0C">
      <w:pPr>
        <w:pStyle w:val="Normal1"/>
      </w:pPr>
    </w:p>
    <w:p w14:paraId="5C94C500" w14:textId="77777777" w:rsidR="00F32D0C" w:rsidRDefault="00F32D0C">
      <w:pPr>
        <w:pStyle w:val="Normal1"/>
      </w:pPr>
    </w:p>
    <w:p w14:paraId="525685AA" w14:textId="77777777" w:rsidR="00F32D0C" w:rsidRDefault="00F32D0C">
      <w:pPr>
        <w:pStyle w:val="Normal1"/>
      </w:pPr>
    </w:p>
    <w:p w14:paraId="5C529D7A" w14:textId="77777777" w:rsidR="00F32D0C" w:rsidRDefault="00F32D0C">
      <w:pPr>
        <w:pStyle w:val="Normal1"/>
        <w:keepNext/>
        <w:pBdr>
          <w:top w:val="nil"/>
          <w:left w:val="nil"/>
          <w:bottom w:val="nil"/>
          <w:right w:val="nil"/>
          <w:between w:val="nil"/>
        </w:pBdr>
        <w:tabs>
          <w:tab w:val="left" w:pos="-1120"/>
          <w:tab w:val="left" w:pos="-720"/>
          <w:tab w:val="left" w:pos="0"/>
          <w:tab w:val="left" w:pos="543"/>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Black" w:eastAsia="Arial Black" w:hAnsi="Arial Black" w:cs="Arial Black"/>
          <w:color w:val="0000FF"/>
          <w:sz w:val="24"/>
          <w:szCs w:val="24"/>
          <w:u w:val="single"/>
        </w:rPr>
      </w:pPr>
    </w:p>
    <w:p w14:paraId="68703F8A" w14:textId="77777777" w:rsidR="00F32D0C" w:rsidRDefault="00F32D0C">
      <w:pPr>
        <w:pStyle w:val="Normal1"/>
        <w:keepNext/>
        <w:pBdr>
          <w:top w:val="nil"/>
          <w:left w:val="nil"/>
          <w:bottom w:val="nil"/>
          <w:right w:val="nil"/>
          <w:between w:val="nil"/>
        </w:pBdr>
        <w:tabs>
          <w:tab w:val="left" w:pos="-1120"/>
          <w:tab w:val="left" w:pos="-720"/>
          <w:tab w:val="left" w:pos="0"/>
          <w:tab w:val="left" w:pos="543"/>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Black" w:eastAsia="Arial Black" w:hAnsi="Arial Black" w:cs="Arial Black"/>
          <w:color w:val="0000FF"/>
          <w:sz w:val="24"/>
          <w:szCs w:val="24"/>
          <w:u w:val="single"/>
        </w:rPr>
      </w:pPr>
    </w:p>
    <w:p w14:paraId="35427264" w14:textId="77777777" w:rsidR="00F32D0C" w:rsidRDefault="00F32D0C">
      <w:pPr>
        <w:pStyle w:val="Normal1"/>
        <w:keepNext/>
        <w:pBdr>
          <w:top w:val="nil"/>
          <w:left w:val="nil"/>
          <w:bottom w:val="nil"/>
          <w:right w:val="nil"/>
          <w:between w:val="nil"/>
        </w:pBdr>
        <w:tabs>
          <w:tab w:val="left" w:pos="-1120"/>
          <w:tab w:val="left" w:pos="-720"/>
          <w:tab w:val="left" w:pos="0"/>
          <w:tab w:val="left" w:pos="543"/>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Black" w:eastAsia="Arial Black" w:hAnsi="Arial Black" w:cs="Arial Black"/>
          <w:color w:val="0000FF"/>
          <w:sz w:val="24"/>
          <w:szCs w:val="24"/>
          <w:u w:val="single"/>
        </w:rPr>
      </w:pPr>
    </w:p>
    <w:p w14:paraId="512B3753" w14:textId="77777777" w:rsidR="00F32D0C" w:rsidRDefault="00F32D0C">
      <w:pPr>
        <w:pStyle w:val="Normal1"/>
      </w:pPr>
    </w:p>
    <w:p w14:paraId="01F6528F" w14:textId="77777777" w:rsidR="00F32D0C" w:rsidRDefault="00F32D0C">
      <w:pPr>
        <w:pStyle w:val="Normal1"/>
      </w:pPr>
    </w:p>
    <w:p w14:paraId="61C9DE89" w14:textId="77777777" w:rsidR="00F32D0C" w:rsidRDefault="00F32D0C">
      <w:pPr>
        <w:pStyle w:val="Normal1"/>
      </w:pPr>
    </w:p>
    <w:p w14:paraId="186B1C85" w14:textId="77777777" w:rsidR="00F32D0C" w:rsidRDefault="00F32D0C">
      <w:pPr>
        <w:pStyle w:val="Normal1"/>
      </w:pPr>
    </w:p>
    <w:p w14:paraId="6031D043" w14:textId="77777777" w:rsidR="00F32D0C" w:rsidRDefault="00F32D0C">
      <w:pPr>
        <w:pStyle w:val="Normal1"/>
      </w:pPr>
    </w:p>
    <w:p w14:paraId="720F9226" w14:textId="77777777" w:rsidR="00F32D0C" w:rsidRDefault="00F32D0C">
      <w:pPr>
        <w:pStyle w:val="Normal1"/>
      </w:pPr>
    </w:p>
    <w:p w14:paraId="5A66A6A7" w14:textId="77777777" w:rsidR="00F32D0C" w:rsidRDefault="00F32D0C">
      <w:pPr>
        <w:pStyle w:val="Normal1"/>
      </w:pPr>
    </w:p>
    <w:p w14:paraId="2F142F68" w14:textId="22CCFC1D" w:rsidR="00F32D0C" w:rsidRDefault="00F32D0C">
      <w:pPr>
        <w:pStyle w:val="Normal1"/>
      </w:pPr>
    </w:p>
    <w:p w14:paraId="346B8159" w14:textId="77777777" w:rsidR="00F32D0C" w:rsidRDefault="00F32D0C">
      <w:pPr>
        <w:pStyle w:val="Normal1"/>
      </w:pPr>
    </w:p>
    <w:p w14:paraId="1AA17693" w14:textId="77777777" w:rsidR="00F32D0C" w:rsidRDefault="00D27070">
      <w:pPr>
        <w:pStyle w:val="Normal1"/>
        <w:jc w:val="center"/>
        <w:rPr>
          <w:rFonts w:ascii="Verdana" w:eastAsia="Verdana" w:hAnsi="Verdana" w:cs="Verdana"/>
          <w:sz w:val="40"/>
          <w:szCs w:val="40"/>
        </w:rPr>
      </w:pPr>
      <w:r>
        <w:rPr>
          <w:rFonts w:ascii="Verdana" w:eastAsia="Verdana" w:hAnsi="Verdana" w:cs="Verdana"/>
          <w:b/>
          <w:sz w:val="40"/>
          <w:szCs w:val="40"/>
        </w:rPr>
        <w:t xml:space="preserve">Procedure </w:t>
      </w:r>
      <w:r>
        <w:rPr>
          <w:rFonts w:ascii="Verdana" w:eastAsia="Verdana" w:hAnsi="Verdana" w:cs="Verdana"/>
          <w:sz w:val="40"/>
          <w:szCs w:val="40"/>
        </w:rPr>
        <w:t>and</w:t>
      </w:r>
    </w:p>
    <w:p w14:paraId="3F4EAD42" w14:textId="77777777" w:rsidR="00F32D0C" w:rsidRDefault="00D27070">
      <w:pPr>
        <w:pStyle w:val="Normal1"/>
        <w:jc w:val="center"/>
        <w:rPr>
          <w:rFonts w:ascii="Verdana" w:eastAsia="Verdana" w:hAnsi="Verdana" w:cs="Verdana"/>
          <w:sz w:val="40"/>
          <w:szCs w:val="40"/>
        </w:rPr>
      </w:pPr>
      <w:r>
        <w:rPr>
          <w:rFonts w:ascii="Verdana" w:eastAsia="Verdana" w:hAnsi="Verdana" w:cs="Verdana"/>
          <w:b/>
          <w:sz w:val="40"/>
          <w:szCs w:val="40"/>
        </w:rPr>
        <w:t>Application Form</w:t>
      </w:r>
    </w:p>
    <w:p w14:paraId="4EBF9CE0" w14:textId="77777777" w:rsidR="004923E2" w:rsidRDefault="004923E2">
      <w:pPr>
        <w:pStyle w:val="Normal1"/>
        <w:jc w:val="center"/>
        <w:rPr>
          <w:rFonts w:ascii="Verdana" w:eastAsia="Verdana" w:hAnsi="Verdana" w:cs="Verdana"/>
          <w:sz w:val="24"/>
          <w:szCs w:val="24"/>
        </w:rPr>
      </w:pPr>
    </w:p>
    <w:p w14:paraId="311834CC" w14:textId="6AF87EBC" w:rsidR="00F32D0C" w:rsidRDefault="00D27070">
      <w:pPr>
        <w:pStyle w:val="Normal1"/>
        <w:jc w:val="center"/>
        <w:rPr>
          <w:rFonts w:ascii="Verdana" w:eastAsia="Verdana" w:hAnsi="Verdana" w:cs="Verdana"/>
          <w:sz w:val="24"/>
          <w:szCs w:val="24"/>
        </w:rPr>
      </w:pPr>
      <w:r>
        <w:rPr>
          <w:rFonts w:ascii="Verdana" w:eastAsia="Verdana" w:hAnsi="Verdana" w:cs="Verdana"/>
          <w:sz w:val="24"/>
          <w:szCs w:val="24"/>
        </w:rPr>
        <w:t>For trainers interested in joining the pool</w:t>
      </w:r>
    </w:p>
    <w:p w14:paraId="5A22F3B2" w14:textId="3E6F65FD" w:rsidR="007268FC" w:rsidRDefault="007268FC">
      <w:pPr>
        <w:pStyle w:val="Normal1"/>
        <w:jc w:val="center"/>
        <w:rPr>
          <w:rFonts w:ascii="Verdana" w:eastAsia="Verdana" w:hAnsi="Verdana" w:cs="Verdana"/>
          <w:sz w:val="24"/>
          <w:szCs w:val="24"/>
        </w:rPr>
      </w:pPr>
    </w:p>
    <w:p w14:paraId="52A882D6" w14:textId="77777777" w:rsidR="004923E2" w:rsidRDefault="004923E2">
      <w:pPr>
        <w:pStyle w:val="Normal1"/>
        <w:jc w:val="center"/>
        <w:rPr>
          <w:rFonts w:ascii="Verdana" w:eastAsia="Verdana" w:hAnsi="Verdana" w:cs="Verdana"/>
          <w:sz w:val="24"/>
          <w:szCs w:val="24"/>
        </w:rPr>
      </w:pPr>
    </w:p>
    <w:p w14:paraId="08AE3727" w14:textId="77777777" w:rsidR="00F32D0C" w:rsidRDefault="00D27070">
      <w:pPr>
        <w:pStyle w:val="Normal1"/>
        <w:spacing w:before="80"/>
        <w:ind w:left="360"/>
        <w:rPr>
          <w:color w:val="000000"/>
        </w:rPr>
      </w:pPr>
      <w:r>
        <w:br w:type="page"/>
      </w:r>
      <w:r>
        <w:rPr>
          <w:noProof/>
        </w:rPr>
        <mc:AlternateContent>
          <mc:Choice Requires="wps">
            <w:drawing>
              <wp:anchor distT="0" distB="0" distL="114300" distR="114300" simplePos="0" relativeHeight="251664384" behindDoc="0" locked="0" layoutInCell="1" hidden="0" allowOverlap="1" wp14:anchorId="0C30EDA3" wp14:editId="4C193C17">
                <wp:simplePos x="0" y="0"/>
                <wp:positionH relativeFrom="column">
                  <wp:posOffset>1</wp:posOffset>
                </wp:positionH>
                <wp:positionV relativeFrom="paragraph">
                  <wp:posOffset>0</wp:posOffset>
                </wp:positionV>
                <wp:extent cx="5334635" cy="1782445"/>
                <wp:effectExtent l="0" t="0" r="0" b="0"/>
                <wp:wrapNone/>
                <wp:docPr id="10" name="Rectangle 10"/>
                <wp:cNvGraphicFramePr/>
                <a:graphic xmlns:a="http://schemas.openxmlformats.org/drawingml/2006/main">
                  <a:graphicData uri="http://schemas.microsoft.com/office/word/2010/wordprocessingShape">
                    <wps:wsp>
                      <wps:cNvSpPr/>
                      <wps:spPr>
                        <a:xfrm>
                          <a:off x="2683445" y="2893540"/>
                          <a:ext cx="5325110" cy="17729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586CEA" w14:textId="77777777" w:rsidR="00F32D0C" w:rsidRDefault="00D27070">
                            <w:pPr>
                              <w:pStyle w:val="Normal1"/>
                              <w:textDirection w:val="btLr"/>
                            </w:pPr>
                            <w:r>
                              <w:rPr>
                                <w:rFonts w:ascii="Verdana" w:eastAsia="Verdana" w:hAnsi="Verdana" w:cs="Verdana"/>
                                <w:b/>
                                <w:color w:val="003300"/>
                                <w:sz w:val="28"/>
                              </w:rPr>
                              <w:t>PROCEDURE</w:t>
                            </w:r>
                          </w:p>
                          <w:p w14:paraId="1F5711CB" w14:textId="77777777" w:rsidR="00F32D0C" w:rsidRDefault="00F32D0C">
                            <w:pPr>
                              <w:pStyle w:val="Normal1"/>
                              <w:textDirection w:val="btLr"/>
                            </w:pPr>
                          </w:p>
                          <w:p w14:paraId="6A5268D8" w14:textId="77777777" w:rsidR="00F32D0C" w:rsidRDefault="00D27070">
                            <w:pPr>
                              <w:pStyle w:val="Normal1"/>
                              <w:textDirection w:val="btLr"/>
                            </w:pPr>
                            <w:r>
                              <w:rPr>
                                <w:color w:val="000000"/>
                              </w:rPr>
                              <w:t>The procedure for admission in the Trainers’ Pool comprises 3 major steps:</w:t>
                            </w:r>
                          </w:p>
                          <w:p w14:paraId="768D06F9" w14:textId="13598232" w:rsidR="00F32D0C" w:rsidRDefault="00D27070" w:rsidP="007268FC">
                            <w:pPr>
                              <w:pStyle w:val="Normal1"/>
                              <w:numPr>
                                <w:ilvl w:val="0"/>
                                <w:numId w:val="6"/>
                              </w:numPr>
                              <w:ind w:left="426"/>
                              <w:textDirection w:val="btLr"/>
                            </w:pPr>
                            <w:r>
                              <w:rPr>
                                <w:color w:val="000000"/>
                              </w:rPr>
                              <w:t xml:space="preserve">Candidate trainers fill in the form below and send it to the secretariat of the Youth Department of the Council of Europe, together with at least 2 letters of recommendation and a </w:t>
                            </w:r>
                            <w:r w:rsidR="007268FC">
                              <w:rPr>
                                <w:color w:val="000000"/>
                              </w:rPr>
                              <w:t>recent curriculum</w:t>
                            </w:r>
                            <w:r>
                              <w:rPr>
                                <w:color w:val="000000"/>
                              </w:rPr>
                              <w:t xml:space="preserve"> vitae)</w:t>
                            </w:r>
                          </w:p>
                          <w:p w14:paraId="1B517CDD" w14:textId="77777777" w:rsidR="00F32D0C" w:rsidRDefault="00D27070" w:rsidP="007268FC">
                            <w:pPr>
                              <w:pStyle w:val="Normal1"/>
                              <w:numPr>
                                <w:ilvl w:val="0"/>
                                <w:numId w:val="6"/>
                              </w:numPr>
                              <w:ind w:left="426"/>
                              <w:textDirection w:val="btLr"/>
                            </w:pPr>
                            <w:r>
                              <w:rPr>
                                <w:color w:val="000000"/>
                              </w:rPr>
                              <w:t>The secretariat of the Youth Department assesses the application and communicates its decision to the applicants</w:t>
                            </w:r>
                          </w:p>
                          <w:p w14:paraId="202FEE3F" w14:textId="77777777" w:rsidR="00F32D0C" w:rsidRDefault="00D27070" w:rsidP="007268FC">
                            <w:pPr>
                              <w:pStyle w:val="Normal1"/>
                              <w:numPr>
                                <w:ilvl w:val="0"/>
                                <w:numId w:val="6"/>
                              </w:numPr>
                              <w:ind w:left="426"/>
                              <w:textDirection w:val="btLr"/>
                            </w:pPr>
                            <w:r>
                              <w:rPr>
                                <w:color w:val="000000"/>
                              </w:rPr>
                              <w:t>If accepted, the applicants fill in their profile in the Trainers’ Pool on-line database and undertake a self-assessment form.</w:t>
                            </w:r>
                          </w:p>
                          <w:p w14:paraId="69D3B70F" w14:textId="77777777" w:rsidR="00F32D0C" w:rsidRDefault="00F32D0C">
                            <w:pPr>
                              <w:pStyle w:val="Normal1"/>
                              <w:textDirection w:val="btLr"/>
                            </w:pPr>
                          </w:p>
                          <w:p w14:paraId="7A22A1EC" w14:textId="77777777" w:rsidR="00F32D0C" w:rsidRDefault="00F32D0C">
                            <w:pPr>
                              <w:pStyle w:val="Normal1"/>
                              <w:textDirection w:val="btLr"/>
                            </w:pPr>
                          </w:p>
                        </w:txbxContent>
                      </wps:txbx>
                      <wps:bodyPr spcFirstLastPara="1" wrap="square" lIns="91425" tIns="45700" rIns="91425" bIns="45700" anchor="t" anchorCtr="0">
                        <a:noAutofit/>
                      </wps:bodyPr>
                    </wps:wsp>
                  </a:graphicData>
                </a:graphic>
              </wp:anchor>
            </w:drawing>
          </mc:Choice>
          <mc:Fallback>
            <w:pict>
              <v:rect w14:anchorId="0C30EDA3" id="Rectangle 10" o:spid="_x0000_s1028" style="position:absolute;left:0;text-align:left;margin-left:0;margin-top:0;width:420.05pt;height:140.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">
                <v:stroke startarrowwidth="narrow" startarrowlength="short" endarrowwidth="narrow" endarrowlength="short"/>
                <v:textbox inset="2.53958mm,1.2694mm,2.53958mm,1.2694mm">
                  <w:txbxContent>
                    <w:p w14:paraId="14586CEA" w14:textId="77777777" w:rsidR="00F32D0C" w:rsidRDefault="00D27070">
                      <w:pPr>
                        <w:pStyle w:val="Normal1"/>
                        <w:textDirection w:val="btLr"/>
                      </w:pPr>
                      <w:r>
                        <w:rPr>
                          <w:rFonts w:ascii="Verdana" w:eastAsia="Verdana" w:hAnsi="Verdana" w:cs="Verdana"/>
                          <w:b/>
                          <w:color w:val="003300"/>
                          <w:sz w:val="28"/>
                        </w:rPr>
                        <w:t>PROCEDURE</w:t>
                      </w:r>
                    </w:p>
                    <w:p w14:paraId="1F5711CB" w14:textId="77777777" w:rsidR="00F32D0C" w:rsidRDefault="00F32D0C">
                      <w:pPr>
                        <w:pStyle w:val="Normal1"/>
                        <w:textDirection w:val="btLr"/>
                      </w:pPr>
                    </w:p>
                    <w:p w14:paraId="6A5268D8" w14:textId="77777777" w:rsidR="00F32D0C" w:rsidRDefault="00D27070">
                      <w:pPr>
                        <w:pStyle w:val="Normal1"/>
                        <w:textDirection w:val="btLr"/>
                      </w:pPr>
                      <w:r>
                        <w:rPr>
                          <w:color w:val="000000"/>
                        </w:rPr>
                        <w:t>The procedure for admission in the Trainers’ Pool comprises 3 major steps:</w:t>
                      </w:r>
                    </w:p>
                    <w:p w14:paraId="768D06F9" w14:textId="13598232" w:rsidR="00F32D0C" w:rsidRDefault="00D27070" w:rsidP="007268FC">
                      <w:pPr>
                        <w:pStyle w:val="Normal1"/>
                        <w:numPr>
                          <w:ilvl w:val="0"/>
                          <w:numId w:val="6"/>
                        </w:numPr>
                        <w:ind w:left="426"/>
                        <w:textDirection w:val="btLr"/>
                      </w:pPr>
                      <w:r>
                        <w:rPr>
                          <w:color w:val="000000"/>
                        </w:rPr>
                        <w:t xml:space="preserve">Candidate trainers fill in the form below and send it to the secretariat of the Youth Department of the Council of Europe, together with at least 2 letters of recommendation and a </w:t>
                      </w:r>
                      <w:r w:rsidR="007268FC">
                        <w:rPr>
                          <w:color w:val="000000"/>
                        </w:rPr>
                        <w:t>recent curriculum</w:t>
                      </w:r>
                      <w:r>
                        <w:rPr>
                          <w:color w:val="000000"/>
                        </w:rPr>
                        <w:t xml:space="preserve"> vitae)</w:t>
                      </w:r>
                    </w:p>
                    <w:p w14:paraId="1B517CDD" w14:textId="77777777" w:rsidR="00F32D0C" w:rsidRDefault="00D27070" w:rsidP="007268FC">
                      <w:pPr>
                        <w:pStyle w:val="Normal1"/>
                        <w:numPr>
                          <w:ilvl w:val="0"/>
                          <w:numId w:val="6"/>
                        </w:numPr>
                        <w:ind w:left="426"/>
                        <w:textDirection w:val="btLr"/>
                      </w:pPr>
                      <w:r>
                        <w:rPr>
                          <w:color w:val="000000"/>
                        </w:rPr>
                        <w:t>The secretariat of the Youth Department assesses the application and communicates its decision to the applicants</w:t>
                      </w:r>
                    </w:p>
                    <w:p w14:paraId="202FEE3F" w14:textId="77777777" w:rsidR="00F32D0C" w:rsidRDefault="00D27070" w:rsidP="007268FC">
                      <w:pPr>
                        <w:pStyle w:val="Normal1"/>
                        <w:numPr>
                          <w:ilvl w:val="0"/>
                          <w:numId w:val="6"/>
                        </w:numPr>
                        <w:ind w:left="426"/>
                        <w:textDirection w:val="btLr"/>
                      </w:pPr>
                      <w:r>
                        <w:rPr>
                          <w:color w:val="000000"/>
                        </w:rPr>
                        <w:t>If accepted, the applicants fill in their profile in the Trainers’ Pool on-line database and undertake a self-assessment form.</w:t>
                      </w:r>
                    </w:p>
                    <w:p w14:paraId="69D3B70F" w14:textId="77777777" w:rsidR="00F32D0C" w:rsidRDefault="00F32D0C">
                      <w:pPr>
                        <w:pStyle w:val="Normal1"/>
                        <w:textDirection w:val="btLr"/>
                      </w:pPr>
                    </w:p>
                    <w:p w14:paraId="7A22A1EC" w14:textId="77777777" w:rsidR="00F32D0C" w:rsidRDefault="00F32D0C">
                      <w:pPr>
                        <w:pStyle w:val="Normal1"/>
                        <w:textDirection w:val="btLr"/>
                      </w:pPr>
                    </w:p>
                  </w:txbxContent>
                </v:textbox>
              </v:rect>
            </w:pict>
          </mc:Fallback>
        </mc:AlternateContent>
      </w:r>
    </w:p>
    <w:p w14:paraId="35A7F03B" w14:textId="77777777" w:rsidR="00F32D0C" w:rsidRDefault="00D27070">
      <w:pPr>
        <w:pStyle w:val="Normal1"/>
        <w:jc w:val="center"/>
        <w:rPr>
          <w:rFonts w:ascii="Verdana" w:eastAsia="Verdana" w:hAnsi="Verdana" w:cs="Verdana"/>
          <w:color w:val="003300"/>
          <w:sz w:val="28"/>
          <w:szCs w:val="28"/>
        </w:rPr>
      </w:pPr>
      <w:r>
        <w:rPr>
          <w:rFonts w:ascii="Verdana" w:eastAsia="Verdana" w:hAnsi="Verdana" w:cs="Verdana"/>
          <w:b/>
          <w:color w:val="003300"/>
          <w:sz w:val="28"/>
          <w:szCs w:val="28"/>
        </w:rPr>
        <w:lastRenderedPageBreak/>
        <w:t>APPLICATION FORM</w:t>
      </w:r>
    </w:p>
    <w:p w14:paraId="06B7E1F3" w14:textId="77777777" w:rsidR="00F32D0C" w:rsidRDefault="00F32D0C">
      <w:pPr>
        <w:pStyle w:val="Normal1"/>
        <w:rPr>
          <w:rFonts w:ascii="Verdana" w:eastAsia="Verdana" w:hAnsi="Verdana" w:cs="Verdana"/>
          <w:sz w:val="20"/>
          <w:szCs w:val="20"/>
        </w:rPr>
      </w:pPr>
    </w:p>
    <w:p w14:paraId="5763EAF0" w14:textId="222EF592" w:rsidR="00F32D0C" w:rsidRDefault="00D27070">
      <w:pPr>
        <w:pStyle w:val="Normal1"/>
        <w:numPr>
          <w:ilvl w:val="0"/>
          <w:numId w:val="2"/>
        </w:numPr>
        <w:rPr>
          <w:rFonts w:ascii="Verdana" w:eastAsia="Verdana" w:hAnsi="Verdana" w:cs="Verdana"/>
          <w:sz w:val="20"/>
          <w:szCs w:val="20"/>
        </w:rPr>
      </w:pPr>
      <w:r>
        <w:rPr>
          <w:rFonts w:ascii="Verdana" w:eastAsia="Verdana" w:hAnsi="Verdana" w:cs="Verdana"/>
          <w:b/>
          <w:sz w:val="20"/>
          <w:szCs w:val="20"/>
        </w:rPr>
        <w:t>First name(s) and surname(s)</w:t>
      </w:r>
      <w:r>
        <w:rPr>
          <w:rFonts w:ascii="Verdana" w:eastAsia="Verdana" w:hAnsi="Verdana" w:cs="Verdana"/>
          <w:sz w:val="20"/>
          <w:szCs w:val="20"/>
        </w:rPr>
        <w:t xml:space="preserve">: </w:t>
      </w:r>
      <w:bookmarkStart w:id="0" w:name="gjdgxs" w:colFirst="0" w:colLast="0"/>
      <w:bookmarkEnd w:id="0"/>
      <w:r w:rsidR="007268FC">
        <w:rPr>
          <w:rFonts w:ascii="Verdana" w:hAnsi="Verdana" w:cs="Times New Roman"/>
          <w:b/>
          <w:color w:val="000080"/>
          <w:sz w:val="20"/>
          <w:szCs w:val="20"/>
          <w:lang w:val="en-GB"/>
        </w:rPr>
        <w:fldChar w:fldCharType="begin">
          <w:ffData>
            <w:name w:val="Text2"/>
            <w:enabled/>
            <w:calcOnExit w:val="0"/>
            <w:textInput/>
          </w:ffData>
        </w:fldChar>
      </w:r>
      <w:bookmarkStart w:id="1" w:name="Text2"/>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bookmarkEnd w:id="1"/>
      <w:r w:rsidR="00CA76CA">
        <w:rPr>
          <w:rFonts w:ascii="Verdana" w:hAnsi="Verdana" w:cs="Times New Roman"/>
          <w:b/>
          <w:color w:val="000080"/>
          <w:sz w:val="20"/>
          <w:szCs w:val="20"/>
          <w:lang w:val="en-GB"/>
        </w:rPr>
        <w:t> </w:t>
      </w:r>
      <w:r w:rsidR="00CA76CA">
        <w:rPr>
          <w:rFonts w:ascii="Verdana" w:hAnsi="Verdana" w:cs="Times New Roman"/>
          <w:b/>
          <w:color w:val="000080"/>
          <w:sz w:val="20"/>
          <w:szCs w:val="20"/>
          <w:lang w:val="en-GB"/>
        </w:rPr>
        <w:t> </w:t>
      </w:r>
      <w:r w:rsidR="00CA76CA">
        <w:rPr>
          <w:rFonts w:ascii="Verdana" w:hAnsi="Verdana" w:cs="Times New Roman"/>
          <w:b/>
          <w:color w:val="000080"/>
          <w:sz w:val="20"/>
          <w:szCs w:val="20"/>
          <w:lang w:val="en-GB"/>
        </w:rPr>
        <w:t> </w:t>
      </w:r>
      <w:r w:rsidR="00CA76CA">
        <w:rPr>
          <w:rFonts w:ascii="Verdana" w:hAnsi="Verdana" w:cs="Times New Roman"/>
          <w:b/>
          <w:color w:val="000080"/>
          <w:sz w:val="20"/>
          <w:szCs w:val="20"/>
          <w:lang w:val="en-GB"/>
        </w:rPr>
        <w:t> </w:t>
      </w:r>
      <w:r w:rsidR="00CA76CA">
        <w:rPr>
          <w:rFonts w:ascii="Verdana" w:hAnsi="Verdana" w:cs="Times New Roman"/>
          <w:b/>
          <w:color w:val="000080"/>
          <w:sz w:val="20"/>
          <w:szCs w:val="20"/>
          <w:lang w:val="en-GB"/>
        </w:rPr>
        <w:t> </w:t>
      </w:r>
      <w:r w:rsidR="007268FC">
        <w:rPr>
          <w:rFonts w:ascii="Verdana" w:hAnsi="Verdana" w:cs="Times New Roman"/>
          <w:b/>
          <w:color w:val="000080"/>
          <w:sz w:val="20"/>
          <w:szCs w:val="20"/>
          <w:lang w:val="en-GB"/>
        </w:rPr>
        <w:fldChar w:fldCharType="end"/>
      </w:r>
      <w:r>
        <w:rPr>
          <w:rFonts w:ascii="Verdana" w:eastAsia="Verdana" w:hAnsi="Verdana" w:cs="Verdana"/>
          <w:sz w:val="20"/>
          <w:szCs w:val="20"/>
        </w:rPr>
        <w:tab/>
      </w:r>
    </w:p>
    <w:p w14:paraId="2F38D3DA" w14:textId="43F077AC" w:rsidR="00F32D0C" w:rsidRDefault="00D27070">
      <w:pPr>
        <w:pStyle w:val="Normal1"/>
        <w:numPr>
          <w:ilvl w:val="0"/>
          <w:numId w:val="2"/>
        </w:numPr>
        <w:rPr>
          <w:rFonts w:ascii="Verdana" w:eastAsia="Verdana" w:hAnsi="Verdana" w:cs="Verdana"/>
          <w:sz w:val="20"/>
          <w:szCs w:val="20"/>
        </w:rPr>
      </w:pPr>
      <w:r>
        <w:rPr>
          <w:rFonts w:ascii="Verdana" w:eastAsia="Verdana" w:hAnsi="Verdana" w:cs="Verdana"/>
          <w:b/>
          <w:sz w:val="20"/>
          <w:szCs w:val="20"/>
        </w:rPr>
        <w:t>Sex</w:t>
      </w:r>
      <w:r>
        <w:rPr>
          <w:rFonts w:ascii="Verdana" w:eastAsia="Verdana" w:hAnsi="Verdana" w:cs="Verdana"/>
          <w:sz w:val="20"/>
          <w:szCs w:val="20"/>
        </w:rPr>
        <w:t>:</w:t>
      </w:r>
      <w:r w:rsidR="007268FC" w:rsidRPr="007268FC">
        <w:rPr>
          <w:rFonts w:ascii="Verdana" w:hAnsi="Verdana" w:cs="Times New Roman"/>
          <w:b/>
          <w:color w:val="000080"/>
          <w:sz w:val="20"/>
          <w:szCs w:val="20"/>
          <w:lang w:val="en-GB"/>
        </w:rPr>
        <w:t xml:space="preserve"> </w:t>
      </w:r>
      <w:r w:rsidR="007268FC">
        <w:rPr>
          <w:rFonts w:ascii="Verdana" w:hAnsi="Verdana" w:cs="Times New Roman"/>
          <w:b/>
          <w:color w:val="000080"/>
          <w:sz w:val="20"/>
          <w:szCs w:val="20"/>
          <w:lang w:val="en-GB"/>
        </w:rPr>
        <w:fldChar w:fldCharType="begin">
          <w:ffData>
            <w:name w:val="Text2"/>
            <w:enabled/>
            <w:calcOnExit w:val="0"/>
            <w:textInput/>
          </w:ffData>
        </w:fldChar>
      </w:r>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color w:val="000080"/>
          <w:sz w:val="20"/>
          <w:szCs w:val="20"/>
          <w:lang w:val="en-GB"/>
        </w:rPr>
        <w:fldChar w:fldCharType="end"/>
      </w:r>
    </w:p>
    <w:p w14:paraId="322423CB" w14:textId="64A88824" w:rsidR="00F32D0C" w:rsidRDefault="00D27070">
      <w:pPr>
        <w:pStyle w:val="Normal1"/>
        <w:numPr>
          <w:ilvl w:val="0"/>
          <w:numId w:val="2"/>
        </w:numPr>
        <w:rPr>
          <w:rFonts w:ascii="Verdana" w:eastAsia="Verdana" w:hAnsi="Verdana" w:cs="Verdana"/>
          <w:sz w:val="20"/>
          <w:szCs w:val="20"/>
        </w:rPr>
      </w:pPr>
      <w:r>
        <w:rPr>
          <w:rFonts w:ascii="Verdana" w:eastAsia="Verdana" w:hAnsi="Verdana" w:cs="Verdana"/>
          <w:b/>
          <w:sz w:val="20"/>
          <w:szCs w:val="20"/>
        </w:rPr>
        <w:t>Nationality/ies</w:t>
      </w:r>
      <w:r>
        <w:rPr>
          <w:rFonts w:ascii="Verdana" w:eastAsia="Verdana" w:hAnsi="Verdana" w:cs="Verdana"/>
          <w:sz w:val="20"/>
          <w:szCs w:val="20"/>
        </w:rPr>
        <w:t>:</w:t>
      </w:r>
      <w:r w:rsidR="007268FC" w:rsidRPr="007268FC">
        <w:rPr>
          <w:rFonts w:ascii="Verdana" w:hAnsi="Verdana" w:cs="Times New Roman"/>
          <w:b/>
          <w:color w:val="000080"/>
          <w:sz w:val="20"/>
          <w:szCs w:val="20"/>
          <w:lang w:val="en-GB"/>
        </w:rPr>
        <w:t xml:space="preserve"> </w:t>
      </w:r>
      <w:r w:rsidR="007268FC">
        <w:rPr>
          <w:rFonts w:ascii="Verdana" w:hAnsi="Verdana" w:cs="Times New Roman"/>
          <w:b/>
          <w:color w:val="000080"/>
          <w:sz w:val="20"/>
          <w:szCs w:val="20"/>
          <w:lang w:val="en-GB"/>
        </w:rPr>
        <w:fldChar w:fldCharType="begin">
          <w:ffData>
            <w:name w:val="Text2"/>
            <w:enabled/>
            <w:calcOnExit w:val="0"/>
            <w:textInput/>
          </w:ffData>
        </w:fldChar>
      </w:r>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color w:val="000080"/>
          <w:sz w:val="20"/>
          <w:szCs w:val="20"/>
          <w:lang w:val="en-GB"/>
        </w:rPr>
        <w:fldChar w:fldCharType="end"/>
      </w:r>
    </w:p>
    <w:p w14:paraId="2F7DF52B" w14:textId="629EA098" w:rsidR="00F32D0C" w:rsidRDefault="00D27070">
      <w:pPr>
        <w:pStyle w:val="Normal1"/>
        <w:numPr>
          <w:ilvl w:val="0"/>
          <w:numId w:val="2"/>
        </w:numPr>
        <w:rPr>
          <w:rFonts w:ascii="Verdana" w:eastAsia="Verdana" w:hAnsi="Verdana" w:cs="Verdana"/>
          <w:sz w:val="20"/>
          <w:szCs w:val="20"/>
        </w:rPr>
      </w:pPr>
      <w:r>
        <w:rPr>
          <w:rFonts w:ascii="Verdana" w:eastAsia="Verdana" w:hAnsi="Verdana" w:cs="Verdana"/>
          <w:b/>
          <w:sz w:val="20"/>
          <w:szCs w:val="20"/>
        </w:rPr>
        <w:t>Country/ies of residence</w:t>
      </w:r>
      <w:r>
        <w:rPr>
          <w:rFonts w:ascii="Verdana" w:eastAsia="Verdana" w:hAnsi="Verdana" w:cs="Verdana"/>
          <w:sz w:val="20"/>
          <w:szCs w:val="20"/>
        </w:rPr>
        <w:t>:</w:t>
      </w:r>
      <w:bookmarkStart w:id="2" w:name="3znysh7" w:colFirst="0" w:colLast="0"/>
      <w:bookmarkEnd w:id="2"/>
      <w:r w:rsidR="007268FC">
        <w:rPr>
          <w:rFonts w:ascii="Verdana" w:eastAsia="Verdana" w:hAnsi="Verdana" w:cs="Verdana"/>
          <w:sz w:val="20"/>
          <w:szCs w:val="20"/>
        </w:rPr>
        <w:t xml:space="preserve"> </w:t>
      </w:r>
      <w:r w:rsidR="007268FC">
        <w:rPr>
          <w:rFonts w:ascii="Verdana" w:hAnsi="Verdana" w:cs="Times New Roman"/>
          <w:b/>
          <w:color w:val="000080"/>
          <w:sz w:val="20"/>
          <w:szCs w:val="20"/>
          <w:lang w:val="en-GB"/>
        </w:rPr>
        <w:fldChar w:fldCharType="begin">
          <w:ffData>
            <w:name w:val="Text2"/>
            <w:enabled/>
            <w:calcOnExit w:val="0"/>
            <w:textInput/>
          </w:ffData>
        </w:fldChar>
      </w:r>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bookmarkStart w:id="3" w:name="_GoBack"/>
      <w:bookmarkEnd w:id="3"/>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color w:val="000080"/>
          <w:sz w:val="20"/>
          <w:szCs w:val="20"/>
          <w:lang w:val="en-GB"/>
        </w:rPr>
        <w:fldChar w:fldCharType="end"/>
      </w:r>
    </w:p>
    <w:p w14:paraId="0E3344F8" w14:textId="77777777" w:rsidR="00F32D0C" w:rsidRDefault="00D27070">
      <w:pPr>
        <w:pStyle w:val="Normal1"/>
        <w:ind w:firstLine="1304"/>
        <w:rPr>
          <w:rFonts w:ascii="Verdana" w:eastAsia="Verdana" w:hAnsi="Verdana" w:cs="Verdana"/>
          <w:sz w:val="20"/>
          <w:szCs w:val="20"/>
        </w:rPr>
      </w:pPr>
      <w:r>
        <w:rPr>
          <w:rFonts w:ascii="Verdana" w:eastAsia="Verdana" w:hAnsi="Verdana" w:cs="Verdana"/>
          <w:sz w:val="20"/>
          <w:szCs w:val="20"/>
        </w:rPr>
        <w:t xml:space="preserve">Optional: </w:t>
      </w:r>
    </w:p>
    <w:p w14:paraId="5FE9A978" w14:textId="0C8C7978" w:rsidR="00F32D0C" w:rsidRDefault="00D27070">
      <w:pPr>
        <w:pStyle w:val="Normal1"/>
        <w:ind w:firstLine="1304"/>
        <w:rPr>
          <w:rFonts w:ascii="Verdana" w:eastAsia="Verdana" w:hAnsi="Verdana" w:cs="Verdana"/>
          <w:sz w:val="20"/>
          <w:szCs w:val="20"/>
        </w:rPr>
      </w:pPr>
      <w:r>
        <w:rPr>
          <w:rFonts w:ascii="Verdana" w:eastAsia="Verdana" w:hAnsi="Verdana" w:cs="Verdana"/>
          <w:sz w:val="20"/>
          <w:szCs w:val="20"/>
        </w:rPr>
        <w:t>Internet homepage(s) (if applicable):</w:t>
      </w:r>
      <w:bookmarkStart w:id="4" w:name="2et92p0" w:colFirst="0" w:colLast="0"/>
      <w:bookmarkEnd w:id="4"/>
      <w:r w:rsidR="007268FC" w:rsidRPr="007268FC">
        <w:rPr>
          <w:rFonts w:ascii="Verdana" w:hAnsi="Verdana" w:cs="Times New Roman"/>
          <w:b/>
          <w:color w:val="000080"/>
          <w:sz w:val="20"/>
          <w:szCs w:val="20"/>
          <w:lang w:val="en-GB"/>
        </w:rPr>
        <w:t xml:space="preserve"> </w:t>
      </w:r>
      <w:r w:rsidR="007268FC">
        <w:rPr>
          <w:rFonts w:ascii="Verdana" w:hAnsi="Verdana" w:cs="Times New Roman"/>
          <w:b/>
          <w:color w:val="000080"/>
          <w:sz w:val="20"/>
          <w:szCs w:val="20"/>
          <w:lang w:val="en-GB"/>
        </w:rPr>
        <w:fldChar w:fldCharType="begin">
          <w:ffData>
            <w:name w:val="Text2"/>
            <w:enabled/>
            <w:calcOnExit w:val="0"/>
            <w:textInput/>
          </w:ffData>
        </w:fldChar>
      </w:r>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color w:val="000080"/>
          <w:sz w:val="20"/>
          <w:szCs w:val="20"/>
          <w:lang w:val="en-GB"/>
        </w:rPr>
        <w:fldChar w:fldCharType="end"/>
      </w:r>
      <w:r>
        <w:rPr>
          <w:rFonts w:ascii="Verdana" w:eastAsia="Verdana" w:hAnsi="Verdana" w:cs="Verdana"/>
          <w:sz w:val="20"/>
          <w:szCs w:val="20"/>
        </w:rPr>
        <w:t>     </w:t>
      </w:r>
    </w:p>
    <w:p w14:paraId="22175675" w14:textId="5AA83620" w:rsidR="00F32D0C" w:rsidRDefault="00D27070">
      <w:pPr>
        <w:pStyle w:val="Normal1"/>
        <w:ind w:firstLine="1304"/>
        <w:rPr>
          <w:rFonts w:ascii="Verdana" w:eastAsia="Verdana" w:hAnsi="Verdana" w:cs="Verdana"/>
          <w:sz w:val="20"/>
          <w:szCs w:val="20"/>
        </w:rPr>
      </w:pPr>
      <w:r>
        <w:rPr>
          <w:rFonts w:ascii="Verdana" w:eastAsia="Verdana" w:hAnsi="Verdana" w:cs="Verdana"/>
          <w:sz w:val="20"/>
          <w:szCs w:val="20"/>
        </w:rPr>
        <w:t>Salto TOY page (if applicable):</w:t>
      </w:r>
      <w:bookmarkStart w:id="5" w:name="tyjcwt" w:colFirst="0" w:colLast="0"/>
      <w:bookmarkEnd w:id="5"/>
      <w:r>
        <w:rPr>
          <w:rFonts w:ascii="Verdana" w:eastAsia="Verdana" w:hAnsi="Verdana" w:cs="Verdana"/>
          <w:sz w:val="20"/>
          <w:szCs w:val="20"/>
        </w:rPr>
        <w:t> </w:t>
      </w:r>
      <w:r w:rsidR="007268FC" w:rsidRPr="007268FC">
        <w:rPr>
          <w:rFonts w:ascii="Verdana" w:hAnsi="Verdana" w:cs="Times New Roman"/>
          <w:b/>
          <w:color w:val="000080"/>
          <w:sz w:val="20"/>
          <w:szCs w:val="20"/>
          <w:lang w:val="en-GB"/>
        </w:rPr>
        <w:t xml:space="preserve"> </w:t>
      </w:r>
      <w:r w:rsidR="007268FC">
        <w:rPr>
          <w:rFonts w:ascii="Verdana" w:hAnsi="Verdana" w:cs="Times New Roman"/>
          <w:b/>
          <w:color w:val="000080"/>
          <w:sz w:val="20"/>
          <w:szCs w:val="20"/>
          <w:lang w:val="en-GB"/>
        </w:rPr>
        <w:fldChar w:fldCharType="begin">
          <w:ffData>
            <w:name w:val="Text2"/>
            <w:enabled/>
            <w:calcOnExit w:val="0"/>
            <w:textInput/>
          </w:ffData>
        </w:fldChar>
      </w:r>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color w:val="000080"/>
          <w:sz w:val="20"/>
          <w:szCs w:val="20"/>
          <w:lang w:val="en-GB"/>
        </w:rPr>
        <w:fldChar w:fldCharType="end"/>
      </w:r>
      <w:r>
        <w:rPr>
          <w:rFonts w:ascii="Verdana" w:eastAsia="Verdana" w:hAnsi="Verdana" w:cs="Verdana"/>
          <w:sz w:val="20"/>
          <w:szCs w:val="20"/>
        </w:rPr>
        <w:t>    </w:t>
      </w:r>
    </w:p>
    <w:p w14:paraId="745C95A0" w14:textId="32D53016" w:rsidR="00F32D0C" w:rsidRDefault="00D27070">
      <w:pPr>
        <w:pStyle w:val="Normal1"/>
        <w:ind w:firstLine="1304"/>
        <w:rPr>
          <w:rFonts w:ascii="Verdana" w:eastAsia="Verdana" w:hAnsi="Verdana" w:cs="Verdana"/>
          <w:sz w:val="20"/>
          <w:szCs w:val="20"/>
        </w:rPr>
      </w:pPr>
      <w:r>
        <w:rPr>
          <w:rFonts w:ascii="Verdana" w:eastAsia="Verdana" w:hAnsi="Verdana" w:cs="Verdana"/>
          <w:sz w:val="20"/>
          <w:szCs w:val="20"/>
        </w:rPr>
        <w:t>EKCYP (if applicable):</w:t>
      </w:r>
      <w:bookmarkStart w:id="6" w:name="3dy6vkm" w:colFirst="0" w:colLast="0"/>
      <w:bookmarkEnd w:id="6"/>
      <w:r>
        <w:rPr>
          <w:rFonts w:ascii="Verdana" w:eastAsia="Verdana" w:hAnsi="Verdana" w:cs="Verdana"/>
          <w:sz w:val="20"/>
          <w:szCs w:val="20"/>
        </w:rPr>
        <w:t> </w:t>
      </w:r>
      <w:r w:rsidR="007268FC" w:rsidRPr="007268FC">
        <w:rPr>
          <w:rFonts w:ascii="Verdana" w:hAnsi="Verdana" w:cs="Times New Roman"/>
          <w:b/>
          <w:color w:val="000080"/>
          <w:sz w:val="20"/>
          <w:szCs w:val="20"/>
          <w:lang w:val="en-GB"/>
        </w:rPr>
        <w:t xml:space="preserve"> </w:t>
      </w:r>
      <w:r w:rsidR="007268FC">
        <w:rPr>
          <w:rFonts w:ascii="Verdana" w:hAnsi="Verdana" w:cs="Times New Roman"/>
          <w:b/>
          <w:color w:val="000080"/>
          <w:sz w:val="20"/>
          <w:szCs w:val="20"/>
          <w:lang w:val="en-GB"/>
        </w:rPr>
        <w:fldChar w:fldCharType="begin">
          <w:ffData>
            <w:name w:val="Text2"/>
            <w:enabled/>
            <w:calcOnExit w:val="0"/>
            <w:textInput/>
          </w:ffData>
        </w:fldChar>
      </w:r>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color w:val="000080"/>
          <w:sz w:val="20"/>
          <w:szCs w:val="20"/>
          <w:lang w:val="en-GB"/>
        </w:rPr>
        <w:fldChar w:fldCharType="end"/>
      </w:r>
      <w:r>
        <w:rPr>
          <w:rFonts w:ascii="Verdana" w:eastAsia="Verdana" w:hAnsi="Verdana" w:cs="Verdana"/>
          <w:sz w:val="20"/>
          <w:szCs w:val="20"/>
        </w:rPr>
        <w:t>    </w:t>
      </w:r>
    </w:p>
    <w:p w14:paraId="1EE51423" w14:textId="77777777" w:rsidR="00F32D0C" w:rsidRDefault="00F32D0C">
      <w:pPr>
        <w:pStyle w:val="Normal1"/>
        <w:rPr>
          <w:rFonts w:ascii="Verdana" w:eastAsia="Verdana" w:hAnsi="Verdana" w:cs="Verdana"/>
          <w:sz w:val="20"/>
          <w:szCs w:val="20"/>
        </w:rPr>
      </w:pPr>
    </w:p>
    <w:p w14:paraId="554243AD" w14:textId="08BBADBA" w:rsidR="00F32D0C" w:rsidRDefault="00D27070">
      <w:pPr>
        <w:pStyle w:val="Normal1"/>
        <w:numPr>
          <w:ilvl w:val="0"/>
          <w:numId w:val="2"/>
        </w:numPr>
        <w:rPr>
          <w:rFonts w:ascii="Verdana" w:eastAsia="Verdana" w:hAnsi="Verdana" w:cs="Verdana"/>
          <w:sz w:val="20"/>
          <w:szCs w:val="20"/>
        </w:rPr>
      </w:pPr>
      <w:r>
        <w:rPr>
          <w:rFonts w:ascii="Verdana" w:eastAsia="Verdana" w:hAnsi="Verdana" w:cs="Verdana"/>
          <w:b/>
          <w:sz w:val="20"/>
          <w:szCs w:val="20"/>
        </w:rPr>
        <w:t xml:space="preserve">Working languages </w:t>
      </w:r>
      <w:r>
        <w:rPr>
          <w:rFonts w:ascii="Verdana" w:eastAsia="Verdana" w:hAnsi="Verdana" w:cs="Verdana"/>
          <w:sz w:val="20"/>
          <w:szCs w:val="20"/>
        </w:rPr>
        <w:t>- please indicate all your working languages</w:t>
      </w:r>
      <w:r>
        <w:rPr>
          <w:rFonts w:ascii="Verdana" w:eastAsia="Verdana" w:hAnsi="Verdana" w:cs="Verdana"/>
          <w:sz w:val="20"/>
          <w:szCs w:val="20"/>
          <w:vertAlign w:val="superscript"/>
        </w:rPr>
        <w:footnoteReference w:id="1"/>
      </w:r>
      <w:r>
        <w:rPr>
          <w:rFonts w:ascii="Verdana" w:eastAsia="Verdana" w:hAnsi="Verdana" w:cs="Verdana"/>
          <w:sz w:val="20"/>
          <w:szCs w:val="20"/>
        </w:rPr>
        <w:t xml:space="preserve"> (including your mother tongue(s):</w:t>
      </w:r>
      <w:bookmarkStart w:id="7" w:name="1t3h5sf" w:colFirst="0" w:colLast="0"/>
      <w:bookmarkEnd w:id="7"/>
      <w:r w:rsidR="007268FC" w:rsidRPr="007268FC">
        <w:rPr>
          <w:rFonts w:ascii="Verdana" w:hAnsi="Verdana" w:cs="Times New Roman"/>
          <w:b/>
          <w:color w:val="000080"/>
          <w:sz w:val="20"/>
          <w:szCs w:val="20"/>
          <w:lang w:val="en-GB"/>
        </w:rPr>
        <w:t xml:space="preserve"> </w:t>
      </w:r>
      <w:r w:rsidR="007268FC">
        <w:rPr>
          <w:rFonts w:ascii="Verdana" w:hAnsi="Verdana" w:cs="Times New Roman"/>
          <w:b/>
          <w:color w:val="000080"/>
          <w:sz w:val="20"/>
          <w:szCs w:val="20"/>
          <w:lang w:val="en-GB"/>
        </w:rPr>
        <w:fldChar w:fldCharType="begin">
          <w:ffData>
            <w:name w:val="Text2"/>
            <w:enabled/>
            <w:calcOnExit w:val="0"/>
            <w:textInput/>
          </w:ffData>
        </w:fldChar>
      </w:r>
      <w:r w:rsidR="007268FC">
        <w:rPr>
          <w:rFonts w:ascii="Verdana" w:hAnsi="Verdana" w:cs="Times New Roman"/>
          <w:b/>
          <w:color w:val="000080"/>
          <w:sz w:val="20"/>
          <w:szCs w:val="20"/>
          <w:lang w:val="en-GB"/>
        </w:rPr>
        <w:instrText xml:space="preserve"> FORMTEXT </w:instrText>
      </w:r>
      <w:r w:rsidR="007268FC">
        <w:rPr>
          <w:rFonts w:ascii="Verdana" w:hAnsi="Verdana" w:cs="Times New Roman"/>
          <w:b/>
          <w:color w:val="000080"/>
          <w:sz w:val="20"/>
          <w:szCs w:val="20"/>
          <w:lang w:val="en-GB"/>
        </w:rPr>
      </w:r>
      <w:r w:rsidR="007268FC">
        <w:rPr>
          <w:rFonts w:ascii="Verdana" w:hAnsi="Verdana" w:cs="Times New Roman"/>
          <w:b/>
          <w:color w:val="000080"/>
          <w:sz w:val="20"/>
          <w:szCs w:val="20"/>
          <w:lang w:val="en-GB"/>
        </w:rPr>
        <w:fldChar w:fldCharType="separate"/>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noProof/>
          <w:color w:val="000080"/>
          <w:sz w:val="20"/>
          <w:szCs w:val="20"/>
          <w:lang w:val="en-GB"/>
        </w:rPr>
        <w:t> </w:t>
      </w:r>
      <w:r w:rsidR="007268FC">
        <w:rPr>
          <w:rFonts w:ascii="Verdana" w:hAnsi="Verdana" w:cs="Times New Roman"/>
          <w:b/>
          <w:color w:val="000080"/>
          <w:sz w:val="20"/>
          <w:szCs w:val="20"/>
          <w:lang w:val="en-GB"/>
        </w:rPr>
        <w:fldChar w:fldCharType="end"/>
      </w:r>
    </w:p>
    <w:p w14:paraId="6A2B3031" w14:textId="77777777" w:rsidR="00F32D0C" w:rsidRDefault="00F32D0C">
      <w:pPr>
        <w:pStyle w:val="Normal1"/>
        <w:ind w:left="360"/>
        <w:rPr>
          <w:rFonts w:ascii="Verdana" w:eastAsia="Verdana" w:hAnsi="Verdana" w:cs="Verdana"/>
          <w:sz w:val="20"/>
          <w:szCs w:val="20"/>
        </w:rPr>
      </w:pPr>
    </w:p>
    <w:p w14:paraId="15E4BAAB" w14:textId="77777777" w:rsidR="00F32D0C" w:rsidRDefault="00D27070">
      <w:pPr>
        <w:pStyle w:val="Normal1"/>
        <w:numPr>
          <w:ilvl w:val="0"/>
          <w:numId w:val="2"/>
        </w:numPr>
        <w:rPr>
          <w:rFonts w:ascii="Verdana" w:eastAsia="Verdana" w:hAnsi="Verdana" w:cs="Verdana"/>
          <w:sz w:val="20"/>
          <w:szCs w:val="20"/>
        </w:rPr>
      </w:pPr>
      <w:r>
        <w:rPr>
          <w:rFonts w:ascii="Verdana" w:eastAsia="Verdana" w:hAnsi="Verdana" w:cs="Verdana"/>
          <w:b/>
          <w:sz w:val="20"/>
          <w:szCs w:val="20"/>
        </w:rPr>
        <w:t xml:space="preserve">Trainers’ competences </w:t>
      </w:r>
      <w:r>
        <w:rPr>
          <w:rFonts w:ascii="Verdana" w:eastAsia="Verdana" w:hAnsi="Verdana" w:cs="Verdana"/>
          <w:sz w:val="20"/>
          <w:szCs w:val="20"/>
        </w:rPr>
        <w:t>- please provide concise information allowing the secretariat of the Council of Europe to assess your compliance with the following requirements applying to the profile of a junior trainer (see also the document “Competences for YD external junior trainers”:</w:t>
      </w:r>
    </w:p>
    <w:p w14:paraId="02D9F70F" w14:textId="77777777" w:rsidR="00F32D0C" w:rsidRDefault="00F32D0C">
      <w:pPr>
        <w:pStyle w:val="Normal1"/>
        <w:rPr>
          <w:rFonts w:ascii="Verdana" w:eastAsia="Verdana" w:hAnsi="Verdana" w:cs="Verdana"/>
          <w:sz w:val="20"/>
          <w:szCs w:val="20"/>
        </w:rPr>
      </w:pPr>
    </w:p>
    <w:p w14:paraId="7EE7B21E" w14:textId="77777777" w:rsidR="00F32D0C" w:rsidRDefault="00D27070">
      <w:pPr>
        <w:pStyle w:val="Normal1"/>
        <w:numPr>
          <w:ilvl w:val="0"/>
          <w:numId w:val="1"/>
        </w:numPr>
        <w:rPr>
          <w:rFonts w:ascii="Verdana" w:eastAsia="Verdana" w:hAnsi="Verdana" w:cs="Verdana"/>
          <w:sz w:val="20"/>
          <w:szCs w:val="20"/>
        </w:rPr>
      </w:pPr>
      <w:r>
        <w:rPr>
          <w:rFonts w:ascii="Verdana" w:eastAsia="Verdana" w:hAnsi="Verdana" w:cs="Verdana"/>
          <w:sz w:val="20"/>
          <w:szCs w:val="20"/>
        </w:rPr>
        <w:t>Experience as a trainer and/or member of a team of trainers in international and intercultural youth work activities.</w:t>
      </w:r>
    </w:p>
    <w:bookmarkStart w:id="8" w:name="4d34og8" w:colFirst="0" w:colLast="0"/>
    <w:bookmarkEnd w:id="8"/>
    <w:p w14:paraId="19A92788" w14:textId="746EB2CE" w:rsidR="00F32D0C" w:rsidRDefault="007268FC">
      <w:pPr>
        <w:pStyle w:val="Normal1"/>
        <w:ind w:left="720"/>
        <w:rPr>
          <w:rFonts w:ascii="Verdana" w:eastAsia="Verdana" w:hAnsi="Verdana" w:cs="Verdana"/>
          <w:color w:val="000080"/>
          <w:sz w:val="20"/>
          <w:szCs w:val="20"/>
        </w:rPr>
      </w:pPr>
      <w:r>
        <w:rPr>
          <w:rFonts w:ascii="Verdana" w:hAnsi="Verdana" w:cs="Times New Roman"/>
          <w:b/>
          <w:color w:val="000080"/>
          <w:sz w:val="20"/>
          <w:szCs w:val="20"/>
          <w:lang w:val="en-GB"/>
        </w:rPr>
        <w:fldChar w:fldCharType="begin">
          <w:ffData>
            <w:name w:val="Text2"/>
            <w:enabled/>
            <w:calcOnExit w:val="0"/>
            <w:textInput/>
          </w:ffData>
        </w:fldChar>
      </w:r>
      <w:r>
        <w:rPr>
          <w:rFonts w:ascii="Verdana" w:hAnsi="Verdana" w:cs="Times New Roman"/>
          <w:b/>
          <w:color w:val="000080"/>
          <w:sz w:val="20"/>
          <w:szCs w:val="20"/>
          <w:lang w:val="en-GB"/>
        </w:rPr>
        <w:instrText xml:space="preserve"> FORMTEXT </w:instrText>
      </w:r>
      <w:r>
        <w:rPr>
          <w:rFonts w:ascii="Verdana" w:hAnsi="Verdana" w:cs="Times New Roman"/>
          <w:b/>
          <w:color w:val="000080"/>
          <w:sz w:val="20"/>
          <w:szCs w:val="20"/>
          <w:lang w:val="en-GB"/>
        </w:rPr>
      </w:r>
      <w:r>
        <w:rPr>
          <w:rFonts w:ascii="Verdana" w:hAnsi="Verdana" w:cs="Times New Roman"/>
          <w:b/>
          <w:color w:val="000080"/>
          <w:sz w:val="20"/>
          <w:szCs w:val="20"/>
          <w:lang w:val="en-GB"/>
        </w:rPr>
        <w:fldChar w:fldCharType="separate"/>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color w:val="000080"/>
          <w:sz w:val="20"/>
          <w:szCs w:val="20"/>
          <w:lang w:val="en-GB"/>
        </w:rPr>
        <w:fldChar w:fldCharType="end"/>
      </w:r>
    </w:p>
    <w:p w14:paraId="095E55EA" w14:textId="77777777" w:rsidR="00F32D0C" w:rsidRDefault="00F32D0C">
      <w:pPr>
        <w:pStyle w:val="Normal1"/>
        <w:ind w:left="720"/>
        <w:rPr>
          <w:rFonts w:ascii="Verdana" w:eastAsia="Verdana" w:hAnsi="Verdana" w:cs="Verdana"/>
          <w:sz w:val="20"/>
          <w:szCs w:val="20"/>
        </w:rPr>
      </w:pPr>
    </w:p>
    <w:p w14:paraId="0312ACC1" w14:textId="77777777" w:rsidR="00F32D0C" w:rsidRDefault="00D27070">
      <w:pPr>
        <w:pStyle w:val="Normal1"/>
        <w:numPr>
          <w:ilvl w:val="0"/>
          <w:numId w:val="1"/>
        </w:numPr>
        <w:rPr>
          <w:rFonts w:ascii="Verdana" w:eastAsia="Verdana" w:hAnsi="Verdana" w:cs="Verdana"/>
          <w:sz w:val="20"/>
          <w:szCs w:val="20"/>
        </w:rPr>
      </w:pPr>
      <w:r>
        <w:rPr>
          <w:rFonts w:ascii="Verdana" w:eastAsia="Verdana" w:hAnsi="Verdana" w:cs="Verdana"/>
          <w:sz w:val="20"/>
          <w:szCs w:val="20"/>
        </w:rPr>
        <w:t>The ability to contribute constructively to and assist in the preparation, running and evaluation of the activity, based on intercultural non-formal education.</w:t>
      </w:r>
    </w:p>
    <w:bookmarkStart w:id="9" w:name="2s8eyo1" w:colFirst="0" w:colLast="0"/>
    <w:bookmarkEnd w:id="9"/>
    <w:p w14:paraId="2FD726A2" w14:textId="281C939C" w:rsidR="00F32D0C" w:rsidRDefault="007268FC">
      <w:pPr>
        <w:pStyle w:val="Normal1"/>
        <w:ind w:left="720"/>
        <w:rPr>
          <w:rFonts w:ascii="Verdana" w:hAnsi="Verdana" w:cs="Times New Roman"/>
          <w:b/>
          <w:color w:val="000080"/>
          <w:sz w:val="20"/>
          <w:szCs w:val="20"/>
          <w:lang w:val="en-GB"/>
        </w:rPr>
      </w:pPr>
      <w:r>
        <w:rPr>
          <w:rFonts w:ascii="Verdana" w:hAnsi="Verdana" w:cs="Times New Roman"/>
          <w:b/>
          <w:color w:val="000080"/>
          <w:sz w:val="20"/>
          <w:szCs w:val="20"/>
          <w:lang w:val="en-GB"/>
        </w:rPr>
        <w:fldChar w:fldCharType="begin">
          <w:ffData>
            <w:name w:val="Text2"/>
            <w:enabled/>
            <w:calcOnExit w:val="0"/>
            <w:textInput/>
          </w:ffData>
        </w:fldChar>
      </w:r>
      <w:r>
        <w:rPr>
          <w:rFonts w:ascii="Verdana" w:hAnsi="Verdana" w:cs="Times New Roman"/>
          <w:b/>
          <w:color w:val="000080"/>
          <w:sz w:val="20"/>
          <w:szCs w:val="20"/>
          <w:lang w:val="en-GB"/>
        </w:rPr>
        <w:instrText xml:space="preserve"> FORMTEXT </w:instrText>
      </w:r>
      <w:r>
        <w:rPr>
          <w:rFonts w:ascii="Verdana" w:hAnsi="Verdana" w:cs="Times New Roman"/>
          <w:b/>
          <w:color w:val="000080"/>
          <w:sz w:val="20"/>
          <w:szCs w:val="20"/>
          <w:lang w:val="en-GB"/>
        </w:rPr>
      </w:r>
      <w:r>
        <w:rPr>
          <w:rFonts w:ascii="Verdana" w:hAnsi="Verdana" w:cs="Times New Roman"/>
          <w:b/>
          <w:color w:val="000080"/>
          <w:sz w:val="20"/>
          <w:szCs w:val="20"/>
          <w:lang w:val="en-GB"/>
        </w:rPr>
        <w:fldChar w:fldCharType="separate"/>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color w:val="000080"/>
          <w:sz w:val="20"/>
          <w:szCs w:val="20"/>
          <w:lang w:val="en-GB"/>
        </w:rPr>
        <w:fldChar w:fldCharType="end"/>
      </w:r>
    </w:p>
    <w:p w14:paraId="6B577D78" w14:textId="77777777" w:rsidR="007268FC" w:rsidRDefault="007268FC">
      <w:pPr>
        <w:pStyle w:val="Normal1"/>
        <w:ind w:left="720"/>
        <w:rPr>
          <w:rFonts w:ascii="Verdana" w:eastAsia="Verdana" w:hAnsi="Verdana" w:cs="Verdana"/>
          <w:sz w:val="20"/>
          <w:szCs w:val="20"/>
        </w:rPr>
      </w:pPr>
    </w:p>
    <w:p w14:paraId="6BF1D1C4" w14:textId="77777777" w:rsidR="00F32D0C" w:rsidRDefault="00D27070">
      <w:pPr>
        <w:pStyle w:val="Normal1"/>
        <w:numPr>
          <w:ilvl w:val="0"/>
          <w:numId w:val="1"/>
        </w:numPr>
        <w:rPr>
          <w:rFonts w:ascii="Verdana" w:eastAsia="Verdana" w:hAnsi="Verdana" w:cs="Verdana"/>
          <w:sz w:val="20"/>
          <w:szCs w:val="20"/>
        </w:rPr>
      </w:pPr>
      <w:bookmarkStart w:id="10" w:name="17dp8vu" w:colFirst="0" w:colLast="0"/>
      <w:bookmarkEnd w:id="10"/>
      <w:r>
        <w:rPr>
          <w:rFonts w:ascii="Verdana" w:eastAsia="Verdana" w:hAnsi="Verdana" w:cs="Verdana"/>
          <w:sz w:val="20"/>
          <w:szCs w:val="20"/>
        </w:rPr>
        <w:t>The ability to run parts of the activity independently (such as selected workshops, working groups or similar programme elements).</w:t>
      </w:r>
    </w:p>
    <w:p w14:paraId="78E4F90C" w14:textId="443B3935" w:rsidR="00F32D0C" w:rsidRDefault="007268FC">
      <w:pPr>
        <w:pStyle w:val="Normal1"/>
        <w:ind w:left="720"/>
        <w:rPr>
          <w:rFonts w:ascii="Verdana" w:hAnsi="Verdana" w:cs="Times New Roman"/>
          <w:b/>
          <w:color w:val="000080"/>
          <w:sz w:val="20"/>
          <w:szCs w:val="20"/>
          <w:lang w:val="en-GB"/>
        </w:rPr>
      </w:pPr>
      <w:r>
        <w:rPr>
          <w:rFonts w:ascii="Verdana" w:hAnsi="Verdana" w:cs="Times New Roman"/>
          <w:b/>
          <w:color w:val="000080"/>
          <w:sz w:val="20"/>
          <w:szCs w:val="20"/>
          <w:lang w:val="en-GB"/>
        </w:rPr>
        <w:fldChar w:fldCharType="begin">
          <w:ffData>
            <w:name w:val="Text2"/>
            <w:enabled/>
            <w:calcOnExit w:val="0"/>
            <w:textInput/>
          </w:ffData>
        </w:fldChar>
      </w:r>
      <w:r>
        <w:rPr>
          <w:rFonts w:ascii="Verdana" w:hAnsi="Verdana" w:cs="Times New Roman"/>
          <w:b/>
          <w:color w:val="000080"/>
          <w:sz w:val="20"/>
          <w:szCs w:val="20"/>
          <w:lang w:val="en-GB"/>
        </w:rPr>
        <w:instrText xml:space="preserve"> FORMTEXT </w:instrText>
      </w:r>
      <w:r>
        <w:rPr>
          <w:rFonts w:ascii="Verdana" w:hAnsi="Verdana" w:cs="Times New Roman"/>
          <w:b/>
          <w:color w:val="000080"/>
          <w:sz w:val="20"/>
          <w:szCs w:val="20"/>
          <w:lang w:val="en-GB"/>
        </w:rPr>
      </w:r>
      <w:r>
        <w:rPr>
          <w:rFonts w:ascii="Verdana" w:hAnsi="Verdana" w:cs="Times New Roman"/>
          <w:b/>
          <w:color w:val="000080"/>
          <w:sz w:val="20"/>
          <w:szCs w:val="20"/>
          <w:lang w:val="en-GB"/>
        </w:rPr>
        <w:fldChar w:fldCharType="separate"/>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color w:val="000080"/>
          <w:sz w:val="20"/>
          <w:szCs w:val="20"/>
          <w:lang w:val="en-GB"/>
        </w:rPr>
        <w:fldChar w:fldCharType="end"/>
      </w:r>
    </w:p>
    <w:p w14:paraId="2F0E8783" w14:textId="77777777" w:rsidR="007268FC" w:rsidRDefault="007268FC">
      <w:pPr>
        <w:pStyle w:val="Normal1"/>
        <w:ind w:left="720"/>
        <w:rPr>
          <w:rFonts w:ascii="Verdana" w:eastAsia="Verdana" w:hAnsi="Verdana" w:cs="Verdana"/>
          <w:sz w:val="20"/>
          <w:szCs w:val="20"/>
        </w:rPr>
      </w:pPr>
    </w:p>
    <w:p w14:paraId="03333ECB" w14:textId="77777777" w:rsidR="00F32D0C" w:rsidRDefault="00D27070">
      <w:pPr>
        <w:pStyle w:val="Normal1"/>
        <w:numPr>
          <w:ilvl w:val="0"/>
          <w:numId w:val="1"/>
        </w:numPr>
        <w:rPr>
          <w:rFonts w:ascii="Verdana" w:eastAsia="Verdana" w:hAnsi="Verdana" w:cs="Verdana"/>
          <w:sz w:val="20"/>
          <w:szCs w:val="20"/>
        </w:rPr>
      </w:pPr>
      <w:r>
        <w:rPr>
          <w:rFonts w:ascii="Verdana" w:eastAsia="Verdana" w:hAnsi="Verdana" w:cs="Verdana"/>
          <w:sz w:val="20"/>
          <w:szCs w:val="20"/>
        </w:rPr>
        <w:t>Good knowledge and experience of youth work in at least 3 of the following domains:</w:t>
      </w:r>
    </w:p>
    <w:p w14:paraId="5FFCA7EB" w14:textId="77777777" w:rsidR="00F32D0C" w:rsidRDefault="00D27070">
      <w:pPr>
        <w:pStyle w:val="Normal1"/>
        <w:numPr>
          <w:ilvl w:val="0"/>
          <w:numId w:val="3"/>
        </w:numPr>
      </w:pPr>
      <w:r>
        <w:rPr>
          <w:rFonts w:ascii="Verdana" w:eastAsia="Verdana" w:hAnsi="Verdana" w:cs="Verdana"/>
          <w:sz w:val="20"/>
          <w:szCs w:val="20"/>
        </w:rPr>
        <w:t>Human rights education and education for democratic citizenship</w:t>
      </w:r>
    </w:p>
    <w:p w14:paraId="7AC2C8B9" w14:textId="77777777" w:rsidR="00F32D0C" w:rsidRDefault="00D27070">
      <w:pPr>
        <w:pStyle w:val="Normal1"/>
        <w:numPr>
          <w:ilvl w:val="0"/>
          <w:numId w:val="3"/>
        </w:numPr>
      </w:pPr>
      <w:r>
        <w:rPr>
          <w:rFonts w:ascii="Verdana" w:eastAsia="Verdana" w:hAnsi="Verdana" w:cs="Verdana"/>
          <w:sz w:val="20"/>
          <w:szCs w:val="20"/>
        </w:rPr>
        <w:t>Youth participation, democratic citizenship and the development of youth work and youth organisations</w:t>
      </w:r>
    </w:p>
    <w:p w14:paraId="1D9B56B2" w14:textId="77777777" w:rsidR="00F32D0C" w:rsidRDefault="00D27070">
      <w:pPr>
        <w:pStyle w:val="Normal1"/>
        <w:numPr>
          <w:ilvl w:val="0"/>
          <w:numId w:val="3"/>
        </w:numPr>
      </w:pPr>
      <w:r>
        <w:rPr>
          <w:rFonts w:ascii="Verdana" w:eastAsia="Verdana" w:hAnsi="Verdana" w:cs="Verdana"/>
          <w:sz w:val="20"/>
          <w:szCs w:val="20"/>
        </w:rPr>
        <w:t>Promoting gender equality through youth policy and youth work</w:t>
      </w:r>
    </w:p>
    <w:p w14:paraId="6B59BD4F" w14:textId="77777777" w:rsidR="00F32D0C" w:rsidRDefault="00D27070">
      <w:pPr>
        <w:pStyle w:val="Normal1"/>
        <w:numPr>
          <w:ilvl w:val="0"/>
          <w:numId w:val="3"/>
        </w:numPr>
      </w:pPr>
      <w:r>
        <w:rPr>
          <w:rFonts w:ascii="Verdana" w:eastAsia="Verdana" w:hAnsi="Verdana" w:cs="Verdana"/>
          <w:sz w:val="20"/>
          <w:szCs w:val="20"/>
        </w:rPr>
        <w:t>Environment and sustainable development</w:t>
      </w:r>
    </w:p>
    <w:p w14:paraId="6CC066F3" w14:textId="77777777" w:rsidR="00F32D0C" w:rsidRDefault="00D27070">
      <w:pPr>
        <w:pStyle w:val="Normal1"/>
        <w:numPr>
          <w:ilvl w:val="0"/>
          <w:numId w:val="3"/>
        </w:numPr>
      </w:pPr>
      <w:r>
        <w:rPr>
          <w:rFonts w:ascii="Verdana" w:eastAsia="Verdana" w:hAnsi="Verdana" w:cs="Verdana"/>
          <w:sz w:val="20"/>
          <w:szCs w:val="20"/>
        </w:rPr>
        <w:t>Intercultural youth work in a multicultural environment</w:t>
      </w:r>
    </w:p>
    <w:p w14:paraId="2C3A5DCF" w14:textId="77777777" w:rsidR="00F32D0C" w:rsidRDefault="00D27070">
      <w:pPr>
        <w:pStyle w:val="Normal1"/>
        <w:numPr>
          <w:ilvl w:val="0"/>
          <w:numId w:val="3"/>
        </w:numPr>
      </w:pPr>
      <w:r>
        <w:rPr>
          <w:rFonts w:ascii="Verdana" w:eastAsia="Verdana" w:hAnsi="Verdana" w:cs="Verdana"/>
          <w:sz w:val="20"/>
          <w:szCs w:val="20"/>
        </w:rPr>
        <w:t>Promoting responses to racism, intolerance and discrimination</w:t>
      </w:r>
    </w:p>
    <w:p w14:paraId="562D8678" w14:textId="77777777" w:rsidR="00F32D0C" w:rsidRDefault="00D27070">
      <w:pPr>
        <w:pStyle w:val="Normal1"/>
        <w:numPr>
          <w:ilvl w:val="0"/>
          <w:numId w:val="3"/>
        </w:numPr>
      </w:pPr>
      <w:r>
        <w:rPr>
          <w:rFonts w:ascii="Verdana" w:eastAsia="Verdana" w:hAnsi="Verdana" w:cs="Verdana"/>
          <w:sz w:val="20"/>
          <w:szCs w:val="20"/>
        </w:rPr>
        <w:t xml:space="preserve">Youth work for </w:t>
      </w:r>
      <w:proofErr w:type="gramStart"/>
      <w:r>
        <w:rPr>
          <w:rFonts w:ascii="Verdana" w:eastAsia="Verdana" w:hAnsi="Verdana" w:cs="Verdana"/>
          <w:sz w:val="20"/>
          <w:szCs w:val="20"/>
        </w:rPr>
        <w:t>peace-building</w:t>
      </w:r>
      <w:proofErr w:type="gramEnd"/>
      <w:r>
        <w:rPr>
          <w:rFonts w:ascii="Verdana" w:eastAsia="Verdana" w:hAnsi="Verdana" w:cs="Verdana"/>
          <w:sz w:val="20"/>
          <w:szCs w:val="20"/>
        </w:rPr>
        <w:t>, conflict prevention and transformation</w:t>
      </w:r>
    </w:p>
    <w:p w14:paraId="2B8C933F" w14:textId="77777777" w:rsidR="00F32D0C" w:rsidRDefault="00D27070">
      <w:pPr>
        <w:pStyle w:val="Normal1"/>
        <w:numPr>
          <w:ilvl w:val="0"/>
          <w:numId w:val="3"/>
        </w:numPr>
      </w:pPr>
      <w:r>
        <w:rPr>
          <w:rFonts w:ascii="Verdana" w:eastAsia="Verdana" w:hAnsi="Verdana" w:cs="Verdana"/>
          <w:sz w:val="20"/>
          <w:szCs w:val="20"/>
        </w:rPr>
        <w:t>Promoting global solidarity and cooperation</w:t>
      </w:r>
    </w:p>
    <w:p w14:paraId="4AF98FB5" w14:textId="77777777" w:rsidR="00F32D0C" w:rsidRDefault="00D27070">
      <w:pPr>
        <w:pStyle w:val="Normal1"/>
        <w:numPr>
          <w:ilvl w:val="0"/>
          <w:numId w:val="3"/>
        </w:numPr>
      </w:pPr>
      <w:r>
        <w:rPr>
          <w:rFonts w:ascii="Verdana" w:eastAsia="Verdana" w:hAnsi="Verdana" w:cs="Verdana"/>
          <w:sz w:val="20"/>
          <w:szCs w:val="20"/>
        </w:rPr>
        <w:t>Youth information and counselling</w:t>
      </w:r>
    </w:p>
    <w:p w14:paraId="630AF8F4" w14:textId="77777777" w:rsidR="00F32D0C" w:rsidRDefault="00D27070">
      <w:pPr>
        <w:pStyle w:val="Normal1"/>
        <w:numPr>
          <w:ilvl w:val="0"/>
          <w:numId w:val="3"/>
        </w:numPr>
      </w:pPr>
      <w:r>
        <w:rPr>
          <w:rFonts w:ascii="Verdana" w:eastAsia="Verdana" w:hAnsi="Verdana" w:cs="Verdana"/>
          <w:sz w:val="20"/>
          <w:szCs w:val="20"/>
        </w:rPr>
        <w:t xml:space="preserve">Promoting access of young people to social rights </w:t>
      </w:r>
    </w:p>
    <w:p w14:paraId="36FD9F8D" w14:textId="77777777" w:rsidR="00F32D0C" w:rsidRDefault="00D27070">
      <w:pPr>
        <w:pStyle w:val="Normal1"/>
        <w:numPr>
          <w:ilvl w:val="0"/>
          <w:numId w:val="3"/>
        </w:numPr>
      </w:pPr>
      <w:r>
        <w:rPr>
          <w:rFonts w:ascii="Verdana" w:eastAsia="Verdana" w:hAnsi="Verdana" w:cs="Verdana"/>
          <w:sz w:val="20"/>
          <w:szCs w:val="20"/>
        </w:rPr>
        <w:t>Non-formal education/learning as a means of facilitating the social inclusion of young people and children</w:t>
      </w:r>
    </w:p>
    <w:p w14:paraId="3ADEC82D" w14:textId="77777777" w:rsidR="00F32D0C" w:rsidRDefault="00D27070">
      <w:pPr>
        <w:pStyle w:val="Normal1"/>
        <w:numPr>
          <w:ilvl w:val="0"/>
          <w:numId w:val="3"/>
        </w:numPr>
      </w:pPr>
      <w:r>
        <w:rPr>
          <w:rFonts w:ascii="Verdana" w:eastAsia="Verdana" w:hAnsi="Verdana" w:cs="Verdana"/>
          <w:sz w:val="20"/>
          <w:szCs w:val="20"/>
        </w:rPr>
        <w:t>Promoting intergenerational dialogue and solidarity</w:t>
      </w:r>
    </w:p>
    <w:p w14:paraId="0FB24C07" w14:textId="77777777" w:rsidR="00F32D0C" w:rsidRDefault="00D27070">
      <w:pPr>
        <w:pStyle w:val="Normal1"/>
        <w:numPr>
          <w:ilvl w:val="0"/>
          <w:numId w:val="3"/>
        </w:numPr>
      </w:pPr>
      <w:r>
        <w:rPr>
          <w:rFonts w:ascii="Verdana" w:eastAsia="Verdana" w:hAnsi="Verdana" w:cs="Verdana"/>
          <w:sz w:val="20"/>
          <w:szCs w:val="20"/>
        </w:rPr>
        <w:t>Supporting youth and child policy development at national level</w:t>
      </w:r>
    </w:p>
    <w:p w14:paraId="461B6EAD" w14:textId="77777777" w:rsidR="00F32D0C" w:rsidRDefault="00D27070">
      <w:pPr>
        <w:pStyle w:val="Normal1"/>
        <w:numPr>
          <w:ilvl w:val="0"/>
          <w:numId w:val="3"/>
        </w:numPr>
      </w:pPr>
      <w:r>
        <w:rPr>
          <w:rFonts w:ascii="Verdana" w:eastAsia="Verdana" w:hAnsi="Verdana" w:cs="Verdana"/>
          <w:sz w:val="20"/>
          <w:szCs w:val="20"/>
        </w:rPr>
        <w:t>Using e-learning in non-formal education activities</w:t>
      </w:r>
    </w:p>
    <w:p w14:paraId="0869E6B1" w14:textId="04FA83F3" w:rsidR="004923E2" w:rsidRPr="004923E2" w:rsidRDefault="00D27070" w:rsidP="004923E2">
      <w:pPr>
        <w:pStyle w:val="Normal1"/>
        <w:numPr>
          <w:ilvl w:val="0"/>
          <w:numId w:val="3"/>
        </w:numPr>
      </w:pPr>
      <w:r>
        <w:rPr>
          <w:rFonts w:ascii="Verdana" w:eastAsia="Verdana" w:hAnsi="Verdana" w:cs="Verdana"/>
          <w:sz w:val="20"/>
          <w:szCs w:val="20"/>
        </w:rPr>
        <w:t>Using information and communication technology in youth work</w:t>
      </w:r>
    </w:p>
    <w:p w14:paraId="4D9FD5C1" w14:textId="07D819FE" w:rsidR="004923E2" w:rsidRDefault="004923E2" w:rsidP="004923E2">
      <w:pPr>
        <w:pStyle w:val="Normal1"/>
        <w:ind w:left="1080"/>
        <w:rPr>
          <w:rFonts w:ascii="Verdana" w:hAnsi="Verdana" w:cs="Times New Roman"/>
          <w:b/>
          <w:color w:val="000080"/>
          <w:sz w:val="20"/>
          <w:szCs w:val="20"/>
          <w:lang w:val="en-GB"/>
        </w:rPr>
      </w:pPr>
      <w:r>
        <w:rPr>
          <w:rFonts w:ascii="Verdana" w:hAnsi="Verdana" w:cs="Times New Roman"/>
          <w:b/>
          <w:color w:val="000080"/>
          <w:sz w:val="20"/>
          <w:szCs w:val="20"/>
          <w:lang w:val="en-GB"/>
        </w:rPr>
        <w:fldChar w:fldCharType="begin">
          <w:ffData>
            <w:name w:val="Text2"/>
            <w:enabled/>
            <w:calcOnExit w:val="0"/>
            <w:textInput/>
          </w:ffData>
        </w:fldChar>
      </w:r>
      <w:r>
        <w:rPr>
          <w:rFonts w:ascii="Verdana" w:hAnsi="Verdana" w:cs="Times New Roman"/>
          <w:b/>
          <w:color w:val="000080"/>
          <w:sz w:val="20"/>
          <w:szCs w:val="20"/>
          <w:lang w:val="en-GB"/>
        </w:rPr>
        <w:instrText xml:space="preserve"> FORMTEXT </w:instrText>
      </w:r>
      <w:r>
        <w:rPr>
          <w:rFonts w:ascii="Verdana" w:hAnsi="Verdana" w:cs="Times New Roman"/>
          <w:b/>
          <w:color w:val="000080"/>
          <w:sz w:val="20"/>
          <w:szCs w:val="20"/>
          <w:lang w:val="en-GB"/>
        </w:rPr>
      </w:r>
      <w:r>
        <w:rPr>
          <w:rFonts w:ascii="Verdana" w:hAnsi="Verdana" w:cs="Times New Roman"/>
          <w:b/>
          <w:color w:val="000080"/>
          <w:sz w:val="20"/>
          <w:szCs w:val="20"/>
          <w:lang w:val="en-GB"/>
        </w:rPr>
        <w:fldChar w:fldCharType="separate"/>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color w:val="000080"/>
          <w:sz w:val="20"/>
          <w:szCs w:val="20"/>
          <w:lang w:val="en-GB"/>
        </w:rPr>
        <w:fldChar w:fldCharType="end"/>
      </w:r>
    </w:p>
    <w:p w14:paraId="4C41ECA9" w14:textId="19A4B535" w:rsidR="00F32D0C" w:rsidRDefault="00F32D0C">
      <w:pPr>
        <w:pStyle w:val="Normal1"/>
        <w:ind w:left="1080"/>
        <w:rPr>
          <w:rFonts w:ascii="Verdana" w:eastAsia="Verdana" w:hAnsi="Verdana" w:cs="Verdana"/>
          <w:sz w:val="20"/>
          <w:szCs w:val="20"/>
        </w:rPr>
      </w:pPr>
    </w:p>
    <w:p w14:paraId="5EC86102" w14:textId="77777777" w:rsidR="004923E2" w:rsidRDefault="004923E2">
      <w:pPr>
        <w:pStyle w:val="Normal1"/>
        <w:ind w:left="1080"/>
        <w:rPr>
          <w:rFonts w:ascii="Verdana" w:eastAsia="Verdana" w:hAnsi="Verdana" w:cs="Verdana"/>
          <w:sz w:val="20"/>
          <w:szCs w:val="20"/>
        </w:rPr>
      </w:pPr>
    </w:p>
    <w:p w14:paraId="1820E557" w14:textId="77777777" w:rsidR="00F32D0C" w:rsidRDefault="00D27070">
      <w:pPr>
        <w:pStyle w:val="Normal1"/>
        <w:numPr>
          <w:ilvl w:val="0"/>
          <w:numId w:val="1"/>
        </w:numPr>
        <w:rPr>
          <w:rFonts w:ascii="Verdana" w:eastAsia="Verdana" w:hAnsi="Verdana" w:cs="Verdana"/>
          <w:sz w:val="20"/>
          <w:szCs w:val="20"/>
        </w:rPr>
      </w:pPr>
      <w:r>
        <w:rPr>
          <w:rFonts w:ascii="Verdana" w:eastAsia="Verdana" w:hAnsi="Verdana" w:cs="Verdana"/>
          <w:sz w:val="20"/>
          <w:szCs w:val="20"/>
        </w:rPr>
        <w:t>The ability and willingness to work in an intercultural team.</w:t>
      </w:r>
    </w:p>
    <w:bookmarkStart w:id="11" w:name="26in1rg" w:colFirst="0" w:colLast="0"/>
    <w:bookmarkEnd w:id="11"/>
    <w:p w14:paraId="2C5E6B4A" w14:textId="77777777" w:rsidR="004923E2" w:rsidRDefault="004923E2" w:rsidP="004923E2">
      <w:pPr>
        <w:pStyle w:val="Normal1"/>
        <w:ind w:left="1080"/>
        <w:rPr>
          <w:rFonts w:ascii="Verdana" w:hAnsi="Verdana" w:cs="Times New Roman"/>
          <w:b/>
          <w:color w:val="000080"/>
          <w:sz w:val="20"/>
          <w:szCs w:val="20"/>
          <w:lang w:val="en-GB"/>
        </w:rPr>
      </w:pPr>
      <w:r>
        <w:rPr>
          <w:rFonts w:ascii="Verdana" w:hAnsi="Verdana" w:cs="Times New Roman"/>
          <w:b/>
          <w:color w:val="000080"/>
          <w:sz w:val="20"/>
          <w:szCs w:val="20"/>
          <w:lang w:val="en-GB"/>
        </w:rPr>
        <w:lastRenderedPageBreak/>
        <w:fldChar w:fldCharType="begin">
          <w:ffData>
            <w:name w:val="Text2"/>
            <w:enabled/>
            <w:calcOnExit w:val="0"/>
            <w:textInput/>
          </w:ffData>
        </w:fldChar>
      </w:r>
      <w:r>
        <w:rPr>
          <w:rFonts w:ascii="Verdana" w:hAnsi="Verdana" w:cs="Times New Roman"/>
          <w:b/>
          <w:color w:val="000080"/>
          <w:sz w:val="20"/>
          <w:szCs w:val="20"/>
          <w:lang w:val="en-GB"/>
        </w:rPr>
        <w:instrText xml:space="preserve"> FORMTEXT </w:instrText>
      </w:r>
      <w:r>
        <w:rPr>
          <w:rFonts w:ascii="Verdana" w:hAnsi="Verdana" w:cs="Times New Roman"/>
          <w:b/>
          <w:color w:val="000080"/>
          <w:sz w:val="20"/>
          <w:szCs w:val="20"/>
          <w:lang w:val="en-GB"/>
        </w:rPr>
      </w:r>
      <w:r>
        <w:rPr>
          <w:rFonts w:ascii="Verdana" w:hAnsi="Verdana" w:cs="Times New Roman"/>
          <w:b/>
          <w:color w:val="000080"/>
          <w:sz w:val="20"/>
          <w:szCs w:val="20"/>
          <w:lang w:val="en-GB"/>
        </w:rPr>
        <w:fldChar w:fldCharType="separate"/>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noProof/>
          <w:color w:val="000080"/>
          <w:sz w:val="20"/>
          <w:szCs w:val="20"/>
          <w:lang w:val="en-GB"/>
        </w:rPr>
        <w:t> </w:t>
      </w:r>
      <w:r>
        <w:rPr>
          <w:rFonts w:ascii="Verdana" w:hAnsi="Verdana" w:cs="Times New Roman"/>
          <w:b/>
          <w:color w:val="000080"/>
          <w:sz w:val="20"/>
          <w:szCs w:val="20"/>
          <w:lang w:val="en-GB"/>
        </w:rPr>
        <w:fldChar w:fldCharType="end"/>
      </w:r>
    </w:p>
    <w:p w14:paraId="5D5376AB" w14:textId="395B7FCE" w:rsidR="00F32D0C" w:rsidRDefault="00D27070">
      <w:pPr>
        <w:pStyle w:val="Normal1"/>
        <w:ind w:left="720"/>
        <w:rPr>
          <w:rFonts w:ascii="Verdana" w:eastAsia="Verdana" w:hAnsi="Verdana" w:cs="Verdana"/>
          <w:sz w:val="20"/>
          <w:szCs w:val="20"/>
        </w:rPr>
      </w:pPr>
      <w:r>
        <w:rPr>
          <w:rFonts w:ascii="Verdana" w:eastAsia="Verdana" w:hAnsi="Verdana" w:cs="Verdana"/>
          <w:color w:val="000080"/>
          <w:sz w:val="20"/>
          <w:szCs w:val="20"/>
        </w:rPr>
        <w:t>  </w:t>
      </w:r>
    </w:p>
    <w:p w14:paraId="65FC5F3A" w14:textId="77777777" w:rsidR="00F32D0C" w:rsidRDefault="00D27070">
      <w:pPr>
        <w:pStyle w:val="Normal1"/>
        <w:numPr>
          <w:ilvl w:val="0"/>
          <w:numId w:val="1"/>
        </w:numPr>
        <w:rPr>
          <w:rFonts w:ascii="Verdana" w:eastAsia="Verdana" w:hAnsi="Verdana" w:cs="Verdana"/>
          <w:sz w:val="20"/>
          <w:szCs w:val="20"/>
        </w:rPr>
      </w:pPr>
      <w:bookmarkStart w:id="12" w:name="lnxbz9" w:colFirst="0" w:colLast="0"/>
      <w:bookmarkEnd w:id="12"/>
      <w:r>
        <w:rPr>
          <w:rFonts w:ascii="Verdana" w:eastAsia="Verdana" w:hAnsi="Verdana" w:cs="Verdana"/>
          <w:sz w:val="20"/>
          <w:szCs w:val="20"/>
        </w:rPr>
        <w:t xml:space="preserve">Intercultural competence, especially in respect to working with multicultural groups. The trainer is aware of own biases, understands and applies tolerance of ambiguity and has capacity to take distance to social roles. </w:t>
      </w:r>
    </w:p>
    <w:p w14:paraId="3D46BD11" w14:textId="77777777" w:rsidR="004923E2" w:rsidRDefault="00D27070" w:rsidP="004923E2">
      <w:pPr>
        <w:pStyle w:val="Normal1"/>
        <w:ind w:left="720"/>
        <w:rPr>
          <w:rFonts w:ascii="Verdana" w:hAnsi="Verdana" w:cs="Times New Roman"/>
          <w:b/>
          <w:color w:val="000080"/>
          <w:sz w:val="20"/>
          <w:szCs w:val="20"/>
          <w:lang w:val="en-GB"/>
        </w:rPr>
      </w:pPr>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6D1E5A6A" w14:textId="5D4BFEB3" w:rsidR="00F32D0C" w:rsidRDefault="00D27070">
      <w:pPr>
        <w:pStyle w:val="Normal1"/>
        <w:ind w:left="720"/>
        <w:rPr>
          <w:rFonts w:ascii="Verdana" w:eastAsia="Verdana" w:hAnsi="Verdana" w:cs="Verdana"/>
          <w:sz w:val="20"/>
          <w:szCs w:val="20"/>
        </w:rPr>
      </w:pPr>
      <w:r>
        <w:rPr>
          <w:rFonts w:ascii="Verdana" w:eastAsia="Verdana" w:hAnsi="Verdana" w:cs="Verdana"/>
          <w:color w:val="000080"/>
          <w:sz w:val="20"/>
          <w:szCs w:val="20"/>
        </w:rPr>
        <w:t>  </w:t>
      </w:r>
    </w:p>
    <w:p w14:paraId="407F8713" w14:textId="77777777" w:rsidR="00F32D0C" w:rsidRDefault="00D27070">
      <w:pPr>
        <w:pStyle w:val="Normal1"/>
        <w:numPr>
          <w:ilvl w:val="0"/>
          <w:numId w:val="1"/>
        </w:numPr>
        <w:rPr>
          <w:rFonts w:ascii="Verdana" w:eastAsia="Verdana" w:hAnsi="Verdana" w:cs="Verdana"/>
          <w:sz w:val="20"/>
          <w:szCs w:val="20"/>
        </w:rPr>
      </w:pPr>
      <w:r>
        <w:rPr>
          <w:rFonts w:ascii="Verdana" w:eastAsia="Verdana" w:hAnsi="Verdana" w:cs="Verdana"/>
          <w:sz w:val="20"/>
          <w:szCs w:val="20"/>
        </w:rPr>
        <w:t>Good communication skills (including active listening and ability to address conflicts positively).</w:t>
      </w:r>
    </w:p>
    <w:p w14:paraId="5DCFFE14" w14:textId="0642CABF" w:rsidR="004923E2" w:rsidRDefault="00D27070" w:rsidP="004923E2">
      <w:pPr>
        <w:pStyle w:val="Normal1"/>
        <w:ind w:left="720"/>
        <w:rPr>
          <w:rFonts w:ascii="Verdana" w:hAnsi="Verdana" w:cs="Times New Roman"/>
          <w:b/>
          <w:color w:val="000080"/>
          <w:sz w:val="20"/>
          <w:szCs w:val="20"/>
          <w:lang w:val="en-GB"/>
        </w:rPr>
      </w:pPr>
      <w:bookmarkStart w:id="13" w:name="35nkun2" w:colFirst="0" w:colLast="0"/>
      <w:bookmarkEnd w:id="13"/>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4688458B" w14:textId="281F8C09" w:rsidR="00F32D0C" w:rsidRDefault="00D27070">
      <w:pPr>
        <w:pStyle w:val="Normal1"/>
        <w:ind w:left="720"/>
        <w:rPr>
          <w:rFonts w:ascii="Verdana" w:eastAsia="Verdana" w:hAnsi="Verdana" w:cs="Verdana"/>
          <w:sz w:val="20"/>
          <w:szCs w:val="20"/>
        </w:rPr>
      </w:pPr>
      <w:r>
        <w:rPr>
          <w:rFonts w:ascii="Verdana" w:eastAsia="Verdana" w:hAnsi="Verdana" w:cs="Verdana"/>
          <w:color w:val="000080"/>
          <w:sz w:val="20"/>
          <w:szCs w:val="20"/>
        </w:rPr>
        <w:t> </w:t>
      </w:r>
    </w:p>
    <w:p w14:paraId="74E0B824" w14:textId="38F308D2" w:rsidR="00F32D0C" w:rsidRDefault="004923E2">
      <w:pPr>
        <w:pStyle w:val="Normal1"/>
        <w:numPr>
          <w:ilvl w:val="0"/>
          <w:numId w:val="1"/>
        </w:numPr>
        <w:rPr>
          <w:rFonts w:ascii="Verdana" w:eastAsia="Verdana" w:hAnsi="Verdana" w:cs="Verdana"/>
          <w:sz w:val="20"/>
          <w:szCs w:val="20"/>
        </w:rPr>
      </w:pPr>
      <w:bookmarkStart w:id="14" w:name="1ksv4uv" w:colFirst="0" w:colLast="0"/>
      <w:bookmarkEnd w:id="14"/>
      <w:r>
        <w:rPr>
          <w:rFonts w:ascii="Verdana" w:eastAsia="Verdana" w:hAnsi="Verdana" w:cs="Verdana"/>
          <w:sz w:val="20"/>
          <w:szCs w:val="20"/>
        </w:rPr>
        <w:t>Self-evaluation</w:t>
      </w:r>
      <w:r w:rsidR="00D27070">
        <w:rPr>
          <w:rFonts w:ascii="Verdana" w:eastAsia="Verdana" w:hAnsi="Verdana" w:cs="Verdana"/>
          <w:sz w:val="20"/>
          <w:szCs w:val="20"/>
        </w:rPr>
        <w:t xml:space="preserve"> and </w:t>
      </w:r>
      <w:r>
        <w:rPr>
          <w:rFonts w:ascii="Verdana" w:eastAsia="Verdana" w:hAnsi="Verdana" w:cs="Verdana"/>
          <w:sz w:val="20"/>
          <w:szCs w:val="20"/>
        </w:rPr>
        <w:t>self-development</w:t>
      </w:r>
      <w:r w:rsidR="00D27070">
        <w:rPr>
          <w:rFonts w:ascii="Verdana" w:eastAsia="Verdana" w:hAnsi="Verdana" w:cs="Verdana"/>
          <w:sz w:val="20"/>
          <w:szCs w:val="20"/>
        </w:rPr>
        <w:t xml:space="preserve"> (the trainer </w:t>
      </w:r>
      <w:proofErr w:type="gramStart"/>
      <w:r w:rsidR="00D27070">
        <w:rPr>
          <w:rFonts w:ascii="Verdana" w:eastAsia="Verdana" w:hAnsi="Verdana" w:cs="Verdana"/>
          <w:sz w:val="20"/>
          <w:szCs w:val="20"/>
        </w:rPr>
        <w:t>is</w:t>
      </w:r>
      <w:proofErr w:type="gramEnd"/>
      <w:r w:rsidR="00D27070">
        <w:rPr>
          <w:rFonts w:ascii="Verdana" w:eastAsia="Verdana" w:hAnsi="Verdana" w:cs="Verdana"/>
          <w:sz w:val="20"/>
          <w:szCs w:val="20"/>
        </w:rPr>
        <w:t xml:space="preserve"> a self-directed learner; is willing to constantly develop his/her competencies).</w:t>
      </w:r>
    </w:p>
    <w:p w14:paraId="0F533B5B" w14:textId="4B68AABF" w:rsidR="004923E2" w:rsidRDefault="00D27070" w:rsidP="004923E2">
      <w:pPr>
        <w:pStyle w:val="Normal1"/>
        <w:ind w:left="720"/>
        <w:rPr>
          <w:rFonts w:ascii="Verdana" w:hAnsi="Verdana" w:cs="Times New Roman"/>
          <w:b/>
          <w:color w:val="000080"/>
          <w:sz w:val="20"/>
          <w:szCs w:val="20"/>
          <w:lang w:val="en-GB"/>
        </w:rPr>
      </w:pPr>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1C4F900C" w14:textId="5EA62D2A" w:rsidR="00F32D0C" w:rsidRDefault="00D27070">
      <w:pPr>
        <w:pStyle w:val="Normal1"/>
        <w:ind w:left="720"/>
        <w:rPr>
          <w:rFonts w:ascii="Verdana" w:eastAsia="Verdana" w:hAnsi="Verdana" w:cs="Verdana"/>
          <w:sz w:val="20"/>
          <w:szCs w:val="20"/>
        </w:rPr>
      </w:pPr>
      <w:r>
        <w:rPr>
          <w:rFonts w:ascii="Verdana" w:eastAsia="Verdana" w:hAnsi="Verdana" w:cs="Verdana"/>
          <w:color w:val="000080"/>
          <w:sz w:val="20"/>
          <w:szCs w:val="20"/>
        </w:rPr>
        <w:t> </w:t>
      </w:r>
    </w:p>
    <w:p w14:paraId="3355D4A2" w14:textId="77777777" w:rsidR="00F32D0C" w:rsidRDefault="00D27070">
      <w:pPr>
        <w:pStyle w:val="Normal1"/>
        <w:numPr>
          <w:ilvl w:val="0"/>
          <w:numId w:val="1"/>
        </w:numPr>
        <w:rPr>
          <w:rFonts w:ascii="Verdana" w:eastAsia="Verdana" w:hAnsi="Verdana" w:cs="Verdana"/>
          <w:sz w:val="20"/>
          <w:szCs w:val="20"/>
        </w:rPr>
      </w:pPr>
      <w:r>
        <w:rPr>
          <w:rFonts w:ascii="Verdana" w:eastAsia="Verdana" w:hAnsi="Verdana" w:cs="Verdana"/>
          <w:sz w:val="20"/>
          <w:szCs w:val="20"/>
        </w:rPr>
        <w:t>Sense of responsibility for one’s own actions, a commitment to personal development and social change.</w:t>
      </w:r>
    </w:p>
    <w:p w14:paraId="0718CFBA" w14:textId="096B456B" w:rsidR="004923E2" w:rsidRDefault="00D27070" w:rsidP="004923E2">
      <w:pPr>
        <w:pStyle w:val="Normal1"/>
        <w:ind w:left="720"/>
        <w:rPr>
          <w:rFonts w:ascii="Verdana" w:hAnsi="Verdana" w:cs="Times New Roman"/>
          <w:b/>
          <w:color w:val="000080"/>
          <w:sz w:val="20"/>
          <w:szCs w:val="20"/>
          <w:lang w:val="en-GB"/>
        </w:rPr>
      </w:pPr>
      <w:bookmarkStart w:id="15" w:name="44sinio" w:colFirst="0" w:colLast="0"/>
      <w:bookmarkEnd w:id="15"/>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4EEA32E6" w14:textId="4776F32A" w:rsidR="00F32D0C" w:rsidRDefault="00D27070" w:rsidP="004923E2">
      <w:pPr>
        <w:pStyle w:val="Normal1"/>
        <w:ind w:left="720"/>
        <w:rPr>
          <w:rFonts w:ascii="Verdana" w:eastAsia="Verdana" w:hAnsi="Verdana" w:cs="Verdana"/>
          <w:color w:val="000000"/>
          <w:sz w:val="20"/>
          <w:szCs w:val="20"/>
        </w:rPr>
      </w:pPr>
      <w:r>
        <w:rPr>
          <w:rFonts w:ascii="Verdana" w:eastAsia="Verdana" w:hAnsi="Verdana" w:cs="Verdana"/>
          <w:color w:val="000080"/>
          <w:sz w:val="20"/>
          <w:szCs w:val="20"/>
        </w:rPr>
        <w:t> </w:t>
      </w:r>
    </w:p>
    <w:p w14:paraId="09AF87D6" w14:textId="77777777" w:rsidR="00F32D0C" w:rsidRDefault="00D27070">
      <w:pPr>
        <w:pStyle w:val="Normal1"/>
        <w:numPr>
          <w:ilvl w:val="0"/>
          <w:numId w:val="2"/>
        </w:numPr>
        <w:rPr>
          <w:rFonts w:ascii="Verdana" w:eastAsia="Verdana" w:hAnsi="Verdana" w:cs="Verdana"/>
          <w:color w:val="000000"/>
          <w:sz w:val="20"/>
          <w:szCs w:val="20"/>
        </w:rPr>
      </w:pPr>
      <w:r>
        <w:rPr>
          <w:rFonts w:ascii="Verdana" w:eastAsia="Verdana" w:hAnsi="Verdana" w:cs="Verdana"/>
          <w:b/>
          <w:sz w:val="20"/>
          <w:szCs w:val="20"/>
        </w:rPr>
        <w:t>Youth work experience</w:t>
      </w:r>
      <w:r>
        <w:rPr>
          <w:rFonts w:ascii="Verdana" w:eastAsia="Verdana" w:hAnsi="Verdana" w:cs="Verdana"/>
          <w:sz w:val="20"/>
          <w:szCs w:val="20"/>
        </w:rPr>
        <w:t>. Since</w:t>
      </w:r>
      <w:r>
        <w:rPr>
          <w:rFonts w:ascii="Verdana" w:eastAsia="Verdana" w:hAnsi="Verdana" w:cs="Verdana"/>
          <w:color w:val="000000"/>
          <w:sz w:val="20"/>
          <w:szCs w:val="20"/>
        </w:rPr>
        <w:t xml:space="preserve"> when –and where / how - have you been involved with</w:t>
      </w:r>
    </w:p>
    <w:p w14:paraId="2DFACDE6" w14:textId="77777777" w:rsidR="00F32D0C" w:rsidRDefault="00F32D0C">
      <w:pPr>
        <w:pStyle w:val="Normal1"/>
        <w:ind w:left="360"/>
        <w:rPr>
          <w:rFonts w:ascii="Verdana" w:eastAsia="Verdana" w:hAnsi="Verdana" w:cs="Verdana"/>
          <w:color w:val="000000"/>
          <w:sz w:val="20"/>
          <w:szCs w:val="20"/>
        </w:rPr>
      </w:pPr>
    </w:p>
    <w:p w14:paraId="09B9AA07" w14:textId="77777777" w:rsidR="00F32D0C" w:rsidRDefault="00D27070">
      <w:pPr>
        <w:pStyle w:val="Normal1"/>
        <w:numPr>
          <w:ilvl w:val="0"/>
          <w:numId w:val="4"/>
        </w:numPr>
        <w:rPr>
          <w:rFonts w:ascii="Verdana" w:eastAsia="Verdana" w:hAnsi="Verdana" w:cs="Verdana"/>
          <w:sz w:val="20"/>
          <w:szCs w:val="20"/>
        </w:rPr>
      </w:pPr>
      <w:r>
        <w:rPr>
          <w:rFonts w:ascii="Verdana" w:eastAsia="Verdana" w:hAnsi="Verdana" w:cs="Verdana"/>
          <w:sz w:val="20"/>
          <w:szCs w:val="20"/>
        </w:rPr>
        <w:t>grassroots youth work?...</w:t>
      </w:r>
    </w:p>
    <w:p w14:paraId="5DE5D8DA" w14:textId="77777777" w:rsidR="004923E2" w:rsidRDefault="00D27070" w:rsidP="004923E2">
      <w:pPr>
        <w:pStyle w:val="Normal1"/>
        <w:ind w:left="720"/>
        <w:rPr>
          <w:rFonts w:ascii="Verdana" w:hAnsi="Verdana" w:cs="Times New Roman"/>
          <w:b/>
          <w:color w:val="000080"/>
          <w:sz w:val="20"/>
          <w:szCs w:val="20"/>
          <w:lang w:val="en-GB"/>
        </w:rPr>
      </w:pPr>
      <w:bookmarkStart w:id="16" w:name="2jxsxqh" w:colFirst="0" w:colLast="0"/>
      <w:bookmarkEnd w:id="16"/>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06A95669" w14:textId="77777777" w:rsidR="00F32D0C" w:rsidRDefault="00F32D0C">
      <w:pPr>
        <w:pStyle w:val="Normal1"/>
        <w:ind w:left="720"/>
        <w:rPr>
          <w:rFonts w:ascii="Verdana" w:eastAsia="Verdana" w:hAnsi="Verdana" w:cs="Verdana"/>
          <w:sz w:val="20"/>
          <w:szCs w:val="20"/>
        </w:rPr>
      </w:pPr>
    </w:p>
    <w:p w14:paraId="2964BFFB" w14:textId="77777777" w:rsidR="00F32D0C" w:rsidRDefault="00D27070">
      <w:pPr>
        <w:pStyle w:val="Normal1"/>
        <w:numPr>
          <w:ilvl w:val="0"/>
          <w:numId w:val="4"/>
        </w:numPr>
        <w:rPr>
          <w:rFonts w:ascii="Verdana" w:eastAsia="Verdana" w:hAnsi="Verdana" w:cs="Verdana"/>
          <w:sz w:val="20"/>
          <w:szCs w:val="20"/>
        </w:rPr>
      </w:pPr>
      <w:r>
        <w:rPr>
          <w:rFonts w:ascii="Verdana" w:eastAsia="Verdana" w:hAnsi="Verdana" w:cs="Verdana"/>
          <w:sz w:val="20"/>
          <w:szCs w:val="20"/>
        </w:rPr>
        <w:t>international youth work?...</w:t>
      </w:r>
    </w:p>
    <w:p w14:paraId="55BD0B92" w14:textId="77777777" w:rsidR="004923E2" w:rsidRDefault="00D27070" w:rsidP="004923E2">
      <w:pPr>
        <w:pStyle w:val="Normal1"/>
        <w:ind w:left="720"/>
        <w:rPr>
          <w:rFonts w:ascii="Verdana" w:hAnsi="Verdana" w:cs="Times New Roman"/>
          <w:b/>
          <w:color w:val="000080"/>
          <w:sz w:val="20"/>
          <w:szCs w:val="20"/>
          <w:lang w:val="en-GB"/>
        </w:rPr>
      </w:pPr>
      <w:bookmarkStart w:id="17" w:name="z337ya" w:colFirst="0" w:colLast="0"/>
      <w:bookmarkEnd w:id="17"/>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581398ED" w14:textId="77777777" w:rsidR="00F32D0C" w:rsidRDefault="00F32D0C">
      <w:pPr>
        <w:pStyle w:val="Normal1"/>
        <w:rPr>
          <w:rFonts w:ascii="Verdana" w:eastAsia="Verdana" w:hAnsi="Verdana" w:cs="Verdana"/>
          <w:sz w:val="20"/>
          <w:szCs w:val="20"/>
        </w:rPr>
      </w:pPr>
    </w:p>
    <w:p w14:paraId="02DE9963" w14:textId="483E70C1" w:rsidR="00F32D0C" w:rsidRDefault="00D27070">
      <w:pPr>
        <w:pStyle w:val="Normal1"/>
        <w:numPr>
          <w:ilvl w:val="0"/>
          <w:numId w:val="2"/>
        </w:numPr>
        <w:rPr>
          <w:rFonts w:ascii="Verdana" w:eastAsia="Verdana" w:hAnsi="Verdana" w:cs="Verdana"/>
          <w:color w:val="000000"/>
          <w:sz w:val="20"/>
          <w:szCs w:val="20"/>
        </w:rPr>
      </w:pPr>
      <w:r>
        <w:rPr>
          <w:rFonts w:ascii="Verdana" w:eastAsia="Verdana" w:hAnsi="Verdana" w:cs="Verdana"/>
          <w:b/>
          <w:sz w:val="20"/>
          <w:szCs w:val="20"/>
        </w:rPr>
        <w:t xml:space="preserve">Which </w:t>
      </w:r>
      <w:r>
        <w:rPr>
          <w:rFonts w:ascii="Verdana" w:eastAsia="Verdana" w:hAnsi="Verdana" w:cs="Verdana"/>
          <w:sz w:val="20"/>
          <w:szCs w:val="20"/>
        </w:rPr>
        <w:t>training courses for trainers have you attended as participant (please provide details about the organisers, duration of the course, trainers in the course, and indicate the competences addressed by the training for trainers</w:t>
      </w:r>
      <w:proofErr w:type="gramStart"/>
      <w:r>
        <w:rPr>
          <w:rFonts w:ascii="Verdana" w:eastAsia="Verdana" w:hAnsi="Verdana" w:cs="Verdana"/>
          <w:sz w:val="20"/>
          <w:szCs w:val="20"/>
        </w:rPr>
        <w:t>)?</w:t>
      </w:r>
      <w:r>
        <w:rPr>
          <w:rFonts w:ascii="Verdana" w:eastAsia="Verdana" w:hAnsi="Verdana" w:cs="Verdana"/>
          <w:color w:val="000000"/>
          <w:sz w:val="20"/>
          <w:szCs w:val="20"/>
        </w:rPr>
        <w:t>:</w:t>
      </w:r>
      <w:proofErr w:type="gramEnd"/>
    </w:p>
    <w:p w14:paraId="5071BADA" w14:textId="77777777" w:rsidR="004923E2" w:rsidRDefault="00D27070" w:rsidP="004923E2">
      <w:pPr>
        <w:pStyle w:val="Normal1"/>
        <w:ind w:left="720"/>
        <w:rPr>
          <w:rFonts w:ascii="Verdana" w:hAnsi="Verdana" w:cs="Times New Roman"/>
          <w:b/>
          <w:color w:val="000080"/>
          <w:sz w:val="20"/>
          <w:szCs w:val="20"/>
          <w:lang w:val="en-GB"/>
        </w:rPr>
      </w:pPr>
      <w:bookmarkStart w:id="18" w:name="3j2qqm3" w:colFirst="0" w:colLast="0"/>
      <w:bookmarkEnd w:id="18"/>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4A017D49" w14:textId="77777777" w:rsidR="00F32D0C" w:rsidRDefault="00F32D0C">
      <w:pPr>
        <w:pStyle w:val="Normal1"/>
        <w:rPr>
          <w:rFonts w:ascii="Verdana" w:eastAsia="Verdana" w:hAnsi="Verdana" w:cs="Verdana"/>
          <w:color w:val="000000"/>
          <w:sz w:val="20"/>
          <w:szCs w:val="20"/>
        </w:rPr>
      </w:pPr>
    </w:p>
    <w:p w14:paraId="3630299E" w14:textId="77777777" w:rsidR="00F32D0C" w:rsidRDefault="00D27070">
      <w:pPr>
        <w:pStyle w:val="Normal1"/>
        <w:numPr>
          <w:ilvl w:val="0"/>
          <w:numId w:val="2"/>
        </w:numPr>
        <w:rPr>
          <w:rFonts w:ascii="Verdana" w:eastAsia="Verdana" w:hAnsi="Verdana" w:cs="Verdana"/>
          <w:color w:val="000000"/>
          <w:sz w:val="20"/>
          <w:szCs w:val="20"/>
        </w:rPr>
      </w:pPr>
      <w:r>
        <w:rPr>
          <w:rFonts w:ascii="Verdana" w:eastAsia="Verdana" w:hAnsi="Verdana" w:cs="Verdana"/>
          <w:color w:val="000000"/>
          <w:sz w:val="20"/>
          <w:szCs w:val="20"/>
        </w:rPr>
        <w:t>Your comments about the values and approaches of the Council of Europe in non-formal education and training youth activities:</w:t>
      </w:r>
    </w:p>
    <w:p w14:paraId="361A1CBB" w14:textId="77777777" w:rsidR="004923E2" w:rsidRDefault="00D27070" w:rsidP="004923E2">
      <w:pPr>
        <w:pStyle w:val="Normal1"/>
        <w:ind w:left="720"/>
        <w:rPr>
          <w:rFonts w:ascii="Verdana" w:hAnsi="Verdana" w:cs="Times New Roman"/>
          <w:b/>
          <w:color w:val="000080"/>
          <w:sz w:val="20"/>
          <w:szCs w:val="20"/>
          <w:lang w:val="en-GB"/>
        </w:rPr>
      </w:pPr>
      <w:bookmarkStart w:id="19" w:name="1y810tw" w:colFirst="0" w:colLast="0"/>
      <w:bookmarkEnd w:id="19"/>
      <w:r>
        <w:rPr>
          <w:rFonts w:ascii="Verdana" w:eastAsia="Verdana" w:hAnsi="Verdana" w:cs="Verdana"/>
          <w:color w:val="000080"/>
          <w:sz w:val="20"/>
          <w:szCs w:val="20"/>
        </w:rPr>
        <w:t>     </w:t>
      </w:r>
      <w:r w:rsidR="004923E2">
        <w:rPr>
          <w:rFonts w:ascii="Verdana" w:hAnsi="Verdana" w:cs="Times New Roman"/>
          <w:b/>
          <w:color w:val="000080"/>
          <w:sz w:val="20"/>
          <w:szCs w:val="20"/>
          <w:lang w:val="en-GB"/>
        </w:rPr>
        <w:fldChar w:fldCharType="begin">
          <w:ffData>
            <w:name w:val="Text2"/>
            <w:enabled/>
            <w:calcOnExit w:val="0"/>
            <w:textInput/>
          </w:ffData>
        </w:fldChar>
      </w:r>
      <w:r w:rsidR="004923E2">
        <w:rPr>
          <w:rFonts w:ascii="Verdana" w:hAnsi="Verdana" w:cs="Times New Roman"/>
          <w:b/>
          <w:color w:val="000080"/>
          <w:sz w:val="20"/>
          <w:szCs w:val="20"/>
          <w:lang w:val="en-GB"/>
        </w:rPr>
        <w:instrText xml:space="preserve"> FORMTEXT </w:instrText>
      </w:r>
      <w:r w:rsidR="004923E2">
        <w:rPr>
          <w:rFonts w:ascii="Verdana" w:hAnsi="Verdana" w:cs="Times New Roman"/>
          <w:b/>
          <w:color w:val="000080"/>
          <w:sz w:val="20"/>
          <w:szCs w:val="20"/>
          <w:lang w:val="en-GB"/>
        </w:rPr>
      </w:r>
      <w:r w:rsidR="004923E2">
        <w:rPr>
          <w:rFonts w:ascii="Verdana" w:hAnsi="Verdana" w:cs="Times New Roman"/>
          <w:b/>
          <w:color w:val="000080"/>
          <w:sz w:val="20"/>
          <w:szCs w:val="20"/>
          <w:lang w:val="en-GB"/>
        </w:rPr>
        <w:fldChar w:fldCharType="separate"/>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noProof/>
          <w:color w:val="000080"/>
          <w:sz w:val="20"/>
          <w:szCs w:val="20"/>
          <w:lang w:val="en-GB"/>
        </w:rPr>
        <w:t> </w:t>
      </w:r>
      <w:r w:rsidR="004923E2">
        <w:rPr>
          <w:rFonts w:ascii="Verdana" w:hAnsi="Verdana" w:cs="Times New Roman"/>
          <w:b/>
          <w:color w:val="000080"/>
          <w:sz w:val="20"/>
          <w:szCs w:val="20"/>
          <w:lang w:val="en-GB"/>
        </w:rPr>
        <w:fldChar w:fldCharType="end"/>
      </w:r>
    </w:p>
    <w:p w14:paraId="157A0653" w14:textId="77777777" w:rsidR="00F32D0C" w:rsidRDefault="00F32D0C">
      <w:pPr>
        <w:pStyle w:val="Normal1"/>
        <w:pBdr>
          <w:bottom w:val="single" w:sz="12" w:space="1" w:color="000000"/>
        </w:pBdr>
        <w:rPr>
          <w:rFonts w:ascii="Verdana" w:eastAsia="Verdana" w:hAnsi="Verdana" w:cs="Verdana"/>
          <w:sz w:val="20"/>
          <w:szCs w:val="20"/>
        </w:rPr>
      </w:pPr>
    </w:p>
    <w:p w14:paraId="1E2DC2B6" w14:textId="77777777" w:rsidR="00F32D0C" w:rsidRDefault="00D27070">
      <w:pPr>
        <w:pStyle w:val="Normal1"/>
        <w:rPr>
          <w:rFonts w:ascii="Verdana" w:eastAsia="Verdana" w:hAnsi="Verdana" w:cs="Verdana"/>
          <w:sz w:val="20"/>
          <w:szCs w:val="20"/>
        </w:rPr>
      </w:pPr>
      <w:r>
        <w:rPr>
          <w:rFonts w:ascii="Verdana" w:eastAsia="Verdana" w:hAnsi="Verdana" w:cs="Verdana"/>
          <w:sz w:val="20"/>
          <w:szCs w:val="20"/>
        </w:rPr>
        <w:t>Please append to this application:</w:t>
      </w:r>
    </w:p>
    <w:p w14:paraId="5C93813A" w14:textId="77777777" w:rsidR="00F32D0C" w:rsidRDefault="00D27070">
      <w:pPr>
        <w:pStyle w:val="Normal1"/>
        <w:rPr>
          <w:rFonts w:ascii="Verdana" w:eastAsia="Verdana" w:hAnsi="Verdana" w:cs="Verdana"/>
          <w:sz w:val="20"/>
          <w:szCs w:val="20"/>
        </w:rPr>
      </w:pPr>
      <w:r>
        <w:rPr>
          <w:rFonts w:ascii="Verdana" w:eastAsia="Verdana" w:hAnsi="Verdana" w:cs="Verdana"/>
          <w:b/>
          <w:sz w:val="20"/>
          <w:szCs w:val="20"/>
        </w:rPr>
        <w:t>Letters of recommendation</w:t>
      </w:r>
      <w:r>
        <w:rPr>
          <w:rFonts w:ascii="Verdana" w:eastAsia="Verdana" w:hAnsi="Verdana" w:cs="Verdana"/>
          <w:sz w:val="20"/>
          <w:szCs w:val="20"/>
        </w:rPr>
        <w:t xml:space="preserve"> from at least 2 trainers, of which at least one should be a current member of the Trainers Pool and, if possible, one has been a trainer in an activity where the applicant was participants</w:t>
      </w:r>
      <w:r>
        <w:rPr>
          <w:rFonts w:ascii="Verdana" w:eastAsia="Verdana" w:hAnsi="Verdana" w:cs="Verdana"/>
          <w:sz w:val="20"/>
          <w:szCs w:val="20"/>
          <w:vertAlign w:val="superscript"/>
        </w:rPr>
        <w:footnoteReference w:id="2"/>
      </w:r>
      <w:r>
        <w:rPr>
          <w:rFonts w:ascii="Verdana" w:eastAsia="Verdana" w:hAnsi="Verdana" w:cs="Verdana"/>
          <w:sz w:val="20"/>
          <w:szCs w:val="20"/>
        </w:rPr>
        <w:t>;</w:t>
      </w:r>
    </w:p>
    <w:p w14:paraId="21D1885B" w14:textId="77777777" w:rsidR="00F32D0C" w:rsidRDefault="00D27070">
      <w:pPr>
        <w:pStyle w:val="Normal1"/>
        <w:numPr>
          <w:ilvl w:val="0"/>
          <w:numId w:val="5"/>
        </w:numPr>
        <w:rPr>
          <w:sz w:val="20"/>
          <w:szCs w:val="20"/>
        </w:rPr>
      </w:pPr>
      <w:r>
        <w:rPr>
          <w:rFonts w:ascii="Verdana" w:eastAsia="Verdana" w:hAnsi="Verdana" w:cs="Verdana"/>
          <w:b/>
          <w:sz w:val="20"/>
          <w:szCs w:val="20"/>
        </w:rPr>
        <w:t>An updated curriculum vitae.</w:t>
      </w:r>
    </w:p>
    <w:p w14:paraId="7E68CF51" w14:textId="77777777" w:rsidR="00F32D0C" w:rsidRDefault="00F32D0C">
      <w:pPr>
        <w:pStyle w:val="Normal1"/>
        <w:ind w:left="360"/>
        <w:rPr>
          <w:rFonts w:ascii="Verdana" w:eastAsia="Verdana" w:hAnsi="Verdana" w:cs="Verdana"/>
          <w:sz w:val="20"/>
          <w:szCs w:val="20"/>
        </w:rPr>
      </w:pPr>
    </w:p>
    <w:p w14:paraId="15E6427A" w14:textId="77777777" w:rsidR="00F32D0C" w:rsidRDefault="00D27070">
      <w:pPr>
        <w:pStyle w:val="Normal1"/>
        <w:ind w:left="360"/>
        <w:rPr>
          <w:rFonts w:ascii="Verdana" w:eastAsia="Verdana" w:hAnsi="Verdana" w:cs="Verdana"/>
          <w:sz w:val="20"/>
          <w:szCs w:val="20"/>
        </w:rPr>
      </w:pPr>
      <w:r>
        <w:rPr>
          <w:rFonts w:ascii="Verdana" w:eastAsia="Verdana" w:hAnsi="Verdana" w:cs="Verdana"/>
          <w:b/>
          <w:sz w:val="20"/>
          <w:szCs w:val="20"/>
        </w:rPr>
        <w:t xml:space="preserve">And send everything to </w:t>
      </w:r>
      <w:hyperlink r:id="rId9">
        <w:r>
          <w:rPr>
            <w:rFonts w:ascii="Verdana" w:eastAsia="Verdana" w:hAnsi="Verdana" w:cs="Verdana"/>
            <w:b/>
            <w:color w:val="1155CC"/>
            <w:sz w:val="20"/>
            <w:szCs w:val="20"/>
            <w:u w:val="single"/>
          </w:rPr>
          <w:t>youth.trainers@coe.int</w:t>
        </w:r>
      </w:hyperlink>
      <w:r>
        <w:rPr>
          <w:rFonts w:ascii="Verdana" w:eastAsia="Verdana" w:hAnsi="Verdana" w:cs="Verdana"/>
          <w:b/>
          <w:sz w:val="20"/>
          <w:szCs w:val="20"/>
        </w:rPr>
        <w:t xml:space="preserve"> </w:t>
      </w:r>
    </w:p>
    <w:p w14:paraId="3D90F319" w14:textId="77777777" w:rsidR="00F32D0C" w:rsidRDefault="00F32D0C">
      <w:pPr>
        <w:pStyle w:val="Normal1"/>
        <w:ind w:left="360"/>
        <w:rPr>
          <w:rFonts w:ascii="Verdana" w:eastAsia="Verdana" w:hAnsi="Verdana" w:cs="Verdana"/>
          <w:sz w:val="20"/>
          <w:szCs w:val="20"/>
        </w:rPr>
      </w:pPr>
    </w:p>
    <w:p w14:paraId="7CCAE96F" w14:textId="77777777" w:rsidR="00F32D0C" w:rsidRDefault="00D27070">
      <w:pPr>
        <w:pStyle w:val="Normal1"/>
        <w:ind w:left="360"/>
        <w:rPr>
          <w:rFonts w:ascii="Verdana" w:eastAsia="Verdana" w:hAnsi="Verdana" w:cs="Verdana"/>
          <w:sz w:val="20"/>
          <w:szCs w:val="20"/>
        </w:rPr>
      </w:pPr>
      <w:r>
        <w:rPr>
          <w:rFonts w:ascii="Verdana" w:eastAsia="Verdana" w:hAnsi="Verdana" w:cs="Verdana"/>
          <w:sz w:val="20"/>
          <w:szCs w:val="20"/>
        </w:rPr>
        <w:t xml:space="preserve">If accepted for membership of the </w:t>
      </w:r>
      <w:proofErr w:type="gramStart"/>
      <w:r>
        <w:rPr>
          <w:rFonts w:ascii="Verdana" w:eastAsia="Verdana" w:hAnsi="Verdana" w:cs="Verdana"/>
          <w:sz w:val="20"/>
          <w:szCs w:val="20"/>
        </w:rPr>
        <w:t>trainers</w:t>
      </w:r>
      <w:proofErr w:type="gramEnd"/>
      <w:r>
        <w:rPr>
          <w:rFonts w:ascii="Verdana" w:eastAsia="Verdana" w:hAnsi="Verdana" w:cs="Verdana"/>
          <w:sz w:val="20"/>
          <w:szCs w:val="20"/>
        </w:rPr>
        <w:t xml:space="preserve"> pool, you’ll receive the a registration key from the secretariat and be invited to fill in your profile on-line and your self-evaluation form.</w:t>
      </w:r>
    </w:p>
    <w:sectPr w:rsidR="00F32D0C" w:rsidSect="004923E2">
      <w:pgSz w:w="11906" w:h="16838"/>
      <w:pgMar w:top="1418" w:right="1274"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59A45" w14:textId="77777777" w:rsidR="00352665" w:rsidRDefault="00352665">
      <w:r>
        <w:separator/>
      </w:r>
    </w:p>
  </w:endnote>
  <w:endnote w:type="continuationSeparator" w:id="0">
    <w:p w14:paraId="70C9DB34" w14:textId="77777777" w:rsidR="00352665" w:rsidRDefault="0035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9D24" w14:textId="77777777" w:rsidR="00352665" w:rsidRDefault="00352665">
      <w:r>
        <w:separator/>
      </w:r>
    </w:p>
  </w:footnote>
  <w:footnote w:type="continuationSeparator" w:id="0">
    <w:p w14:paraId="7E021335" w14:textId="77777777" w:rsidR="00352665" w:rsidRDefault="00352665">
      <w:r>
        <w:continuationSeparator/>
      </w:r>
    </w:p>
  </w:footnote>
  <w:footnote w:id="1">
    <w:p w14:paraId="62737FDC" w14:textId="77777777" w:rsidR="00F32D0C" w:rsidRDefault="00D27070">
      <w:pPr>
        <w:pStyle w:val="Normal1"/>
        <w:pBdr>
          <w:top w:val="nil"/>
          <w:left w:val="nil"/>
          <w:bottom w:val="nil"/>
          <w:right w:val="nil"/>
          <w:between w:val="nil"/>
        </w:pBdr>
        <w:rPr>
          <w:color w:val="000000"/>
          <w:sz w:val="16"/>
          <w:szCs w:val="16"/>
        </w:rPr>
      </w:pPr>
      <w:r>
        <w:rPr>
          <w:vertAlign w:val="superscript"/>
        </w:rPr>
        <w:footnoteRef/>
      </w:r>
      <w:r>
        <w:rPr>
          <w:color w:val="000000"/>
          <w:sz w:val="16"/>
          <w:szCs w:val="16"/>
        </w:rPr>
        <w:t xml:space="preserve"> Working languages should be understood as languages in which the trainer is to work in a training activity; it includes basic reading and writing skills.</w:t>
      </w:r>
    </w:p>
  </w:footnote>
  <w:footnote w:id="2">
    <w:p w14:paraId="03FD0C4B" w14:textId="77777777" w:rsidR="00F32D0C" w:rsidRDefault="00D27070">
      <w:pPr>
        <w:pStyle w:val="Normal1"/>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See also the document “Guidelines for recommendation letters for new TP members”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B65A0"/>
    <w:multiLevelType w:val="multilevel"/>
    <w:tmpl w:val="CC128B3E"/>
    <w:lvl w:ilvl="0">
      <w:start w:val="1"/>
      <w:numFmt w:val="decimal"/>
      <w:lvlText w:val="%1."/>
      <w:lvlJc w:val="left"/>
      <w:pPr>
        <w:ind w:left="720"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440315A"/>
    <w:multiLevelType w:val="multilevel"/>
    <w:tmpl w:val="33B65622"/>
    <w:lvl w:ilvl="0">
      <w:start w:val="1"/>
      <w:numFmt w:val="bullet"/>
      <w:lvlText w:val="▪"/>
      <w:lvlJc w:val="left"/>
      <w:pPr>
        <w:ind w:left="1440" w:hanging="360"/>
      </w:pPr>
      <w:rPr>
        <w:rFonts w:ascii="Noto Sans Symbols" w:eastAsia="Noto Sans Symbols" w:hAnsi="Noto Sans Symbols" w:cs="Noto Sans Symbols"/>
        <w:color w:val="666699"/>
        <w:sz w:val="16"/>
        <w:szCs w:val="16"/>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50F45D55"/>
    <w:multiLevelType w:val="hybridMultilevel"/>
    <w:tmpl w:val="A0B26902"/>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3" w15:restartNumberingAfterBreak="0">
    <w:nsid w:val="5DD34371"/>
    <w:multiLevelType w:val="multilevel"/>
    <w:tmpl w:val="1F3801E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5E3F5BD1"/>
    <w:multiLevelType w:val="multilevel"/>
    <w:tmpl w:val="69BE2352"/>
    <w:lvl w:ilvl="0">
      <w:start w:val="1"/>
      <w:numFmt w:val="lowerLetter"/>
      <w:lvlText w:val="%1)"/>
      <w:lvlJc w:val="left"/>
      <w:pPr>
        <w:ind w:left="1080" w:hanging="360"/>
      </w:pPr>
      <w:rPr>
        <w:vertAlign w:val="baseline"/>
      </w:rPr>
    </w:lvl>
    <w:lvl w:ilvl="1">
      <w:start w:val="7"/>
      <w:numFmt w:val="decimal"/>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6285559A"/>
    <w:multiLevelType w:val="multilevel"/>
    <w:tmpl w:val="8EFE3B2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32D0C"/>
    <w:rsid w:val="00352665"/>
    <w:rsid w:val="004923E2"/>
    <w:rsid w:val="005A69E8"/>
    <w:rsid w:val="007268FC"/>
    <w:rsid w:val="00CA76CA"/>
    <w:rsid w:val="00CE0751"/>
    <w:rsid w:val="00D27070"/>
    <w:rsid w:val="00F3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24246"/>
  <w15:docId w15:val="{5AF572FF-0F3D-4989-A599-CCC241C1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outh.trainers@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MANEVSKI Stefan</cp:lastModifiedBy>
  <cp:revision>4</cp:revision>
  <dcterms:created xsi:type="dcterms:W3CDTF">2020-02-14T09:57:00Z</dcterms:created>
  <dcterms:modified xsi:type="dcterms:W3CDTF">2020-02-14T09:59:00Z</dcterms:modified>
</cp:coreProperties>
</file>