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479DDEC9"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A85617">
        <w:rPr>
          <w:rFonts w:ascii="Arial Narrow" w:eastAsiaTheme="minorHAnsi" w:hAnsi="Arial Narrow"/>
          <w:sz w:val="32"/>
          <w:szCs w:val="32"/>
          <w:lang w:val="en-GB"/>
        </w:rPr>
        <w:t>Promoting non-discrimination in the Republic of Moldova</w:t>
      </w:r>
      <w:r w:rsidR="00CD340B" w:rsidRPr="00CD340B">
        <w:rPr>
          <w:rFonts w:ascii="Arial Narrow" w:eastAsiaTheme="minorHAnsi" w:hAnsi="Arial Narrow"/>
          <w:sz w:val="32"/>
          <w:szCs w:val="32"/>
          <w:lang w:val="en-GB"/>
        </w:rPr>
        <w:t>” Project</w:t>
      </w:r>
    </w:p>
    <w:p w14:paraId="63EFA72E" w14:textId="77777777" w:rsidR="00EB74F2" w:rsidRPr="009D45C4" w:rsidRDefault="00EB74F2">
      <w:pPr>
        <w:rPr>
          <w:rFonts w:ascii="Arial Narrow" w:eastAsia="Calibri" w:hAnsi="Arial Narrow"/>
          <w:b/>
          <w:color w:val="000000"/>
          <w:sz w:val="20"/>
          <w:szCs w:val="20"/>
          <w:lang w:val="en-GB"/>
        </w:rPr>
      </w:pPr>
    </w:p>
    <w:p w14:paraId="63EFA72F" w14:textId="77777777" w:rsidR="001E19EA" w:rsidRPr="009D45C4" w:rsidRDefault="001E19EA">
      <w:pPr>
        <w:rPr>
          <w:rFonts w:ascii="Arial Narrow" w:eastAsia="Calibri" w:hAnsi="Arial Narrow"/>
          <w:b/>
          <w:color w:val="000000"/>
          <w:sz w:val="20"/>
          <w:szCs w:val="20"/>
          <w:lang w:val="en-GB"/>
        </w:rPr>
      </w:pPr>
    </w:p>
    <w:p w14:paraId="63EFA730" w14:textId="77777777" w:rsidR="00EB74F2" w:rsidRPr="009D45C4" w:rsidRDefault="00EB74F2">
      <w:pPr>
        <w:rPr>
          <w:rFonts w:ascii="Arial Narrow" w:eastAsia="Calibri" w:hAnsi="Arial Narrow"/>
          <w:b/>
          <w:color w:val="000000"/>
          <w:sz w:val="20"/>
          <w:szCs w:val="20"/>
          <w:lang w:val="en-GB"/>
        </w:rPr>
      </w:pPr>
    </w:p>
    <w:p w14:paraId="63EFA731" w14:textId="77777777" w:rsidR="00EB74F2" w:rsidRPr="009D45C4" w:rsidRDefault="00EB74F2">
      <w:pPr>
        <w:rPr>
          <w:rFonts w:ascii="Arial Narrow" w:eastAsia="Calibri" w:hAnsi="Arial Narrow"/>
          <w:b/>
          <w:color w:val="000000"/>
          <w:sz w:val="20"/>
          <w:szCs w:val="20"/>
          <w:lang w:val="en-GB"/>
        </w:rPr>
      </w:pPr>
    </w:p>
    <w:p w14:paraId="63EFA732" w14:textId="77777777" w:rsidR="00EB74F2" w:rsidRPr="009D45C4" w:rsidRDefault="00EB74F2">
      <w:pPr>
        <w:rPr>
          <w:rFonts w:ascii="Arial Narrow" w:eastAsia="Calibri" w:hAnsi="Arial Narrow"/>
          <w:b/>
          <w:color w:val="000000"/>
          <w:sz w:val="20"/>
          <w:szCs w:val="20"/>
          <w:lang w:val="en-GB"/>
        </w:rPr>
      </w:pPr>
    </w:p>
    <w:p w14:paraId="63EFA733" w14:textId="77777777" w:rsidR="00EB74F2" w:rsidRPr="009D45C4" w:rsidRDefault="00EB74F2">
      <w:pPr>
        <w:rPr>
          <w:rFonts w:ascii="Arial Narrow" w:eastAsia="Calibri" w:hAnsi="Arial Narrow"/>
          <w:b/>
          <w:color w:val="000000"/>
          <w:sz w:val="20"/>
          <w:szCs w:val="20"/>
          <w:lang w:val="en-GB"/>
        </w:rPr>
      </w:pPr>
    </w:p>
    <w:p w14:paraId="63EFA734" w14:textId="77777777" w:rsidR="00EB74F2" w:rsidRPr="009D45C4" w:rsidRDefault="00EB74F2">
      <w:pPr>
        <w:rPr>
          <w:rFonts w:ascii="Arial Narrow" w:eastAsia="Calibri" w:hAnsi="Arial Narrow"/>
          <w:b/>
          <w:color w:val="000000"/>
          <w:sz w:val="20"/>
          <w:szCs w:val="20"/>
          <w:lang w:val="en-GB"/>
        </w:rPr>
      </w:pPr>
    </w:p>
    <w:p w14:paraId="63EFA735" w14:textId="77777777" w:rsidR="00EB74F2" w:rsidRPr="009D45C4" w:rsidRDefault="00EB74F2">
      <w:pPr>
        <w:rPr>
          <w:rFonts w:ascii="Arial Narrow" w:eastAsia="Calibri" w:hAnsi="Arial Narrow"/>
          <w:b/>
          <w:color w:val="000000"/>
          <w:sz w:val="20"/>
          <w:szCs w:val="20"/>
          <w:lang w:val="en-GB"/>
        </w:rPr>
      </w:pPr>
    </w:p>
    <w:p w14:paraId="63EFA736" w14:textId="77777777" w:rsidR="00EB74F2" w:rsidRPr="009D45C4" w:rsidRDefault="00EB74F2">
      <w:pPr>
        <w:rPr>
          <w:rFonts w:ascii="Arial Narrow" w:eastAsia="Calibri" w:hAnsi="Arial Narrow"/>
          <w:b/>
          <w:color w:val="000000"/>
          <w:sz w:val="20"/>
          <w:szCs w:val="20"/>
          <w:lang w:val="en-GB"/>
        </w:rPr>
      </w:pPr>
    </w:p>
    <w:p w14:paraId="63EFA737" w14:textId="77777777" w:rsidR="00EB74F2" w:rsidRPr="009D45C4"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9D45C4" w:rsidRDefault="00EB74F2">
      <w:pPr>
        <w:rPr>
          <w:rFonts w:ascii="Arial Narrow" w:eastAsia="Calibri" w:hAnsi="Arial Narrow"/>
          <w:b/>
          <w:color w:val="000000"/>
          <w:sz w:val="20"/>
          <w:szCs w:val="20"/>
          <w:lang w:val="en-GB"/>
        </w:rPr>
      </w:pPr>
    </w:p>
    <w:p w14:paraId="63EFA739" w14:textId="77777777" w:rsidR="00EB74F2" w:rsidRPr="009D45C4" w:rsidRDefault="00EB74F2">
      <w:pPr>
        <w:rPr>
          <w:rFonts w:ascii="Arial Narrow" w:eastAsia="Calibri" w:hAnsi="Arial Narrow"/>
          <w:b/>
          <w:color w:val="000000"/>
          <w:sz w:val="20"/>
          <w:szCs w:val="20"/>
          <w:lang w:val="en-GB"/>
        </w:rPr>
      </w:pPr>
    </w:p>
    <w:p w14:paraId="63EFA73A" w14:textId="77777777" w:rsidR="00EB74F2" w:rsidRPr="009D45C4" w:rsidRDefault="007F679B">
      <w:pPr>
        <w:rPr>
          <w:rFonts w:ascii="Arial Narrow" w:eastAsia="Calibri" w:hAnsi="Arial Narrow"/>
          <w:b/>
          <w:color w:val="FF0000"/>
          <w:sz w:val="20"/>
          <w:szCs w:val="20"/>
          <w:lang w:val="en-GB"/>
        </w:rPr>
      </w:pPr>
      <w:r w:rsidRPr="009D45C4">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A104B0">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F41EC8">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F41EC8">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A85617">
              <w:rPr>
                <w:rFonts w:ascii="Arial Narrow" w:hAnsi="Arial Narrow"/>
                <w:sz w:val="20"/>
                <w:szCs w:val="20"/>
              </w:rPr>
              <w:t>2</w:t>
            </w:r>
            <w:r w:rsidR="00563936" w:rsidRPr="00A85617">
              <w:rPr>
                <w:rFonts w:ascii="Arial Narrow" w:hAnsi="Arial Narrow"/>
                <w:sz w:val="20"/>
                <w:szCs w:val="20"/>
              </w:rPr>
              <w:t xml:space="preserve"> (</w:t>
            </w:r>
            <w:r w:rsidR="00BA1A95" w:rsidRPr="00A85617">
              <w:rPr>
                <w:rFonts w:ascii="Arial Narrow" w:hAnsi="Arial Narrow"/>
                <w:sz w:val="20"/>
                <w:szCs w:val="20"/>
              </w:rPr>
              <w:t>two</w:t>
            </w:r>
            <w:r w:rsidR="00D71C19" w:rsidRPr="00A85617">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A85617">
              <w:rPr>
                <w:rFonts w:ascii="Arial Narrow" w:hAnsi="Arial Narrow"/>
                <w:sz w:val="20"/>
                <w:szCs w:val="20"/>
              </w:rPr>
              <w:t xml:space="preserve">last </w:t>
            </w:r>
            <w:r w:rsidR="009A77A0" w:rsidRPr="00A85617">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A85617">
              <w:rPr>
                <w:rFonts w:ascii="Arial Narrow" w:hAnsi="Arial Narrow"/>
                <w:sz w:val="20"/>
                <w:szCs w:val="20"/>
              </w:rPr>
              <w:t>2 (</w:t>
            </w:r>
            <w:r w:rsidRPr="00A85617">
              <w:rPr>
                <w:rFonts w:ascii="Arial Narrow" w:hAnsi="Arial Narrow"/>
                <w:sz w:val="20"/>
                <w:szCs w:val="20"/>
              </w:rPr>
              <w:t>two</w:t>
            </w:r>
            <w:r w:rsidR="00977EF3" w:rsidRPr="00A85617">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C9A208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Pr>
                <w:rFonts w:ascii="Arial Narrow" w:hAnsi="Arial Narrow" w:cs="Times New Roman"/>
                <w:sz w:val="20"/>
                <w:szCs w:val="20"/>
                <w:lang w:val="en-GB"/>
              </w:rPr>
              <w:t xml:space="preserve">, </w:t>
            </w:r>
            <w:r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FDF195C"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5CDCC65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1CB21BC7"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77E053CB" w14:textId="77777777" w:rsidR="004A5075" w:rsidRPr="00DC4B5C"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73FB7CEB"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11F42C0D" w14:textId="77777777" w:rsidR="004A5075"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Pr>
                <w:rFonts w:ascii="Arial Narrow" w:hAnsi="Arial Narrow" w:cs="Times New Roman"/>
                <w:sz w:val="20"/>
                <w:szCs w:val="20"/>
                <w:lang w:val="en-GB"/>
              </w:rPr>
              <w:t xml:space="preserve">country where it is </w:t>
            </w:r>
            <w:proofErr w:type="gramStart"/>
            <w:r>
              <w:rPr>
                <w:rFonts w:ascii="Arial Narrow" w:hAnsi="Arial Narrow" w:cs="Times New Roman"/>
                <w:sz w:val="20"/>
                <w:szCs w:val="20"/>
                <w:lang w:val="en-GB"/>
              </w:rPr>
              <w:t>established;</w:t>
            </w:r>
            <w:proofErr w:type="gramEnd"/>
          </w:p>
          <w:p w14:paraId="5F4A98C1" w14:textId="77777777" w:rsidR="004A5075" w:rsidRDefault="004A5075" w:rsidP="004A5075">
            <w:pPr>
              <w:pStyle w:val="Default"/>
              <w:ind w:left="284" w:right="141"/>
              <w:jc w:val="both"/>
              <w:rPr>
                <w:rFonts w:ascii="Arial Narrow" w:hAnsi="Arial Narrow" w:cs="Times New Roman"/>
                <w:sz w:val="20"/>
                <w:szCs w:val="20"/>
                <w:lang w:val="en-GB"/>
              </w:rPr>
            </w:pPr>
          </w:p>
          <w:p w14:paraId="4BD3207E" w14:textId="77777777" w:rsidR="004A5075"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7D926FB1" w14:textId="77777777" w:rsidR="004A5075" w:rsidRPr="00BC0348" w:rsidRDefault="004A5075" w:rsidP="004A5075">
            <w:pPr>
              <w:pStyle w:val="Default"/>
              <w:ind w:left="284" w:right="141"/>
              <w:jc w:val="both"/>
              <w:rPr>
                <w:rFonts w:ascii="Arial Narrow" w:hAnsi="Arial Narrow"/>
                <w:sz w:val="20"/>
                <w:szCs w:val="20"/>
              </w:rPr>
            </w:pPr>
          </w:p>
          <w:p w14:paraId="75D3C50B" w14:textId="77777777" w:rsidR="004A5075" w:rsidRPr="00BC0348"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Pr>
                <w:rFonts w:ascii="Arial Narrow" w:hAnsi="Arial Narrow"/>
                <w:sz w:val="20"/>
                <w:szCs w:val="20"/>
              </w:rPr>
              <w:t>;</w:t>
            </w:r>
          </w:p>
          <w:p w14:paraId="583B3EFD" w14:textId="77777777" w:rsidR="004A5075" w:rsidRPr="00BC0348" w:rsidRDefault="004A5075" w:rsidP="004A5075">
            <w:pPr>
              <w:pStyle w:val="Default"/>
              <w:ind w:left="284" w:right="141"/>
              <w:jc w:val="both"/>
              <w:rPr>
                <w:rFonts w:ascii="Arial Narrow" w:hAnsi="Arial Narrow" w:cs="Times New Roman"/>
                <w:sz w:val="20"/>
                <w:szCs w:val="20"/>
              </w:rPr>
            </w:pPr>
          </w:p>
          <w:p w14:paraId="73EC63D2" w14:textId="12B26B97" w:rsidR="004A5075" w:rsidRDefault="004A5075" w:rsidP="004A5075">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 is not and neither likely to be i</w:t>
            </w:r>
            <w:r w:rsidRPr="002659AF">
              <w:rPr>
                <w:rFonts w:ascii="Arial Narrow" w:hAnsi="Arial Narrow" w:cs="Times New Roman"/>
                <w:sz w:val="20"/>
                <w:szCs w:val="20"/>
                <w:lang w:val="en-GB"/>
              </w:rPr>
              <w:t>n a situation of conflict of interests</w:t>
            </w:r>
            <w:r w:rsidR="00381FA8">
              <w:rPr>
                <w:rFonts w:ascii="Arial Narrow" w:hAnsi="Arial Narrow" w:cs="Times New Roman"/>
                <w:sz w:val="20"/>
                <w:szCs w:val="20"/>
                <w:lang w:val="en-GB"/>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F8CA474" w:rsidR="001F103B" w:rsidRPr="001F103B" w:rsidRDefault="001F103B" w:rsidP="00412D92">
            <w:pPr>
              <w:rPr>
                <w:rFonts w:ascii="Arial Narrow" w:eastAsia="Calibri" w:hAnsi="Arial Narrow"/>
                <w:b/>
                <w:sz w:val="20"/>
                <w:szCs w:val="20"/>
                <w:u w:val="single"/>
              </w:rPr>
            </w:pPr>
            <w:commentRangeStart w:id="3"/>
            <w:r w:rsidRPr="001F103B">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0:00Z" w:initials="DLAPIL">
    <w:p w14:paraId="028B9682" w14:textId="6B648538"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3B46" w14:textId="77777777" w:rsidR="00637A1C" w:rsidRDefault="00637A1C" w:rsidP="00AC6CB0">
      <w:r>
        <w:separator/>
      </w:r>
    </w:p>
  </w:endnote>
  <w:endnote w:type="continuationSeparator" w:id="0">
    <w:p w14:paraId="0EFEC0A5" w14:textId="77777777" w:rsidR="00637A1C" w:rsidRDefault="00637A1C"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6498" w14:textId="77777777" w:rsidR="00637A1C" w:rsidRDefault="00637A1C" w:rsidP="00AC6CB0">
      <w:r>
        <w:separator/>
      </w:r>
    </w:p>
  </w:footnote>
  <w:footnote w:type="continuationSeparator" w:id="0">
    <w:p w14:paraId="5F281327" w14:textId="77777777" w:rsidR="00637A1C" w:rsidRDefault="00637A1C"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1F103B"/>
    <w:rsid w:val="00243B52"/>
    <w:rsid w:val="002659AF"/>
    <w:rsid w:val="002A7A00"/>
    <w:rsid w:val="002C2942"/>
    <w:rsid w:val="002E319F"/>
    <w:rsid w:val="0034169F"/>
    <w:rsid w:val="00381FA8"/>
    <w:rsid w:val="00412D92"/>
    <w:rsid w:val="00490018"/>
    <w:rsid w:val="004A5075"/>
    <w:rsid w:val="004B0F2D"/>
    <w:rsid w:val="004F71A4"/>
    <w:rsid w:val="004F7490"/>
    <w:rsid w:val="00515237"/>
    <w:rsid w:val="00551187"/>
    <w:rsid w:val="00563936"/>
    <w:rsid w:val="00580757"/>
    <w:rsid w:val="005F1F85"/>
    <w:rsid w:val="00637A1C"/>
    <w:rsid w:val="006558F9"/>
    <w:rsid w:val="00680325"/>
    <w:rsid w:val="00687F48"/>
    <w:rsid w:val="006E53BA"/>
    <w:rsid w:val="006F477A"/>
    <w:rsid w:val="00716F89"/>
    <w:rsid w:val="007F1BE1"/>
    <w:rsid w:val="007F679B"/>
    <w:rsid w:val="008053A3"/>
    <w:rsid w:val="008172FC"/>
    <w:rsid w:val="008C2857"/>
    <w:rsid w:val="008F7F95"/>
    <w:rsid w:val="009541CE"/>
    <w:rsid w:val="00977EF3"/>
    <w:rsid w:val="009A77A0"/>
    <w:rsid w:val="009C200F"/>
    <w:rsid w:val="009D45C4"/>
    <w:rsid w:val="009E4618"/>
    <w:rsid w:val="00A104B0"/>
    <w:rsid w:val="00A85617"/>
    <w:rsid w:val="00AC6CB0"/>
    <w:rsid w:val="00B56C97"/>
    <w:rsid w:val="00B57F86"/>
    <w:rsid w:val="00BA1A95"/>
    <w:rsid w:val="00BB01DF"/>
    <w:rsid w:val="00C5461D"/>
    <w:rsid w:val="00C669C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character" w:customStyle="1" w:styleId="Style20">
    <w:name w:val="Style20"/>
    <w:basedOn w:val="DefaultParagraphFont"/>
    <w:uiPriority w:val="1"/>
    <w:rsid w:val="009D45C4"/>
    <w:rPr>
      <w:rFonts w:ascii="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CAZACU Andrei</cp:lastModifiedBy>
  <cp:revision>18</cp:revision>
  <dcterms:created xsi:type="dcterms:W3CDTF">2020-04-17T10:29:00Z</dcterms:created>
  <dcterms:modified xsi:type="dcterms:W3CDTF">2024-05-14T09:00:00Z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