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882A06"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882A06" w:rsidRDefault="00E6464C" w:rsidP="00844F82">
            <w:pPr>
              <w:jc w:val="right"/>
              <w:rPr>
                <w:rFonts w:ascii="Tahoma" w:hAnsi="Tahoma" w:cs="Tahoma"/>
                <w:b/>
                <w:caps/>
                <w:sz w:val="16"/>
                <w:szCs w:val="16"/>
                <w:lang w:val="fr-FR"/>
              </w:rPr>
            </w:pPr>
            <w:r w:rsidRPr="00882A06">
              <w:rPr>
                <w:rFonts w:ascii="Tahoma" w:hAnsi="Tahoma" w:cs="Tahoma"/>
                <w:sz w:val="16"/>
                <w:szCs w:val="16"/>
                <w:lang w:val="fr-FR"/>
              </w:rPr>
              <w:t>N°</w:t>
            </w:r>
            <w:r w:rsidR="001D6688" w:rsidRPr="00882A06">
              <w:rPr>
                <w:rFonts w:ascii="Tahoma" w:hAnsi="Tahoma" w:cs="Tahoma"/>
                <w:sz w:val="16"/>
                <w:szCs w:val="16"/>
                <w:lang w:val="fr-FR"/>
              </w:rPr>
              <w:t xml:space="preserve"> </w:t>
            </w:r>
            <w:r w:rsidRPr="00882A06">
              <w:rPr>
                <w:rFonts w:ascii="Tahoma" w:hAnsi="Tahoma" w:cs="Tahoma"/>
                <w:sz w:val="16"/>
                <w:szCs w:val="16"/>
                <w:lang w:val="fr-FR"/>
              </w:rPr>
              <w:t>d</w:t>
            </w:r>
            <w:r w:rsidR="001D6688" w:rsidRPr="00882A06">
              <w:rPr>
                <w:rFonts w:ascii="Tahoma" w:hAnsi="Tahoma" w:cs="Tahoma"/>
                <w:sz w:val="16"/>
                <w:szCs w:val="16"/>
                <w:lang w:val="fr-FR"/>
              </w:rPr>
              <w:t xml:space="preserve">e </w:t>
            </w:r>
            <w:r w:rsidR="00B017DB" w:rsidRPr="00882A06">
              <w:rPr>
                <w:rFonts w:ascii="Tahoma" w:hAnsi="Tahoma" w:cs="Tahoma"/>
                <w:sz w:val="16"/>
                <w:szCs w:val="16"/>
                <w:lang w:val="fr-FR"/>
              </w:rPr>
              <w:t>C</w:t>
            </w:r>
            <w:r w:rsidRPr="00882A06">
              <w:rPr>
                <w:rFonts w:ascii="Tahoma" w:hAnsi="Tahoma" w:cs="Tahoma"/>
                <w:sz w:val="16"/>
                <w:szCs w:val="16"/>
                <w:lang w:val="fr-FR"/>
              </w:rPr>
              <w:t>ontra</w:t>
            </w:r>
            <w:r w:rsidR="001D6688" w:rsidRPr="00882A06">
              <w:rPr>
                <w:rFonts w:ascii="Tahoma" w:hAnsi="Tahoma" w:cs="Tahoma"/>
                <w:sz w:val="16"/>
                <w:szCs w:val="16"/>
                <w:lang w:val="fr-FR"/>
              </w:rPr>
              <w:t xml:space="preserve">t </w:t>
            </w:r>
            <w:r w:rsidR="008713A9" w:rsidRPr="00882A06">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485226D3" w:rsidR="008713A9" w:rsidRPr="00882A06" w:rsidRDefault="00040FE5" w:rsidP="00C029E4">
            <w:pPr>
              <w:rPr>
                <w:rFonts w:ascii="Tahoma" w:hAnsi="Tahoma" w:cs="Tahoma"/>
                <w:b/>
                <w:caps/>
                <w:sz w:val="18"/>
                <w:szCs w:val="18"/>
                <w:highlight w:val="cyan"/>
                <w:lang w:val="fr-FR"/>
              </w:rPr>
            </w:pPr>
            <w:r w:rsidRPr="00040FE5">
              <w:rPr>
                <w:rFonts w:ascii="Tahoma" w:hAnsi="Tahoma" w:cs="Tahoma"/>
                <w:b/>
                <w:caps/>
                <w:sz w:val="18"/>
                <w:szCs w:val="18"/>
                <w:lang w:val="fr-FR"/>
              </w:rPr>
              <w:t>tn/apjust/C5/2021/2</w:t>
            </w:r>
          </w:p>
        </w:tc>
      </w:tr>
      <w:tr w:rsidR="008713A9" w:rsidRPr="00882A06"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882A06" w:rsidRDefault="00844F82" w:rsidP="00C029E4">
            <w:pPr>
              <w:jc w:val="right"/>
              <w:rPr>
                <w:rFonts w:ascii="Tahoma" w:hAnsi="Tahoma" w:cs="Tahoma"/>
                <w:b/>
                <w:caps/>
                <w:sz w:val="16"/>
                <w:szCs w:val="16"/>
                <w:lang w:val="fr-FR"/>
              </w:rPr>
            </w:pPr>
            <w:r w:rsidRPr="00882A06">
              <w:rPr>
                <w:rFonts w:ascii="Tahoma" w:hAnsi="Tahoma" w:cs="Tahoma"/>
                <w:sz w:val="16"/>
                <w:szCs w:val="16"/>
                <w:lang w:val="fr-FR"/>
              </w:rPr>
              <w:t>Projet ID / Secteur</w:t>
            </w:r>
            <w:r w:rsidR="008713A9" w:rsidRPr="00882A06">
              <w:rPr>
                <w:rFonts w:ascii="Tahoma" w:hAnsi="Tahoma" w:cs="Tahoma"/>
                <w:sz w:val="16"/>
                <w:szCs w:val="16"/>
                <w:lang w:val="fr-FR"/>
              </w:rPr>
              <w:t xml:space="preserve"> </w:t>
            </w:r>
            <w:r w:rsidR="008713A9" w:rsidRPr="00882A06">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1D1D8AE1" w:rsidR="008713A9" w:rsidRPr="00882A06" w:rsidRDefault="00054134" w:rsidP="00C029E4">
            <w:pPr>
              <w:rPr>
                <w:rFonts w:ascii="Tahoma" w:hAnsi="Tahoma" w:cs="Tahoma"/>
                <w:b/>
                <w:caps/>
                <w:sz w:val="18"/>
                <w:szCs w:val="18"/>
                <w:highlight w:val="cyan"/>
                <w:lang w:val="fr-FR"/>
              </w:rPr>
            </w:pPr>
            <w:r w:rsidRPr="00040FE5">
              <w:rPr>
                <w:rFonts w:ascii="Tahoma" w:hAnsi="Tahoma" w:cs="Tahoma"/>
                <w:b/>
                <w:caps/>
                <w:sz w:val="18"/>
                <w:szCs w:val="18"/>
                <w:lang w:val="fr-FR"/>
              </w:rPr>
              <w:t>AP</w:t>
            </w:r>
            <w:r w:rsidR="00737C73" w:rsidRPr="00040FE5">
              <w:rPr>
                <w:rFonts w:ascii="Tahoma" w:hAnsi="Tahoma" w:cs="Tahoma"/>
                <w:b/>
                <w:caps/>
                <w:sz w:val="18"/>
                <w:szCs w:val="18"/>
                <w:lang w:val="fr-FR"/>
              </w:rPr>
              <w:t>-</w:t>
            </w:r>
            <w:r w:rsidRPr="00040FE5">
              <w:rPr>
                <w:rFonts w:ascii="Tahoma" w:hAnsi="Tahoma" w:cs="Tahoma"/>
                <w:b/>
                <w:caps/>
                <w:sz w:val="18"/>
                <w:szCs w:val="18"/>
                <w:lang w:val="fr-FR"/>
              </w:rPr>
              <w:t xml:space="preserve">JUST </w:t>
            </w:r>
            <w:r w:rsidR="00040FE5" w:rsidRPr="00040FE5">
              <w:rPr>
                <w:rFonts w:ascii="Tahoma" w:hAnsi="Tahoma" w:cs="Tahoma"/>
                <w:b/>
                <w:caps/>
                <w:sz w:val="18"/>
                <w:szCs w:val="18"/>
                <w:lang w:val="fr-FR"/>
              </w:rPr>
              <w:t>C5 INFORMATISATION</w:t>
            </w:r>
          </w:p>
        </w:tc>
      </w:tr>
      <w:tr w:rsidR="008713A9" w:rsidRPr="00054134"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882A06" w:rsidRDefault="001D6688" w:rsidP="00C029E4">
            <w:pPr>
              <w:jc w:val="right"/>
              <w:rPr>
                <w:rFonts w:ascii="Tahoma" w:hAnsi="Tahoma" w:cs="Tahoma"/>
                <w:sz w:val="16"/>
                <w:szCs w:val="16"/>
                <w:highlight w:val="red"/>
                <w:lang w:val="fr-FR"/>
              </w:rPr>
            </w:pPr>
            <w:r w:rsidRPr="00882A06">
              <w:rPr>
                <w:rFonts w:ascii="Tahoma" w:hAnsi="Tahoma" w:cs="Tahoma"/>
                <w:sz w:val="16"/>
                <w:szCs w:val="16"/>
                <w:lang w:val="fr-FR"/>
              </w:rPr>
              <w:t xml:space="preserve">Point de contact </w:t>
            </w:r>
            <w:proofErr w:type="spellStart"/>
            <w:r w:rsidR="00E6464C" w:rsidRPr="00882A06">
              <w:rPr>
                <w:rFonts w:ascii="Tahoma" w:hAnsi="Tahoma" w:cs="Tahoma"/>
                <w:sz w:val="16"/>
                <w:szCs w:val="16"/>
                <w:lang w:val="fr-FR"/>
              </w:rPr>
              <w:t>CoE</w:t>
            </w:r>
            <w:proofErr w:type="spellEnd"/>
            <w:r w:rsidR="00E6464C" w:rsidRPr="00882A06">
              <w:rPr>
                <w:rFonts w:ascii="Tahoma" w:hAnsi="Tahoma" w:cs="Tahoma"/>
                <w:sz w:val="16"/>
                <w:szCs w:val="16"/>
                <w:lang w:val="fr-FR"/>
              </w:rPr>
              <w:t xml:space="preserve"> </w:t>
            </w:r>
            <w:r w:rsidR="008713A9" w:rsidRPr="00882A06">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52F4D6F6" w:rsidR="008713A9" w:rsidRPr="00737C73" w:rsidRDefault="00A11691" w:rsidP="00C31D1B">
            <w:pPr>
              <w:rPr>
                <w:rFonts w:ascii="Tahoma" w:hAnsi="Tahoma" w:cs="Tahoma"/>
                <w:b/>
                <w:caps/>
                <w:sz w:val="18"/>
                <w:szCs w:val="18"/>
                <w:lang w:val="fr-FR"/>
              </w:rPr>
            </w:pPr>
            <w:r w:rsidRPr="00737C73">
              <w:rPr>
                <w:rFonts w:ascii="Tahoma" w:hAnsi="Tahoma" w:cs="Tahoma"/>
                <w:sz w:val="18"/>
                <w:szCs w:val="18"/>
                <w:lang w:val="fr-FR"/>
              </w:rPr>
              <w:t xml:space="preserve">  </w:t>
            </w:r>
            <w:hyperlink r:id="rId11" w:history="1">
              <w:r w:rsidRPr="00737C73">
                <w:rPr>
                  <w:rStyle w:val="Hyperlink"/>
                  <w:rFonts w:ascii="Tahoma" w:hAnsi="Tahoma" w:cs="Tahoma"/>
                  <w:sz w:val="18"/>
                  <w:szCs w:val="18"/>
                  <w:lang w:val="fr-FR"/>
                </w:rPr>
                <w:t>marouan.achour@coe.int</w:t>
              </w:r>
            </w:hyperlink>
            <w:r w:rsidRPr="00737C73">
              <w:rPr>
                <w:rFonts w:ascii="Tahoma" w:hAnsi="Tahoma" w:cs="Tahoma"/>
                <w:sz w:val="18"/>
                <w:szCs w:val="18"/>
                <w:lang w:val="fr-FR"/>
              </w:rPr>
              <w:t xml:space="preserve"> +216 99224978</w:t>
            </w:r>
          </w:p>
        </w:tc>
      </w:tr>
    </w:tbl>
    <w:p w14:paraId="2002E72B" w14:textId="77777777" w:rsidR="000013DF" w:rsidRPr="00882A06" w:rsidRDefault="000013DF" w:rsidP="00E17F6A">
      <w:pPr>
        <w:rPr>
          <w:rFonts w:ascii="Tahoma" w:hAnsi="Tahoma" w:cs="Tahoma"/>
          <w:b/>
          <w:caps/>
          <w:sz w:val="28"/>
          <w:szCs w:val="28"/>
          <w:lang w:val="fr-FR"/>
        </w:rPr>
      </w:pPr>
    </w:p>
    <w:p w14:paraId="2A6B2F1E" w14:textId="7A69261A" w:rsidR="00C20349" w:rsidRPr="00882A06" w:rsidRDefault="00C20832" w:rsidP="00E17F6A">
      <w:pPr>
        <w:rPr>
          <w:rFonts w:ascii="Tahoma" w:hAnsi="Tahoma" w:cs="Tahoma"/>
          <w:b/>
          <w:caps/>
          <w:sz w:val="28"/>
          <w:szCs w:val="28"/>
          <w:lang w:val="fr-FR"/>
        </w:rPr>
      </w:pPr>
      <w:r w:rsidRPr="00882A06">
        <w:rPr>
          <w:rFonts w:ascii="Tahoma" w:hAnsi="Tahoma" w:cs="Tahoma"/>
          <w:b/>
          <w:caps/>
          <w:sz w:val="28"/>
          <w:szCs w:val="28"/>
          <w:lang w:val="fr-FR"/>
        </w:rPr>
        <w:t>Acte D’</w:t>
      </w:r>
      <w:r w:rsidR="00C20349" w:rsidRPr="00882A06">
        <w:rPr>
          <w:rFonts w:ascii="Tahoma" w:hAnsi="Tahoma" w:cs="Tahoma"/>
          <w:b/>
          <w:caps/>
          <w:sz w:val="28"/>
          <w:szCs w:val="28"/>
          <w:lang w:val="fr-FR"/>
        </w:rPr>
        <w:t>Engagement</w:t>
      </w:r>
    </w:p>
    <w:p w14:paraId="6CFB6B36" w14:textId="3878163A" w:rsidR="00C20349" w:rsidRPr="00882A06" w:rsidRDefault="00C20349" w:rsidP="00E17F6A">
      <w:pPr>
        <w:rPr>
          <w:rFonts w:ascii="Tahoma" w:hAnsi="Tahoma" w:cs="Tahoma"/>
          <w:b/>
          <w:lang w:val="fr-FR"/>
        </w:rPr>
      </w:pPr>
      <w:r w:rsidRPr="00882A06">
        <w:rPr>
          <w:rFonts w:ascii="Tahoma" w:hAnsi="Tahoma" w:cs="Tahoma"/>
          <w:b/>
          <w:lang w:val="fr-FR"/>
        </w:rPr>
        <w:t>(</w:t>
      </w:r>
      <w:r w:rsidR="00305F91" w:rsidRPr="00737C73">
        <w:rPr>
          <w:rFonts w:ascii="Tahoma" w:hAnsi="Tahoma" w:cs="Tahoma"/>
          <w:b/>
          <w:u w:val="single"/>
          <w:lang w:val="fr-FR"/>
        </w:rPr>
        <w:t>Appel d’offres public international</w:t>
      </w:r>
      <w:r w:rsidR="00305F91" w:rsidRPr="00882A06">
        <w:rPr>
          <w:rFonts w:ascii="Tahoma" w:hAnsi="Tahoma" w:cs="Tahoma"/>
          <w:b/>
          <w:bCs/>
          <w:sz w:val="20"/>
          <w:szCs w:val="20"/>
          <w:lang w:val="fr-FR"/>
        </w:rPr>
        <w:t xml:space="preserve"> </w:t>
      </w:r>
      <w:r w:rsidR="0085784E" w:rsidRPr="00882A06">
        <w:rPr>
          <w:rFonts w:ascii="Tahoma" w:hAnsi="Tahoma" w:cs="Tahoma"/>
          <w:b/>
          <w:lang w:val="fr-FR"/>
        </w:rPr>
        <w:t xml:space="preserve">/ </w:t>
      </w:r>
      <w:r w:rsidR="00305F91" w:rsidRPr="00305F91">
        <w:rPr>
          <w:rFonts w:ascii="Tahoma" w:hAnsi="Tahoma" w:cs="Tahoma"/>
          <w:b/>
          <w:u w:val="single"/>
          <w:lang w:val="fr-FR"/>
        </w:rPr>
        <w:t>Contrat d’achat unique</w:t>
      </w:r>
      <w:r w:rsidR="0085784E" w:rsidRPr="00882A06">
        <w:rPr>
          <w:rFonts w:ascii="Tahoma" w:hAnsi="Tahoma" w:cs="Tahoma"/>
          <w:b/>
          <w:lang w:val="fr-FR"/>
        </w:rPr>
        <w:t>)</w:t>
      </w:r>
    </w:p>
    <w:p w14:paraId="044CE43E" w14:textId="77777777" w:rsidR="00BD6B89" w:rsidRPr="00882A06" w:rsidRDefault="00BD6B89" w:rsidP="00C20349">
      <w:pPr>
        <w:jc w:val="center"/>
        <w:rPr>
          <w:rFonts w:ascii="Tahoma" w:hAnsi="Tahoma" w:cs="Tahoma"/>
          <w:b/>
          <w:sz w:val="16"/>
          <w:szCs w:val="16"/>
          <w:lang w:val="fr-FR"/>
        </w:rPr>
      </w:pPr>
    </w:p>
    <w:p w14:paraId="44B97024" w14:textId="0CCCA6E8" w:rsidR="001D6688" w:rsidRPr="00882A06" w:rsidRDefault="005F4D6F" w:rsidP="00D821B3">
      <w:pPr>
        <w:spacing w:before="60" w:after="120"/>
        <w:rPr>
          <w:rFonts w:ascii="Tahoma" w:hAnsi="Tahoma" w:cs="Tahoma"/>
          <w:b/>
          <w:lang w:val="fr-FR"/>
        </w:rPr>
      </w:pPr>
      <w:r w:rsidRPr="00882A06">
        <w:rPr>
          <w:rFonts w:ascii="Tahoma" w:hAnsi="Tahoma" w:cs="Tahoma"/>
          <w:b/>
          <w:lang w:val="fr-FR"/>
        </w:rPr>
        <w:t>Le présent Acte d’E</w:t>
      </w:r>
      <w:r w:rsidR="001D6688" w:rsidRPr="00882A06">
        <w:rPr>
          <w:rFonts w:ascii="Tahoma" w:hAnsi="Tahoma" w:cs="Tahoma"/>
          <w:b/>
          <w:lang w:val="fr-FR"/>
        </w:rPr>
        <w:t xml:space="preserve">ngagement </w:t>
      </w:r>
      <w:r w:rsidRPr="00882A06">
        <w:rPr>
          <w:rFonts w:ascii="Tahoma" w:hAnsi="Tahoma" w:cs="Tahoma"/>
          <w:b/>
          <w:lang w:val="fr-FR"/>
        </w:rPr>
        <w:t>régit les termes et conditions applicables a</w:t>
      </w:r>
      <w:r w:rsidR="001D6688" w:rsidRPr="00882A06">
        <w:rPr>
          <w:rFonts w:ascii="Tahoma" w:hAnsi="Tahoma" w:cs="Tahoma"/>
          <w:b/>
          <w:lang w:val="fr-FR"/>
        </w:rPr>
        <w:t>u contr</w:t>
      </w:r>
      <w:r w:rsidRPr="00882A06">
        <w:rPr>
          <w:rFonts w:ascii="Tahoma" w:hAnsi="Tahoma" w:cs="Tahoma"/>
          <w:b/>
          <w:lang w:val="fr-FR"/>
        </w:rPr>
        <w:t>at</w:t>
      </w:r>
      <w:r w:rsidR="001D6688" w:rsidRPr="00882A06">
        <w:rPr>
          <w:rFonts w:ascii="Tahoma" w:hAnsi="Tahoma" w:cs="Tahoma"/>
          <w:b/>
          <w:lang w:val="fr-FR"/>
        </w:rPr>
        <w:t xml:space="preserve"> entre le Prestataire (voir détails ci-</w:t>
      </w:r>
      <w:r w:rsidR="00054134" w:rsidRPr="00882A06">
        <w:rPr>
          <w:rFonts w:ascii="Tahoma" w:hAnsi="Tahoma" w:cs="Tahoma"/>
          <w:b/>
          <w:lang w:val="fr-FR"/>
        </w:rPr>
        <w:t>dessous) et</w:t>
      </w:r>
      <w:r w:rsidR="001D6688" w:rsidRPr="00882A06">
        <w:rPr>
          <w:rFonts w:ascii="Tahoma" w:hAnsi="Tahoma" w:cs="Tahoma"/>
          <w:b/>
          <w:lang w:val="fr-FR"/>
        </w:rPr>
        <w:t xml:space="preserve"> le Conseil de l’Europe</w:t>
      </w:r>
      <w:r w:rsidR="001D6688" w:rsidRPr="00882A06">
        <w:rPr>
          <w:rStyle w:val="FootnoteReference"/>
          <w:rFonts w:ascii="Tahoma" w:hAnsi="Tahoma" w:cs="Tahoma"/>
          <w:b/>
          <w:lang w:val="fr-FR"/>
        </w:rPr>
        <w:footnoteReference w:id="2"/>
      </w:r>
      <w:r w:rsidR="001D6688" w:rsidRPr="00882A06">
        <w:rPr>
          <w:rFonts w:ascii="Tahoma" w:hAnsi="Tahoma" w:cs="Tahoma"/>
          <w:b/>
          <w:lang w:val="fr-FR"/>
        </w:rPr>
        <w:t xml:space="preserve"> pour la </w:t>
      </w:r>
      <w:r w:rsidR="00054134">
        <w:rPr>
          <w:rFonts w:ascii="Tahoma" w:hAnsi="Tahoma" w:cs="Tahoma"/>
          <w:b/>
          <w:lang w:val="fr-FR"/>
        </w:rPr>
        <w:t xml:space="preserve">prestation de </w:t>
      </w:r>
      <w:r w:rsidR="00D821B3" w:rsidRPr="00D821B3">
        <w:rPr>
          <w:rFonts w:ascii="Tahoma" w:hAnsi="Tahoma" w:cs="Tahoma"/>
          <w:b/>
          <w:lang w:val="fr"/>
        </w:rPr>
        <w:t xml:space="preserve">fourniture, </w:t>
      </w:r>
      <w:r w:rsidR="00D821B3">
        <w:rPr>
          <w:rFonts w:ascii="Tahoma" w:hAnsi="Tahoma" w:cs="Tahoma"/>
          <w:b/>
          <w:lang w:val="fr"/>
        </w:rPr>
        <w:t>d</w:t>
      </w:r>
      <w:r w:rsidR="00D821B3" w:rsidRPr="00D821B3">
        <w:rPr>
          <w:rFonts w:ascii="Tahoma" w:hAnsi="Tahoma" w:cs="Tahoma"/>
          <w:b/>
          <w:lang w:val="fr"/>
        </w:rPr>
        <w:t xml:space="preserve">'installation, </w:t>
      </w:r>
      <w:r w:rsidR="00D821B3">
        <w:rPr>
          <w:rFonts w:ascii="Tahoma" w:hAnsi="Tahoma" w:cs="Tahoma"/>
          <w:b/>
          <w:lang w:val="fr"/>
        </w:rPr>
        <w:t>d</w:t>
      </w:r>
      <w:r w:rsidR="00D821B3" w:rsidRPr="00D821B3">
        <w:rPr>
          <w:rFonts w:ascii="Tahoma" w:hAnsi="Tahoma" w:cs="Tahoma"/>
          <w:b/>
          <w:lang w:val="fr"/>
        </w:rPr>
        <w:t xml:space="preserve">e test, </w:t>
      </w:r>
      <w:r w:rsidR="00D821B3">
        <w:rPr>
          <w:rFonts w:ascii="Tahoma" w:hAnsi="Tahoma" w:cs="Tahoma"/>
          <w:b/>
          <w:lang w:val="fr"/>
        </w:rPr>
        <w:t>de</w:t>
      </w:r>
      <w:r w:rsidR="00D821B3" w:rsidRPr="00D821B3">
        <w:rPr>
          <w:rFonts w:ascii="Tahoma" w:hAnsi="Tahoma" w:cs="Tahoma"/>
          <w:b/>
          <w:lang w:val="fr"/>
        </w:rPr>
        <w:t xml:space="preserve"> documentation et </w:t>
      </w:r>
      <w:r w:rsidR="00D821B3">
        <w:rPr>
          <w:rFonts w:ascii="Tahoma" w:hAnsi="Tahoma" w:cs="Tahoma"/>
          <w:b/>
          <w:lang w:val="fr"/>
        </w:rPr>
        <w:t>de</w:t>
      </w:r>
      <w:r w:rsidR="00D821B3" w:rsidRPr="00D821B3">
        <w:rPr>
          <w:rFonts w:ascii="Tahoma" w:hAnsi="Tahoma" w:cs="Tahoma"/>
          <w:b/>
          <w:lang w:val="fr"/>
        </w:rPr>
        <w:t xml:space="preserve"> formation </w:t>
      </w:r>
      <w:r w:rsidR="00D821B3">
        <w:rPr>
          <w:rFonts w:ascii="Tahoma" w:hAnsi="Tahoma" w:cs="Tahoma"/>
          <w:b/>
          <w:lang w:val="fr"/>
        </w:rPr>
        <w:t xml:space="preserve">à une plateforme </w:t>
      </w:r>
      <w:proofErr w:type="spellStart"/>
      <w:r w:rsidR="00D821B3">
        <w:rPr>
          <w:rFonts w:ascii="Tahoma" w:hAnsi="Tahoma" w:cs="Tahoma"/>
          <w:b/>
          <w:lang w:val="fr"/>
        </w:rPr>
        <w:t>jShare</w:t>
      </w:r>
      <w:proofErr w:type="spellEnd"/>
      <w:r w:rsidR="00D821B3">
        <w:rPr>
          <w:rFonts w:ascii="Tahoma" w:hAnsi="Tahoma" w:cs="Tahoma"/>
          <w:b/>
          <w:lang w:val="fr"/>
        </w:rPr>
        <w:t xml:space="preserve"> </w:t>
      </w:r>
      <w:r w:rsidR="00D821B3" w:rsidRPr="00D821B3">
        <w:rPr>
          <w:rFonts w:ascii="Tahoma" w:hAnsi="Tahoma" w:cs="Tahoma"/>
          <w:b/>
          <w:lang w:val="fr"/>
        </w:rPr>
        <w:t xml:space="preserve">de Gestion </w:t>
      </w:r>
      <w:r w:rsidR="00C9134D" w:rsidRPr="00D821B3">
        <w:rPr>
          <w:rFonts w:ascii="Tahoma" w:hAnsi="Tahoma" w:cs="Tahoma"/>
          <w:b/>
          <w:lang w:val="fr"/>
        </w:rPr>
        <w:t>Électronique</w:t>
      </w:r>
      <w:r w:rsidR="00D821B3" w:rsidRPr="00D821B3">
        <w:rPr>
          <w:rFonts w:ascii="Tahoma" w:hAnsi="Tahoma" w:cs="Tahoma"/>
          <w:b/>
          <w:lang w:val="fr"/>
        </w:rPr>
        <w:t xml:space="preserve"> de Courriers et de Documents (GEC/GED)</w:t>
      </w:r>
      <w:r w:rsidR="00D821B3">
        <w:rPr>
          <w:rFonts w:ascii="Tahoma" w:hAnsi="Tahoma" w:cs="Tahoma"/>
          <w:b/>
          <w:lang w:val="fr-FR"/>
        </w:rPr>
        <w:t>.</w:t>
      </w:r>
    </w:p>
    <w:p w14:paraId="7BDB500D" w14:textId="3B8EB64F" w:rsidR="001D6688" w:rsidRPr="00882A06" w:rsidRDefault="001D6688"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882A06">
        <w:rPr>
          <w:rFonts w:ascii="Tahoma" w:hAnsi="Tahoma" w:cs="Tahoma"/>
          <w:sz w:val="20"/>
          <w:szCs w:val="20"/>
          <w:lang w:val="fr-FR"/>
        </w:rPr>
        <w:t xml:space="preserve">La signature de cet Acte d’engagement </w:t>
      </w:r>
      <w:r w:rsidR="00AE797E" w:rsidRPr="00882A06">
        <w:rPr>
          <w:rFonts w:ascii="Tahoma" w:hAnsi="Tahoma" w:cs="Tahoma"/>
          <w:sz w:val="20"/>
          <w:szCs w:val="20"/>
          <w:lang w:val="fr-FR"/>
        </w:rPr>
        <w:t xml:space="preserve">seulement </w:t>
      </w:r>
      <w:r w:rsidRPr="00882A06">
        <w:rPr>
          <w:rFonts w:ascii="Tahoma" w:hAnsi="Tahoma" w:cs="Tahoma"/>
          <w:sz w:val="20"/>
          <w:szCs w:val="20"/>
          <w:lang w:val="fr-FR"/>
        </w:rPr>
        <w:t>par le Prestataire</w:t>
      </w:r>
      <w:r w:rsidR="00AE797E" w:rsidRPr="00882A06">
        <w:rPr>
          <w:rFonts w:ascii="Tahoma" w:hAnsi="Tahoma" w:cs="Tahoma"/>
          <w:sz w:val="20"/>
          <w:szCs w:val="20"/>
          <w:lang w:val="fr-FR"/>
        </w:rPr>
        <w:t xml:space="preserve"> ne constitue ni n’implique aucun </w:t>
      </w:r>
      <w:r w:rsidR="00091ED5" w:rsidRPr="00882A06">
        <w:rPr>
          <w:rFonts w:ascii="Tahoma" w:hAnsi="Tahoma" w:cs="Tahoma"/>
          <w:sz w:val="20"/>
          <w:szCs w:val="20"/>
          <w:lang w:val="fr-FR"/>
        </w:rPr>
        <w:t>engagement contractuel</w:t>
      </w:r>
      <w:r w:rsidR="00AE797E" w:rsidRPr="00882A06">
        <w:rPr>
          <w:rFonts w:ascii="Tahoma" w:hAnsi="Tahoma" w:cs="Tahoma"/>
          <w:sz w:val="20"/>
          <w:szCs w:val="20"/>
          <w:lang w:val="fr-FR"/>
        </w:rPr>
        <w:t xml:space="preserve"> de la </w:t>
      </w:r>
      <w:r w:rsidR="005F4D6F" w:rsidRPr="00882A06">
        <w:rPr>
          <w:rFonts w:ascii="Tahoma" w:hAnsi="Tahoma" w:cs="Tahoma"/>
          <w:sz w:val="20"/>
          <w:szCs w:val="20"/>
          <w:lang w:val="fr-FR"/>
        </w:rPr>
        <w:t>part du Conseil de l’Europe. Le présent</w:t>
      </w:r>
      <w:r w:rsidR="00AE797E" w:rsidRPr="00882A06">
        <w:rPr>
          <w:rFonts w:ascii="Tahoma" w:hAnsi="Tahoma" w:cs="Tahoma"/>
          <w:sz w:val="20"/>
          <w:szCs w:val="20"/>
          <w:lang w:val="fr-FR"/>
        </w:rPr>
        <w:t xml:space="preserve"> Acte </w:t>
      </w:r>
      <w:r w:rsidR="005F4D6F" w:rsidRPr="00882A06">
        <w:rPr>
          <w:rFonts w:ascii="Tahoma" w:hAnsi="Tahoma" w:cs="Tahoma"/>
          <w:sz w:val="20"/>
          <w:szCs w:val="20"/>
          <w:lang w:val="fr-FR"/>
        </w:rPr>
        <w:t>n’a valeur contraignante que s’il est contresigné</w:t>
      </w:r>
      <w:r w:rsidR="00AE797E" w:rsidRPr="00882A06">
        <w:rPr>
          <w:rFonts w:ascii="Tahoma" w:hAnsi="Tahoma" w:cs="Tahoma"/>
          <w:sz w:val="20"/>
          <w:szCs w:val="20"/>
          <w:lang w:val="fr-FR"/>
        </w:rPr>
        <w:t xml:space="preserve"> par un responsable du Conseil de l’</w:t>
      </w:r>
      <w:r w:rsidR="00C63C98" w:rsidRPr="00882A06">
        <w:rPr>
          <w:rFonts w:ascii="Tahoma" w:hAnsi="Tahoma" w:cs="Tahoma"/>
          <w:sz w:val="20"/>
          <w:szCs w:val="20"/>
          <w:lang w:val="fr-FR"/>
        </w:rPr>
        <w:t>Europe d</w:t>
      </w:r>
      <w:r w:rsidR="00BC4332" w:rsidRPr="00882A06">
        <w:rPr>
          <w:rFonts w:ascii="Tahoma" w:hAnsi="Tahoma" w:cs="Tahoma"/>
          <w:sz w:val="20"/>
          <w:szCs w:val="20"/>
          <w:lang w:val="fr-FR"/>
        </w:rPr>
        <w:t>û</w:t>
      </w:r>
      <w:r w:rsidR="00C63C98" w:rsidRPr="00882A06">
        <w:rPr>
          <w:rFonts w:ascii="Tahoma" w:hAnsi="Tahoma" w:cs="Tahoma"/>
          <w:sz w:val="20"/>
          <w:szCs w:val="20"/>
          <w:lang w:val="fr-FR"/>
        </w:rPr>
        <w:t>ment autorisé (Voir P</w:t>
      </w:r>
      <w:r w:rsidR="005F4D6F" w:rsidRPr="00882A06">
        <w:rPr>
          <w:rFonts w:ascii="Tahoma" w:hAnsi="Tahoma" w:cs="Tahoma"/>
          <w:sz w:val="20"/>
          <w:szCs w:val="20"/>
          <w:lang w:val="fr-FR"/>
        </w:rPr>
        <w:t>artie</w:t>
      </w:r>
      <w:r w:rsidR="00C31D1B" w:rsidRPr="00882A06">
        <w:rPr>
          <w:rFonts w:ascii="Tahoma" w:hAnsi="Tahoma" w:cs="Tahoma"/>
          <w:sz w:val="20"/>
          <w:szCs w:val="20"/>
          <w:lang w:val="fr-FR"/>
        </w:rPr>
        <w:t xml:space="preserve"> B</w:t>
      </w:r>
      <w:r w:rsidR="00AE797E" w:rsidRPr="00882A06">
        <w:rPr>
          <w:rFonts w:ascii="Tahoma" w:hAnsi="Tahoma" w:cs="Tahoma"/>
          <w:sz w:val="20"/>
          <w:szCs w:val="20"/>
          <w:lang w:val="fr-FR"/>
        </w:rPr>
        <w:t>).</w:t>
      </w:r>
    </w:p>
    <w:p w14:paraId="0FF0D54F" w14:textId="77777777" w:rsidR="00371509" w:rsidRPr="00882A06" w:rsidRDefault="00371509" w:rsidP="00371509">
      <w:pPr>
        <w:rPr>
          <w:rFonts w:ascii="Tahoma" w:hAnsi="Tahoma" w:cs="Tahoma"/>
          <w:b/>
          <w:sz w:val="16"/>
          <w:szCs w:val="16"/>
          <w:lang w:val="fr-FR"/>
        </w:rPr>
      </w:pPr>
    </w:p>
    <w:p w14:paraId="7D8CD080" w14:textId="77777777" w:rsidR="00C63C98" w:rsidRPr="00882A06"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11316CD4" w14:textId="77777777" w:rsidR="00F92F28" w:rsidRPr="00882A06" w:rsidRDefault="00F92F28" w:rsidP="00F92F28">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882A06">
        <w:rPr>
          <w:rFonts w:ascii="Tahoma" w:hAnsi="Tahoma" w:cs="Tahoma"/>
          <w:color w:val="FF0000"/>
          <w:sz w:val="18"/>
          <w:szCs w:val="18"/>
          <w:lang w:val="fr-FR"/>
        </w:rPr>
        <w:t>Les soumissionnaires doivent :</w:t>
      </w:r>
    </w:p>
    <w:p w14:paraId="3028CA86" w14:textId="77777777" w:rsidR="00F92F28" w:rsidRPr="00882A06" w:rsidRDefault="00F92F28" w:rsidP="00F92F28">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882A06">
        <w:rPr>
          <w:rFonts w:ascii="Tahoma" w:hAnsi="Tahoma" w:cs="Tahoma"/>
          <w:color w:val="FF0000"/>
          <w:sz w:val="18"/>
          <w:szCs w:val="18"/>
          <w:lang w:val="fr-FR"/>
        </w:rPr>
        <w:t xml:space="preserve">1. Remplir les Parties </w:t>
      </w:r>
      <w:r w:rsidRPr="00882A06">
        <w:rPr>
          <w:rFonts w:ascii="Tahoma" w:hAnsi="Tahoma" w:cs="Tahoma"/>
          <w:b/>
          <w:i/>
          <w:color w:val="FF0000"/>
          <w:sz w:val="18"/>
          <w:szCs w:val="18"/>
          <w:lang w:val="fr-FR"/>
        </w:rPr>
        <w:t>Coordonnées personnelles</w:t>
      </w:r>
      <w:r w:rsidRPr="00882A06">
        <w:rPr>
          <w:rFonts w:ascii="Tahoma" w:hAnsi="Tahoma" w:cs="Tahoma"/>
          <w:color w:val="FF0000"/>
          <w:sz w:val="18"/>
          <w:szCs w:val="18"/>
          <w:lang w:val="fr-FR"/>
        </w:rPr>
        <w:t xml:space="preserve"> et </w:t>
      </w:r>
      <w:r w:rsidRPr="00882A06">
        <w:rPr>
          <w:rFonts w:ascii="Tahoma" w:hAnsi="Tahoma" w:cs="Tahoma"/>
          <w:b/>
          <w:i/>
          <w:color w:val="FF0000"/>
          <w:sz w:val="18"/>
          <w:szCs w:val="18"/>
          <w:lang w:val="fr-FR"/>
        </w:rPr>
        <w:t>Coordonnées bancaires</w:t>
      </w:r>
      <w:r w:rsidRPr="00882A06">
        <w:rPr>
          <w:rFonts w:ascii="Tahoma" w:hAnsi="Tahoma" w:cs="Tahoma"/>
          <w:color w:val="FF0000"/>
          <w:sz w:val="18"/>
          <w:szCs w:val="18"/>
          <w:lang w:val="fr-FR"/>
        </w:rPr>
        <w:t>, ci-dessous.  Assurez-vous que le ‘Nom’ du prestataire et le ‘Titulaire du compte’ soient identiques.</w:t>
      </w:r>
    </w:p>
    <w:p w14:paraId="27EE316D" w14:textId="77777777" w:rsidR="00F92F28" w:rsidRPr="00882A06" w:rsidRDefault="00F92F28" w:rsidP="00F92F28">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882A06">
        <w:rPr>
          <w:rFonts w:ascii="Tahoma" w:hAnsi="Tahoma" w:cs="Tahoma"/>
          <w:color w:val="FF0000"/>
          <w:sz w:val="18"/>
          <w:szCs w:val="18"/>
          <w:lang w:val="fr-FR"/>
        </w:rPr>
        <w:t>2. Remplir la colonne « Prix unitaire » du Tableau des honoraires (voir Partie A, Page 2) ;</w:t>
      </w:r>
    </w:p>
    <w:p w14:paraId="77EAE5A8" w14:textId="1F5394B4" w:rsidR="00F92F28" w:rsidRPr="00882A06" w:rsidRDefault="00F92F28" w:rsidP="00F92F28">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882A06">
        <w:rPr>
          <w:rFonts w:ascii="Tahoma" w:hAnsi="Tahoma" w:cs="Tahoma"/>
          <w:color w:val="FF0000"/>
          <w:sz w:val="18"/>
          <w:szCs w:val="18"/>
          <w:lang w:val="fr-FR"/>
        </w:rPr>
        <w:t xml:space="preserve">3.  Signer l’Acte d’engagement (voir Partie B, Page 3) et envoyer une copie signée et scannée au Conseil, accompagnée </w:t>
      </w:r>
      <w:r w:rsidR="002445C8" w:rsidRPr="00882A06">
        <w:rPr>
          <w:rFonts w:ascii="Tahoma" w:hAnsi="Tahoma" w:cs="Tahoma"/>
          <w:color w:val="FF0000"/>
          <w:sz w:val="18"/>
          <w:szCs w:val="18"/>
          <w:lang w:val="fr-FR"/>
        </w:rPr>
        <w:t>de toutes</w:t>
      </w:r>
      <w:r w:rsidRPr="00882A06">
        <w:rPr>
          <w:rFonts w:ascii="Tahoma" w:hAnsi="Tahoma" w:cs="Tahoma"/>
          <w:color w:val="FF0000"/>
          <w:sz w:val="18"/>
          <w:szCs w:val="18"/>
          <w:lang w:val="fr-FR"/>
        </w:rPr>
        <w:t xml:space="preserve"> les autres pièces justificatives (si besoin – voir Dossier de consultation, Partie F). </w:t>
      </w:r>
    </w:p>
    <w:p w14:paraId="0623E212" w14:textId="77777777" w:rsidR="00711B7F" w:rsidRPr="00882A06"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882A06"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4042"/>
      </w:tblGrid>
      <w:tr w:rsidR="008713A9" w:rsidRPr="00882A06" w14:paraId="18179D7D" w14:textId="77777777" w:rsidTr="00162743">
        <w:trPr>
          <w:trHeight w:val="567"/>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1972ABCF" w:rsidR="008713A9" w:rsidRPr="00882A06" w:rsidRDefault="00C63C98" w:rsidP="00FC3F2E">
            <w:pPr>
              <w:ind w:left="113" w:right="113"/>
              <w:jc w:val="center"/>
              <w:rPr>
                <w:rFonts w:ascii="Tahoma" w:hAnsi="Tahoma" w:cs="Tahoma"/>
                <w:b/>
                <w:sz w:val="18"/>
                <w:szCs w:val="18"/>
                <w:lang w:val="fr-FR"/>
              </w:rPr>
            </w:pPr>
            <w:r w:rsidRPr="00882A06">
              <w:rPr>
                <w:rFonts w:ascii="Tahoma" w:hAnsi="Tahoma" w:cs="Tahoma"/>
                <w:b/>
                <w:sz w:val="18"/>
                <w:szCs w:val="18"/>
                <w:lang w:val="fr-FR"/>
              </w:rPr>
              <w:t>Coordonnées personnelles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8713A9" w:rsidRPr="00882A06" w:rsidRDefault="00FC3F2E" w:rsidP="00135199">
            <w:pPr>
              <w:jc w:val="right"/>
              <w:rPr>
                <w:rFonts w:ascii="Tahoma" w:hAnsi="Tahoma" w:cs="Tahoma"/>
                <w:sz w:val="18"/>
                <w:szCs w:val="18"/>
                <w:lang w:val="fr-FR"/>
              </w:rPr>
            </w:pPr>
            <w:r w:rsidRPr="00882A06">
              <w:rPr>
                <w:rFonts w:ascii="Tahoma" w:hAnsi="Tahoma" w:cs="Tahoma"/>
                <w:sz w:val="18"/>
                <w:szCs w:val="18"/>
                <w:lang w:val="fr-FR"/>
              </w:rPr>
              <w:t>Nom et adresse</w:t>
            </w:r>
          </w:p>
          <w:p w14:paraId="4B2134F3" w14:textId="77777777" w:rsidR="008713A9" w:rsidRPr="00882A06" w:rsidRDefault="008713A9" w:rsidP="00135199">
            <w:pPr>
              <w:jc w:val="right"/>
              <w:rPr>
                <w:rFonts w:ascii="Tahoma" w:hAnsi="Tahoma" w:cs="Tahoma"/>
                <w:lang w:val="fr-FR"/>
              </w:rPr>
            </w:pPr>
            <w:r w:rsidRPr="00882A06">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882A06" w:rsidRDefault="008713A9" w:rsidP="00135199">
            <w:pPr>
              <w:rPr>
                <w:rFonts w:ascii="Tahoma" w:hAnsi="Tahoma" w:cs="Tahoma"/>
                <w:color w:val="000000"/>
                <w:sz w:val="20"/>
                <w:szCs w:val="20"/>
                <w:lang w:val="fr-FR"/>
              </w:rPr>
            </w:pPr>
          </w:p>
        </w:tc>
      </w:tr>
      <w:tr w:rsidR="008713A9" w:rsidRPr="00882A06" w14:paraId="4A41CD4E"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882A06"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8713A9" w:rsidRPr="00882A06" w:rsidRDefault="00C63C98" w:rsidP="00135199">
            <w:pPr>
              <w:jc w:val="right"/>
              <w:rPr>
                <w:rFonts w:ascii="Tahoma" w:hAnsi="Tahoma" w:cs="Tahoma"/>
                <w:sz w:val="18"/>
                <w:szCs w:val="18"/>
                <w:lang w:val="fr-FR"/>
              </w:rPr>
            </w:pPr>
            <w:r w:rsidRPr="00882A06">
              <w:rPr>
                <w:rFonts w:ascii="Tahoma" w:hAnsi="Tahoma" w:cs="Tahoma"/>
                <w:sz w:val="18"/>
                <w:szCs w:val="18"/>
                <w:lang w:val="fr-FR"/>
              </w:rPr>
              <w:t>Représentant</w:t>
            </w:r>
          </w:p>
          <w:p w14:paraId="54C2292B" w14:textId="77777777" w:rsidR="008713A9" w:rsidRPr="00882A06" w:rsidRDefault="008713A9" w:rsidP="00135199">
            <w:pPr>
              <w:jc w:val="right"/>
              <w:rPr>
                <w:rFonts w:ascii="Tahoma" w:hAnsi="Tahoma" w:cs="Tahoma"/>
                <w:lang w:val="fr-FR"/>
              </w:rPr>
            </w:pPr>
            <w:r w:rsidRPr="00882A06">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882A06" w:rsidRDefault="008713A9" w:rsidP="00135199">
            <w:pPr>
              <w:rPr>
                <w:rFonts w:ascii="Tahoma" w:hAnsi="Tahoma" w:cs="Tahoma"/>
                <w:sz w:val="20"/>
                <w:szCs w:val="20"/>
                <w:lang w:val="fr-FR"/>
              </w:rPr>
            </w:pPr>
          </w:p>
        </w:tc>
      </w:tr>
      <w:tr w:rsidR="008713A9" w:rsidRPr="00882A06" w14:paraId="1DEE67A2"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882A06"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8713A9" w:rsidRPr="00882A06" w:rsidRDefault="00FC3F2E" w:rsidP="00135199">
            <w:pPr>
              <w:jc w:val="right"/>
              <w:rPr>
                <w:rFonts w:ascii="Tahoma" w:hAnsi="Tahoma" w:cs="Tahoma"/>
                <w:sz w:val="18"/>
                <w:szCs w:val="18"/>
                <w:lang w:val="fr-FR"/>
              </w:rPr>
            </w:pPr>
            <w:r w:rsidRPr="00882A06">
              <w:rPr>
                <w:rFonts w:ascii="Tahoma" w:hAnsi="Tahoma" w:cs="Tahoma"/>
                <w:sz w:val="18"/>
                <w:szCs w:val="18"/>
                <w:lang w:val="fr-FR"/>
              </w:rPr>
              <w:t>Point de contact</w:t>
            </w:r>
          </w:p>
          <w:p w14:paraId="49C26142" w14:textId="77777777" w:rsidR="008713A9" w:rsidRPr="00882A06" w:rsidRDefault="008713A9" w:rsidP="00135199">
            <w:pPr>
              <w:jc w:val="right"/>
              <w:rPr>
                <w:rFonts w:ascii="Tahoma" w:hAnsi="Tahoma" w:cs="Tahoma"/>
                <w:lang w:val="fr-FR"/>
              </w:rPr>
            </w:pPr>
            <w:r w:rsidRPr="00882A06">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882A06" w:rsidRDefault="008713A9" w:rsidP="00135199">
            <w:pPr>
              <w:rPr>
                <w:rFonts w:ascii="Tahoma" w:hAnsi="Tahoma" w:cs="Tahoma"/>
                <w:sz w:val="20"/>
                <w:szCs w:val="20"/>
                <w:lang w:val="fr-FR"/>
              </w:rPr>
            </w:pPr>
          </w:p>
        </w:tc>
      </w:tr>
      <w:tr w:rsidR="008713A9" w:rsidRPr="00882A06" w14:paraId="6A7C6756"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882A06"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8713A9" w:rsidRPr="00882A06" w:rsidRDefault="00E6464C" w:rsidP="00135199">
            <w:pPr>
              <w:jc w:val="right"/>
              <w:rPr>
                <w:rFonts w:ascii="Tahoma" w:hAnsi="Tahoma" w:cs="Tahoma"/>
                <w:sz w:val="18"/>
                <w:szCs w:val="18"/>
                <w:lang w:val="fr-FR"/>
              </w:rPr>
            </w:pPr>
            <w:r w:rsidRPr="00882A06">
              <w:rPr>
                <w:rFonts w:ascii="Tahoma" w:hAnsi="Tahoma" w:cs="Tahoma"/>
                <w:sz w:val="18"/>
                <w:szCs w:val="18"/>
                <w:lang w:val="fr-FR"/>
              </w:rPr>
              <w:t>N</w:t>
            </w:r>
            <w:r w:rsidR="008713A9" w:rsidRPr="00882A06">
              <w:rPr>
                <w:rFonts w:ascii="Tahoma" w:hAnsi="Tahoma" w:cs="Tahoma"/>
                <w:sz w:val="18"/>
                <w:szCs w:val="18"/>
                <w:lang w:val="fr-FR"/>
              </w:rPr>
              <w:t>°</w:t>
            </w:r>
            <w:r w:rsidR="006A2AD4" w:rsidRPr="00882A06">
              <w:rPr>
                <w:rFonts w:ascii="Tahoma" w:hAnsi="Tahoma" w:cs="Tahoma"/>
                <w:sz w:val="18"/>
                <w:szCs w:val="18"/>
                <w:lang w:val="fr-FR"/>
              </w:rPr>
              <w:t xml:space="preserve"> TVA</w:t>
            </w:r>
            <w:r w:rsidR="00FC3F2E" w:rsidRPr="00882A06">
              <w:rPr>
                <w:rFonts w:ascii="Tahoma" w:hAnsi="Tahoma" w:cs="Tahoma"/>
                <w:sz w:val="18"/>
                <w:szCs w:val="18"/>
                <w:lang w:val="fr-FR"/>
              </w:rPr>
              <w:t xml:space="preserve"> (le cas échéant</w:t>
            </w:r>
            <w:r w:rsidR="008713A9" w:rsidRPr="00882A06">
              <w:rPr>
                <w:rFonts w:ascii="Tahoma" w:hAnsi="Tahoma" w:cs="Tahoma"/>
                <w:sz w:val="18"/>
                <w:szCs w:val="18"/>
                <w:lang w:val="fr-FR"/>
              </w:rPr>
              <w:t>)</w:t>
            </w:r>
          </w:p>
          <w:p w14:paraId="60EF062D" w14:textId="77777777" w:rsidR="008713A9" w:rsidRPr="00882A06" w:rsidRDefault="008713A9" w:rsidP="00135199">
            <w:pPr>
              <w:jc w:val="right"/>
              <w:rPr>
                <w:rFonts w:ascii="Tahoma" w:hAnsi="Tahoma" w:cs="Tahoma"/>
                <w:lang w:val="fr-FR"/>
              </w:rPr>
            </w:pPr>
            <w:r w:rsidRPr="00882A06">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882A06" w:rsidRDefault="008713A9" w:rsidP="00135199">
            <w:pPr>
              <w:rPr>
                <w:rFonts w:ascii="Tahoma" w:hAnsi="Tahoma" w:cs="Tahoma"/>
                <w:sz w:val="20"/>
                <w:szCs w:val="20"/>
                <w:lang w:val="fr-FR"/>
              </w:rPr>
            </w:pPr>
          </w:p>
        </w:tc>
      </w:tr>
      <w:tr w:rsidR="008713A9" w:rsidRPr="00882A06" w14:paraId="0EF7D4E7"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882A06"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8713A9" w:rsidRPr="00882A06" w:rsidRDefault="00FC3F2E" w:rsidP="00135199">
            <w:pPr>
              <w:jc w:val="right"/>
              <w:rPr>
                <w:rFonts w:ascii="Tahoma" w:hAnsi="Tahoma" w:cs="Tahoma"/>
                <w:sz w:val="18"/>
                <w:szCs w:val="18"/>
                <w:lang w:val="fr-FR"/>
              </w:rPr>
            </w:pPr>
            <w:r w:rsidRPr="00882A06">
              <w:rPr>
                <w:rFonts w:ascii="Tahoma" w:hAnsi="Tahoma" w:cs="Tahoma"/>
                <w:sz w:val="18"/>
                <w:szCs w:val="18"/>
                <w:lang w:val="fr-FR"/>
              </w:rPr>
              <w:t>Pays et</w:t>
            </w:r>
            <w:r w:rsidR="008713A9" w:rsidRPr="00882A06">
              <w:rPr>
                <w:rFonts w:ascii="Tahoma" w:hAnsi="Tahoma" w:cs="Tahoma"/>
                <w:sz w:val="18"/>
                <w:szCs w:val="18"/>
                <w:lang w:val="fr-FR"/>
              </w:rPr>
              <w:t xml:space="preserve"> n° </w:t>
            </w:r>
            <w:r w:rsidRPr="00882A06">
              <w:rPr>
                <w:rFonts w:ascii="Tahoma" w:hAnsi="Tahoma" w:cs="Tahoma"/>
                <w:sz w:val="18"/>
                <w:szCs w:val="18"/>
                <w:lang w:val="fr-FR"/>
              </w:rPr>
              <w:t xml:space="preserve">d’enregistrement </w:t>
            </w:r>
            <w:r w:rsidR="008713A9" w:rsidRPr="00882A06">
              <w:rPr>
                <w:rFonts w:ascii="Tahoma" w:hAnsi="Tahoma" w:cs="Tahoma"/>
                <w:sz w:val="18"/>
                <w:szCs w:val="18"/>
                <w:lang w:val="fr-FR"/>
              </w:rPr>
              <w:t>(</w:t>
            </w:r>
            <w:r w:rsidRPr="00882A06">
              <w:rPr>
                <w:rFonts w:ascii="Tahoma" w:hAnsi="Tahoma" w:cs="Tahoma"/>
                <w:sz w:val="18"/>
                <w:szCs w:val="18"/>
                <w:lang w:val="fr-FR"/>
              </w:rPr>
              <w:t>le cas échéant</w:t>
            </w:r>
            <w:r w:rsidR="008713A9" w:rsidRPr="00882A06">
              <w:rPr>
                <w:rFonts w:ascii="Tahoma" w:hAnsi="Tahoma" w:cs="Tahoma"/>
                <w:sz w:val="18"/>
                <w:szCs w:val="18"/>
                <w:lang w:val="fr-FR"/>
              </w:rPr>
              <w:t>)</w:t>
            </w:r>
          </w:p>
          <w:p w14:paraId="722F2811" w14:textId="77777777" w:rsidR="008713A9" w:rsidRPr="00882A06" w:rsidRDefault="008713A9" w:rsidP="00135199">
            <w:pPr>
              <w:jc w:val="right"/>
              <w:rPr>
                <w:rFonts w:ascii="Tahoma" w:hAnsi="Tahoma" w:cs="Tahoma"/>
                <w:lang w:val="fr-FR"/>
              </w:rPr>
            </w:pPr>
            <w:r w:rsidRPr="00882A06">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882A06" w:rsidRDefault="008713A9" w:rsidP="00135199">
            <w:pPr>
              <w:rPr>
                <w:rFonts w:ascii="Tahoma" w:hAnsi="Tahoma" w:cs="Tahoma"/>
                <w:sz w:val="20"/>
                <w:szCs w:val="20"/>
                <w:lang w:val="fr-FR"/>
              </w:rPr>
            </w:pPr>
          </w:p>
        </w:tc>
      </w:tr>
      <w:tr w:rsidR="008713A9" w:rsidRPr="00882A06" w14:paraId="60BAA4AC"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882A06"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8713A9" w:rsidRPr="00882A06" w:rsidRDefault="00C63C98" w:rsidP="00135199">
            <w:pPr>
              <w:jc w:val="right"/>
              <w:rPr>
                <w:rFonts w:ascii="Tahoma" w:hAnsi="Tahoma" w:cs="Tahoma"/>
                <w:sz w:val="18"/>
                <w:szCs w:val="18"/>
                <w:lang w:val="fr-FR"/>
              </w:rPr>
            </w:pPr>
            <w:proofErr w:type="gramStart"/>
            <w:r w:rsidRPr="00882A06">
              <w:rPr>
                <w:rFonts w:ascii="Tahoma" w:hAnsi="Tahoma" w:cs="Tahoma"/>
                <w:sz w:val="18"/>
                <w:szCs w:val="18"/>
                <w:lang w:val="fr-FR"/>
              </w:rPr>
              <w:t>Email</w:t>
            </w:r>
            <w:proofErr w:type="gramEnd"/>
            <w:r w:rsidR="00E6464C" w:rsidRPr="00882A06">
              <w:rPr>
                <w:rFonts w:ascii="Tahoma" w:hAnsi="Tahoma" w:cs="Tahoma"/>
                <w:sz w:val="18"/>
                <w:szCs w:val="18"/>
                <w:lang w:val="fr-FR"/>
              </w:rPr>
              <w:t xml:space="preserve"> (</w:t>
            </w:r>
            <w:r w:rsidR="00FC3F2E" w:rsidRPr="00882A06">
              <w:rPr>
                <w:rFonts w:ascii="Tahoma" w:hAnsi="Tahoma" w:cs="Tahoma"/>
                <w:sz w:val="18"/>
                <w:szCs w:val="18"/>
                <w:lang w:val="fr-FR"/>
              </w:rPr>
              <w:t>point de contact</w:t>
            </w:r>
            <w:r w:rsidR="00E6464C" w:rsidRPr="00882A06">
              <w:rPr>
                <w:rFonts w:ascii="Tahoma" w:hAnsi="Tahoma" w:cs="Tahoma"/>
                <w:sz w:val="18"/>
                <w:szCs w:val="18"/>
                <w:lang w:val="fr-FR"/>
              </w:rPr>
              <w:t>)</w:t>
            </w:r>
          </w:p>
          <w:p w14:paraId="5D76E7DF" w14:textId="77777777" w:rsidR="008713A9" w:rsidRPr="00882A06" w:rsidRDefault="008713A9" w:rsidP="00135199">
            <w:pPr>
              <w:jc w:val="right"/>
              <w:rPr>
                <w:rFonts w:ascii="Tahoma" w:hAnsi="Tahoma" w:cs="Tahoma"/>
                <w:lang w:val="fr-FR"/>
              </w:rPr>
            </w:pPr>
            <w:r w:rsidRPr="00882A06">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882A06" w:rsidRDefault="008713A9" w:rsidP="00135199">
            <w:pPr>
              <w:rPr>
                <w:rFonts w:ascii="Tahoma" w:hAnsi="Tahoma" w:cs="Tahoma"/>
                <w:sz w:val="20"/>
                <w:szCs w:val="20"/>
                <w:lang w:val="fr-FR"/>
              </w:rPr>
            </w:pPr>
          </w:p>
        </w:tc>
      </w:tr>
      <w:tr w:rsidR="008713A9" w:rsidRPr="00882A06" w14:paraId="59A7881F"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882A06"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8713A9" w:rsidRPr="00882A06" w:rsidRDefault="00E6464C" w:rsidP="00135199">
            <w:pPr>
              <w:jc w:val="right"/>
              <w:rPr>
                <w:rFonts w:ascii="Tahoma" w:hAnsi="Tahoma" w:cs="Tahoma"/>
                <w:sz w:val="18"/>
                <w:szCs w:val="18"/>
                <w:lang w:val="fr-FR"/>
              </w:rPr>
            </w:pPr>
            <w:r w:rsidRPr="00882A06">
              <w:rPr>
                <w:rFonts w:ascii="Tahoma" w:hAnsi="Tahoma" w:cs="Tahoma"/>
                <w:sz w:val="18"/>
                <w:szCs w:val="18"/>
                <w:lang w:val="fr-FR"/>
              </w:rPr>
              <w:t>N°</w:t>
            </w:r>
            <w:r w:rsidR="00FC3F2E" w:rsidRPr="00882A06">
              <w:rPr>
                <w:rFonts w:ascii="Tahoma" w:hAnsi="Tahoma" w:cs="Tahoma"/>
                <w:sz w:val="18"/>
                <w:szCs w:val="18"/>
                <w:lang w:val="fr-FR"/>
              </w:rPr>
              <w:t xml:space="preserve"> de Téléphone (Point de contact)</w:t>
            </w:r>
          </w:p>
          <w:p w14:paraId="679F12EB" w14:textId="77777777" w:rsidR="008713A9" w:rsidRPr="00882A06" w:rsidRDefault="008713A9" w:rsidP="00135199">
            <w:pPr>
              <w:jc w:val="right"/>
              <w:rPr>
                <w:rFonts w:ascii="Tahoma" w:hAnsi="Tahoma" w:cs="Tahoma"/>
                <w:lang w:val="fr-FR"/>
              </w:rPr>
            </w:pPr>
            <w:r w:rsidRPr="00882A06">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882A06" w:rsidRDefault="008713A9" w:rsidP="00135199">
            <w:pPr>
              <w:rPr>
                <w:rFonts w:ascii="Tahoma" w:hAnsi="Tahoma" w:cs="Tahoma"/>
                <w:sz w:val="20"/>
                <w:szCs w:val="20"/>
                <w:lang w:val="fr-FR"/>
              </w:rPr>
            </w:pPr>
          </w:p>
        </w:tc>
      </w:tr>
      <w:tr w:rsidR="00B017DB" w:rsidRPr="00882A06" w14:paraId="2971A4EF" w14:textId="77777777" w:rsidTr="00162743">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882A06" w:rsidRDefault="00B017DB" w:rsidP="00297D2E">
            <w:pPr>
              <w:ind w:left="113" w:right="113"/>
              <w:jc w:val="center"/>
              <w:rPr>
                <w:rFonts w:ascii="Tahoma" w:hAnsi="Tahoma" w:cs="Tahoma"/>
                <w:b/>
                <w:sz w:val="18"/>
                <w:szCs w:val="18"/>
                <w:lang w:val="fr-FR"/>
              </w:rPr>
            </w:pPr>
            <w:r w:rsidRPr="00882A06">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882A06" w:rsidRDefault="00B017DB" w:rsidP="00B017DB">
            <w:pPr>
              <w:jc w:val="right"/>
              <w:rPr>
                <w:rFonts w:ascii="Tahoma" w:hAnsi="Tahoma" w:cs="Tahoma"/>
                <w:sz w:val="18"/>
                <w:szCs w:val="18"/>
                <w:lang w:val="fr-FR"/>
              </w:rPr>
            </w:pPr>
            <w:r w:rsidRPr="00882A06">
              <w:rPr>
                <w:rFonts w:ascii="Tahoma" w:hAnsi="Tahoma" w:cs="Tahoma"/>
                <w:sz w:val="18"/>
                <w:szCs w:val="18"/>
                <w:lang w:val="fr-FR"/>
              </w:rPr>
              <w:t>Titulaire du compte</w:t>
            </w:r>
          </w:p>
          <w:p w14:paraId="627F23EB" w14:textId="0058C5F7" w:rsidR="00B017DB" w:rsidRPr="00882A06" w:rsidRDefault="00B017DB" w:rsidP="00B017DB">
            <w:pPr>
              <w:jc w:val="right"/>
              <w:rPr>
                <w:rFonts w:ascii="Tahoma" w:hAnsi="Tahoma" w:cs="Tahoma"/>
                <w:sz w:val="18"/>
                <w:szCs w:val="18"/>
                <w:lang w:val="fr-FR"/>
              </w:rPr>
            </w:pPr>
            <w:r w:rsidRPr="00882A06">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882A06" w:rsidRDefault="00B017DB" w:rsidP="00135199">
            <w:pPr>
              <w:rPr>
                <w:rFonts w:ascii="Tahoma" w:hAnsi="Tahoma" w:cs="Tahoma"/>
                <w:sz w:val="20"/>
                <w:szCs w:val="20"/>
                <w:lang w:val="fr-FR"/>
              </w:rPr>
            </w:pPr>
          </w:p>
        </w:tc>
      </w:tr>
      <w:tr w:rsidR="00B017DB" w:rsidRPr="00524CBF" w14:paraId="5B480578" w14:textId="77777777" w:rsidTr="00162743">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882A06" w:rsidRDefault="00B017DB" w:rsidP="00E6464C">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882A06" w:rsidRDefault="00B017DB" w:rsidP="00B017DB">
            <w:pPr>
              <w:jc w:val="right"/>
              <w:rPr>
                <w:rFonts w:ascii="Tahoma" w:hAnsi="Tahoma" w:cs="Tahoma"/>
                <w:sz w:val="18"/>
                <w:szCs w:val="18"/>
                <w:lang w:val="fr-FR"/>
              </w:rPr>
            </w:pPr>
            <w:r w:rsidRPr="00882A06">
              <w:rPr>
                <w:rFonts w:ascii="Tahoma" w:hAnsi="Tahoma" w:cs="Tahoma"/>
                <w:sz w:val="16"/>
                <w:szCs w:val="16"/>
                <w:lang w:val="fr-FR"/>
              </w:rPr>
              <w:t xml:space="preserve">N° </w:t>
            </w:r>
            <w:r w:rsidRPr="00882A06">
              <w:rPr>
                <w:rFonts w:ascii="Tahoma" w:hAnsi="Tahoma" w:cs="Tahoma"/>
                <w:sz w:val="18"/>
                <w:szCs w:val="18"/>
                <w:lang w:val="fr-FR"/>
              </w:rPr>
              <w:t>IBAN</w:t>
            </w:r>
          </w:p>
          <w:p w14:paraId="59E49BD5" w14:textId="77777777" w:rsidR="00B017DB" w:rsidRPr="00882A06" w:rsidRDefault="00B017DB" w:rsidP="00B017DB">
            <w:pPr>
              <w:jc w:val="right"/>
              <w:rPr>
                <w:rFonts w:ascii="Tahoma" w:hAnsi="Tahoma" w:cs="Tahoma"/>
                <w:sz w:val="18"/>
                <w:szCs w:val="18"/>
                <w:lang w:val="fr-FR"/>
              </w:rPr>
            </w:pPr>
            <w:r w:rsidRPr="00882A06">
              <w:rPr>
                <w:rFonts w:ascii="Tahoma" w:hAnsi="Tahoma" w:cs="Tahoma"/>
                <w:sz w:val="18"/>
                <w:szCs w:val="18"/>
                <w:lang w:val="fr-FR"/>
              </w:rPr>
              <w:t>(</w:t>
            </w:r>
            <w:proofErr w:type="gramStart"/>
            <w:r w:rsidRPr="00882A06">
              <w:rPr>
                <w:rFonts w:ascii="Tahoma" w:hAnsi="Tahoma" w:cs="Tahoma"/>
                <w:sz w:val="18"/>
                <w:szCs w:val="18"/>
                <w:lang w:val="fr-FR"/>
              </w:rPr>
              <w:t>si</w:t>
            </w:r>
            <w:proofErr w:type="gramEnd"/>
            <w:r w:rsidRPr="00882A06">
              <w:rPr>
                <w:rFonts w:ascii="Tahoma" w:hAnsi="Tahoma" w:cs="Tahoma"/>
                <w:sz w:val="18"/>
                <w:szCs w:val="18"/>
                <w:lang w:val="fr-FR"/>
              </w:rPr>
              <w:t xml:space="preserve"> possible)</w:t>
            </w:r>
          </w:p>
          <w:p w14:paraId="3343E8E9" w14:textId="323B11AC" w:rsidR="00B017DB" w:rsidRPr="00882A06" w:rsidRDefault="00B017DB" w:rsidP="00B017DB">
            <w:pPr>
              <w:jc w:val="right"/>
              <w:rPr>
                <w:rFonts w:ascii="Tahoma" w:hAnsi="Tahoma" w:cs="Tahoma"/>
                <w:sz w:val="16"/>
                <w:szCs w:val="16"/>
                <w:lang w:val="fr-FR"/>
              </w:rPr>
            </w:pPr>
            <w:r w:rsidRPr="00882A06">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882A06" w:rsidRDefault="00B017DB" w:rsidP="00135199">
            <w:pPr>
              <w:rPr>
                <w:rFonts w:ascii="Tahoma" w:hAnsi="Tahoma" w:cs="Tahoma"/>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882A06" w:rsidRDefault="00B017DB" w:rsidP="00A220B0">
            <w:pPr>
              <w:jc w:val="right"/>
              <w:rPr>
                <w:rFonts w:ascii="Tahoma" w:hAnsi="Tahoma" w:cs="Tahoma"/>
                <w:sz w:val="18"/>
                <w:szCs w:val="18"/>
                <w:lang w:val="fr-FR"/>
              </w:rPr>
            </w:pPr>
            <w:r w:rsidRPr="00882A06">
              <w:rPr>
                <w:rFonts w:ascii="Tahoma" w:hAnsi="Tahoma" w:cs="Tahoma"/>
                <w:sz w:val="18"/>
                <w:szCs w:val="18"/>
                <w:lang w:val="fr-FR"/>
              </w:rPr>
              <w:t xml:space="preserve">N° du compte (pour les personnes non-munis d’un IBAN) </w:t>
            </w:r>
            <w:r w:rsidRPr="00882A06">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882A06" w:rsidRDefault="00B017DB" w:rsidP="00135199">
            <w:pPr>
              <w:rPr>
                <w:rFonts w:ascii="Tahoma" w:hAnsi="Tahoma" w:cs="Tahoma"/>
                <w:sz w:val="20"/>
                <w:szCs w:val="20"/>
                <w:lang w:val="fr-FR"/>
              </w:rPr>
            </w:pPr>
          </w:p>
        </w:tc>
      </w:tr>
      <w:tr w:rsidR="00B017DB" w:rsidRPr="00882A06" w14:paraId="19174E09" w14:textId="77777777" w:rsidTr="00162743">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B017DB" w:rsidRPr="00882A06"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882A06" w:rsidRDefault="00B017DB" w:rsidP="00B017DB">
            <w:pPr>
              <w:jc w:val="right"/>
              <w:rPr>
                <w:rFonts w:ascii="Tahoma" w:hAnsi="Tahoma" w:cs="Tahoma"/>
                <w:sz w:val="18"/>
                <w:szCs w:val="18"/>
                <w:lang w:val="fr-FR"/>
              </w:rPr>
            </w:pPr>
            <w:r w:rsidRPr="00882A06">
              <w:rPr>
                <w:rFonts w:ascii="Tahoma" w:hAnsi="Tahoma" w:cs="Tahoma"/>
                <w:sz w:val="18"/>
                <w:szCs w:val="18"/>
                <w:lang w:val="fr-FR"/>
              </w:rPr>
              <w:t>Nom de la banque</w:t>
            </w:r>
          </w:p>
          <w:p w14:paraId="3CBBFB7E" w14:textId="6E59CF7B" w:rsidR="00AF694E" w:rsidRPr="00882A06" w:rsidRDefault="00AF694E" w:rsidP="00B017DB">
            <w:pPr>
              <w:jc w:val="right"/>
              <w:rPr>
                <w:rFonts w:ascii="Tahoma" w:hAnsi="Tahoma" w:cs="Tahoma"/>
                <w:sz w:val="18"/>
                <w:szCs w:val="18"/>
                <w:lang w:val="fr-FR"/>
              </w:rPr>
            </w:pPr>
            <w:proofErr w:type="gramStart"/>
            <w:r w:rsidRPr="00882A06">
              <w:rPr>
                <w:rFonts w:ascii="Tahoma" w:hAnsi="Tahoma" w:cs="Tahoma"/>
                <w:sz w:val="18"/>
                <w:szCs w:val="18"/>
                <w:lang w:val="fr-FR"/>
              </w:rPr>
              <w:t>et</w:t>
            </w:r>
            <w:proofErr w:type="gramEnd"/>
            <w:r w:rsidRPr="00882A06">
              <w:rPr>
                <w:rFonts w:ascii="Tahoma" w:hAnsi="Tahoma" w:cs="Tahoma"/>
                <w:sz w:val="18"/>
                <w:szCs w:val="18"/>
                <w:lang w:val="fr-FR"/>
              </w:rPr>
              <w:t xml:space="preserve"> Agence</w:t>
            </w:r>
          </w:p>
          <w:p w14:paraId="0E458B57" w14:textId="619C7DB1" w:rsidR="00B017DB" w:rsidRPr="00882A06" w:rsidRDefault="00B017DB" w:rsidP="00B017DB">
            <w:pPr>
              <w:jc w:val="right"/>
              <w:rPr>
                <w:rFonts w:ascii="Tahoma" w:hAnsi="Tahoma" w:cs="Tahoma"/>
                <w:sz w:val="16"/>
                <w:szCs w:val="16"/>
                <w:lang w:val="fr-FR"/>
              </w:rPr>
            </w:pPr>
            <w:r w:rsidRPr="00882A06">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882A06"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882A06" w:rsidRDefault="00B017DB" w:rsidP="00135199">
            <w:pPr>
              <w:jc w:val="right"/>
              <w:rPr>
                <w:rFonts w:ascii="Tahoma" w:hAnsi="Tahoma" w:cs="Tahoma"/>
                <w:sz w:val="18"/>
                <w:szCs w:val="18"/>
                <w:lang w:val="fr-FR"/>
              </w:rPr>
            </w:pPr>
            <w:r w:rsidRPr="00882A06">
              <w:rPr>
                <w:rFonts w:ascii="Tahoma" w:hAnsi="Tahoma" w:cs="Tahoma"/>
                <w:sz w:val="18"/>
                <w:szCs w:val="18"/>
                <w:lang w:val="fr-FR"/>
              </w:rPr>
              <w:t xml:space="preserve">Code BIC/SWIFT </w:t>
            </w:r>
          </w:p>
          <w:p w14:paraId="7CD86C53" w14:textId="77777777" w:rsidR="00B017DB" w:rsidRPr="00882A06" w:rsidRDefault="00B017DB" w:rsidP="00135199">
            <w:pPr>
              <w:jc w:val="right"/>
              <w:rPr>
                <w:rFonts w:ascii="Tahoma" w:hAnsi="Tahoma" w:cs="Tahoma"/>
                <w:sz w:val="18"/>
                <w:szCs w:val="18"/>
                <w:lang w:val="fr-FR"/>
              </w:rPr>
            </w:pPr>
            <w:r w:rsidRPr="00882A06">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882A06" w:rsidRDefault="00B017DB" w:rsidP="00135199">
            <w:pPr>
              <w:rPr>
                <w:rFonts w:ascii="Tahoma" w:hAnsi="Tahoma" w:cs="Tahoma"/>
                <w:sz w:val="20"/>
                <w:szCs w:val="20"/>
                <w:lang w:val="fr-FR"/>
              </w:rPr>
            </w:pPr>
          </w:p>
        </w:tc>
      </w:tr>
      <w:tr w:rsidR="00B017DB" w:rsidRPr="00882A06" w14:paraId="1303E778"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882A06"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882A06" w:rsidRDefault="00B017DB" w:rsidP="00B017DB">
            <w:pPr>
              <w:jc w:val="right"/>
              <w:rPr>
                <w:rFonts w:ascii="Tahoma" w:hAnsi="Tahoma" w:cs="Tahoma"/>
                <w:sz w:val="18"/>
                <w:szCs w:val="18"/>
                <w:lang w:val="fr-FR"/>
              </w:rPr>
            </w:pPr>
            <w:r w:rsidRPr="00882A06">
              <w:rPr>
                <w:rFonts w:ascii="Tahoma" w:hAnsi="Tahoma" w:cs="Tahoma"/>
                <w:sz w:val="18"/>
                <w:szCs w:val="18"/>
                <w:lang w:val="fr-FR"/>
              </w:rPr>
              <w:t>Adresse de la banque</w:t>
            </w:r>
          </w:p>
          <w:p w14:paraId="5227D0CD" w14:textId="21F63745" w:rsidR="00B017DB" w:rsidRPr="00882A06" w:rsidRDefault="00B017DB" w:rsidP="00B017DB">
            <w:pPr>
              <w:jc w:val="right"/>
              <w:rPr>
                <w:rFonts w:ascii="Tahoma" w:hAnsi="Tahoma" w:cs="Tahoma"/>
                <w:sz w:val="16"/>
                <w:szCs w:val="16"/>
                <w:lang w:val="fr-FR"/>
              </w:rPr>
            </w:pPr>
            <w:r w:rsidRPr="00882A06">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882A06"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882A06" w:rsidRDefault="00B017DB" w:rsidP="00135199">
            <w:pPr>
              <w:jc w:val="right"/>
              <w:rPr>
                <w:rFonts w:ascii="Tahoma" w:hAnsi="Tahoma" w:cs="Tahoma"/>
                <w:sz w:val="18"/>
                <w:szCs w:val="18"/>
                <w:lang w:val="fr-FR"/>
              </w:rPr>
            </w:pPr>
            <w:r w:rsidRPr="00882A06">
              <w:rPr>
                <w:rFonts w:ascii="Tahoma" w:hAnsi="Tahoma" w:cs="Tahoma"/>
                <w:sz w:val="18"/>
                <w:szCs w:val="18"/>
                <w:lang w:val="fr-FR"/>
              </w:rPr>
              <w:t>Devise du compte</w:t>
            </w:r>
          </w:p>
          <w:p w14:paraId="0FAC7D68" w14:textId="7CF4B5A8" w:rsidR="00B017DB" w:rsidRPr="00882A06" w:rsidRDefault="00B017DB" w:rsidP="00135199">
            <w:pPr>
              <w:jc w:val="right"/>
              <w:rPr>
                <w:rFonts w:ascii="Tahoma" w:hAnsi="Tahoma" w:cs="Tahoma"/>
                <w:sz w:val="18"/>
                <w:szCs w:val="18"/>
                <w:lang w:val="fr-FR"/>
              </w:rPr>
            </w:pPr>
            <w:r w:rsidRPr="00882A06">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882A06" w:rsidRDefault="00B017DB" w:rsidP="00135199">
            <w:pPr>
              <w:rPr>
                <w:rFonts w:ascii="Tahoma" w:hAnsi="Tahoma" w:cs="Tahoma"/>
                <w:sz w:val="20"/>
                <w:szCs w:val="20"/>
                <w:lang w:val="fr-FR"/>
              </w:rPr>
            </w:pPr>
          </w:p>
        </w:tc>
      </w:tr>
    </w:tbl>
    <w:p w14:paraId="17D39640" w14:textId="189FEB93" w:rsidR="0072200B" w:rsidRPr="00882A06" w:rsidRDefault="00766341" w:rsidP="002B4CD4">
      <w:pPr>
        <w:pBdr>
          <w:bottom w:val="single" w:sz="2" w:space="1" w:color="808080"/>
        </w:pBdr>
        <w:tabs>
          <w:tab w:val="left" w:pos="284"/>
        </w:tabs>
        <w:spacing w:after="120"/>
        <w:ind w:left="142" w:right="142"/>
        <w:rPr>
          <w:rFonts w:ascii="Tahoma" w:hAnsi="Tahoma" w:cs="Tahoma"/>
          <w:b/>
          <w:lang w:val="fr-FR" w:eastAsia="en-US"/>
        </w:rPr>
      </w:pPr>
      <w:r w:rsidRPr="00882A06">
        <w:rPr>
          <w:rFonts w:ascii="Tahoma" w:hAnsi="Tahoma" w:cs="Tahoma"/>
          <w:b/>
          <w:lang w:val="fr-FR"/>
        </w:rPr>
        <w:br w:type="page"/>
      </w:r>
      <w:r w:rsidR="0072200B" w:rsidRPr="00882A06">
        <w:rPr>
          <w:rFonts w:ascii="Tahoma" w:hAnsi="Tahoma" w:cs="Tahoma"/>
          <w:b/>
          <w:lang w:val="fr-FR" w:eastAsia="en-US"/>
        </w:rPr>
        <w:lastRenderedPageBreak/>
        <w:t xml:space="preserve">A. </w:t>
      </w:r>
      <w:r w:rsidR="00240827" w:rsidRPr="00882A06">
        <w:rPr>
          <w:rFonts w:ascii="Tahoma" w:hAnsi="Tahoma" w:cs="Tahoma"/>
          <w:b/>
          <w:lang w:val="fr-FR" w:eastAsia="en-US"/>
        </w:rPr>
        <w:t xml:space="preserve"> Termes</w:t>
      </w:r>
      <w:r w:rsidR="00CF64A3" w:rsidRPr="00882A06">
        <w:rPr>
          <w:rFonts w:ascii="Tahoma" w:hAnsi="Tahoma" w:cs="Tahoma"/>
          <w:b/>
          <w:lang w:val="fr-FR" w:eastAsia="en-US"/>
        </w:rPr>
        <w:t xml:space="preserve"> de réfé</w:t>
      </w:r>
      <w:r w:rsidR="00240827" w:rsidRPr="00882A06">
        <w:rPr>
          <w:rFonts w:ascii="Tahoma" w:hAnsi="Tahoma" w:cs="Tahoma"/>
          <w:b/>
          <w:lang w:val="fr-FR" w:eastAsia="en-US"/>
        </w:rPr>
        <w:t>rence/Tableau des honoraires</w:t>
      </w:r>
    </w:p>
    <w:p w14:paraId="1258AEBA" w14:textId="667477B8" w:rsidR="009F6417" w:rsidRPr="00D821B3" w:rsidRDefault="640BB6FB" w:rsidP="640BB6FB">
      <w:pPr>
        <w:spacing w:line="276" w:lineRule="auto"/>
        <w:ind w:left="142" w:right="142"/>
        <w:jc w:val="both"/>
        <w:rPr>
          <w:rFonts w:ascii="Tahoma" w:hAnsi="Tahoma" w:cs="Tahoma"/>
          <w:sz w:val="20"/>
          <w:szCs w:val="20"/>
          <w:lang w:val="fr-BE"/>
        </w:rPr>
      </w:pPr>
      <w:r w:rsidRPr="640BB6FB">
        <w:rPr>
          <w:rFonts w:ascii="Tahoma" w:hAnsi="Tahoma" w:cs="Tahoma"/>
          <w:sz w:val="20"/>
          <w:szCs w:val="20"/>
          <w:lang w:val="fr-FR"/>
        </w:rPr>
        <w:t xml:space="preserve">Dans le cadre du projet conjoint de l’Union Européenne et du Conseil de l’Europe de soutien à l’amélioration du fonctionnement, de la performance et de la qualité de la justice en Tunisie, ‘AP-JUST’, </w:t>
      </w:r>
      <w:r w:rsidR="00C050F1">
        <w:rPr>
          <w:rFonts w:ascii="Tahoma" w:hAnsi="Tahoma" w:cs="Tahoma"/>
          <w:sz w:val="20"/>
          <w:szCs w:val="20"/>
          <w:lang w:val="fr-FR"/>
        </w:rPr>
        <w:t xml:space="preserve">financé par l’Union Européenne et le Conseil de l’Europe et mis en œuvre par le Conseil de l’Europe, </w:t>
      </w:r>
      <w:r w:rsidRPr="640BB6FB">
        <w:rPr>
          <w:rFonts w:ascii="Tahoma" w:hAnsi="Tahoma" w:cs="Tahoma"/>
          <w:sz w:val="20"/>
          <w:szCs w:val="20"/>
          <w:lang w:val="fr-FR"/>
        </w:rPr>
        <w:t>volet informatisation, le Conseil met en œuvre actuellement une plateforme « </w:t>
      </w:r>
      <w:proofErr w:type="spellStart"/>
      <w:r w:rsidRPr="640BB6FB">
        <w:rPr>
          <w:rFonts w:ascii="Tahoma" w:hAnsi="Tahoma" w:cs="Tahoma"/>
          <w:sz w:val="20"/>
          <w:szCs w:val="20"/>
          <w:lang w:val="fr-FR"/>
        </w:rPr>
        <w:t>jShare</w:t>
      </w:r>
      <w:proofErr w:type="spellEnd"/>
      <w:r w:rsidRPr="640BB6FB">
        <w:rPr>
          <w:rFonts w:ascii="Tahoma" w:hAnsi="Tahoma" w:cs="Tahoma"/>
          <w:sz w:val="20"/>
          <w:szCs w:val="20"/>
          <w:lang w:val="fr-FR"/>
        </w:rPr>
        <w:t xml:space="preserve"> » pour </w:t>
      </w:r>
      <w:r w:rsidRPr="640BB6FB">
        <w:rPr>
          <w:rFonts w:ascii="Tahoma" w:hAnsi="Tahoma" w:cs="Tahoma"/>
          <w:color w:val="000000" w:themeColor="text1"/>
          <w:sz w:val="20"/>
          <w:szCs w:val="20"/>
          <w:lang w:val="fr-BE"/>
        </w:rPr>
        <w:t>permettre la communication électronique et l’échange de documents entre les tribunaux, les avocats et les huissiers de justice</w:t>
      </w:r>
      <w:r w:rsidRPr="640BB6FB">
        <w:rPr>
          <w:rFonts w:ascii="Tahoma" w:hAnsi="Tahoma" w:cs="Tahoma"/>
          <w:sz w:val="20"/>
          <w:szCs w:val="20"/>
          <w:lang w:val="fr-FR"/>
        </w:rPr>
        <w:t xml:space="preserve">. </w:t>
      </w:r>
    </w:p>
    <w:p w14:paraId="7F06A709" w14:textId="336158B5" w:rsidR="009F6417" w:rsidRPr="00D821B3" w:rsidRDefault="009F6417" w:rsidP="640BB6FB">
      <w:pPr>
        <w:spacing w:line="276" w:lineRule="auto"/>
        <w:ind w:left="142" w:right="142"/>
        <w:jc w:val="both"/>
        <w:rPr>
          <w:rFonts w:ascii="Tahoma" w:hAnsi="Tahoma" w:cs="Tahoma"/>
          <w:sz w:val="20"/>
          <w:szCs w:val="20"/>
          <w:lang w:val="fr-FR"/>
        </w:rPr>
      </w:pPr>
    </w:p>
    <w:p w14:paraId="010A5AD2" w14:textId="46AD273C" w:rsidR="009F6417" w:rsidRPr="00D821B3" w:rsidRDefault="640BB6FB" w:rsidP="00C2737C">
      <w:pPr>
        <w:spacing w:line="276" w:lineRule="auto"/>
        <w:ind w:left="142" w:right="142"/>
        <w:jc w:val="both"/>
        <w:rPr>
          <w:rFonts w:ascii="Tahoma" w:hAnsi="Tahoma" w:cs="Tahoma"/>
          <w:sz w:val="20"/>
          <w:szCs w:val="20"/>
          <w:lang w:val="fr-BE"/>
        </w:rPr>
      </w:pPr>
      <w:r w:rsidRPr="640BB6FB">
        <w:rPr>
          <w:rFonts w:ascii="Tahoma" w:hAnsi="Tahoma" w:cs="Tahoma"/>
          <w:sz w:val="20"/>
          <w:szCs w:val="20"/>
          <w:lang w:val="fr-FR"/>
        </w:rPr>
        <w:t xml:space="preserve">Dans ce contexte, le Conseil souhaite faire appel à </w:t>
      </w:r>
      <w:r w:rsidRPr="00737C73">
        <w:rPr>
          <w:rFonts w:ascii="Tahoma" w:hAnsi="Tahoma" w:cs="Tahoma"/>
          <w:b/>
          <w:bCs/>
          <w:sz w:val="20"/>
          <w:szCs w:val="20"/>
          <w:lang w:val="fr-FR"/>
        </w:rPr>
        <w:t>1 Prestataire</w:t>
      </w:r>
      <w:r w:rsidRPr="640BB6FB">
        <w:rPr>
          <w:rFonts w:ascii="Tahoma" w:hAnsi="Tahoma" w:cs="Tahoma"/>
          <w:sz w:val="20"/>
          <w:szCs w:val="20"/>
          <w:lang w:val="fr-FR"/>
        </w:rPr>
        <w:t xml:space="preserve"> pour </w:t>
      </w:r>
      <w:r w:rsidRPr="640BB6FB">
        <w:rPr>
          <w:rFonts w:eastAsia="Arial"/>
          <w:sz w:val="20"/>
          <w:szCs w:val="20"/>
          <w:lang w:val="fr-BE"/>
        </w:rPr>
        <w:t xml:space="preserve">la </w:t>
      </w:r>
      <w:bookmarkStart w:id="0" w:name="_Hlk60938433"/>
      <w:r w:rsidRPr="640BB6FB">
        <w:rPr>
          <w:rFonts w:eastAsia="Arial"/>
          <w:sz w:val="20"/>
          <w:szCs w:val="20"/>
          <w:lang w:val="fr-BE"/>
        </w:rPr>
        <w:t xml:space="preserve">fourniture, l'installation, le test, la documentation et la formation d’une plateforme logiciel de Gestion </w:t>
      </w:r>
      <w:r w:rsidR="00C9134D" w:rsidRPr="640BB6FB">
        <w:rPr>
          <w:rFonts w:eastAsia="Arial"/>
          <w:sz w:val="20"/>
          <w:szCs w:val="20"/>
          <w:lang w:val="fr-BE"/>
        </w:rPr>
        <w:t>Électronique</w:t>
      </w:r>
      <w:r w:rsidRPr="640BB6FB">
        <w:rPr>
          <w:rFonts w:eastAsia="Arial"/>
          <w:sz w:val="20"/>
          <w:szCs w:val="20"/>
          <w:lang w:val="fr-BE"/>
        </w:rPr>
        <w:t xml:space="preserve"> de Courriers et de Documents (GEC/GED)</w:t>
      </w:r>
      <w:bookmarkEnd w:id="0"/>
      <w:r w:rsidRPr="640BB6FB">
        <w:rPr>
          <w:rFonts w:eastAsia="Arial"/>
          <w:sz w:val="20"/>
          <w:szCs w:val="20"/>
          <w:lang w:val="fr-BE"/>
        </w:rPr>
        <w:t>.</w:t>
      </w:r>
    </w:p>
    <w:p w14:paraId="23B49F2E" w14:textId="77777777" w:rsidR="009F6417" w:rsidRPr="00882A06" w:rsidRDefault="009F6417" w:rsidP="002B4CD4">
      <w:pPr>
        <w:spacing w:line="276" w:lineRule="auto"/>
        <w:ind w:left="142" w:right="142"/>
        <w:jc w:val="both"/>
        <w:rPr>
          <w:rFonts w:ascii="Tahoma" w:hAnsi="Tahoma" w:cs="Tahoma"/>
          <w:sz w:val="20"/>
          <w:szCs w:val="20"/>
          <w:lang w:val="fr-FR"/>
        </w:rPr>
      </w:pPr>
    </w:p>
    <w:p w14:paraId="1E8610F8" w14:textId="77777777" w:rsidR="00305F91" w:rsidRPr="00305F91" w:rsidRDefault="00305F91" w:rsidP="00305F91">
      <w:pPr>
        <w:spacing w:line="276" w:lineRule="auto"/>
        <w:ind w:left="142" w:right="142"/>
        <w:jc w:val="both"/>
        <w:rPr>
          <w:rFonts w:ascii="Tahoma" w:hAnsi="Tahoma" w:cs="Tahoma"/>
          <w:sz w:val="20"/>
          <w:szCs w:val="20"/>
          <w:lang w:val="fr-FR"/>
        </w:rPr>
      </w:pPr>
      <w:r w:rsidRPr="00305F91">
        <w:rPr>
          <w:rFonts w:ascii="Tahoma" w:hAnsi="Tahoma" w:cs="Tahoma"/>
          <w:sz w:val="20"/>
          <w:szCs w:val="20"/>
          <w:lang w:val="fr-FR"/>
        </w:rPr>
        <w:t>Les prix indiqués dans le tableau ci-dessous sont fixes et non susceptibles de révision, pour toute la durée du contrat.</w:t>
      </w:r>
    </w:p>
    <w:p w14:paraId="1845AED9" w14:textId="20C6E229" w:rsidR="00305F91" w:rsidRPr="00305F91" w:rsidRDefault="00305F91" w:rsidP="00305F91">
      <w:pPr>
        <w:spacing w:line="276" w:lineRule="auto"/>
        <w:ind w:left="142" w:right="142"/>
        <w:jc w:val="both"/>
        <w:rPr>
          <w:rFonts w:ascii="Tahoma" w:hAnsi="Tahoma" w:cs="Tahoma"/>
          <w:sz w:val="20"/>
          <w:szCs w:val="20"/>
          <w:lang w:val="fr-FR"/>
        </w:rPr>
      </w:pPr>
      <w:r w:rsidRPr="00305F91">
        <w:rPr>
          <w:rFonts w:ascii="Tahoma" w:hAnsi="Tahoma" w:cs="Tahoma"/>
          <w:sz w:val="20"/>
          <w:szCs w:val="20"/>
          <w:lang w:val="fr-FR"/>
        </w:rPr>
        <w:t>Les prix sont indiqués en Dinar</w:t>
      </w:r>
      <w:r w:rsidR="00085693">
        <w:rPr>
          <w:rFonts w:ascii="Tahoma" w:hAnsi="Tahoma" w:cs="Tahoma"/>
          <w:sz w:val="20"/>
          <w:szCs w:val="20"/>
          <w:lang w:val="fr-FR"/>
        </w:rPr>
        <w:t>s</w:t>
      </w:r>
      <w:r w:rsidRPr="00305F91">
        <w:rPr>
          <w:rFonts w:ascii="Tahoma" w:hAnsi="Tahoma" w:cs="Tahoma"/>
          <w:sz w:val="20"/>
          <w:szCs w:val="20"/>
          <w:lang w:val="fr-FR"/>
        </w:rPr>
        <w:t xml:space="preserve"> tunisiens (TND) hors taxes.</w:t>
      </w:r>
    </w:p>
    <w:p w14:paraId="0249A6A7" w14:textId="77777777" w:rsidR="00305F91" w:rsidRPr="00305F91" w:rsidRDefault="00305F91" w:rsidP="00305F91">
      <w:pPr>
        <w:spacing w:line="276" w:lineRule="auto"/>
        <w:ind w:left="142" w:right="142"/>
        <w:jc w:val="both"/>
        <w:rPr>
          <w:rFonts w:ascii="Tahoma" w:hAnsi="Tahoma" w:cs="Tahoma"/>
          <w:b/>
          <w:sz w:val="20"/>
          <w:szCs w:val="20"/>
          <w:lang w:val="fr-FR"/>
        </w:rPr>
      </w:pPr>
    </w:p>
    <w:p w14:paraId="5E8B02E6" w14:textId="77777777" w:rsidR="00305F91" w:rsidRPr="00305F91" w:rsidRDefault="00305F91" w:rsidP="00305F91">
      <w:pPr>
        <w:spacing w:line="276" w:lineRule="auto"/>
        <w:ind w:left="142" w:right="142"/>
        <w:jc w:val="both"/>
        <w:rPr>
          <w:rFonts w:ascii="Tahoma" w:hAnsi="Tahoma" w:cs="Tahoma"/>
          <w:b/>
          <w:sz w:val="20"/>
          <w:szCs w:val="20"/>
          <w:lang w:val="fr-FR"/>
        </w:rPr>
      </w:pPr>
      <w:r w:rsidRPr="00305F91">
        <w:rPr>
          <w:rFonts w:ascii="Tahoma" w:hAnsi="Tahoma" w:cs="Tahoma"/>
          <w:b/>
          <w:sz w:val="20"/>
          <w:szCs w:val="20"/>
          <w:lang w:val="fr-FR"/>
        </w:rPr>
        <w:t>Pour le régime de TVA à mentionner sur la facture, voir Partie B, ci-dessous.</w:t>
      </w:r>
    </w:p>
    <w:p w14:paraId="7022F598" w14:textId="77777777" w:rsidR="009F6417" w:rsidRPr="009F6417" w:rsidRDefault="009F6417" w:rsidP="009F6417">
      <w:pPr>
        <w:jc w:val="both"/>
        <w:rPr>
          <w:rFonts w:ascii="Tahoma" w:hAnsi="Tahoma" w:cs="Tahoma"/>
          <w:sz w:val="20"/>
          <w:szCs w:val="20"/>
          <w:lang w:val="fr-FR"/>
        </w:rPr>
      </w:pPr>
    </w:p>
    <w:p w14:paraId="49CC1D72" w14:textId="4010A1AE" w:rsidR="00C22B8E" w:rsidRPr="00521DE7" w:rsidRDefault="00C22B8E" w:rsidP="009F6417">
      <w:pPr>
        <w:pStyle w:val="Default"/>
        <w:ind w:right="142"/>
        <w:rPr>
          <w:rFonts w:ascii="Tahoma" w:hAnsi="Tahoma" w:cs="Tahoma"/>
          <w:sz w:val="20"/>
          <w:szCs w:val="20"/>
          <w:lang w:val="fr-FR"/>
        </w:rPr>
      </w:pPr>
    </w:p>
    <w:p w14:paraId="3C650209" w14:textId="4910C509" w:rsidR="00C8161F" w:rsidRDefault="00C8161F" w:rsidP="002B4CD4">
      <w:pPr>
        <w:spacing w:line="276" w:lineRule="auto"/>
        <w:ind w:left="142" w:right="142"/>
        <w:jc w:val="both"/>
        <w:rPr>
          <w:rFonts w:ascii="Tahoma" w:hAnsi="Tahoma" w:cs="Tahoma"/>
          <w:sz w:val="20"/>
          <w:szCs w:val="20"/>
          <w:lang w:val="fr-FR"/>
        </w:rPr>
      </w:pPr>
    </w:p>
    <w:p w14:paraId="2363C60F" w14:textId="5119E5D2" w:rsidR="00CF22A1" w:rsidRPr="00737C73" w:rsidRDefault="00CF22A1" w:rsidP="00737C73">
      <w:pPr>
        <w:pStyle w:val="ListParagraph"/>
        <w:numPr>
          <w:ilvl w:val="0"/>
          <w:numId w:val="34"/>
        </w:numPr>
        <w:spacing w:line="276" w:lineRule="auto"/>
        <w:ind w:right="142"/>
        <w:jc w:val="both"/>
        <w:rPr>
          <w:rFonts w:ascii="Tahoma" w:hAnsi="Tahoma" w:cs="Tahoma"/>
          <w:b/>
          <w:bCs/>
          <w:lang w:val="fr-FR"/>
        </w:rPr>
      </w:pPr>
      <w:r w:rsidRPr="00737C73">
        <w:rPr>
          <w:rFonts w:ascii="Tahoma" w:hAnsi="Tahoma" w:cs="Tahoma"/>
          <w:b/>
          <w:bCs/>
          <w:lang w:val="fr-FR"/>
        </w:rPr>
        <w:t>Tranche ferme</w:t>
      </w:r>
    </w:p>
    <w:p w14:paraId="308C85C8" w14:textId="77777777" w:rsidR="00CF22A1" w:rsidRPr="00882A06" w:rsidRDefault="00CF22A1" w:rsidP="002B4CD4">
      <w:pPr>
        <w:spacing w:line="276" w:lineRule="auto"/>
        <w:ind w:left="142" w:right="142"/>
        <w:jc w:val="both"/>
        <w:rPr>
          <w:rFonts w:ascii="Tahoma" w:hAnsi="Tahoma" w:cs="Tahoma"/>
          <w:sz w:val="20"/>
          <w:szCs w:val="20"/>
          <w:lang w:val="fr-FR"/>
        </w:rPr>
      </w:pPr>
    </w:p>
    <w:p w14:paraId="34A2405A" w14:textId="77777777" w:rsidR="00521DE7" w:rsidRPr="001872B5" w:rsidRDefault="00521DE7" w:rsidP="009F6417">
      <w:pPr>
        <w:pBdr>
          <w:top w:val="single" w:sz="2" w:space="7" w:color="FF0000"/>
          <w:left w:val="single" w:sz="2" w:space="4" w:color="FF0000"/>
          <w:bottom w:val="single" w:sz="2" w:space="1" w:color="FF0000"/>
          <w:right w:val="single" w:sz="2" w:space="4" w:color="FF0000"/>
        </w:pBdr>
        <w:spacing w:line="276" w:lineRule="auto"/>
        <w:ind w:left="3402"/>
        <w:jc w:val="right"/>
        <w:rPr>
          <w:rFonts w:ascii="Tahoma" w:hAnsi="Tahoma" w:cs="Tahoma"/>
          <w:color w:val="FF0000"/>
          <w:sz w:val="20"/>
          <w:szCs w:val="20"/>
          <w:lang w:val="fr-FR" w:eastAsia="en-US"/>
        </w:rPr>
      </w:pPr>
      <w:r w:rsidRPr="001872B5">
        <w:rPr>
          <w:rFonts w:ascii="Tahoma" w:hAnsi="Tahoma" w:cs="Tahoma"/>
          <w:color w:val="FF0000"/>
          <w:sz w:val="20"/>
          <w:szCs w:val="20"/>
          <w:lang w:val="fr-FR" w:eastAsia="en-US"/>
        </w:rPr>
        <w:t>Le soumissionnaire doit indiquer le(s) prix qu’il propose dans la colonne ci-dessous.</w:t>
      </w:r>
    </w:p>
    <w:p w14:paraId="4F8B9D34" w14:textId="4E056EF9" w:rsidR="00521DE7" w:rsidRPr="001872B5" w:rsidRDefault="0088469A" w:rsidP="00521DE7">
      <w:pPr>
        <w:spacing w:line="276" w:lineRule="auto"/>
        <w:ind w:left="-426"/>
        <w:jc w:val="both"/>
        <w:rPr>
          <w:rFonts w:ascii="Tahoma" w:hAnsi="Tahoma" w:cs="Tahoma"/>
          <w:sz w:val="18"/>
          <w:szCs w:val="18"/>
          <w:highlight w:val="yellow"/>
          <w:lang w:val="fr-FR" w:eastAsia="en-US"/>
        </w:rPr>
      </w:pPr>
      <w:r w:rsidRPr="001872B5">
        <w:rPr>
          <w:rFonts w:ascii="Tahoma" w:hAnsi="Tahoma" w:cs="Tahoma"/>
          <w:noProof/>
          <w:lang w:val="en-US" w:eastAsia="en-US"/>
        </w:rPr>
        <mc:AlternateContent>
          <mc:Choice Requires="wps">
            <w:drawing>
              <wp:anchor distT="0" distB="0" distL="114300" distR="114300" simplePos="0" relativeHeight="251668481" behindDoc="0" locked="1" layoutInCell="1" allowOverlap="1" wp14:anchorId="417F174E" wp14:editId="244D1A39">
                <wp:simplePos x="0" y="0"/>
                <wp:positionH relativeFrom="column">
                  <wp:posOffset>5821680</wp:posOffset>
                </wp:positionH>
                <wp:positionV relativeFrom="paragraph">
                  <wp:posOffset>3971925</wp:posOffset>
                </wp:positionV>
                <wp:extent cx="163195" cy="296545"/>
                <wp:effectExtent l="19050" t="0" r="27305" b="4635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2965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D02A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58.4pt;margin-top:312.75pt;width:12.85pt;height:23.35pt;rotation:180;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" adj="7035" strokecolor="red">
                <o:lock v:ext="edit" aspectratio="t"/>
                <v:textbox style="layout-flow:vertical-ideographic"/>
                <w10:anchorlock/>
              </v:shape>
            </w:pict>
          </mc:Fallback>
        </mc:AlternateContent>
      </w:r>
      <w:r w:rsidR="00521DE7" w:rsidRPr="001872B5">
        <w:rPr>
          <w:rFonts w:ascii="Tahoma" w:hAnsi="Tahoma" w:cs="Tahoma"/>
          <w:noProof/>
          <w:lang w:val="en-US" w:eastAsia="en-US"/>
        </w:rPr>
        <mc:AlternateContent>
          <mc:Choice Requires="wps">
            <w:drawing>
              <wp:anchor distT="0" distB="0" distL="114300" distR="114300" simplePos="0" relativeHeight="251666433" behindDoc="0" locked="1" layoutInCell="1" allowOverlap="1" wp14:anchorId="33B8999D" wp14:editId="6B42978F">
                <wp:simplePos x="0" y="0"/>
                <wp:positionH relativeFrom="column">
                  <wp:posOffset>5831840</wp:posOffset>
                </wp:positionH>
                <wp:positionV relativeFrom="paragraph">
                  <wp:posOffset>-180340</wp:posOffset>
                </wp:positionV>
                <wp:extent cx="163195" cy="2965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2965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DCA93" id="Up Arrow 7" o:spid="_x0000_s1026" type="#_x0000_t68" style="position:absolute;margin-left:459.2pt;margin-top:-14.2pt;width:12.85pt;height:23.35pt;rotation:180;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" adj="7035" strokecolor="red">
                <o:lock v:ext="edit" aspectratio="t"/>
                <v:textbox style="layout-flow:vertical-ideographic"/>
                <w10:anchorlock/>
              </v:shape>
            </w:pict>
          </mc:Fallback>
        </mc:AlternateContent>
      </w:r>
    </w:p>
    <w:tbl>
      <w:tblPr>
        <w:tblW w:w="500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935"/>
        <w:gridCol w:w="2691"/>
      </w:tblGrid>
      <w:tr w:rsidR="009256D4" w:rsidRPr="00530B0E" w14:paraId="41CDCBAC" w14:textId="77777777" w:rsidTr="00737C73">
        <w:trPr>
          <w:trHeight w:val="1302"/>
          <w:jc w:val="center"/>
        </w:trPr>
        <w:tc>
          <w:tcPr>
            <w:tcW w:w="3734" w:type="pct"/>
            <w:shd w:val="clear" w:color="auto" w:fill="DBE5F1" w:themeFill="accent1" w:themeFillTint="33"/>
            <w:vAlign w:val="center"/>
          </w:tcPr>
          <w:p w14:paraId="3A1AABEF" w14:textId="635CD90B" w:rsidR="009256D4" w:rsidRPr="001872B5" w:rsidRDefault="009256D4" w:rsidP="00356CF1">
            <w:pPr>
              <w:tabs>
                <w:tab w:val="left" w:pos="0"/>
              </w:tabs>
              <w:spacing w:line="276" w:lineRule="auto"/>
              <w:ind w:left="-426"/>
              <w:jc w:val="center"/>
              <w:rPr>
                <w:rFonts w:ascii="Tahoma" w:hAnsi="Tahoma" w:cs="Tahoma"/>
                <w:b/>
                <w:sz w:val="18"/>
                <w:szCs w:val="18"/>
                <w:lang w:val="fr-FR" w:eastAsia="en-US"/>
              </w:rPr>
            </w:pPr>
            <w:r>
              <w:rPr>
                <w:rFonts w:ascii="Tahoma" w:hAnsi="Tahoma" w:cs="Tahoma"/>
                <w:b/>
                <w:sz w:val="18"/>
                <w:szCs w:val="18"/>
                <w:lang w:val="fr-FR" w:eastAsia="en-US"/>
              </w:rPr>
              <w:t>Livrable</w:t>
            </w:r>
            <w:r w:rsidRPr="001872B5">
              <w:rPr>
                <w:rFonts w:ascii="Tahoma" w:hAnsi="Tahoma" w:cs="Tahoma"/>
                <w:b/>
                <w:sz w:val="18"/>
                <w:szCs w:val="18"/>
                <w:lang w:val="fr-FR" w:eastAsia="en-US"/>
              </w:rPr>
              <w:t xml:space="preserve"> </w:t>
            </w:r>
            <w:r w:rsidRPr="001872B5">
              <w:rPr>
                <w:b/>
                <w:sz w:val="18"/>
                <w:szCs w:val="18"/>
                <w:lang w:val="fr-FR" w:eastAsia="en-US"/>
              </w:rPr>
              <w:t>▼</w:t>
            </w:r>
          </w:p>
        </w:tc>
        <w:tc>
          <w:tcPr>
            <w:tcW w:w="1266" w:type="pct"/>
            <w:tcBorders>
              <w:bottom w:val="single" w:sz="2" w:space="0" w:color="FF0000"/>
            </w:tcBorders>
            <w:shd w:val="clear" w:color="auto" w:fill="DBE5F1" w:themeFill="accent1" w:themeFillTint="33"/>
            <w:vAlign w:val="center"/>
          </w:tcPr>
          <w:p w14:paraId="15F51653" w14:textId="669C95BB" w:rsidR="009256D4" w:rsidRPr="0093249C" w:rsidRDefault="009256D4" w:rsidP="0093249C">
            <w:pPr>
              <w:spacing w:line="276" w:lineRule="auto"/>
              <w:ind w:left="-426" w:right="-490"/>
              <w:jc w:val="center"/>
              <w:rPr>
                <w:rFonts w:ascii="Tahoma" w:hAnsi="Tahoma" w:cs="Tahoma"/>
                <w:b/>
                <w:sz w:val="16"/>
                <w:szCs w:val="16"/>
                <w:lang w:val="fr-FR" w:eastAsia="en-US"/>
              </w:rPr>
            </w:pPr>
            <w:r>
              <w:rPr>
                <w:rFonts w:ascii="Tahoma" w:hAnsi="Tahoma" w:cs="Tahoma"/>
                <w:b/>
                <w:sz w:val="16"/>
                <w:szCs w:val="16"/>
                <w:lang w:val="fr-FR" w:eastAsia="en-US"/>
              </w:rPr>
              <w:t xml:space="preserve"> </w:t>
            </w:r>
            <w:r w:rsidRPr="00224B99">
              <w:rPr>
                <w:rFonts w:ascii="Tahoma" w:hAnsi="Tahoma" w:cs="Tahoma"/>
                <w:b/>
                <w:bCs/>
                <w:sz w:val="18"/>
                <w:szCs w:val="18"/>
                <w:lang w:val="fr-FR" w:eastAsia="en-US"/>
              </w:rPr>
              <w:t xml:space="preserve">Prix forfaitaire </w:t>
            </w:r>
            <w:r w:rsidRPr="00224B99">
              <w:rPr>
                <w:rFonts w:ascii="Tahoma" w:hAnsi="Tahoma" w:cs="Tahoma"/>
                <w:b/>
                <w:bCs/>
                <w:sz w:val="18"/>
                <w:szCs w:val="18"/>
                <w:lang w:val="fr-FR" w:eastAsia="en-US"/>
              </w:rPr>
              <w:br/>
            </w:r>
            <w:r w:rsidRPr="00737C73">
              <w:rPr>
                <w:rFonts w:ascii="Tahoma" w:hAnsi="Tahoma" w:cs="Tahoma"/>
                <w:b/>
                <w:bCs/>
                <w:sz w:val="18"/>
                <w:szCs w:val="18"/>
                <w:lang w:val="fr-FR" w:eastAsia="en-US"/>
              </w:rPr>
              <w:t xml:space="preserve">en </w:t>
            </w:r>
            <w:r w:rsidR="00A11691">
              <w:rPr>
                <w:rFonts w:ascii="Tahoma" w:hAnsi="Tahoma" w:cs="Tahoma"/>
                <w:b/>
                <w:bCs/>
                <w:sz w:val="18"/>
                <w:szCs w:val="18"/>
                <w:lang w:val="fr-FR" w:eastAsia="en-US"/>
              </w:rPr>
              <w:t>TN</w:t>
            </w:r>
            <w:r w:rsidR="006F3E6D">
              <w:rPr>
                <w:rFonts w:ascii="Tahoma" w:hAnsi="Tahoma" w:cs="Tahoma"/>
                <w:b/>
                <w:bCs/>
                <w:sz w:val="18"/>
                <w:szCs w:val="18"/>
                <w:lang w:val="fr-FR" w:eastAsia="en-US"/>
              </w:rPr>
              <w:t>D</w:t>
            </w:r>
            <w:r w:rsidR="004B7374" w:rsidRPr="00737C73">
              <w:rPr>
                <w:rFonts w:ascii="Tahoma" w:hAnsi="Tahoma" w:cs="Tahoma"/>
                <w:b/>
                <w:bCs/>
                <w:sz w:val="18"/>
                <w:szCs w:val="18"/>
                <w:lang w:val="fr-FR" w:eastAsia="en-US"/>
              </w:rPr>
              <w:t xml:space="preserve"> </w:t>
            </w:r>
            <w:r w:rsidRPr="00737C73">
              <w:rPr>
                <w:rFonts w:ascii="Tahoma" w:hAnsi="Tahoma" w:cs="Tahoma"/>
                <w:b/>
                <w:bCs/>
                <w:sz w:val="18"/>
                <w:szCs w:val="18"/>
                <w:lang w:val="fr-FR" w:eastAsia="en-US"/>
              </w:rPr>
              <w:t>hors Taxes</w:t>
            </w:r>
          </w:p>
          <w:p w14:paraId="76663362" w14:textId="77777777" w:rsidR="009256D4" w:rsidRPr="001872B5" w:rsidRDefault="009256D4" w:rsidP="00356CF1">
            <w:pPr>
              <w:spacing w:line="276" w:lineRule="auto"/>
              <w:ind w:left="-426" w:right="-490"/>
              <w:jc w:val="center"/>
              <w:rPr>
                <w:rFonts w:ascii="Tahoma" w:hAnsi="Tahoma" w:cs="Tahoma"/>
                <w:b/>
                <w:sz w:val="18"/>
                <w:szCs w:val="18"/>
                <w:lang w:val="fr-FR" w:eastAsia="en-US"/>
              </w:rPr>
            </w:pPr>
            <w:r w:rsidRPr="001872B5">
              <w:rPr>
                <w:b/>
                <w:sz w:val="18"/>
                <w:szCs w:val="18"/>
                <w:lang w:val="fr-FR" w:eastAsia="en-US"/>
              </w:rPr>
              <w:t>▼</w:t>
            </w:r>
          </w:p>
        </w:tc>
      </w:tr>
      <w:tr w:rsidR="009256D4" w:rsidRPr="00524CBF" w14:paraId="09FB7902" w14:textId="77777777" w:rsidTr="00737C73">
        <w:trPr>
          <w:trHeight w:val="423"/>
          <w:jc w:val="center"/>
        </w:trPr>
        <w:tc>
          <w:tcPr>
            <w:tcW w:w="3734" w:type="pct"/>
            <w:tcBorders>
              <w:right w:val="single" w:sz="2" w:space="0" w:color="808080" w:themeColor="background1" w:themeShade="80"/>
            </w:tcBorders>
            <w:shd w:val="clear" w:color="auto" w:fill="F2F2F2" w:themeFill="background1" w:themeFillShade="F2"/>
            <w:vAlign w:val="center"/>
          </w:tcPr>
          <w:p w14:paraId="6EF2F82B" w14:textId="621A2C2A" w:rsidR="009256D4" w:rsidRDefault="009256D4" w:rsidP="009256D4">
            <w:pPr>
              <w:spacing w:line="276" w:lineRule="auto"/>
              <w:rPr>
                <w:rFonts w:eastAsia="Arial"/>
                <w:sz w:val="20"/>
                <w:szCs w:val="20"/>
                <w:lang w:val="fr-FR"/>
              </w:rPr>
            </w:pPr>
            <w:r w:rsidRPr="00737C73">
              <w:rPr>
                <w:rFonts w:eastAsia="Arial"/>
                <w:sz w:val="20"/>
                <w:szCs w:val="20"/>
                <w:lang w:val="fr-FR"/>
              </w:rPr>
              <w:t xml:space="preserve">Fourniture d’une plateforme logiciel de Gestion Électronique de Courrier et de Documents (GEC/GED) pour 300 utilisateurs en total (y inclus la </w:t>
            </w:r>
            <w:r>
              <w:rPr>
                <w:rFonts w:eastAsia="Arial"/>
                <w:sz w:val="20"/>
                <w:szCs w:val="20"/>
                <w:lang w:val="fr-FR"/>
              </w:rPr>
              <w:t>fourniture des licences et l’installation de tous les composants</w:t>
            </w:r>
            <w:r w:rsidRPr="00737C73">
              <w:rPr>
                <w:rFonts w:eastAsia="Arial"/>
                <w:sz w:val="20"/>
                <w:szCs w:val="20"/>
                <w:lang w:val="fr-FR"/>
              </w:rPr>
              <w:t xml:space="preserve"> ainsi que les prestations de service y liées), selon les caractéristiques </w:t>
            </w:r>
            <w:r>
              <w:rPr>
                <w:rFonts w:eastAsia="Arial"/>
                <w:sz w:val="20"/>
                <w:szCs w:val="20"/>
                <w:lang w:val="fr-FR"/>
              </w:rPr>
              <w:t xml:space="preserve">techniques </w:t>
            </w:r>
            <w:r w:rsidRPr="009256D4">
              <w:rPr>
                <w:rFonts w:eastAsia="Arial"/>
                <w:sz w:val="20"/>
                <w:szCs w:val="20"/>
                <w:lang w:val="fr-FR"/>
              </w:rPr>
              <w:t xml:space="preserve">définies dans </w:t>
            </w:r>
            <w:r>
              <w:rPr>
                <w:rFonts w:eastAsia="Arial"/>
                <w:sz w:val="20"/>
                <w:szCs w:val="20"/>
                <w:lang w:val="fr-FR"/>
              </w:rPr>
              <w:t xml:space="preserve">les </w:t>
            </w:r>
            <w:r w:rsidRPr="00737C73">
              <w:rPr>
                <w:rFonts w:eastAsia="Arial"/>
                <w:sz w:val="20"/>
                <w:szCs w:val="20"/>
                <w:lang w:val="fr-FR"/>
              </w:rPr>
              <w:t>Spécifications Techniques (Annexe</w:t>
            </w:r>
            <w:r w:rsidR="0019201B">
              <w:rPr>
                <w:rFonts w:eastAsia="Arial"/>
                <w:sz w:val="20"/>
                <w:szCs w:val="20"/>
                <w:lang w:val="fr-FR"/>
              </w:rPr>
              <w:t>s I et II</w:t>
            </w:r>
            <w:r w:rsidRPr="00737C73">
              <w:rPr>
                <w:rFonts w:eastAsia="Arial"/>
                <w:sz w:val="20"/>
                <w:szCs w:val="20"/>
                <w:lang w:val="fr-FR"/>
              </w:rPr>
              <w:t>)</w:t>
            </w:r>
          </w:p>
          <w:p w14:paraId="55FBEB53" w14:textId="6ABA9C0C" w:rsidR="009256D4" w:rsidRPr="00E454D7" w:rsidRDefault="009256D4" w:rsidP="00356CF1">
            <w:pPr>
              <w:spacing w:line="276" w:lineRule="auto"/>
              <w:rPr>
                <w:rFonts w:ascii="Tahoma" w:hAnsi="Tahoma" w:cs="Tahoma"/>
                <w:sz w:val="18"/>
                <w:szCs w:val="18"/>
                <w:lang w:val="fr-FR" w:eastAsia="en-US"/>
              </w:rPr>
            </w:pPr>
          </w:p>
        </w:tc>
        <w:tc>
          <w:tcPr>
            <w:tcW w:w="1266"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7FB2CF" w14:textId="5F95F87C" w:rsidR="009256D4" w:rsidRPr="00665382" w:rsidRDefault="009256D4" w:rsidP="00356CF1">
            <w:pPr>
              <w:spacing w:line="276" w:lineRule="auto"/>
              <w:ind w:left="-135" w:right="-91"/>
              <w:jc w:val="center"/>
              <w:rPr>
                <w:rFonts w:ascii="Tahoma" w:hAnsi="Tahoma" w:cs="Tahoma"/>
                <w:sz w:val="18"/>
                <w:szCs w:val="18"/>
                <w:lang w:val="fr-FR" w:eastAsia="en-US"/>
              </w:rPr>
            </w:pPr>
          </w:p>
        </w:tc>
      </w:tr>
      <w:tr w:rsidR="009256D4" w:rsidRPr="00524CBF" w14:paraId="3499AD68" w14:textId="77777777" w:rsidTr="00737C73">
        <w:trPr>
          <w:trHeight w:val="423"/>
          <w:jc w:val="center"/>
        </w:trPr>
        <w:tc>
          <w:tcPr>
            <w:tcW w:w="5000" w:type="pct"/>
            <w:gridSpan w:val="2"/>
            <w:tcBorders>
              <w:right w:val="single" w:sz="2" w:space="0" w:color="FF0000"/>
            </w:tcBorders>
            <w:shd w:val="clear" w:color="auto" w:fill="F2F2F2" w:themeFill="background1" w:themeFillShade="F2"/>
            <w:vAlign w:val="center"/>
          </w:tcPr>
          <w:p w14:paraId="6B94C322" w14:textId="77777777" w:rsidR="009256D4" w:rsidRDefault="009256D4" w:rsidP="009256D4">
            <w:pPr>
              <w:spacing w:line="276" w:lineRule="auto"/>
              <w:ind w:left="142" w:right="142"/>
              <w:jc w:val="both"/>
              <w:rPr>
                <w:rFonts w:ascii="Tahoma" w:hAnsi="Tahoma" w:cs="Tahoma"/>
                <w:sz w:val="20"/>
                <w:szCs w:val="20"/>
                <w:lang w:val="fr-FR"/>
              </w:rPr>
            </w:pPr>
            <w:bookmarkStart w:id="1" w:name="_Hlk60950435"/>
          </w:p>
          <w:p w14:paraId="6CB57229" w14:textId="2CB99539" w:rsidR="009256D4" w:rsidRPr="006206D6" w:rsidRDefault="009256D4" w:rsidP="009256D4">
            <w:pPr>
              <w:spacing w:line="276" w:lineRule="auto"/>
              <w:ind w:left="142" w:right="142"/>
              <w:jc w:val="both"/>
              <w:rPr>
                <w:rFonts w:ascii="Tahoma" w:hAnsi="Tahoma" w:cs="Tahoma"/>
                <w:sz w:val="20"/>
                <w:szCs w:val="20"/>
                <w:lang w:val="fr-FR"/>
              </w:rPr>
            </w:pPr>
            <w:r w:rsidRPr="006206D6">
              <w:rPr>
                <w:rFonts w:ascii="Tahoma" w:hAnsi="Tahoma" w:cs="Tahoma"/>
                <w:sz w:val="20"/>
                <w:szCs w:val="20"/>
                <w:lang w:val="fr-FR"/>
              </w:rPr>
              <w:t xml:space="preserve">La livraison de la tranche ferme devra impérativement être réalisée au plus tard </w:t>
            </w:r>
            <w:r w:rsidR="00737F3B">
              <w:rPr>
                <w:rFonts w:ascii="Tahoma" w:hAnsi="Tahoma" w:cs="Tahoma"/>
                <w:sz w:val="20"/>
                <w:szCs w:val="20"/>
                <w:lang w:val="fr-FR"/>
              </w:rPr>
              <w:t>3 mois à partir de la signature du contrat.</w:t>
            </w:r>
          </w:p>
          <w:bookmarkEnd w:id="1"/>
          <w:p w14:paraId="22190320" w14:textId="6042AE17" w:rsidR="009256D4" w:rsidRPr="00665382" w:rsidRDefault="009256D4" w:rsidP="00356CF1">
            <w:pPr>
              <w:spacing w:line="276" w:lineRule="auto"/>
              <w:ind w:left="-135" w:right="-91"/>
              <w:jc w:val="center"/>
              <w:rPr>
                <w:rFonts w:ascii="Tahoma" w:hAnsi="Tahoma" w:cs="Tahoma"/>
                <w:sz w:val="18"/>
                <w:szCs w:val="18"/>
                <w:lang w:val="fr-FR" w:eastAsia="en-US"/>
              </w:rPr>
            </w:pPr>
          </w:p>
        </w:tc>
      </w:tr>
    </w:tbl>
    <w:p w14:paraId="723DE0AD" w14:textId="4AE13659" w:rsidR="00AF2A16" w:rsidRDefault="00AF2A16" w:rsidP="002B4CD4">
      <w:pPr>
        <w:spacing w:line="276" w:lineRule="auto"/>
        <w:ind w:left="142" w:right="142"/>
        <w:jc w:val="both"/>
        <w:rPr>
          <w:rFonts w:ascii="Tahoma" w:hAnsi="Tahoma" w:cs="Tahoma"/>
          <w:sz w:val="20"/>
          <w:szCs w:val="20"/>
          <w:lang w:val="fr-FR"/>
        </w:rPr>
      </w:pPr>
    </w:p>
    <w:p w14:paraId="2416E55D" w14:textId="6A12E368" w:rsidR="005456B4" w:rsidRDefault="005456B4" w:rsidP="002B4CD4">
      <w:pPr>
        <w:spacing w:line="276" w:lineRule="auto"/>
        <w:ind w:left="142" w:right="142"/>
        <w:jc w:val="both"/>
        <w:rPr>
          <w:rFonts w:ascii="Tahoma" w:hAnsi="Tahoma" w:cs="Tahoma"/>
          <w:sz w:val="20"/>
          <w:szCs w:val="20"/>
          <w:lang w:val="fr-FR"/>
        </w:rPr>
      </w:pPr>
    </w:p>
    <w:p w14:paraId="313AE1A5" w14:textId="2FB3CAF2" w:rsidR="006206D6" w:rsidRDefault="006206D6" w:rsidP="002B4CD4">
      <w:pPr>
        <w:spacing w:line="276" w:lineRule="auto"/>
        <w:ind w:left="142" w:right="142"/>
        <w:jc w:val="both"/>
        <w:rPr>
          <w:rFonts w:ascii="Tahoma" w:hAnsi="Tahoma" w:cs="Tahoma"/>
          <w:sz w:val="20"/>
          <w:szCs w:val="20"/>
          <w:lang w:val="fr-FR"/>
        </w:rPr>
      </w:pPr>
    </w:p>
    <w:p w14:paraId="0C6B4151" w14:textId="367ECD4B" w:rsidR="00CF22A1" w:rsidRPr="00737C73" w:rsidRDefault="00CF22A1" w:rsidP="00737C73">
      <w:pPr>
        <w:pStyle w:val="ListParagraph"/>
        <w:numPr>
          <w:ilvl w:val="0"/>
          <w:numId w:val="34"/>
        </w:numPr>
        <w:spacing w:line="276" w:lineRule="auto"/>
        <w:ind w:right="142"/>
        <w:jc w:val="both"/>
        <w:rPr>
          <w:rFonts w:ascii="Tahoma" w:hAnsi="Tahoma" w:cs="Tahoma"/>
          <w:b/>
          <w:bCs/>
          <w:lang w:val="fr-FR"/>
        </w:rPr>
      </w:pPr>
      <w:r w:rsidRPr="00737C73">
        <w:rPr>
          <w:rFonts w:ascii="Tahoma" w:hAnsi="Tahoma" w:cs="Tahoma"/>
          <w:b/>
          <w:bCs/>
          <w:lang w:val="fr-FR"/>
        </w:rPr>
        <w:t>Tranches conditionnelles</w:t>
      </w:r>
    </w:p>
    <w:p w14:paraId="053BA906" w14:textId="24BF143A" w:rsidR="00CF22A1" w:rsidRDefault="00CF22A1" w:rsidP="00CF22A1">
      <w:pPr>
        <w:spacing w:line="276" w:lineRule="auto"/>
        <w:ind w:left="142" w:right="142"/>
        <w:jc w:val="both"/>
        <w:rPr>
          <w:rFonts w:ascii="Tahoma" w:hAnsi="Tahoma" w:cs="Tahoma"/>
          <w:b/>
          <w:bCs/>
          <w:lang w:val="fr-FR"/>
        </w:rPr>
      </w:pPr>
    </w:p>
    <w:p w14:paraId="7C09AEAA" w14:textId="77777777" w:rsidR="0088469A" w:rsidRPr="001872B5" w:rsidRDefault="0088469A" w:rsidP="0088469A">
      <w:pPr>
        <w:pBdr>
          <w:top w:val="single" w:sz="2" w:space="7" w:color="FF0000"/>
          <w:left w:val="single" w:sz="2" w:space="4" w:color="FF0000"/>
          <w:bottom w:val="single" w:sz="2" w:space="1" w:color="FF0000"/>
          <w:right w:val="single" w:sz="2" w:space="4" w:color="FF0000"/>
        </w:pBdr>
        <w:spacing w:line="276" w:lineRule="auto"/>
        <w:ind w:left="3402"/>
        <w:jc w:val="right"/>
        <w:rPr>
          <w:rFonts w:ascii="Tahoma" w:hAnsi="Tahoma" w:cs="Tahoma"/>
          <w:color w:val="FF0000"/>
          <w:sz w:val="20"/>
          <w:szCs w:val="20"/>
          <w:lang w:val="fr-FR" w:eastAsia="en-US"/>
        </w:rPr>
      </w:pPr>
      <w:r w:rsidRPr="001872B5">
        <w:rPr>
          <w:rFonts w:ascii="Tahoma" w:hAnsi="Tahoma" w:cs="Tahoma"/>
          <w:color w:val="FF0000"/>
          <w:sz w:val="20"/>
          <w:szCs w:val="20"/>
          <w:lang w:val="fr-FR" w:eastAsia="en-US"/>
        </w:rPr>
        <w:t>Le soumissionnaire doit indiquer le(s) prix qu’il propose dans la colonne ci-dessous.</w:t>
      </w:r>
    </w:p>
    <w:p w14:paraId="5177AC24" w14:textId="77777777" w:rsidR="0088469A" w:rsidRPr="00E77D89" w:rsidRDefault="0088469A" w:rsidP="00CF22A1">
      <w:pPr>
        <w:spacing w:line="276" w:lineRule="auto"/>
        <w:ind w:left="142" w:right="142"/>
        <w:jc w:val="both"/>
        <w:rPr>
          <w:rFonts w:ascii="Tahoma" w:hAnsi="Tahoma" w:cs="Tahoma"/>
          <w:b/>
          <w:bCs/>
          <w:lang w:val="fr-FR"/>
        </w:rPr>
      </w:pPr>
    </w:p>
    <w:tbl>
      <w:tblPr>
        <w:tblW w:w="500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47"/>
        <w:gridCol w:w="7071"/>
        <w:gridCol w:w="2708"/>
      </w:tblGrid>
      <w:tr w:rsidR="006E542E" w:rsidRPr="00A97C74" w14:paraId="77F86B6B" w14:textId="77777777" w:rsidTr="006E542E">
        <w:trPr>
          <w:trHeight w:val="1302"/>
          <w:jc w:val="center"/>
        </w:trPr>
        <w:tc>
          <w:tcPr>
            <w:tcW w:w="3726" w:type="pct"/>
            <w:gridSpan w:val="2"/>
            <w:shd w:val="clear" w:color="auto" w:fill="DBE5F1" w:themeFill="accent1" w:themeFillTint="33"/>
          </w:tcPr>
          <w:p w14:paraId="43FF245D" w14:textId="77777777" w:rsidR="008E5C92" w:rsidRDefault="008E5C92" w:rsidP="00356CF1">
            <w:pPr>
              <w:tabs>
                <w:tab w:val="left" w:pos="0"/>
              </w:tabs>
              <w:spacing w:line="276" w:lineRule="auto"/>
              <w:ind w:left="-426"/>
              <w:jc w:val="center"/>
              <w:rPr>
                <w:rFonts w:ascii="Tahoma" w:hAnsi="Tahoma" w:cs="Tahoma"/>
                <w:b/>
                <w:sz w:val="18"/>
                <w:szCs w:val="18"/>
                <w:lang w:val="fr-FR" w:eastAsia="en-US"/>
              </w:rPr>
            </w:pPr>
          </w:p>
          <w:p w14:paraId="11CE87DE" w14:textId="77777777" w:rsidR="008E5C92" w:rsidRDefault="008E5C92" w:rsidP="00356CF1">
            <w:pPr>
              <w:tabs>
                <w:tab w:val="left" w:pos="0"/>
              </w:tabs>
              <w:spacing w:line="276" w:lineRule="auto"/>
              <w:ind w:left="-426"/>
              <w:jc w:val="center"/>
              <w:rPr>
                <w:rFonts w:ascii="Tahoma" w:hAnsi="Tahoma" w:cs="Tahoma"/>
                <w:b/>
                <w:sz w:val="18"/>
                <w:szCs w:val="18"/>
                <w:lang w:val="fr-FR" w:eastAsia="en-US"/>
              </w:rPr>
            </w:pPr>
          </w:p>
          <w:p w14:paraId="03126953" w14:textId="7120C911" w:rsidR="006E542E" w:rsidRPr="001872B5" w:rsidRDefault="006E542E" w:rsidP="00356CF1">
            <w:pPr>
              <w:tabs>
                <w:tab w:val="left" w:pos="0"/>
              </w:tabs>
              <w:spacing w:line="276" w:lineRule="auto"/>
              <w:ind w:left="-426"/>
              <w:jc w:val="center"/>
              <w:rPr>
                <w:rFonts w:ascii="Tahoma" w:hAnsi="Tahoma" w:cs="Tahoma"/>
                <w:b/>
                <w:sz w:val="18"/>
                <w:szCs w:val="18"/>
                <w:lang w:val="fr-FR" w:eastAsia="en-US"/>
              </w:rPr>
            </w:pPr>
            <w:r>
              <w:rPr>
                <w:rFonts w:ascii="Tahoma" w:hAnsi="Tahoma" w:cs="Tahoma"/>
                <w:b/>
                <w:sz w:val="18"/>
                <w:szCs w:val="18"/>
                <w:lang w:val="fr-FR" w:eastAsia="en-US"/>
              </w:rPr>
              <w:t>Livrable</w:t>
            </w:r>
            <w:r w:rsidRPr="001872B5">
              <w:rPr>
                <w:rFonts w:ascii="Tahoma" w:hAnsi="Tahoma" w:cs="Tahoma"/>
                <w:b/>
                <w:sz w:val="18"/>
                <w:szCs w:val="18"/>
                <w:lang w:val="fr-FR" w:eastAsia="en-US"/>
              </w:rPr>
              <w:t xml:space="preserve"> </w:t>
            </w:r>
            <w:r w:rsidRPr="00737C73">
              <w:rPr>
                <w:rFonts w:ascii="Tahoma" w:hAnsi="Tahoma" w:cs="Tahoma"/>
                <w:b/>
                <w:sz w:val="18"/>
                <w:szCs w:val="18"/>
                <w:lang w:val="fr-FR" w:eastAsia="en-US"/>
              </w:rPr>
              <w:t>▼</w:t>
            </w:r>
          </w:p>
        </w:tc>
        <w:tc>
          <w:tcPr>
            <w:tcW w:w="1274" w:type="pct"/>
            <w:tcBorders>
              <w:bottom w:val="single" w:sz="2" w:space="0" w:color="FF0000"/>
            </w:tcBorders>
            <w:shd w:val="clear" w:color="auto" w:fill="DBE5F1" w:themeFill="accent1" w:themeFillTint="33"/>
            <w:vAlign w:val="center"/>
          </w:tcPr>
          <w:p w14:paraId="33D58B73" w14:textId="3178BAC0" w:rsidR="006E542E" w:rsidRPr="00737C73" w:rsidRDefault="006E542E" w:rsidP="00356CF1">
            <w:pPr>
              <w:spacing w:line="276" w:lineRule="auto"/>
              <w:ind w:left="-426" w:right="-490"/>
              <w:jc w:val="center"/>
              <w:rPr>
                <w:rFonts w:ascii="Tahoma" w:hAnsi="Tahoma" w:cs="Tahoma"/>
                <w:b/>
                <w:bCs/>
                <w:sz w:val="18"/>
                <w:szCs w:val="18"/>
                <w:lang w:val="fr-FR" w:eastAsia="en-US"/>
              </w:rPr>
            </w:pPr>
            <w:r w:rsidRPr="00737C73">
              <w:rPr>
                <w:rFonts w:ascii="Tahoma" w:hAnsi="Tahoma" w:cs="Tahoma"/>
                <w:b/>
                <w:bCs/>
                <w:sz w:val="18"/>
                <w:szCs w:val="18"/>
                <w:lang w:val="fr-FR" w:eastAsia="en-US"/>
              </w:rPr>
              <w:t xml:space="preserve"> Prix forfaitaire en </w:t>
            </w:r>
            <w:r w:rsidRPr="00737C73">
              <w:rPr>
                <w:rFonts w:ascii="Tahoma" w:hAnsi="Tahoma" w:cs="Tahoma"/>
                <w:b/>
                <w:bCs/>
                <w:sz w:val="18"/>
                <w:szCs w:val="18"/>
                <w:lang w:val="fr-FR" w:eastAsia="en-US"/>
              </w:rPr>
              <w:br/>
            </w:r>
            <w:r w:rsidR="004B7374">
              <w:rPr>
                <w:rFonts w:ascii="Tahoma" w:hAnsi="Tahoma" w:cs="Tahoma"/>
                <w:b/>
                <w:bCs/>
                <w:sz w:val="18"/>
                <w:szCs w:val="18"/>
                <w:lang w:val="fr-FR" w:eastAsia="en-US"/>
              </w:rPr>
              <w:t>TND</w:t>
            </w:r>
            <w:r w:rsidRPr="00737C73">
              <w:rPr>
                <w:rFonts w:ascii="Tahoma" w:hAnsi="Tahoma" w:cs="Tahoma"/>
                <w:b/>
                <w:bCs/>
                <w:sz w:val="18"/>
                <w:szCs w:val="18"/>
                <w:lang w:val="fr-FR" w:eastAsia="en-US"/>
              </w:rPr>
              <w:t xml:space="preserve"> hors Taxes</w:t>
            </w:r>
          </w:p>
          <w:p w14:paraId="22537D3E" w14:textId="77777777" w:rsidR="006E542E" w:rsidRPr="001872B5" w:rsidRDefault="006E542E" w:rsidP="00356CF1">
            <w:pPr>
              <w:spacing w:line="276" w:lineRule="auto"/>
              <w:ind w:left="-426" w:right="-490"/>
              <w:jc w:val="center"/>
              <w:rPr>
                <w:rFonts w:ascii="Tahoma" w:hAnsi="Tahoma" w:cs="Tahoma"/>
                <w:b/>
                <w:sz w:val="18"/>
                <w:szCs w:val="18"/>
                <w:lang w:val="fr-FR" w:eastAsia="en-US"/>
              </w:rPr>
            </w:pPr>
            <w:r w:rsidRPr="001872B5">
              <w:rPr>
                <w:b/>
                <w:sz w:val="18"/>
                <w:szCs w:val="18"/>
                <w:lang w:val="fr-FR" w:eastAsia="en-US"/>
              </w:rPr>
              <w:t>▼</w:t>
            </w:r>
          </w:p>
        </w:tc>
      </w:tr>
      <w:tr w:rsidR="006E542E" w:rsidRPr="00524CBF" w14:paraId="1E2E37BB" w14:textId="77777777" w:rsidTr="00737C73">
        <w:trPr>
          <w:trHeight w:val="423"/>
          <w:jc w:val="center"/>
        </w:trPr>
        <w:tc>
          <w:tcPr>
            <w:tcW w:w="399" w:type="pct"/>
            <w:tcBorders>
              <w:right w:val="single" w:sz="2" w:space="0" w:color="808080" w:themeColor="background1" w:themeShade="80"/>
            </w:tcBorders>
            <w:shd w:val="clear" w:color="auto" w:fill="F2F2F2" w:themeFill="background1" w:themeFillShade="F2"/>
          </w:tcPr>
          <w:p w14:paraId="78D25557" w14:textId="5BA772F5" w:rsidR="006E542E" w:rsidRDefault="006E542E" w:rsidP="00356CF1">
            <w:pPr>
              <w:spacing w:line="276" w:lineRule="auto"/>
              <w:rPr>
                <w:rFonts w:eastAsia="Arial"/>
                <w:sz w:val="20"/>
                <w:szCs w:val="20"/>
                <w:lang w:val="fr-FR"/>
              </w:rPr>
            </w:pPr>
            <w:bookmarkStart w:id="2" w:name="_Hlk63245754"/>
            <w:r>
              <w:rPr>
                <w:rFonts w:eastAsia="Arial"/>
                <w:sz w:val="20"/>
                <w:szCs w:val="20"/>
                <w:lang w:val="fr-FR"/>
              </w:rPr>
              <w:t>1</w:t>
            </w:r>
            <w:r w:rsidR="003D1879">
              <w:rPr>
                <w:rFonts w:eastAsia="Arial"/>
                <w:sz w:val="20"/>
                <w:szCs w:val="20"/>
                <w:lang w:val="fr-FR"/>
              </w:rPr>
              <w:t>.</w:t>
            </w:r>
          </w:p>
        </w:tc>
        <w:tc>
          <w:tcPr>
            <w:tcW w:w="3327" w:type="pct"/>
            <w:tcBorders>
              <w:right w:val="single" w:sz="2" w:space="0" w:color="808080" w:themeColor="background1" w:themeShade="80"/>
            </w:tcBorders>
            <w:shd w:val="clear" w:color="auto" w:fill="F2F2F2" w:themeFill="background1" w:themeFillShade="F2"/>
            <w:vAlign w:val="center"/>
          </w:tcPr>
          <w:p w14:paraId="47C741FC" w14:textId="63B96D31" w:rsidR="006E542E" w:rsidRPr="00B83D56" w:rsidRDefault="006E542E" w:rsidP="00356CF1">
            <w:pPr>
              <w:spacing w:line="276" w:lineRule="auto"/>
              <w:rPr>
                <w:rFonts w:eastAsia="Arial"/>
                <w:sz w:val="20"/>
                <w:szCs w:val="20"/>
                <w:lang w:val="fr-FR"/>
              </w:rPr>
            </w:pPr>
            <w:r>
              <w:rPr>
                <w:rFonts w:eastAsia="Arial"/>
                <w:sz w:val="20"/>
                <w:szCs w:val="20"/>
                <w:lang w:val="fr-FR"/>
              </w:rPr>
              <w:t xml:space="preserve">Extension de la plateforme (acquisition de licences ; installation de tous les composants et modules nécessaires ainsi que les prestations de service y </w:t>
            </w:r>
            <w:r>
              <w:rPr>
                <w:rFonts w:eastAsia="Arial"/>
                <w:sz w:val="20"/>
                <w:szCs w:val="20"/>
                <w:lang w:val="fr-FR"/>
              </w:rPr>
              <w:lastRenderedPageBreak/>
              <w:t xml:space="preserve">liées) pour </w:t>
            </w:r>
            <w:r w:rsidRPr="00737C73">
              <w:rPr>
                <w:rFonts w:eastAsia="Arial"/>
                <w:b/>
                <w:bCs/>
                <w:sz w:val="20"/>
                <w:szCs w:val="20"/>
                <w:lang w:val="fr-FR"/>
              </w:rPr>
              <w:t xml:space="preserve">50 utilisateurs </w:t>
            </w:r>
            <w:r w:rsidR="001A28C0" w:rsidRPr="001A28C0">
              <w:rPr>
                <w:rFonts w:eastAsia="Arial"/>
                <w:b/>
                <w:bCs/>
                <w:sz w:val="20"/>
                <w:szCs w:val="20"/>
                <w:lang w:val="fr-FR"/>
              </w:rPr>
              <w:t>supplémentaires</w:t>
            </w:r>
            <w:r w:rsidR="00AE5BC9">
              <w:rPr>
                <w:rFonts w:eastAsia="Arial"/>
                <w:b/>
                <w:bCs/>
                <w:sz w:val="20"/>
                <w:szCs w:val="20"/>
                <w:lang w:val="fr-FR"/>
              </w:rPr>
              <w:t xml:space="preserve">, </w:t>
            </w:r>
            <w:r w:rsidR="00AE5BC9" w:rsidRPr="001964C9">
              <w:rPr>
                <w:rFonts w:eastAsia="Arial"/>
                <w:sz w:val="20"/>
                <w:szCs w:val="20"/>
                <w:lang w:val="fr-FR"/>
              </w:rPr>
              <w:t xml:space="preserve">selon les caractéristiques </w:t>
            </w:r>
            <w:r w:rsidR="00AE5BC9">
              <w:rPr>
                <w:rFonts w:eastAsia="Arial"/>
                <w:sz w:val="20"/>
                <w:szCs w:val="20"/>
                <w:lang w:val="fr-FR"/>
              </w:rPr>
              <w:t xml:space="preserve">techniques </w:t>
            </w:r>
            <w:r w:rsidR="00AE5BC9" w:rsidRPr="009256D4">
              <w:rPr>
                <w:rFonts w:eastAsia="Arial"/>
                <w:sz w:val="20"/>
                <w:szCs w:val="20"/>
                <w:lang w:val="fr-FR"/>
              </w:rPr>
              <w:t xml:space="preserve">définies dans </w:t>
            </w:r>
            <w:r w:rsidR="00AE5BC9">
              <w:rPr>
                <w:rFonts w:eastAsia="Arial"/>
                <w:sz w:val="20"/>
                <w:szCs w:val="20"/>
                <w:lang w:val="fr-FR"/>
              </w:rPr>
              <w:t xml:space="preserve">les </w:t>
            </w:r>
            <w:r w:rsidR="00AE5BC9" w:rsidRPr="001964C9">
              <w:rPr>
                <w:rFonts w:eastAsia="Arial"/>
                <w:sz w:val="20"/>
                <w:szCs w:val="20"/>
                <w:lang w:val="fr-FR"/>
              </w:rPr>
              <w:t>Spécifications Techniques (Annexe</w:t>
            </w:r>
            <w:r w:rsidR="00AE5BC9">
              <w:rPr>
                <w:rFonts w:eastAsia="Arial"/>
                <w:sz w:val="20"/>
                <w:szCs w:val="20"/>
                <w:lang w:val="fr-FR"/>
              </w:rPr>
              <w:t>s I et II</w:t>
            </w:r>
            <w:r w:rsidR="00AE5BC9" w:rsidRPr="001964C9">
              <w:rPr>
                <w:rFonts w:eastAsia="Arial"/>
                <w:sz w:val="20"/>
                <w:szCs w:val="20"/>
                <w:lang w:val="fr-FR"/>
              </w:rPr>
              <w:t>)</w:t>
            </w:r>
          </w:p>
          <w:p w14:paraId="103DD50B" w14:textId="295896A9" w:rsidR="006E542E" w:rsidRPr="00E454D7" w:rsidRDefault="006E542E" w:rsidP="00356CF1">
            <w:pPr>
              <w:spacing w:line="276" w:lineRule="auto"/>
              <w:rPr>
                <w:rFonts w:ascii="Tahoma" w:hAnsi="Tahoma" w:cs="Tahoma"/>
                <w:sz w:val="18"/>
                <w:szCs w:val="18"/>
                <w:lang w:val="fr-FR" w:eastAsia="en-US"/>
              </w:rPr>
            </w:pPr>
          </w:p>
        </w:tc>
        <w:tc>
          <w:tcPr>
            <w:tcW w:w="1274"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D50BB1" w14:textId="77777777" w:rsidR="006E542E" w:rsidRPr="00665382" w:rsidRDefault="006E542E" w:rsidP="00356CF1">
            <w:pPr>
              <w:spacing w:line="276" w:lineRule="auto"/>
              <w:ind w:left="-135" w:right="-91"/>
              <w:jc w:val="center"/>
              <w:rPr>
                <w:rFonts w:ascii="Tahoma" w:hAnsi="Tahoma" w:cs="Tahoma"/>
                <w:sz w:val="18"/>
                <w:szCs w:val="18"/>
                <w:lang w:val="fr-FR" w:eastAsia="en-US"/>
              </w:rPr>
            </w:pPr>
          </w:p>
        </w:tc>
      </w:tr>
      <w:tr w:rsidR="006E542E" w:rsidRPr="00524CBF" w14:paraId="080AD177" w14:textId="77777777" w:rsidTr="00737C73">
        <w:trPr>
          <w:trHeight w:val="423"/>
          <w:jc w:val="center"/>
        </w:trPr>
        <w:tc>
          <w:tcPr>
            <w:tcW w:w="399" w:type="pct"/>
            <w:tcBorders>
              <w:right w:val="single" w:sz="2" w:space="0" w:color="808080" w:themeColor="background1" w:themeShade="80"/>
            </w:tcBorders>
            <w:shd w:val="clear" w:color="auto" w:fill="F2F2F2" w:themeFill="background1" w:themeFillShade="F2"/>
          </w:tcPr>
          <w:p w14:paraId="5F9DF2CF" w14:textId="5B04B03C" w:rsidR="006E542E" w:rsidRDefault="006E542E" w:rsidP="00B83D56">
            <w:pPr>
              <w:spacing w:line="276" w:lineRule="auto"/>
              <w:rPr>
                <w:rFonts w:eastAsia="Arial"/>
                <w:sz w:val="20"/>
                <w:szCs w:val="20"/>
                <w:lang w:val="fr-FR"/>
              </w:rPr>
            </w:pPr>
            <w:r>
              <w:rPr>
                <w:rFonts w:eastAsia="Arial"/>
                <w:sz w:val="20"/>
                <w:szCs w:val="20"/>
                <w:lang w:val="fr-FR"/>
              </w:rPr>
              <w:t>2</w:t>
            </w:r>
            <w:r w:rsidR="003D1879">
              <w:rPr>
                <w:rFonts w:eastAsia="Arial"/>
                <w:sz w:val="20"/>
                <w:szCs w:val="20"/>
                <w:lang w:val="fr-FR"/>
              </w:rPr>
              <w:t>.</w:t>
            </w:r>
          </w:p>
        </w:tc>
        <w:tc>
          <w:tcPr>
            <w:tcW w:w="3327" w:type="pct"/>
            <w:tcBorders>
              <w:right w:val="single" w:sz="2" w:space="0" w:color="808080" w:themeColor="background1" w:themeShade="80"/>
            </w:tcBorders>
            <w:shd w:val="clear" w:color="auto" w:fill="F2F2F2" w:themeFill="background1" w:themeFillShade="F2"/>
            <w:vAlign w:val="center"/>
          </w:tcPr>
          <w:p w14:paraId="1687D312" w14:textId="12D9B236" w:rsidR="006E542E" w:rsidRPr="00B83D56" w:rsidRDefault="006E542E" w:rsidP="00B83D56">
            <w:pPr>
              <w:spacing w:line="276" w:lineRule="auto"/>
              <w:rPr>
                <w:rFonts w:eastAsia="Arial"/>
                <w:sz w:val="20"/>
                <w:szCs w:val="20"/>
                <w:lang w:val="fr-FR"/>
              </w:rPr>
            </w:pPr>
            <w:r>
              <w:rPr>
                <w:rFonts w:eastAsia="Arial"/>
                <w:sz w:val="20"/>
                <w:szCs w:val="20"/>
                <w:lang w:val="fr-FR"/>
              </w:rPr>
              <w:t xml:space="preserve">Extension de la plateforme (acquisition de licences ; installation de tous les composants et modules nécessaires ainsi que les prestations de service y liées) pour </w:t>
            </w:r>
            <w:r w:rsidRPr="00E77D89">
              <w:rPr>
                <w:rFonts w:eastAsia="Arial"/>
                <w:b/>
                <w:bCs/>
                <w:sz w:val="20"/>
                <w:szCs w:val="20"/>
                <w:lang w:val="fr-FR"/>
              </w:rPr>
              <w:t xml:space="preserve">50 utilisateurs </w:t>
            </w:r>
            <w:r w:rsidR="001A28C0" w:rsidRPr="001A28C0">
              <w:rPr>
                <w:rFonts w:eastAsia="Arial"/>
                <w:b/>
                <w:bCs/>
                <w:sz w:val="20"/>
                <w:szCs w:val="20"/>
                <w:lang w:val="fr-FR"/>
              </w:rPr>
              <w:t>supplémentaires</w:t>
            </w:r>
            <w:r w:rsidR="00AE5BC9">
              <w:rPr>
                <w:rFonts w:eastAsia="Arial"/>
                <w:b/>
                <w:bCs/>
                <w:sz w:val="20"/>
                <w:szCs w:val="20"/>
                <w:lang w:val="fr-FR"/>
              </w:rPr>
              <w:t xml:space="preserve">, </w:t>
            </w:r>
            <w:r w:rsidR="00AE5BC9" w:rsidRPr="001964C9">
              <w:rPr>
                <w:rFonts w:eastAsia="Arial"/>
                <w:sz w:val="20"/>
                <w:szCs w:val="20"/>
                <w:lang w:val="fr-FR"/>
              </w:rPr>
              <w:t xml:space="preserve">selon les caractéristiques </w:t>
            </w:r>
            <w:r w:rsidR="00AE5BC9">
              <w:rPr>
                <w:rFonts w:eastAsia="Arial"/>
                <w:sz w:val="20"/>
                <w:szCs w:val="20"/>
                <w:lang w:val="fr-FR"/>
              </w:rPr>
              <w:t xml:space="preserve">techniques </w:t>
            </w:r>
            <w:r w:rsidR="00AE5BC9" w:rsidRPr="009256D4">
              <w:rPr>
                <w:rFonts w:eastAsia="Arial"/>
                <w:sz w:val="20"/>
                <w:szCs w:val="20"/>
                <w:lang w:val="fr-FR"/>
              </w:rPr>
              <w:t xml:space="preserve">définies dans </w:t>
            </w:r>
            <w:r w:rsidR="00AE5BC9">
              <w:rPr>
                <w:rFonts w:eastAsia="Arial"/>
                <w:sz w:val="20"/>
                <w:szCs w:val="20"/>
                <w:lang w:val="fr-FR"/>
              </w:rPr>
              <w:t xml:space="preserve">les </w:t>
            </w:r>
            <w:r w:rsidR="00AE5BC9" w:rsidRPr="001964C9">
              <w:rPr>
                <w:rFonts w:eastAsia="Arial"/>
                <w:sz w:val="20"/>
                <w:szCs w:val="20"/>
                <w:lang w:val="fr-FR"/>
              </w:rPr>
              <w:t>Spécifications Techniques (Annexe</w:t>
            </w:r>
            <w:r w:rsidR="00AE5BC9">
              <w:rPr>
                <w:rFonts w:eastAsia="Arial"/>
                <w:sz w:val="20"/>
                <w:szCs w:val="20"/>
                <w:lang w:val="fr-FR"/>
              </w:rPr>
              <w:t>s I et II</w:t>
            </w:r>
            <w:r w:rsidR="00AE5BC9" w:rsidRPr="001964C9">
              <w:rPr>
                <w:rFonts w:eastAsia="Arial"/>
                <w:sz w:val="20"/>
                <w:szCs w:val="20"/>
                <w:lang w:val="fr-FR"/>
              </w:rPr>
              <w:t>)</w:t>
            </w:r>
          </w:p>
          <w:p w14:paraId="6E1CBDC6" w14:textId="22371013" w:rsidR="006E542E" w:rsidRPr="00E454D7" w:rsidRDefault="006E542E" w:rsidP="00356CF1">
            <w:pPr>
              <w:spacing w:line="276" w:lineRule="auto"/>
              <w:rPr>
                <w:rFonts w:ascii="Tahoma" w:hAnsi="Tahoma" w:cs="Tahoma"/>
                <w:sz w:val="18"/>
                <w:szCs w:val="18"/>
                <w:lang w:val="fr-FR" w:eastAsia="en-US"/>
              </w:rPr>
            </w:pPr>
          </w:p>
        </w:tc>
        <w:tc>
          <w:tcPr>
            <w:tcW w:w="1274"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6C96A96" w14:textId="77777777" w:rsidR="006E542E" w:rsidRPr="00665382" w:rsidRDefault="006E542E" w:rsidP="00356CF1">
            <w:pPr>
              <w:spacing w:line="276" w:lineRule="auto"/>
              <w:ind w:left="-135" w:right="-91"/>
              <w:jc w:val="center"/>
              <w:rPr>
                <w:rFonts w:ascii="Tahoma" w:hAnsi="Tahoma" w:cs="Tahoma"/>
                <w:sz w:val="18"/>
                <w:szCs w:val="18"/>
                <w:lang w:val="fr-FR" w:eastAsia="en-US"/>
              </w:rPr>
            </w:pPr>
          </w:p>
        </w:tc>
      </w:tr>
      <w:tr w:rsidR="006E542E" w:rsidRPr="00524CBF" w14:paraId="2599D0C8" w14:textId="77777777" w:rsidTr="00737C73">
        <w:trPr>
          <w:trHeight w:val="423"/>
          <w:jc w:val="center"/>
        </w:trPr>
        <w:tc>
          <w:tcPr>
            <w:tcW w:w="399" w:type="pct"/>
            <w:tcBorders>
              <w:right w:val="single" w:sz="2" w:space="0" w:color="808080" w:themeColor="background1" w:themeShade="80"/>
            </w:tcBorders>
            <w:shd w:val="clear" w:color="auto" w:fill="F2F2F2" w:themeFill="background1" w:themeFillShade="F2"/>
          </w:tcPr>
          <w:p w14:paraId="3D884AFB" w14:textId="781AE8B6" w:rsidR="006E542E" w:rsidRDefault="006E542E" w:rsidP="00B83D56">
            <w:pPr>
              <w:spacing w:line="276" w:lineRule="auto"/>
              <w:rPr>
                <w:rFonts w:eastAsia="Arial"/>
                <w:sz w:val="20"/>
                <w:szCs w:val="20"/>
                <w:lang w:val="fr-FR"/>
              </w:rPr>
            </w:pPr>
            <w:r>
              <w:rPr>
                <w:rFonts w:eastAsia="Arial"/>
                <w:sz w:val="20"/>
                <w:szCs w:val="20"/>
                <w:lang w:val="fr-FR"/>
              </w:rPr>
              <w:t>3</w:t>
            </w:r>
            <w:r w:rsidR="003D1879">
              <w:rPr>
                <w:rFonts w:eastAsia="Arial"/>
                <w:sz w:val="20"/>
                <w:szCs w:val="20"/>
                <w:lang w:val="fr-FR"/>
              </w:rPr>
              <w:t>.</w:t>
            </w:r>
          </w:p>
        </w:tc>
        <w:tc>
          <w:tcPr>
            <w:tcW w:w="3327" w:type="pct"/>
            <w:tcBorders>
              <w:right w:val="single" w:sz="2" w:space="0" w:color="808080" w:themeColor="background1" w:themeShade="80"/>
            </w:tcBorders>
            <w:shd w:val="clear" w:color="auto" w:fill="F2F2F2" w:themeFill="background1" w:themeFillShade="F2"/>
            <w:vAlign w:val="center"/>
          </w:tcPr>
          <w:p w14:paraId="5D768397" w14:textId="38847B51" w:rsidR="006E542E" w:rsidRPr="00B83D56" w:rsidRDefault="006E542E" w:rsidP="00B83D56">
            <w:pPr>
              <w:spacing w:line="276" w:lineRule="auto"/>
              <w:rPr>
                <w:rFonts w:eastAsia="Arial"/>
                <w:sz w:val="20"/>
                <w:szCs w:val="20"/>
                <w:lang w:val="fr-FR"/>
              </w:rPr>
            </w:pPr>
            <w:r>
              <w:rPr>
                <w:rFonts w:eastAsia="Arial"/>
                <w:sz w:val="20"/>
                <w:szCs w:val="20"/>
                <w:lang w:val="fr-FR"/>
              </w:rPr>
              <w:t xml:space="preserve">Extension de la plateforme (y inclus l'acquisition de licences ; l’installation de tous les composants et modules nécessaires ainsi que les prestations de service y liées) pour </w:t>
            </w:r>
            <w:r w:rsidRPr="00E77D89">
              <w:rPr>
                <w:rFonts w:eastAsia="Arial"/>
                <w:b/>
                <w:bCs/>
                <w:sz w:val="20"/>
                <w:szCs w:val="20"/>
                <w:lang w:val="fr-FR"/>
              </w:rPr>
              <w:t xml:space="preserve">50 utilisateurs </w:t>
            </w:r>
            <w:r w:rsidR="001A28C0" w:rsidRPr="001A28C0">
              <w:rPr>
                <w:rFonts w:eastAsia="Arial"/>
                <w:b/>
                <w:bCs/>
                <w:sz w:val="20"/>
                <w:szCs w:val="20"/>
                <w:lang w:val="fr-FR"/>
              </w:rPr>
              <w:t>supplémentaires</w:t>
            </w:r>
            <w:r w:rsidR="00AE5BC9">
              <w:rPr>
                <w:rFonts w:eastAsia="Arial"/>
                <w:b/>
                <w:bCs/>
                <w:sz w:val="20"/>
                <w:szCs w:val="20"/>
                <w:lang w:val="fr-FR"/>
              </w:rPr>
              <w:t xml:space="preserve">, </w:t>
            </w:r>
            <w:r w:rsidR="00AE5BC9" w:rsidRPr="001964C9">
              <w:rPr>
                <w:rFonts w:eastAsia="Arial"/>
                <w:sz w:val="20"/>
                <w:szCs w:val="20"/>
                <w:lang w:val="fr-FR"/>
              </w:rPr>
              <w:t xml:space="preserve">selon les caractéristiques </w:t>
            </w:r>
            <w:r w:rsidR="00AE5BC9">
              <w:rPr>
                <w:rFonts w:eastAsia="Arial"/>
                <w:sz w:val="20"/>
                <w:szCs w:val="20"/>
                <w:lang w:val="fr-FR"/>
              </w:rPr>
              <w:t xml:space="preserve">techniques </w:t>
            </w:r>
            <w:r w:rsidR="00AE5BC9" w:rsidRPr="009256D4">
              <w:rPr>
                <w:rFonts w:eastAsia="Arial"/>
                <w:sz w:val="20"/>
                <w:szCs w:val="20"/>
                <w:lang w:val="fr-FR"/>
              </w:rPr>
              <w:t xml:space="preserve">définies dans </w:t>
            </w:r>
            <w:r w:rsidR="00AE5BC9">
              <w:rPr>
                <w:rFonts w:eastAsia="Arial"/>
                <w:sz w:val="20"/>
                <w:szCs w:val="20"/>
                <w:lang w:val="fr-FR"/>
              </w:rPr>
              <w:t xml:space="preserve">les </w:t>
            </w:r>
            <w:r w:rsidR="00AE5BC9" w:rsidRPr="001964C9">
              <w:rPr>
                <w:rFonts w:eastAsia="Arial"/>
                <w:sz w:val="20"/>
                <w:szCs w:val="20"/>
                <w:lang w:val="fr-FR"/>
              </w:rPr>
              <w:t>Spécifications Techniques (Annexe</w:t>
            </w:r>
            <w:r w:rsidR="00AE5BC9">
              <w:rPr>
                <w:rFonts w:eastAsia="Arial"/>
                <w:sz w:val="20"/>
                <w:szCs w:val="20"/>
                <w:lang w:val="fr-FR"/>
              </w:rPr>
              <w:t>s I et II</w:t>
            </w:r>
            <w:r w:rsidR="00AE5BC9" w:rsidRPr="001964C9">
              <w:rPr>
                <w:rFonts w:eastAsia="Arial"/>
                <w:sz w:val="20"/>
                <w:szCs w:val="20"/>
                <w:lang w:val="fr-FR"/>
              </w:rPr>
              <w:t>)</w:t>
            </w:r>
          </w:p>
          <w:p w14:paraId="221274F6" w14:textId="78F0C550" w:rsidR="006E542E" w:rsidRPr="00E454D7" w:rsidRDefault="006E542E" w:rsidP="00356CF1">
            <w:pPr>
              <w:spacing w:line="276" w:lineRule="auto"/>
              <w:rPr>
                <w:rFonts w:ascii="Tahoma" w:hAnsi="Tahoma" w:cs="Tahoma"/>
                <w:sz w:val="18"/>
                <w:szCs w:val="18"/>
                <w:lang w:val="fr-FR" w:eastAsia="en-US"/>
              </w:rPr>
            </w:pPr>
          </w:p>
        </w:tc>
        <w:tc>
          <w:tcPr>
            <w:tcW w:w="1274"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B2CE1B" w14:textId="77777777" w:rsidR="006E542E" w:rsidRPr="00665382" w:rsidRDefault="006E542E" w:rsidP="00356CF1">
            <w:pPr>
              <w:spacing w:line="276" w:lineRule="auto"/>
              <w:ind w:left="-135" w:right="-91"/>
              <w:jc w:val="center"/>
              <w:rPr>
                <w:rFonts w:ascii="Tahoma" w:hAnsi="Tahoma" w:cs="Tahoma"/>
                <w:sz w:val="18"/>
                <w:szCs w:val="18"/>
                <w:lang w:val="fr-FR" w:eastAsia="en-US"/>
              </w:rPr>
            </w:pPr>
          </w:p>
        </w:tc>
      </w:tr>
      <w:tr w:rsidR="006E542E" w:rsidRPr="00524CBF" w14:paraId="52438947" w14:textId="77777777" w:rsidTr="00737C73">
        <w:trPr>
          <w:trHeight w:val="423"/>
          <w:jc w:val="center"/>
        </w:trPr>
        <w:tc>
          <w:tcPr>
            <w:tcW w:w="399" w:type="pct"/>
            <w:tcBorders>
              <w:right w:val="single" w:sz="2" w:space="0" w:color="808080" w:themeColor="background1" w:themeShade="80"/>
            </w:tcBorders>
            <w:shd w:val="clear" w:color="auto" w:fill="F2F2F2" w:themeFill="background1" w:themeFillShade="F2"/>
          </w:tcPr>
          <w:p w14:paraId="1EB3ECB9" w14:textId="09CBDAAA" w:rsidR="006E542E" w:rsidRDefault="006E542E" w:rsidP="00B83D56">
            <w:pPr>
              <w:spacing w:line="276" w:lineRule="auto"/>
              <w:rPr>
                <w:rFonts w:eastAsia="Arial"/>
                <w:sz w:val="20"/>
                <w:szCs w:val="20"/>
                <w:lang w:val="fr-FR"/>
              </w:rPr>
            </w:pPr>
            <w:r>
              <w:rPr>
                <w:rFonts w:eastAsia="Arial"/>
                <w:sz w:val="20"/>
                <w:szCs w:val="20"/>
                <w:lang w:val="fr-FR"/>
              </w:rPr>
              <w:t>4</w:t>
            </w:r>
            <w:r w:rsidR="003D1879">
              <w:rPr>
                <w:rFonts w:eastAsia="Arial"/>
                <w:sz w:val="20"/>
                <w:szCs w:val="20"/>
                <w:lang w:val="fr-FR"/>
              </w:rPr>
              <w:t>.</w:t>
            </w:r>
          </w:p>
        </w:tc>
        <w:tc>
          <w:tcPr>
            <w:tcW w:w="3327" w:type="pct"/>
            <w:tcBorders>
              <w:right w:val="single" w:sz="2" w:space="0" w:color="808080" w:themeColor="background1" w:themeShade="80"/>
            </w:tcBorders>
            <w:shd w:val="clear" w:color="auto" w:fill="F2F2F2" w:themeFill="background1" w:themeFillShade="F2"/>
            <w:vAlign w:val="center"/>
          </w:tcPr>
          <w:p w14:paraId="47D1652B" w14:textId="03D4A3FA" w:rsidR="006E542E" w:rsidRPr="001A28C0" w:rsidRDefault="006E542E" w:rsidP="00B83D56">
            <w:pPr>
              <w:spacing w:line="276" w:lineRule="auto"/>
              <w:rPr>
                <w:rFonts w:eastAsia="Arial"/>
                <w:sz w:val="20"/>
                <w:szCs w:val="20"/>
                <w:lang w:val="fr-FR"/>
              </w:rPr>
            </w:pPr>
            <w:r>
              <w:rPr>
                <w:rFonts w:eastAsia="Arial"/>
                <w:sz w:val="20"/>
                <w:szCs w:val="20"/>
                <w:lang w:val="fr-FR"/>
              </w:rPr>
              <w:t xml:space="preserve">Extension de la plateforme (acquisition de licences ; installation de tous les composants et modules nécessaires ainsi que les prestations de service y liées) pour </w:t>
            </w:r>
            <w:r w:rsidRPr="00E77D89">
              <w:rPr>
                <w:rFonts w:eastAsia="Arial"/>
                <w:b/>
                <w:bCs/>
                <w:sz w:val="20"/>
                <w:szCs w:val="20"/>
                <w:lang w:val="fr-FR"/>
              </w:rPr>
              <w:t xml:space="preserve">50 utilisateurs </w:t>
            </w:r>
            <w:r w:rsidR="001A28C0" w:rsidRPr="001A28C0">
              <w:rPr>
                <w:rFonts w:eastAsia="Arial"/>
                <w:b/>
                <w:bCs/>
                <w:sz w:val="20"/>
                <w:szCs w:val="20"/>
                <w:lang w:val="fr-FR"/>
              </w:rPr>
              <w:t>supplémentaires</w:t>
            </w:r>
            <w:r w:rsidR="00AE5BC9">
              <w:rPr>
                <w:rFonts w:eastAsia="Arial"/>
                <w:b/>
                <w:bCs/>
                <w:sz w:val="20"/>
                <w:szCs w:val="20"/>
                <w:lang w:val="fr-FR"/>
              </w:rPr>
              <w:t xml:space="preserve">, </w:t>
            </w:r>
            <w:r w:rsidR="00AE5BC9" w:rsidRPr="001964C9">
              <w:rPr>
                <w:rFonts w:eastAsia="Arial"/>
                <w:sz w:val="20"/>
                <w:szCs w:val="20"/>
                <w:lang w:val="fr-FR"/>
              </w:rPr>
              <w:t xml:space="preserve">selon les caractéristiques </w:t>
            </w:r>
            <w:r w:rsidR="00AE5BC9">
              <w:rPr>
                <w:rFonts w:eastAsia="Arial"/>
                <w:sz w:val="20"/>
                <w:szCs w:val="20"/>
                <w:lang w:val="fr-FR"/>
              </w:rPr>
              <w:t xml:space="preserve">techniques </w:t>
            </w:r>
            <w:r w:rsidR="00AE5BC9" w:rsidRPr="009256D4">
              <w:rPr>
                <w:rFonts w:eastAsia="Arial"/>
                <w:sz w:val="20"/>
                <w:szCs w:val="20"/>
                <w:lang w:val="fr-FR"/>
              </w:rPr>
              <w:t xml:space="preserve">définies dans </w:t>
            </w:r>
            <w:r w:rsidR="00AE5BC9">
              <w:rPr>
                <w:rFonts w:eastAsia="Arial"/>
                <w:sz w:val="20"/>
                <w:szCs w:val="20"/>
                <w:lang w:val="fr-FR"/>
              </w:rPr>
              <w:t xml:space="preserve">les </w:t>
            </w:r>
            <w:r w:rsidR="00AE5BC9" w:rsidRPr="001964C9">
              <w:rPr>
                <w:rFonts w:eastAsia="Arial"/>
                <w:sz w:val="20"/>
                <w:szCs w:val="20"/>
                <w:lang w:val="fr-FR"/>
              </w:rPr>
              <w:t>Spécifications Techniques (Annexe</w:t>
            </w:r>
            <w:r w:rsidR="00AE5BC9">
              <w:rPr>
                <w:rFonts w:eastAsia="Arial"/>
                <w:sz w:val="20"/>
                <w:szCs w:val="20"/>
                <w:lang w:val="fr-FR"/>
              </w:rPr>
              <w:t>s I et II</w:t>
            </w:r>
            <w:r w:rsidR="00AE5BC9" w:rsidRPr="001964C9">
              <w:rPr>
                <w:rFonts w:eastAsia="Arial"/>
                <w:sz w:val="20"/>
                <w:szCs w:val="20"/>
                <w:lang w:val="fr-FR"/>
              </w:rPr>
              <w:t>)</w:t>
            </w:r>
          </w:p>
          <w:p w14:paraId="18EB3C82" w14:textId="0439FBF7" w:rsidR="006E542E" w:rsidRPr="00E454D7" w:rsidRDefault="006E542E" w:rsidP="00356CF1">
            <w:pPr>
              <w:spacing w:line="276" w:lineRule="auto"/>
              <w:rPr>
                <w:rFonts w:ascii="Tahoma" w:hAnsi="Tahoma" w:cs="Tahoma"/>
                <w:sz w:val="18"/>
                <w:szCs w:val="18"/>
                <w:lang w:val="fr-FR" w:eastAsia="en-US"/>
              </w:rPr>
            </w:pPr>
          </w:p>
        </w:tc>
        <w:tc>
          <w:tcPr>
            <w:tcW w:w="1274"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0A9EF06" w14:textId="77777777" w:rsidR="006E542E" w:rsidRPr="00665382" w:rsidRDefault="006E542E" w:rsidP="00356CF1">
            <w:pPr>
              <w:spacing w:line="276" w:lineRule="auto"/>
              <w:ind w:left="-135" w:right="-91"/>
              <w:jc w:val="center"/>
              <w:rPr>
                <w:rFonts w:ascii="Tahoma" w:hAnsi="Tahoma" w:cs="Tahoma"/>
                <w:sz w:val="18"/>
                <w:szCs w:val="18"/>
                <w:lang w:val="fr-FR" w:eastAsia="en-US"/>
              </w:rPr>
            </w:pPr>
          </w:p>
        </w:tc>
      </w:tr>
      <w:bookmarkEnd w:id="2"/>
      <w:tr w:rsidR="006E542E" w:rsidRPr="00524CBF" w14:paraId="233CD359" w14:textId="77777777" w:rsidTr="006E542E">
        <w:trPr>
          <w:trHeight w:val="423"/>
          <w:jc w:val="center"/>
        </w:trPr>
        <w:tc>
          <w:tcPr>
            <w:tcW w:w="5000" w:type="pct"/>
            <w:gridSpan w:val="3"/>
            <w:tcBorders>
              <w:right w:val="single" w:sz="2" w:space="0" w:color="FF0000"/>
            </w:tcBorders>
            <w:shd w:val="clear" w:color="auto" w:fill="F2F2F2" w:themeFill="background1" w:themeFillShade="F2"/>
          </w:tcPr>
          <w:p w14:paraId="57307B1E" w14:textId="778D4A79" w:rsidR="006E542E" w:rsidRDefault="006E542E" w:rsidP="00A97C74">
            <w:pPr>
              <w:spacing w:line="276" w:lineRule="auto"/>
              <w:ind w:left="-135" w:right="-91"/>
              <w:jc w:val="center"/>
              <w:rPr>
                <w:rFonts w:ascii="Tahoma" w:hAnsi="Tahoma" w:cs="Tahoma"/>
                <w:b/>
                <w:sz w:val="20"/>
                <w:szCs w:val="20"/>
                <w:lang w:val="fr-FR"/>
              </w:rPr>
            </w:pPr>
          </w:p>
          <w:p w14:paraId="79F01FB7" w14:textId="46D9D6E9" w:rsidR="006E542E" w:rsidRPr="00737C73" w:rsidRDefault="006E542E" w:rsidP="00737C73">
            <w:pPr>
              <w:spacing w:line="276" w:lineRule="auto"/>
              <w:jc w:val="both"/>
              <w:rPr>
                <w:rFonts w:eastAsia="Arial"/>
                <w:sz w:val="20"/>
                <w:szCs w:val="20"/>
                <w:lang w:val="fr-FR"/>
              </w:rPr>
            </w:pPr>
            <w:bookmarkStart w:id="3" w:name="_Hlk63245527"/>
            <w:r w:rsidRPr="00737C73">
              <w:rPr>
                <w:rFonts w:eastAsia="Arial"/>
                <w:sz w:val="20"/>
                <w:szCs w:val="20"/>
                <w:lang w:val="fr-FR"/>
              </w:rPr>
              <w:t xml:space="preserve">Le délai d’affermissement des tranches conditionnelles est </w:t>
            </w:r>
            <w:bookmarkEnd w:id="3"/>
            <w:r w:rsidRPr="00737C73">
              <w:rPr>
                <w:rFonts w:eastAsia="Arial"/>
                <w:sz w:val="20"/>
                <w:szCs w:val="20"/>
                <w:lang w:val="fr-FR"/>
              </w:rPr>
              <w:t xml:space="preserve">de </w:t>
            </w:r>
            <w:r w:rsidR="00737F3B">
              <w:rPr>
                <w:rFonts w:eastAsia="Arial"/>
                <w:b/>
                <w:bCs/>
                <w:sz w:val="20"/>
                <w:szCs w:val="20"/>
                <w:lang w:val="fr-FR"/>
              </w:rPr>
              <w:t>30</w:t>
            </w:r>
            <w:r w:rsidRPr="00737C73">
              <w:rPr>
                <w:rFonts w:eastAsia="Arial"/>
                <w:b/>
                <w:bCs/>
                <w:sz w:val="20"/>
                <w:szCs w:val="20"/>
                <w:lang w:val="fr-FR"/>
              </w:rPr>
              <w:t xml:space="preserve"> mois</w:t>
            </w:r>
            <w:r w:rsidRPr="00737C73">
              <w:rPr>
                <w:rFonts w:eastAsia="Arial"/>
                <w:sz w:val="20"/>
                <w:szCs w:val="20"/>
                <w:lang w:val="fr-FR"/>
              </w:rPr>
              <w:t xml:space="preserve"> à compter de la date de signature du contrat.</w:t>
            </w:r>
          </w:p>
          <w:p w14:paraId="31EE6F9E" w14:textId="77777777" w:rsidR="006E542E" w:rsidRPr="00665382" w:rsidRDefault="006E542E" w:rsidP="00356CF1">
            <w:pPr>
              <w:spacing w:line="276" w:lineRule="auto"/>
              <w:ind w:left="-135" w:right="-91"/>
              <w:jc w:val="center"/>
              <w:rPr>
                <w:rFonts w:ascii="Tahoma" w:hAnsi="Tahoma" w:cs="Tahoma"/>
                <w:sz w:val="18"/>
                <w:szCs w:val="18"/>
                <w:lang w:val="fr-FR" w:eastAsia="en-US"/>
              </w:rPr>
            </w:pPr>
          </w:p>
        </w:tc>
      </w:tr>
    </w:tbl>
    <w:p w14:paraId="1F7D6CB9" w14:textId="77777777" w:rsidR="00CF22A1" w:rsidRDefault="00CF22A1" w:rsidP="002B4CD4">
      <w:pPr>
        <w:spacing w:line="276" w:lineRule="auto"/>
        <w:ind w:left="142" w:right="142"/>
        <w:jc w:val="both"/>
        <w:rPr>
          <w:rFonts w:ascii="Tahoma" w:hAnsi="Tahoma" w:cs="Tahoma"/>
          <w:sz w:val="20"/>
          <w:szCs w:val="20"/>
          <w:lang w:val="fr-FR"/>
        </w:rPr>
      </w:pPr>
    </w:p>
    <w:p w14:paraId="08FB05D7" w14:textId="77777777" w:rsidR="006206D6" w:rsidRPr="00882A06" w:rsidRDefault="006206D6" w:rsidP="002B4CD4">
      <w:pPr>
        <w:spacing w:line="276" w:lineRule="auto"/>
        <w:ind w:left="142" w:right="142"/>
        <w:jc w:val="both"/>
        <w:rPr>
          <w:rFonts w:ascii="Tahoma" w:hAnsi="Tahoma" w:cs="Tahoma"/>
          <w:sz w:val="20"/>
          <w:szCs w:val="20"/>
          <w:lang w:val="fr-FR"/>
        </w:rPr>
      </w:pPr>
    </w:p>
    <w:p w14:paraId="47C050BC" w14:textId="77777777" w:rsidR="000E7455" w:rsidRPr="00882A06" w:rsidRDefault="000E7455" w:rsidP="002B4CD4">
      <w:pPr>
        <w:spacing w:line="276" w:lineRule="auto"/>
        <w:ind w:left="142" w:right="142"/>
        <w:jc w:val="both"/>
        <w:rPr>
          <w:rFonts w:ascii="Tahoma" w:hAnsi="Tahoma" w:cs="Tahoma"/>
          <w:color w:val="000000"/>
          <w:sz w:val="20"/>
          <w:szCs w:val="20"/>
          <w:lang w:val="fr-FR" w:eastAsia="en-US"/>
        </w:rPr>
      </w:pPr>
    </w:p>
    <w:p w14:paraId="178C8885" w14:textId="77777777" w:rsidR="00D5348E" w:rsidRPr="00882A06" w:rsidRDefault="00D5348E" w:rsidP="00D5348E">
      <w:pPr>
        <w:spacing w:line="276" w:lineRule="auto"/>
        <w:jc w:val="both"/>
        <w:rPr>
          <w:rFonts w:ascii="Tahoma" w:hAnsi="Tahoma" w:cs="Tahoma"/>
          <w:b/>
          <w:color w:val="000000"/>
          <w:sz w:val="20"/>
          <w:szCs w:val="20"/>
          <w:lang w:val="fr-FR" w:eastAsia="en-US"/>
        </w:rPr>
      </w:pPr>
    </w:p>
    <w:p w14:paraId="3D68B47E" w14:textId="2C7385B6" w:rsidR="002133FA" w:rsidRPr="00882A06" w:rsidRDefault="00812B47" w:rsidP="002B4CD4">
      <w:pPr>
        <w:pBdr>
          <w:bottom w:val="single" w:sz="4" w:space="1" w:color="auto"/>
        </w:pBdr>
        <w:rPr>
          <w:rFonts w:ascii="Tahoma" w:hAnsi="Tahoma" w:cs="Tahoma"/>
          <w:b/>
          <w:lang w:val="fr-FR"/>
        </w:rPr>
      </w:pPr>
      <w:r w:rsidRPr="00882A06">
        <w:rPr>
          <w:rFonts w:ascii="Tahoma" w:hAnsi="Tahoma" w:cs="Tahoma"/>
          <w:b/>
          <w:lang w:val="fr-FR"/>
        </w:rPr>
        <w:br w:type="page"/>
      </w:r>
      <w:r w:rsidR="0072200B" w:rsidRPr="00882A06">
        <w:rPr>
          <w:rFonts w:ascii="Tahoma" w:hAnsi="Tahoma" w:cs="Tahoma"/>
          <w:b/>
          <w:lang w:val="fr-FR"/>
        </w:rPr>
        <w:lastRenderedPageBreak/>
        <w:t>B</w:t>
      </w:r>
      <w:r w:rsidR="002133FA" w:rsidRPr="00882A06">
        <w:rPr>
          <w:rFonts w:ascii="Tahoma" w:hAnsi="Tahoma" w:cs="Tahoma"/>
          <w:b/>
          <w:lang w:val="fr-FR"/>
        </w:rPr>
        <w:t xml:space="preserve">. </w:t>
      </w:r>
      <w:r w:rsidR="007E3BF6" w:rsidRPr="00882A06">
        <w:rPr>
          <w:rFonts w:ascii="Tahoma" w:hAnsi="Tahoma" w:cs="Tahoma"/>
          <w:b/>
          <w:lang w:val="fr-FR"/>
        </w:rPr>
        <w:t>Déclaration</w:t>
      </w:r>
      <w:r w:rsidR="002F631F" w:rsidRPr="00882A06">
        <w:rPr>
          <w:rFonts w:ascii="Tahoma" w:hAnsi="Tahoma" w:cs="Tahoma"/>
          <w:b/>
          <w:lang w:val="fr-FR"/>
        </w:rPr>
        <w:t xml:space="preserve"> d’</w:t>
      </w:r>
      <w:r w:rsidR="007E3BF6" w:rsidRPr="00882A06">
        <w:rPr>
          <w:rFonts w:ascii="Tahoma" w:hAnsi="Tahoma" w:cs="Tahoma"/>
          <w:b/>
          <w:lang w:val="fr-FR"/>
        </w:rPr>
        <w:t xml:space="preserve"> </w:t>
      </w:r>
      <w:r w:rsidR="002F631F" w:rsidRPr="00882A06">
        <w:rPr>
          <w:rFonts w:ascii="Tahoma" w:hAnsi="Tahoma" w:cs="Tahoma"/>
          <w:b/>
          <w:lang w:val="fr-FR"/>
        </w:rPr>
        <w:t>accord</w:t>
      </w:r>
      <w:r w:rsidR="007E3BF6" w:rsidRPr="00882A06">
        <w:rPr>
          <w:rFonts w:ascii="Tahoma" w:hAnsi="Tahoma" w:cs="Tahoma"/>
          <w:b/>
          <w:lang w:val="fr-FR"/>
        </w:rPr>
        <w:t xml:space="preserve"> et signature</w:t>
      </w:r>
    </w:p>
    <w:p w14:paraId="458B96F3" w14:textId="77777777" w:rsidR="00A91754" w:rsidRPr="00882A06" w:rsidRDefault="00A91754" w:rsidP="002B4CD4">
      <w:pPr>
        <w:tabs>
          <w:tab w:val="left" w:pos="284"/>
          <w:tab w:val="left" w:pos="426"/>
        </w:tabs>
        <w:spacing w:before="60"/>
        <w:jc w:val="both"/>
        <w:rPr>
          <w:rFonts w:ascii="Tahoma" w:hAnsi="Tahoma" w:cs="Tahoma"/>
          <w:sz w:val="19"/>
          <w:szCs w:val="19"/>
          <w:lang w:val="fr-FR"/>
        </w:rPr>
      </w:pPr>
      <w:r w:rsidRPr="00882A06">
        <w:rPr>
          <w:rFonts w:ascii="Tahoma" w:hAnsi="Tahoma" w:cs="Tahoma"/>
          <w:sz w:val="19"/>
          <w:szCs w:val="19"/>
          <w:lang w:val="fr-FR"/>
        </w:rPr>
        <w:t>Je, soussigné, agissant pour mon propre compte ou représentant du Prestataire indiqué ci-dessous, par la présente :</w:t>
      </w:r>
    </w:p>
    <w:p w14:paraId="172AC56B" w14:textId="5761AB5C" w:rsidR="00A91754" w:rsidRPr="00882A06" w:rsidRDefault="00A91754" w:rsidP="002B4CD4">
      <w:pPr>
        <w:numPr>
          <w:ilvl w:val="0"/>
          <w:numId w:val="4"/>
        </w:numPr>
        <w:tabs>
          <w:tab w:val="left" w:pos="284"/>
        </w:tabs>
        <w:ind w:left="284" w:hanging="284"/>
        <w:jc w:val="both"/>
        <w:rPr>
          <w:rFonts w:ascii="Tahoma" w:hAnsi="Tahoma" w:cs="Tahoma"/>
          <w:sz w:val="19"/>
          <w:szCs w:val="19"/>
          <w:lang w:val="fr-FR"/>
        </w:rPr>
      </w:pPr>
      <w:r w:rsidRPr="00882A06">
        <w:rPr>
          <w:rFonts w:ascii="Tahoma" w:hAnsi="Tahoma" w:cs="Tahoma"/>
          <w:sz w:val="19"/>
          <w:szCs w:val="19"/>
          <w:lang w:val="fr-FR"/>
        </w:rPr>
        <w:t>Déclare être d</w:t>
      </w:r>
      <w:r w:rsidR="00BC4332" w:rsidRPr="00882A06">
        <w:rPr>
          <w:rFonts w:ascii="Tahoma" w:hAnsi="Tahoma" w:cs="Tahoma"/>
          <w:sz w:val="19"/>
          <w:szCs w:val="19"/>
          <w:lang w:val="fr-FR"/>
        </w:rPr>
        <w:t>û</w:t>
      </w:r>
      <w:r w:rsidRPr="00882A06">
        <w:rPr>
          <w:rFonts w:ascii="Tahoma" w:hAnsi="Tahoma" w:cs="Tahoma"/>
          <w:sz w:val="19"/>
          <w:szCs w:val="19"/>
          <w:lang w:val="fr-FR"/>
        </w:rPr>
        <w:t>ment autorisé à représenter le Prestataire;</w:t>
      </w:r>
    </w:p>
    <w:p w14:paraId="5EE444E1" w14:textId="77777777" w:rsidR="00A91754" w:rsidRPr="00882A06" w:rsidRDefault="00A91754" w:rsidP="002B4CD4">
      <w:pPr>
        <w:numPr>
          <w:ilvl w:val="0"/>
          <w:numId w:val="4"/>
        </w:numPr>
        <w:tabs>
          <w:tab w:val="left" w:pos="284"/>
        </w:tabs>
        <w:ind w:left="284" w:hanging="284"/>
        <w:jc w:val="both"/>
        <w:rPr>
          <w:rFonts w:ascii="Tahoma" w:hAnsi="Tahoma" w:cs="Tahoma"/>
          <w:sz w:val="19"/>
          <w:szCs w:val="19"/>
          <w:lang w:val="fr-FR"/>
        </w:rPr>
      </w:pPr>
      <w:r w:rsidRPr="00882A06">
        <w:rPr>
          <w:rFonts w:ascii="Tahoma" w:hAnsi="Tahoma" w:cs="Tahoma"/>
          <w:sz w:val="19"/>
          <w:szCs w:val="19"/>
          <w:lang w:val="fr-FR"/>
        </w:rPr>
        <w:t>Déclare que les informations soumises au Conseil dans le cadre de cette procédure sont complètes, exactes et véridiques ;</w:t>
      </w:r>
    </w:p>
    <w:p w14:paraId="76334F9D" w14:textId="47D19E1B" w:rsidR="00A91754" w:rsidRPr="00882A06" w:rsidRDefault="00A91754" w:rsidP="002B4CD4">
      <w:pPr>
        <w:numPr>
          <w:ilvl w:val="0"/>
          <w:numId w:val="4"/>
        </w:numPr>
        <w:tabs>
          <w:tab w:val="left" w:pos="284"/>
        </w:tabs>
        <w:ind w:left="284" w:hanging="284"/>
        <w:jc w:val="both"/>
        <w:rPr>
          <w:rFonts w:ascii="Tahoma" w:hAnsi="Tahoma" w:cs="Tahoma"/>
          <w:sz w:val="19"/>
          <w:szCs w:val="19"/>
          <w:lang w:val="fr-FR"/>
        </w:rPr>
      </w:pPr>
      <w:r w:rsidRPr="00882A06">
        <w:rPr>
          <w:rFonts w:ascii="Tahoma" w:hAnsi="Tahoma" w:cs="Tahoma"/>
          <w:sz w:val="19"/>
          <w:szCs w:val="19"/>
          <w:lang w:val="fr-FR"/>
        </w:rPr>
        <w:t>Reconnai</w:t>
      </w:r>
      <w:r w:rsidR="00BC4332" w:rsidRPr="00882A06">
        <w:rPr>
          <w:rFonts w:ascii="Tahoma" w:hAnsi="Tahoma" w:cs="Tahoma"/>
          <w:sz w:val="19"/>
          <w:szCs w:val="19"/>
          <w:lang w:val="fr-FR"/>
        </w:rPr>
        <w:t>s</w:t>
      </w:r>
      <w:r w:rsidRPr="00882A06">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29823F1C" w14:textId="77777777" w:rsidR="00A91754" w:rsidRPr="00882A06" w:rsidRDefault="00A91754" w:rsidP="002B4CD4">
      <w:pPr>
        <w:numPr>
          <w:ilvl w:val="0"/>
          <w:numId w:val="4"/>
        </w:numPr>
        <w:tabs>
          <w:tab w:val="left" w:pos="284"/>
        </w:tabs>
        <w:ind w:left="284" w:hanging="284"/>
        <w:jc w:val="both"/>
        <w:rPr>
          <w:rFonts w:ascii="Tahoma" w:hAnsi="Tahoma" w:cs="Tahoma"/>
          <w:sz w:val="19"/>
          <w:szCs w:val="19"/>
          <w:lang w:val="fr-FR"/>
        </w:rPr>
      </w:pPr>
      <w:r w:rsidRPr="00882A06">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04BBDF6E" w14:textId="77777777" w:rsidR="00A91754" w:rsidRPr="00882A06" w:rsidRDefault="00A91754" w:rsidP="002B4CD4">
      <w:pPr>
        <w:numPr>
          <w:ilvl w:val="0"/>
          <w:numId w:val="4"/>
        </w:numPr>
        <w:tabs>
          <w:tab w:val="left" w:pos="284"/>
        </w:tabs>
        <w:ind w:left="284" w:hanging="284"/>
        <w:jc w:val="both"/>
        <w:rPr>
          <w:rFonts w:ascii="Tahoma" w:hAnsi="Tahoma" w:cs="Tahoma"/>
          <w:sz w:val="19"/>
          <w:szCs w:val="19"/>
          <w:lang w:val="fr-FR"/>
        </w:rPr>
      </w:pPr>
      <w:r w:rsidRPr="00882A06">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367732AA" w14:textId="77777777" w:rsidR="00A91754" w:rsidRPr="00882A06" w:rsidRDefault="00A91754" w:rsidP="002B4CD4">
      <w:pPr>
        <w:numPr>
          <w:ilvl w:val="0"/>
          <w:numId w:val="4"/>
        </w:numPr>
        <w:tabs>
          <w:tab w:val="left" w:pos="284"/>
        </w:tabs>
        <w:ind w:left="284" w:hanging="284"/>
        <w:jc w:val="both"/>
        <w:rPr>
          <w:rFonts w:ascii="Tahoma" w:hAnsi="Tahoma" w:cs="Tahoma"/>
          <w:sz w:val="19"/>
          <w:szCs w:val="19"/>
          <w:lang w:val="fr-FR"/>
        </w:rPr>
      </w:pPr>
      <w:r w:rsidRPr="00882A06">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15DF63F9" w14:textId="77777777" w:rsidR="00A91754" w:rsidRPr="00882A06" w:rsidRDefault="00A91754" w:rsidP="002B4CD4">
      <w:pPr>
        <w:numPr>
          <w:ilvl w:val="0"/>
          <w:numId w:val="4"/>
        </w:numPr>
        <w:tabs>
          <w:tab w:val="left" w:pos="284"/>
        </w:tabs>
        <w:ind w:left="284" w:hanging="284"/>
        <w:jc w:val="both"/>
        <w:rPr>
          <w:rFonts w:ascii="Tahoma" w:hAnsi="Tahoma" w:cs="Tahoma"/>
          <w:sz w:val="19"/>
          <w:szCs w:val="19"/>
          <w:lang w:val="fr-FR"/>
        </w:rPr>
      </w:pPr>
      <w:r w:rsidRPr="00882A06">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p>
    <w:p w14:paraId="360B147C" w14:textId="21A59FD4" w:rsidR="00A91754" w:rsidRPr="00C93962" w:rsidRDefault="00DA5A89" w:rsidP="00C93962">
      <w:pPr>
        <w:numPr>
          <w:ilvl w:val="0"/>
          <w:numId w:val="4"/>
        </w:numPr>
        <w:tabs>
          <w:tab w:val="left" w:pos="284"/>
        </w:tabs>
        <w:ind w:left="284" w:hanging="284"/>
        <w:jc w:val="both"/>
        <w:rPr>
          <w:rFonts w:ascii="Tahoma" w:hAnsi="Tahoma" w:cs="Tahoma"/>
          <w:sz w:val="19"/>
          <w:szCs w:val="19"/>
          <w:lang w:val="fr-FR"/>
        </w:rPr>
      </w:pPr>
      <w:r w:rsidRPr="00A50002">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A50002">
        <w:rPr>
          <w:rFonts w:ascii="Tahoma" w:hAnsi="Tahoma" w:cs="Tahoma"/>
          <w:color w:val="000000"/>
          <w:sz w:val="20"/>
          <w:szCs w:val="18"/>
          <w:lang w:val="fr-FR"/>
        </w:rPr>
        <w:t xml:space="preserve">es listes des personnes ou entités sujettes aux mesures restrictives appliquées par l’Union Européenne (disponible sur </w:t>
      </w:r>
      <w:hyperlink r:id="rId12" w:history="1">
        <w:r w:rsidRPr="00A50002">
          <w:rPr>
            <w:rStyle w:val="Hyperlink"/>
            <w:rFonts w:ascii="Tahoma" w:hAnsi="Tahoma" w:cs="Tahoma"/>
            <w:sz w:val="20"/>
            <w:szCs w:val="18"/>
            <w:lang w:val="fr-FR"/>
          </w:rPr>
          <w:t>www.sanctionsmap.eu</w:t>
        </w:r>
      </w:hyperlink>
      <w:r w:rsidRPr="00A50002">
        <w:rPr>
          <w:rFonts w:ascii="Tahoma" w:hAnsi="Tahoma" w:cs="Tahoma"/>
          <w:color w:val="000000"/>
          <w:sz w:val="20"/>
          <w:szCs w:val="18"/>
          <w:lang w:val="fr-FR"/>
        </w:rPr>
        <w:t>)</w:t>
      </w:r>
      <w:r>
        <w:rPr>
          <w:rFonts w:ascii="Tahoma" w:hAnsi="Tahoma" w:cs="Tahoma"/>
          <w:color w:val="000000"/>
          <w:sz w:val="20"/>
          <w:szCs w:val="18"/>
          <w:lang w:val="fr-FR"/>
        </w:rPr>
        <w:t xml:space="preserve"> ;</w:t>
      </w:r>
    </w:p>
    <w:p w14:paraId="0C428795" w14:textId="733F2E66" w:rsidR="00E81D73" w:rsidRPr="00882A06" w:rsidRDefault="00A91754" w:rsidP="002B4CD4">
      <w:pPr>
        <w:numPr>
          <w:ilvl w:val="0"/>
          <w:numId w:val="4"/>
        </w:numPr>
        <w:tabs>
          <w:tab w:val="left" w:pos="284"/>
        </w:tabs>
        <w:spacing w:after="60"/>
        <w:ind w:left="284" w:hanging="284"/>
        <w:jc w:val="both"/>
        <w:rPr>
          <w:rFonts w:ascii="Tahoma" w:hAnsi="Tahoma" w:cs="Tahoma"/>
          <w:sz w:val="19"/>
          <w:szCs w:val="19"/>
          <w:lang w:val="fr-FR"/>
        </w:rPr>
      </w:pPr>
      <w:r w:rsidRPr="00882A06">
        <w:rPr>
          <w:rFonts w:ascii="Tahoma" w:hAnsi="Tahoma" w:cs="Tahoma"/>
          <w:sz w:val="19"/>
          <w:szCs w:val="19"/>
          <w:lang w:val="fr-FR"/>
        </w:rPr>
        <w:t xml:space="preserve">Accepte, sans dérogation, tous les termes des conditions contractuelles telles que reproduites dans ce document et comprend que sa signature </w:t>
      </w:r>
      <w:r w:rsidRPr="00882A06">
        <w:rPr>
          <w:rFonts w:ascii="Tahoma" w:hAnsi="Tahoma" w:cs="Tahoma"/>
          <w:b/>
          <w:sz w:val="19"/>
          <w:szCs w:val="19"/>
          <w:u w:val="single"/>
          <w:lang w:val="fr-FR"/>
        </w:rPr>
        <w:t>constitue la signature du contrat</w:t>
      </w:r>
      <w:r w:rsidRPr="00882A06">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6E724CB7" w14:textId="77777777" w:rsidR="009C22B1" w:rsidRPr="00882A06" w:rsidRDefault="009C22B1" w:rsidP="009C22B1">
      <w:pPr>
        <w:tabs>
          <w:tab w:val="left" w:pos="284"/>
        </w:tabs>
        <w:spacing w:after="60"/>
        <w:ind w:left="-142" w:right="-142"/>
        <w:jc w:val="both"/>
        <w:rPr>
          <w:rFonts w:ascii="Tahoma" w:hAnsi="Tahoma" w:cs="Tahoma"/>
          <w:sz w:val="19"/>
          <w:szCs w:val="19"/>
          <w:lang w:val="fr-FR"/>
        </w:rPr>
      </w:pPr>
    </w:p>
    <w:p w14:paraId="0D03879A" w14:textId="17979A79" w:rsidR="005144E0" w:rsidRPr="00882A06" w:rsidRDefault="00522790"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lang w:val="fr-FR"/>
        </w:rPr>
      </w:pPr>
      <w:r w:rsidRPr="00882A06">
        <w:rPr>
          <w:rFonts w:ascii="Tahoma" w:hAnsi="Tahoma" w:cs="Tahoma"/>
          <w:color w:val="FF0000"/>
          <w:sz w:val="18"/>
          <w:szCs w:val="18"/>
          <w:lang w:val="fr-FR"/>
        </w:rPr>
        <w:t xml:space="preserve">Complétez cette partie, imprimez </w:t>
      </w:r>
      <w:r w:rsidR="00524CBF">
        <w:rPr>
          <w:rFonts w:ascii="Tahoma" w:hAnsi="Tahoma" w:cs="Tahoma"/>
          <w:color w:val="FF0000"/>
          <w:sz w:val="18"/>
          <w:szCs w:val="18"/>
          <w:lang w:val="fr-FR"/>
        </w:rPr>
        <w:t>une</w:t>
      </w:r>
      <w:r w:rsidRPr="00882A06">
        <w:rPr>
          <w:rFonts w:ascii="Tahoma" w:hAnsi="Tahoma" w:cs="Tahoma"/>
          <w:color w:val="FF0000"/>
          <w:sz w:val="18"/>
          <w:szCs w:val="18"/>
          <w:lang w:val="fr-FR"/>
        </w:rPr>
        <w:t xml:space="preserve"> copie du document et signez </w:t>
      </w:r>
      <w:r w:rsidR="00AB1F23" w:rsidRPr="00882A06">
        <w:rPr>
          <w:rFonts w:ascii="Tahoma" w:hAnsi="Tahoma" w:cs="Tahoma"/>
          <w:color w:val="FF0000"/>
          <w:sz w:val="18"/>
          <w:szCs w:val="18"/>
          <w:lang w:val="fr-FR"/>
        </w:rPr>
        <w:t>dans</w:t>
      </w:r>
      <w:r w:rsidRPr="00882A06">
        <w:rPr>
          <w:rFonts w:ascii="Tahoma" w:hAnsi="Tahoma" w:cs="Tahoma"/>
          <w:color w:val="FF0000"/>
          <w:sz w:val="18"/>
          <w:szCs w:val="18"/>
          <w:lang w:val="fr-FR"/>
        </w:rPr>
        <w:t xml:space="preserve"> la cellule indiquée ci-dessous. Envoyer le au Conseil accompagnées des autres documents justificatifs (Voir Dossier de consultation, Section VI).</w:t>
      </w:r>
    </w:p>
    <w:tbl>
      <w:tblPr>
        <w:tblW w:w="0" w:type="auto"/>
        <w:jc w:val="center"/>
        <w:tblCellMar>
          <w:left w:w="0" w:type="dxa"/>
          <w:right w:w="0" w:type="dxa"/>
        </w:tblCellMar>
        <w:tblLook w:val="04A0" w:firstRow="1" w:lastRow="0" w:firstColumn="1" w:lastColumn="0" w:noHBand="0" w:noVBand="1"/>
      </w:tblPr>
      <w:tblGrid>
        <w:gridCol w:w="501"/>
        <w:gridCol w:w="1680"/>
        <w:gridCol w:w="3329"/>
        <w:gridCol w:w="236"/>
        <w:gridCol w:w="1704"/>
        <w:gridCol w:w="3182"/>
      </w:tblGrid>
      <w:tr w:rsidR="009454DB" w:rsidRPr="00524CBF" w14:paraId="3DB355C4" w14:textId="77777777" w:rsidTr="0091516C">
        <w:trPr>
          <w:trHeight w:val="75"/>
          <w:jc w:val="center"/>
        </w:trPr>
        <w:tc>
          <w:tcPr>
            <w:tcW w:w="10813" w:type="dxa"/>
            <w:gridSpan w:val="6"/>
            <w:tcMar>
              <w:top w:w="0" w:type="dxa"/>
              <w:left w:w="108" w:type="dxa"/>
              <w:bottom w:w="0" w:type="dxa"/>
              <w:right w:w="108" w:type="dxa"/>
            </w:tcMar>
            <w:vAlign w:val="center"/>
          </w:tcPr>
          <w:p w14:paraId="4A65C7EB" w14:textId="66A7DACA" w:rsidR="009454DB" w:rsidRPr="00882A06" w:rsidRDefault="004F2CFB" w:rsidP="0091516C">
            <w:pPr>
              <w:jc w:val="center"/>
              <w:rPr>
                <w:rFonts w:ascii="Tahoma" w:eastAsia="Calibri" w:hAnsi="Tahoma" w:cs="Tahoma"/>
                <w:color w:val="FF0000"/>
                <w:sz w:val="10"/>
                <w:szCs w:val="10"/>
                <w:lang w:val="fr-FR" w:eastAsia="en-US"/>
              </w:rPr>
            </w:pPr>
            <w:r w:rsidRPr="00882A06">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7A5233AE">
                      <wp:simplePos x="0" y="0"/>
                      <wp:positionH relativeFrom="column">
                        <wp:posOffset>3035300</wp:posOffset>
                      </wp:positionH>
                      <wp:positionV relativeFrom="paragraph">
                        <wp:posOffset>8255</wp:posOffset>
                      </wp:positionV>
                      <wp:extent cx="213360" cy="371475"/>
                      <wp:effectExtent l="19050" t="0" r="34290" b="476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13360" cy="3714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F5E5B68">
                    <v:shape id="AutoShape 2" style="position:absolute;margin-left:239pt;margin-top:.65pt;width:16.8pt;height:29.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red" type="#_x0000_t68" adj="7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" w14:anchorId="25FC89B5">
                      <o:lock v:ext="edit" aspectratio="t"/>
                      <v:textbox style="layout-flow:vertical-ideographic"/>
                      <w10:anchorlock/>
                    </v:shape>
                  </w:pict>
                </mc:Fallback>
              </mc:AlternateContent>
            </w:r>
          </w:p>
        </w:tc>
      </w:tr>
      <w:tr w:rsidR="009454DB" w:rsidRPr="00524CBF" w14:paraId="06119863" w14:textId="77777777" w:rsidTr="0091516C">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23EE206A" w14:textId="77777777" w:rsidR="009454DB" w:rsidRPr="00882A06" w:rsidRDefault="009454DB" w:rsidP="0091516C">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15E3EAE" w14:textId="77777777" w:rsidR="009454DB" w:rsidRPr="00882A06" w:rsidRDefault="009454DB" w:rsidP="0091516C">
            <w:pPr>
              <w:jc w:val="center"/>
              <w:rPr>
                <w:rFonts w:ascii="Tahoma" w:eastAsia="Calibri" w:hAnsi="Tahoma" w:cs="Tahoma"/>
                <w:b/>
                <w:bCs/>
                <w:sz w:val="20"/>
                <w:szCs w:val="20"/>
                <w:lang w:val="fr-FR" w:eastAsia="en-US"/>
              </w:rPr>
            </w:pPr>
            <w:r w:rsidRPr="00882A06">
              <w:rPr>
                <w:rFonts w:ascii="Tahoma" w:eastAsia="Calibri" w:hAnsi="Tahoma" w:cs="Tahoma"/>
                <w:b/>
                <w:bCs/>
                <w:sz w:val="20"/>
                <w:szCs w:val="20"/>
                <w:lang w:val="fr-FR" w:eastAsia="en-US"/>
              </w:rPr>
              <w:t xml:space="preserve">Pour le Prestataire </w:t>
            </w:r>
            <w:r w:rsidRPr="00882A06">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974738" w14:textId="77777777" w:rsidR="009454DB" w:rsidRPr="00882A06" w:rsidRDefault="009454DB" w:rsidP="0091516C">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93F70E" w14:textId="77777777" w:rsidR="009454DB" w:rsidRPr="00882A06" w:rsidRDefault="009454DB" w:rsidP="0091516C">
            <w:pPr>
              <w:jc w:val="center"/>
              <w:rPr>
                <w:rFonts w:ascii="Tahoma" w:eastAsia="Calibri" w:hAnsi="Tahoma" w:cs="Tahoma"/>
                <w:b/>
                <w:bCs/>
                <w:sz w:val="20"/>
                <w:szCs w:val="20"/>
                <w:lang w:val="fr-FR" w:eastAsia="en-US"/>
              </w:rPr>
            </w:pPr>
            <w:r w:rsidRPr="00882A06">
              <w:rPr>
                <w:rFonts w:ascii="Tahoma" w:eastAsia="Calibri" w:hAnsi="Tahoma" w:cs="Tahoma"/>
                <w:b/>
                <w:bCs/>
                <w:sz w:val="20"/>
                <w:szCs w:val="20"/>
                <w:lang w:val="fr-FR" w:eastAsia="en-US"/>
              </w:rPr>
              <w:t xml:space="preserve">Pour le Conseil de l’Europe </w:t>
            </w:r>
            <w:r w:rsidRPr="00882A06">
              <w:rPr>
                <w:rFonts w:eastAsia="Calibri"/>
                <w:b/>
                <w:bCs/>
                <w:sz w:val="24"/>
                <w:szCs w:val="24"/>
                <w:lang w:val="fr-FR" w:eastAsia="en-US"/>
              </w:rPr>
              <w:t>▼</w:t>
            </w:r>
          </w:p>
          <w:p w14:paraId="44798C8B" w14:textId="77777777" w:rsidR="009454DB" w:rsidRPr="00882A06" w:rsidRDefault="009454DB" w:rsidP="0091516C">
            <w:pPr>
              <w:jc w:val="center"/>
              <w:rPr>
                <w:rFonts w:ascii="Tahoma" w:eastAsia="Calibri" w:hAnsi="Tahoma" w:cs="Tahoma"/>
                <w:sz w:val="20"/>
                <w:szCs w:val="20"/>
                <w:lang w:val="fr-FR" w:eastAsia="en-US"/>
              </w:rPr>
            </w:pPr>
            <w:r w:rsidRPr="00882A06">
              <w:rPr>
                <w:rFonts w:ascii="Tahoma" w:eastAsia="Calibri" w:hAnsi="Tahoma" w:cs="Tahoma"/>
                <w:sz w:val="18"/>
                <w:szCs w:val="18"/>
                <w:lang w:val="fr-FR" w:eastAsia="en-US"/>
              </w:rPr>
              <w:t>Au nom du Secrétaire Général du Conseil de l’Europe</w:t>
            </w:r>
            <w:r w:rsidRPr="00882A06">
              <w:rPr>
                <w:rFonts w:ascii="Tahoma" w:eastAsia="Calibri" w:hAnsi="Tahoma" w:cs="Tahoma"/>
                <w:b/>
                <w:bCs/>
                <w:sz w:val="20"/>
                <w:szCs w:val="20"/>
                <w:lang w:val="fr-FR" w:eastAsia="en-US"/>
              </w:rPr>
              <w:t xml:space="preserve"> </w:t>
            </w:r>
          </w:p>
        </w:tc>
      </w:tr>
      <w:tr w:rsidR="003B12BF" w:rsidRPr="00524CBF" w14:paraId="32376EFD" w14:textId="77777777" w:rsidTr="00356CF1">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6C0FCEB3" w14:textId="77777777" w:rsidR="003B12BF" w:rsidRPr="00882A06" w:rsidRDefault="003B12BF" w:rsidP="0091516C">
            <w:pPr>
              <w:ind w:left="113" w:right="113"/>
              <w:jc w:val="center"/>
              <w:rPr>
                <w:rFonts w:ascii="Tahoma" w:eastAsia="Calibri" w:hAnsi="Tahoma" w:cs="Tahoma"/>
                <w:sz w:val="18"/>
                <w:szCs w:val="18"/>
                <w:lang w:val="fr-FR" w:eastAsia="en-US"/>
              </w:rPr>
            </w:pPr>
            <w:r w:rsidRPr="00882A06">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579A6D5" w14:textId="77777777" w:rsidR="003B12BF" w:rsidRPr="00882A06" w:rsidRDefault="003B12BF" w:rsidP="0091516C">
            <w:pPr>
              <w:ind w:left="-35"/>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 xml:space="preserve">Signataire (Nom, Fonction et Entité) </w:t>
            </w:r>
            <w:r w:rsidRPr="00882A06">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17021252" w14:textId="77777777" w:rsidR="003B12BF" w:rsidRPr="00882A06"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5859E91" w14:textId="77777777" w:rsidR="003B12BF" w:rsidRPr="00882A06" w:rsidRDefault="003B12BF" w:rsidP="0091516C">
            <w:pPr>
              <w:rPr>
                <w:rFonts w:ascii="Tahoma" w:eastAsia="Calibri" w:hAnsi="Tahoma" w:cs="Tahoma"/>
                <w:sz w:val="16"/>
                <w:szCs w:val="16"/>
                <w:lang w:val="fr-FR" w:eastAsia="en-US"/>
              </w:rPr>
            </w:pPr>
          </w:p>
        </w:tc>
        <w:tc>
          <w:tcPr>
            <w:tcW w:w="1724" w:type="dxa"/>
            <w:vMerge w:val="restart"/>
            <w:tcBorders>
              <w:top w:val="nil"/>
              <w:left w:val="nil"/>
              <w:right w:val="nil"/>
            </w:tcBorders>
            <w:shd w:val="clear" w:color="auto" w:fill="F2F2F2"/>
            <w:tcMar>
              <w:top w:w="0" w:type="dxa"/>
              <w:left w:w="108" w:type="dxa"/>
              <w:bottom w:w="0" w:type="dxa"/>
              <w:right w:w="108" w:type="dxa"/>
            </w:tcMar>
            <w:vAlign w:val="center"/>
            <w:hideMark/>
          </w:tcPr>
          <w:p w14:paraId="32210528" w14:textId="36C39717" w:rsidR="003B12BF" w:rsidRPr="00882A06" w:rsidRDefault="003B12BF" w:rsidP="0091516C">
            <w:pPr>
              <w:ind w:left="-38"/>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 xml:space="preserve">Signataire (Nom, Fonction et Entité) </w:t>
            </w:r>
            <w:r w:rsidRPr="00882A06">
              <w:rPr>
                <w:rFonts w:eastAsia="Calibri"/>
                <w:sz w:val="16"/>
                <w:szCs w:val="16"/>
                <w:lang w:val="fr-FR" w:eastAsia="en-US"/>
              </w:rPr>
              <w:t>►</w:t>
            </w:r>
          </w:p>
        </w:tc>
        <w:tc>
          <w:tcPr>
            <w:tcW w:w="3247" w:type="dxa"/>
            <w:vMerge w:val="restart"/>
            <w:tcBorders>
              <w:top w:val="single" w:sz="8" w:space="0" w:color="808080"/>
              <w:left w:val="nil"/>
              <w:right w:val="single" w:sz="8" w:space="0" w:color="808080"/>
            </w:tcBorders>
            <w:shd w:val="clear" w:color="auto" w:fill="FFFFFF"/>
            <w:tcMar>
              <w:top w:w="0" w:type="dxa"/>
              <w:left w:w="108" w:type="dxa"/>
              <w:bottom w:w="0" w:type="dxa"/>
              <w:right w:w="108" w:type="dxa"/>
            </w:tcMar>
            <w:vAlign w:val="center"/>
          </w:tcPr>
          <w:p w14:paraId="37CF9943" w14:textId="77777777" w:rsidR="003B12BF" w:rsidRPr="00882A06" w:rsidRDefault="003B12BF" w:rsidP="0091516C">
            <w:pPr>
              <w:rPr>
                <w:rFonts w:ascii="Tahoma" w:eastAsia="Calibri" w:hAnsi="Tahoma" w:cs="Tahoma"/>
                <w:sz w:val="20"/>
                <w:szCs w:val="20"/>
                <w:lang w:val="fr-FR" w:eastAsia="en-US"/>
              </w:rPr>
            </w:pPr>
          </w:p>
        </w:tc>
      </w:tr>
      <w:tr w:rsidR="003B12BF" w:rsidRPr="00882A06" w14:paraId="19D7BC67" w14:textId="77777777" w:rsidTr="00356CF1">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13A9BCF9" w14:textId="77777777" w:rsidR="003B12BF" w:rsidRPr="00882A06" w:rsidRDefault="003B12BF"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1C366DC" w14:textId="77777777" w:rsidR="003B12BF" w:rsidRPr="00882A06" w:rsidRDefault="003B12BF" w:rsidP="0091516C">
            <w:pPr>
              <w:ind w:left="-35"/>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 xml:space="preserve">Prestataire </w:t>
            </w:r>
            <w:r w:rsidRPr="00882A06">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704DEDEB" w14:textId="77777777" w:rsidR="003B12BF" w:rsidRPr="00882A06"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8AD5511" w14:textId="77777777" w:rsidR="003B12BF" w:rsidRPr="00882A06" w:rsidRDefault="003B12BF" w:rsidP="0091516C">
            <w:pPr>
              <w:rPr>
                <w:rFonts w:ascii="Tahoma" w:eastAsia="Calibri" w:hAnsi="Tahoma" w:cs="Tahoma"/>
                <w:sz w:val="16"/>
                <w:szCs w:val="16"/>
                <w:lang w:val="fr-FR" w:eastAsia="en-US"/>
              </w:rPr>
            </w:pPr>
          </w:p>
        </w:tc>
        <w:tc>
          <w:tcPr>
            <w:tcW w:w="1724" w:type="dxa"/>
            <w:vMerge/>
            <w:tcBorders>
              <w:left w:val="nil"/>
              <w:bottom w:val="single" w:sz="8" w:space="0" w:color="808080"/>
              <w:right w:val="nil"/>
            </w:tcBorders>
            <w:shd w:val="clear" w:color="auto" w:fill="F2F2F2"/>
            <w:tcMar>
              <w:top w:w="0" w:type="dxa"/>
              <w:left w:w="108" w:type="dxa"/>
              <w:bottom w:w="0" w:type="dxa"/>
              <w:right w:w="108" w:type="dxa"/>
            </w:tcMar>
            <w:vAlign w:val="center"/>
            <w:hideMark/>
          </w:tcPr>
          <w:p w14:paraId="2CA56164" w14:textId="6FC1D223" w:rsidR="003B12BF" w:rsidRPr="00882A06" w:rsidRDefault="003B12BF" w:rsidP="0091516C">
            <w:pPr>
              <w:ind w:left="-38"/>
              <w:jc w:val="right"/>
              <w:rPr>
                <w:rFonts w:ascii="Tahoma" w:eastAsia="Calibri" w:hAnsi="Tahoma" w:cs="Tahoma"/>
                <w:sz w:val="16"/>
                <w:szCs w:val="16"/>
                <w:lang w:val="fr-FR" w:eastAsia="en-US"/>
              </w:rPr>
            </w:pPr>
          </w:p>
        </w:tc>
        <w:tc>
          <w:tcPr>
            <w:tcW w:w="3247" w:type="dxa"/>
            <w:vMerge/>
            <w:tcBorders>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F9608AD" w14:textId="77777777" w:rsidR="003B12BF" w:rsidRPr="00882A06" w:rsidRDefault="003B12BF" w:rsidP="0091516C">
            <w:pPr>
              <w:rPr>
                <w:rFonts w:ascii="Tahoma" w:eastAsia="Calibri" w:hAnsi="Tahoma" w:cs="Tahoma"/>
                <w:sz w:val="20"/>
                <w:szCs w:val="20"/>
                <w:lang w:val="fr-FR" w:eastAsia="en-US"/>
              </w:rPr>
            </w:pPr>
          </w:p>
        </w:tc>
      </w:tr>
      <w:tr w:rsidR="009454DB" w:rsidRPr="00882A06" w14:paraId="295408BD" w14:textId="77777777" w:rsidTr="0091516C">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4636FF2" w14:textId="77777777" w:rsidR="009454DB" w:rsidRPr="00882A06"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5CA570D" w14:textId="77777777" w:rsidR="009454DB" w:rsidRPr="00882A06" w:rsidRDefault="009454DB" w:rsidP="0091516C">
            <w:pPr>
              <w:ind w:left="-35"/>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 xml:space="preserve">Lieu de signature </w:t>
            </w:r>
            <w:r w:rsidRPr="00882A06">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6E7A7A24" w14:textId="77777777" w:rsidR="009454DB" w:rsidRPr="00882A06" w:rsidRDefault="009454DB" w:rsidP="0091516C">
            <w:pPr>
              <w:rPr>
                <w:rFonts w:ascii="Tahoma" w:eastAsia="Calibri" w:hAnsi="Tahoma" w:cs="Tahoma"/>
                <w:sz w:val="16"/>
                <w:szCs w:val="16"/>
                <w:lang w:val="fr-FR" w:eastAsia="en-US"/>
              </w:rPr>
            </w:pPr>
            <w:r w:rsidRPr="00882A06">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BACB0FC" w14:textId="77777777" w:rsidR="009454DB" w:rsidRPr="00882A06"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B0EA1C4" w14:textId="77777777" w:rsidR="009454DB" w:rsidRPr="00882A06" w:rsidRDefault="009454DB" w:rsidP="0091516C">
            <w:pPr>
              <w:ind w:left="-38"/>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 xml:space="preserve">Lieu de signature </w:t>
            </w:r>
            <w:r w:rsidRPr="00882A06">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B60BD89" w14:textId="77777777" w:rsidR="009454DB" w:rsidRPr="00882A06" w:rsidRDefault="009454DB" w:rsidP="0091516C">
            <w:pPr>
              <w:rPr>
                <w:rFonts w:ascii="Tahoma" w:eastAsia="Calibri" w:hAnsi="Tahoma" w:cs="Tahoma"/>
                <w:sz w:val="20"/>
                <w:szCs w:val="20"/>
                <w:lang w:val="fr-FR" w:eastAsia="en-US"/>
              </w:rPr>
            </w:pPr>
            <w:r w:rsidRPr="00882A06">
              <w:rPr>
                <w:rFonts w:ascii="Tahoma" w:eastAsia="Calibri" w:hAnsi="Tahoma" w:cs="Tahoma"/>
                <w:sz w:val="20"/>
                <w:szCs w:val="20"/>
                <w:lang w:val="fr-FR" w:eastAsia="en-US"/>
              </w:rPr>
              <w:t>A</w:t>
            </w:r>
          </w:p>
        </w:tc>
      </w:tr>
      <w:tr w:rsidR="009454DB" w:rsidRPr="00882A06" w14:paraId="22934D21" w14:textId="77777777" w:rsidTr="0091516C">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17DFF794" w14:textId="77777777" w:rsidR="009454DB" w:rsidRPr="00882A06"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0629B618" w14:textId="77777777" w:rsidR="009454DB" w:rsidRPr="00882A06" w:rsidRDefault="009454DB" w:rsidP="0091516C">
            <w:pPr>
              <w:ind w:left="-35"/>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 xml:space="preserve">Date de signature </w:t>
            </w:r>
            <w:r w:rsidRPr="00882A06">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093B7B95" w14:textId="77777777" w:rsidR="009454DB" w:rsidRPr="00882A06" w:rsidRDefault="009454DB" w:rsidP="0091516C">
            <w:pPr>
              <w:jc w:val="center"/>
              <w:rPr>
                <w:rFonts w:ascii="Tahoma" w:eastAsia="Calibri" w:hAnsi="Tahoma" w:cs="Tahoma"/>
                <w:sz w:val="16"/>
                <w:szCs w:val="16"/>
                <w:lang w:val="fr-FR" w:eastAsia="en-US"/>
              </w:rPr>
            </w:pPr>
            <w:r w:rsidRPr="00882A06">
              <w:rPr>
                <w:rFonts w:ascii="Tahoma" w:eastAsia="Calibri" w:hAnsi="Tahoma" w:cs="Tahoma"/>
                <w:color w:val="BFBFBF"/>
                <w:sz w:val="16"/>
                <w:szCs w:val="16"/>
                <w:lang w:val="fr-FR" w:eastAsia="en-US"/>
              </w:rPr>
              <w:t>___</w:t>
            </w:r>
            <w:r w:rsidRPr="00882A06">
              <w:rPr>
                <w:rFonts w:ascii="Tahoma" w:eastAsia="Calibri" w:hAnsi="Tahoma" w:cs="Tahoma"/>
                <w:sz w:val="16"/>
                <w:szCs w:val="16"/>
                <w:lang w:val="fr-FR" w:eastAsia="en-US"/>
              </w:rPr>
              <w:t xml:space="preserve"> / </w:t>
            </w:r>
            <w:r w:rsidRPr="00882A06">
              <w:rPr>
                <w:rFonts w:ascii="Tahoma" w:eastAsia="Calibri" w:hAnsi="Tahoma" w:cs="Tahoma"/>
                <w:color w:val="BFBFBF"/>
                <w:sz w:val="16"/>
                <w:szCs w:val="16"/>
                <w:lang w:val="fr-FR" w:eastAsia="en-US"/>
              </w:rPr>
              <w:t>___</w:t>
            </w:r>
            <w:r w:rsidRPr="00882A06">
              <w:rPr>
                <w:rFonts w:ascii="Tahoma" w:eastAsia="Calibri" w:hAnsi="Tahoma" w:cs="Tahoma"/>
                <w:sz w:val="16"/>
                <w:szCs w:val="16"/>
                <w:lang w:val="fr-FR" w:eastAsia="en-US"/>
              </w:rPr>
              <w:t xml:space="preserve"> / </w:t>
            </w:r>
            <w:r w:rsidRPr="00882A06">
              <w:rPr>
                <w:rFonts w:ascii="Tahoma" w:eastAsia="Calibri" w:hAnsi="Tahoma" w:cs="Tahoma"/>
                <w:color w:val="BFBFBF"/>
                <w:sz w:val="16"/>
                <w:szCs w:val="16"/>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A00B3D5" w14:textId="77777777" w:rsidR="009454DB" w:rsidRPr="00882A06"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7FFCEC5" w14:textId="77777777" w:rsidR="009454DB" w:rsidRPr="00882A06" w:rsidRDefault="009454DB" w:rsidP="0091516C">
            <w:pPr>
              <w:ind w:left="-38"/>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 xml:space="preserve">Date de signature </w:t>
            </w:r>
            <w:r w:rsidRPr="00882A06">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4BAC0D9E" w14:textId="77777777" w:rsidR="009454DB" w:rsidRPr="00882A06" w:rsidRDefault="009454DB" w:rsidP="0091516C">
            <w:pPr>
              <w:jc w:val="center"/>
              <w:rPr>
                <w:rFonts w:ascii="Tahoma" w:eastAsia="Calibri" w:hAnsi="Tahoma" w:cs="Tahoma"/>
                <w:sz w:val="20"/>
                <w:szCs w:val="20"/>
                <w:lang w:val="fr-FR" w:eastAsia="en-US"/>
              </w:rPr>
            </w:pPr>
            <w:r w:rsidRPr="00882A06">
              <w:rPr>
                <w:rFonts w:ascii="Tahoma" w:eastAsia="Calibri" w:hAnsi="Tahoma" w:cs="Tahoma"/>
                <w:color w:val="BFBFBF"/>
                <w:sz w:val="20"/>
                <w:szCs w:val="20"/>
                <w:lang w:val="fr-FR" w:eastAsia="en-US"/>
              </w:rPr>
              <w:t>___</w:t>
            </w:r>
            <w:r w:rsidRPr="00882A06">
              <w:rPr>
                <w:rFonts w:ascii="Tahoma" w:eastAsia="Calibri" w:hAnsi="Tahoma" w:cs="Tahoma"/>
                <w:sz w:val="20"/>
                <w:szCs w:val="20"/>
                <w:lang w:val="fr-FR" w:eastAsia="en-US"/>
              </w:rPr>
              <w:t xml:space="preserve"> / </w:t>
            </w:r>
            <w:r w:rsidRPr="00882A06">
              <w:rPr>
                <w:rFonts w:ascii="Tahoma" w:eastAsia="Calibri" w:hAnsi="Tahoma" w:cs="Tahoma"/>
                <w:color w:val="BFBFBF"/>
                <w:sz w:val="20"/>
                <w:szCs w:val="20"/>
                <w:lang w:val="fr-FR" w:eastAsia="en-US"/>
              </w:rPr>
              <w:t>___</w:t>
            </w:r>
            <w:r w:rsidRPr="00882A06">
              <w:rPr>
                <w:rFonts w:ascii="Tahoma" w:eastAsia="Calibri" w:hAnsi="Tahoma" w:cs="Tahoma"/>
                <w:sz w:val="20"/>
                <w:szCs w:val="20"/>
                <w:lang w:val="fr-FR" w:eastAsia="en-US"/>
              </w:rPr>
              <w:t xml:space="preserve"> / </w:t>
            </w:r>
            <w:r w:rsidRPr="00882A06">
              <w:rPr>
                <w:rFonts w:ascii="Tahoma" w:eastAsia="Calibri" w:hAnsi="Tahoma" w:cs="Tahoma"/>
                <w:color w:val="BFBFBF"/>
                <w:sz w:val="20"/>
                <w:szCs w:val="20"/>
                <w:lang w:val="fr-FR" w:eastAsia="en-US"/>
              </w:rPr>
              <w:t>______</w:t>
            </w:r>
          </w:p>
        </w:tc>
      </w:tr>
      <w:tr w:rsidR="009454DB" w:rsidRPr="00882A06" w14:paraId="01790805" w14:textId="77777777" w:rsidTr="0091516C">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8029F97" w14:textId="77777777" w:rsidR="009454DB" w:rsidRPr="00882A06"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7B12AF6" w14:textId="77777777" w:rsidR="009454DB" w:rsidRPr="00882A06" w:rsidRDefault="009454DB" w:rsidP="0091516C">
            <w:pPr>
              <w:ind w:left="-35"/>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Signature</w:t>
            </w:r>
          </w:p>
          <w:p w14:paraId="12CA07AC" w14:textId="77777777" w:rsidR="009454DB" w:rsidRPr="00882A06" w:rsidRDefault="009454DB" w:rsidP="0091516C">
            <w:pPr>
              <w:ind w:left="-35"/>
              <w:jc w:val="right"/>
              <w:rPr>
                <w:rFonts w:ascii="Tahoma" w:eastAsia="Calibri" w:hAnsi="Tahoma" w:cs="Tahoma"/>
                <w:sz w:val="16"/>
                <w:szCs w:val="16"/>
                <w:lang w:val="fr-FR" w:eastAsia="en-US"/>
              </w:rPr>
            </w:pPr>
            <w:r w:rsidRPr="00882A06">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B94FEF7" w14:textId="77777777" w:rsidR="009454DB" w:rsidRPr="00882A06" w:rsidRDefault="009454DB"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E062D62" w14:textId="77777777" w:rsidR="009454DB" w:rsidRPr="00882A06"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E07F8C5" w14:textId="77777777" w:rsidR="009454DB" w:rsidRPr="00882A06" w:rsidRDefault="009454DB" w:rsidP="0091516C">
            <w:pPr>
              <w:ind w:left="-38"/>
              <w:jc w:val="right"/>
              <w:rPr>
                <w:rFonts w:ascii="Tahoma" w:eastAsia="Calibri" w:hAnsi="Tahoma" w:cs="Tahoma"/>
                <w:sz w:val="16"/>
                <w:szCs w:val="16"/>
                <w:lang w:val="fr-FR" w:eastAsia="en-US"/>
              </w:rPr>
            </w:pPr>
            <w:r w:rsidRPr="00882A06">
              <w:rPr>
                <w:rFonts w:ascii="Tahoma" w:eastAsia="Calibri" w:hAnsi="Tahoma" w:cs="Tahoma"/>
                <w:sz w:val="16"/>
                <w:szCs w:val="16"/>
                <w:lang w:val="fr-FR" w:eastAsia="en-US"/>
              </w:rPr>
              <w:t>Signature</w:t>
            </w:r>
            <w:r w:rsidRPr="00882A06">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2DF742E" w14:textId="77777777" w:rsidR="009454DB" w:rsidRPr="00882A06" w:rsidRDefault="009454DB" w:rsidP="0091516C">
            <w:pPr>
              <w:rPr>
                <w:rFonts w:ascii="Tahoma" w:eastAsia="Calibri" w:hAnsi="Tahoma" w:cs="Tahoma"/>
                <w:sz w:val="20"/>
                <w:szCs w:val="20"/>
                <w:lang w:val="fr-FR" w:eastAsia="en-US"/>
              </w:rPr>
            </w:pPr>
          </w:p>
        </w:tc>
      </w:tr>
    </w:tbl>
    <w:p w14:paraId="096FA8E7" w14:textId="77777777" w:rsidR="00595F2E" w:rsidRDefault="00595F2E" w:rsidP="009C22B1">
      <w:pPr>
        <w:pBdr>
          <w:bottom w:val="single" w:sz="2" w:space="0" w:color="808080"/>
        </w:pBdr>
        <w:ind w:right="-284"/>
        <w:rPr>
          <w:rFonts w:ascii="Tahoma" w:hAnsi="Tahoma" w:cs="Tahoma"/>
          <w:b/>
          <w:lang w:val="fr-FR"/>
        </w:rPr>
      </w:pPr>
    </w:p>
    <w:p w14:paraId="71BD589B" w14:textId="7458B048" w:rsidR="00D50F13" w:rsidRPr="00882A06" w:rsidRDefault="003A0F5F" w:rsidP="009C22B1">
      <w:pPr>
        <w:pBdr>
          <w:bottom w:val="single" w:sz="2" w:space="0" w:color="808080"/>
        </w:pBdr>
        <w:ind w:right="-284"/>
        <w:rPr>
          <w:rFonts w:ascii="Tahoma" w:hAnsi="Tahoma" w:cs="Tahoma"/>
          <w:lang w:val="fr-FR"/>
        </w:rPr>
      </w:pPr>
      <w:r w:rsidRPr="00882A06">
        <w:rPr>
          <w:rFonts w:ascii="Tahoma" w:hAnsi="Tahoma" w:cs="Tahoma"/>
          <w:b/>
          <w:lang w:val="fr-FR"/>
        </w:rPr>
        <w:br w:type="page"/>
      </w:r>
      <w:r w:rsidR="0072200B" w:rsidRPr="00882A06">
        <w:rPr>
          <w:rFonts w:ascii="Tahoma" w:hAnsi="Tahoma" w:cs="Tahoma"/>
          <w:b/>
          <w:lang w:val="fr-FR"/>
        </w:rPr>
        <w:lastRenderedPageBreak/>
        <w:t>C</w:t>
      </w:r>
      <w:r w:rsidR="002133FA" w:rsidRPr="00882A06">
        <w:rPr>
          <w:rFonts w:ascii="Tahoma" w:hAnsi="Tahoma" w:cs="Tahoma"/>
          <w:b/>
          <w:lang w:val="fr-FR"/>
        </w:rPr>
        <w:t xml:space="preserve">. </w:t>
      </w:r>
      <w:r w:rsidR="007B0925" w:rsidRPr="00882A06">
        <w:rPr>
          <w:rFonts w:ascii="Tahoma" w:hAnsi="Tahoma" w:cs="Tahoma"/>
          <w:b/>
          <w:lang w:val="fr-FR"/>
        </w:rPr>
        <w:t>C</w:t>
      </w:r>
      <w:r w:rsidR="00D50F13" w:rsidRPr="00882A06">
        <w:rPr>
          <w:rFonts w:ascii="Tahoma" w:hAnsi="Tahoma" w:cs="Tahoma"/>
          <w:b/>
          <w:lang w:val="fr-FR"/>
        </w:rPr>
        <w:t>onditions</w:t>
      </w:r>
      <w:r w:rsidR="00C30B4D" w:rsidRPr="00882A06">
        <w:rPr>
          <w:rFonts w:ascii="Tahoma" w:hAnsi="Tahoma" w:cs="Tahoma"/>
          <w:b/>
          <w:lang w:val="fr-FR"/>
        </w:rPr>
        <w:t xml:space="preserve"> juridiques</w:t>
      </w:r>
    </w:p>
    <w:p w14:paraId="148DE269" w14:textId="77777777" w:rsidR="009C22B1" w:rsidRPr="00882A06" w:rsidRDefault="009C22B1" w:rsidP="009C22B1">
      <w:pPr>
        <w:tabs>
          <w:tab w:val="left" w:pos="284"/>
        </w:tabs>
        <w:autoSpaceDE w:val="0"/>
        <w:autoSpaceDN w:val="0"/>
        <w:spacing w:before="60"/>
        <w:jc w:val="both"/>
        <w:rPr>
          <w:rFonts w:ascii="Tahoma" w:hAnsi="Tahoma" w:cs="Tahoma"/>
          <w:smallCaps/>
          <w:color w:val="0070C0"/>
          <w:sz w:val="18"/>
          <w:szCs w:val="18"/>
          <w:lang w:val="fr-FR" w:eastAsia="fr-FR"/>
        </w:rPr>
        <w:sectPr w:rsidR="009C22B1" w:rsidRPr="00882A06" w:rsidSect="005764B8">
          <w:headerReference w:type="default" r:id="rId13"/>
          <w:footerReference w:type="default" r:id="rId14"/>
          <w:headerReference w:type="first" r:id="rId15"/>
          <w:type w:val="continuous"/>
          <w:pgSz w:w="11907" w:h="16840" w:code="9"/>
          <w:pgMar w:top="194" w:right="708" w:bottom="851" w:left="567" w:header="284" w:footer="322" w:gutter="0"/>
          <w:cols w:space="708"/>
          <w:titlePg/>
          <w:docGrid w:linePitch="360"/>
        </w:sectPr>
      </w:pPr>
      <w:bookmarkStart w:id="4" w:name="_Toc179868643"/>
    </w:p>
    <w:bookmarkEnd w:id="4"/>
    <w:p w14:paraId="39579550" w14:textId="77777777" w:rsidR="00882A06" w:rsidRPr="00561E48" w:rsidRDefault="00882A06" w:rsidP="00882A06">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 – Dispositions générales</w:t>
      </w:r>
    </w:p>
    <w:p w14:paraId="7007F9EC" w14:textId="77777777" w:rsidR="00882A06" w:rsidRDefault="00882A06" w:rsidP="00882A06">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14:paraId="7D0BC718" w14:textId="77777777" w:rsidR="00882A06" w:rsidRPr="000B57B2" w:rsidRDefault="00882A06" w:rsidP="00882A06">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Le présent Contrat est composé, par ordre de préséance de :</w:t>
      </w:r>
    </w:p>
    <w:p w14:paraId="3A4FDF37" w14:textId="3811D2E3" w:rsidR="003E632C" w:rsidRDefault="00882A06" w:rsidP="003E632C">
      <w:pPr>
        <w:pStyle w:val="ListParagraph"/>
        <w:numPr>
          <w:ilvl w:val="0"/>
          <w:numId w:val="18"/>
        </w:numPr>
        <w:tabs>
          <w:tab w:val="left" w:pos="284"/>
        </w:tabs>
        <w:jc w:val="both"/>
        <w:rPr>
          <w:rFonts w:ascii="Tahoma" w:eastAsia="Calibri" w:hAnsi="Tahoma" w:cs="Tahoma"/>
          <w:color w:val="000000" w:themeColor="text1"/>
          <w:sz w:val="18"/>
          <w:szCs w:val="18"/>
          <w:lang w:val="fr-FR" w:eastAsia="en-US"/>
        </w:rPr>
      </w:pPr>
      <w:proofErr w:type="gramStart"/>
      <w:r w:rsidRPr="003E632C">
        <w:rPr>
          <w:rFonts w:ascii="Tahoma" w:eastAsia="Calibri" w:hAnsi="Tahoma" w:cs="Tahoma"/>
          <w:color w:val="000000" w:themeColor="text1"/>
          <w:sz w:val="18"/>
          <w:szCs w:val="18"/>
          <w:lang w:val="fr-FR" w:eastAsia="en-US"/>
        </w:rPr>
        <w:t>l’Acte</w:t>
      </w:r>
      <w:proofErr w:type="gramEnd"/>
      <w:r w:rsidRPr="003E632C">
        <w:rPr>
          <w:rFonts w:ascii="Tahoma" w:eastAsia="Calibri" w:hAnsi="Tahoma" w:cs="Tahoma"/>
          <w:color w:val="000000" w:themeColor="text1"/>
          <w:sz w:val="18"/>
          <w:szCs w:val="18"/>
          <w:lang w:val="fr-FR" w:eastAsia="en-US"/>
        </w:rPr>
        <w:t xml:space="preserve"> d’Engagement, dans sa totalité (page de couverture, parties A et B et les présentes conditions juridiques); et</w:t>
      </w:r>
      <w:r w:rsidR="003E632C">
        <w:rPr>
          <w:rFonts w:ascii="Tahoma" w:eastAsia="Calibri" w:hAnsi="Tahoma" w:cs="Tahoma"/>
          <w:color w:val="000000" w:themeColor="text1"/>
          <w:sz w:val="18"/>
          <w:szCs w:val="18"/>
          <w:lang w:val="fr-FR" w:eastAsia="en-US"/>
        </w:rPr>
        <w:t xml:space="preserve"> </w:t>
      </w:r>
    </w:p>
    <w:p w14:paraId="4A920640" w14:textId="77777777" w:rsidR="003E632C" w:rsidRPr="003E632C" w:rsidRDefault="003E632C" w:rsidP="003E632C">
      <w:pPr>
        <w:pStyle w:val="ListParagraph"/>
        <w:numPr>
          <w:ilvl w:val="0"/>
          <w:numId w:val="18"/>
        </w:numPr>
        <w:tabs>
          <w:tab w:val="left" w:pos="284"/>
        </w:tabs>
        <w:jc w:val="both"/>
        <w:rPr>
          <w:rFonts w:ascii="Tahoma" w:eastAsia="Calibri" w:hAnsi="Tahoma" w:cs="Tahoma"/>
          <w:color w:val="000000" w:themeColor="text1"/>
          <w:sz w:val="18"/>
          <w:szCs w:val="18"/>
          <w:lang w:val="fr-FR" w:eastAsia="en-US"/>
        </w:rPr>
      </w:pPr>
      <w:proofErr w:type="gramStart"/>
      <w:r w:rsidRPr="003E632C">
        <w:rPr>
          <w:rFonts w:ascii="Tahoma" w:eastAsia="Calibri" w:hAnsi="Tahoma" w:cs="Tahoma"/>
          <w:color w:val="000000" w:themeColor="text1"/>
          <w:sz w:val="18"/>
          <w:szCs w:val="18"/>
          <w:lang w:val="fr-FR" w:eastAsia="en-US"/>
        </w:rPr>
        <w:t>les</w:t>
      </w:r>
      <w:proofErr w:type="gramEnd"/>
      <w:r w:rsidRPr="003E632C">
        <w:rPr>
          <w:rFonts w:ascii="Tahoma" w:eastAsia="Calibri" w:hAnsi="Tahoma" w:cs="Tahoma"/>
          <w:color w:val="000000" w:themeColor="text1"/>
          <w:sz w:val="18"/>
          <w:szCs w:val="18"/>
          <w:lang w:val="fr-FR" w:eastAsia="en-US"/>
        </w:rPr>
        <w:t xml:space="preserve"> termes de référence</w:t>
      </w:r>
      <w:r>
        <w:rPr>
          <w:rFonts w:ascii="Tahoma" w:eastAsia="Calibri" w:hAnsi="Tahoma" w:cs="Tahoma"/>
          <w:color w:val="000000" w:themeColor="text1"/>
          <w:sz w:val="18"/>
          <w:szCs w:val="18"/>
          <w:lang w:val="fr-FR" w:eastAsia="en-US"/>
        </w:rPr>
        <w:t xml:space="preserve">, y inclus les </w:t>
      </w:r>
      <w:r w:rsidRPr="003E632C">
        <w:rPr>
          <w:rFonts w:ascii="Tahoma" w:eastAsia="Calibri" w:hAnsi="Tahoma" w:cs="Tahoma"/>
          <w:color w:val="000000" w:themeColor="text1"/>
          <w:sz w:val="18"/>
          <w:szCs w:val="18"/>
          <w:lang w:val="fr-FR" w:eastAsia="en-US"/>
        </w:rPr>
        <w:t>Annexes I</w:t>
      </w:r>
      <w:r>
        <w:rPr>
          <w:rFonts w:ascii="Tahoma" w:eastAsia="Calibri" w:hAnsi="Tahoma" w:cs="Tahoma"/>
          <w:color w:val="000000" w:themeColor="text1"/>
          <w:sz w:val="18"/>
          <w:szCs w:val="18"/>
          <w:lang w:val="fr-FR" w:eastAsia="en-US"/>
        </w:rPr>
        <w:t>,</w:t>
      </w:r>
      <w:r w:rsidRPr="003E632C">
        <w:rPr>
          <w:rFonts w:ascii="Tahoma" w:eastAsia="Calibri" w:hAnsi="Tahoma" w:cs="Tahoma"/>
          <w:color w:val="000000" w:themeColor="text1"/>
          <w:sz w:val="18"/>
          <w:szCs w:val="18"/>
          <w:lang w:val="fr-FR" w:eastAsia="en-US"/>
        </w:rPr>
        <w:t xml:space="preserve"> II</w:t>
      </w:r>
      <w:r>
        <w:rPr>
          <w:rFonts w:ascii="Tahoma" w:eastAsia="Calibri" w:hAnsi="Tahoma" w:cs="Tahoma"/>
          <w:color w:val="000000" w:themeColor="text1"/>
          <w:sz w:val="18"/>
          <w:szCs w:val="18"/>
          <w:lang w:val="fr-FR" w:eastAsia="en-US"/>
        </w:rPr>
        <w:t xml:space="preserve"> et III</w:t>
      </w:r>
      <w:r w:rsidRPr="003E632C">
        <w:rPr>
          <w:rFonts w:ascii="Tahoma" w:eastAsia="Calibri" w:hAnsi="Tahoma" w:cs="Tahoma"/>
          <w:color w:val="000000" w:themeColor="text1"/>
          <w:sz w:val="18"/>
          <w:szCs w:val="18"/>
          <w:lang w:val="fr-FR" w:eastAsia="en-US"/>
        </w:rPr>
        <w:t xml:space="preserve">; et </w:t>
      </w:r>
    </w:p>
    <w:p w14:paraId="3D87147D" w14:textId="29BC5D31" w:rsidR="003E632C" w:rsidRPr="003E632C" w:rsidRDefault="003E632C" w:rsidP="003E632C">
      <w:pPr>
        <w:pStyle w:val="ListParagraph"/>
        <w:numPr>
          <w:ilvl w:val="0"/>
          <w:numId w:val="18"/>
        </w:numPr>
        <w:tabs>
          <w:tab w:val="left" w:pos="284"/>
        </w:tabs>
        <w:jc w:val="both"/>
        <w:rPr>
          <w:rFonts w:ascii="Tahoma" w:eastAsia="Calibri" w:hAnsi="Tahoma" w:cs="Tahoma"/>
          <w:color w:val="000000" w:themeColor="text1"/>
          <w:sz w:val="18"/>
          <w:szCs w:val="18"/>
          <w:lang w:val="fr-FR" w:eastAsia="en-US"/>
        </w:rPr>
      </w:pPr>
      <w:proofErr w:type="gramStart"/>
      <w:r w:rsidRPr="003E632C">
        <w:rPr>
          <w:rFonts w:ascii="Tahoma" w:eastAsia="Calibri" w:hAnsi="Tahoma" w:cs="Tahoma"/>
          <w:color w:val="000000" w:themeColor="text1"/>
          <w:sz w:val="18"/>
          <w:szCs w:val="18"/>
          <w:lang w:val="fr-FR" w:eastAsia="en-US"/>
        </w:rPr>
        <w:t>le</w:t>
      </w:r>
      <w:proofErr w:type="gramEnd"/>
      <w:r w:rsidRPr="003E632C">
        <w:rPr>
          <w:rFonts w:ascii="Tahoma" w:eastAsia="Calibri" w:hAnsi="Tahoma" w:cs="Tahoma"/>
          <w:color w:val="000000" w:themeColor="text1"/>
          <w:sz w:val="18"/>
          <w:szCs w:val="18"/>
          <w:lang w:val="fr-FR" w:eastAsia="en-US"/>
        </w:rPr>
        <w:t xml:space="preserve"> règlement de consultation ; </w:t>
      </w:r>
    </w:p>
    <w:p w14:paraId="1AFBD85D" w14:textId="77777777" w:rsidR="003E632C" w:rsidRPr="003E632C" w:rsidRDefault="003E632C" w:rsidP="003E632C">
      <w:pPr>
        <w:pStyle w:val="ListParagraph"/>
        <w:numPr>
          <w:ilvl w:val="0"/>
          <w:numId w:val="18"/>
        </w:numPr>
        <w:tabs>
          <w:tab w:val="left" w:pos="284"/>
        </w:tabs>
        <w:jc w:val="both"/>
        <w:rPr>
          <w:rFonts w:ascii="Tahoma" w:eastAsia="Calibri" w:hAnsi="Tahoma" w:cs="Tahoma"/>
          <w:color w:val="000000" w:themeColor="text1"/>
          <w:sz w:val="18"/>
          <w:szCs w:val="18"/>
          <w:lang w:val="fr-FR" w:eastAsia="en-US"/>
        </w:rPr>
      </w:pPr>
      <w:proofErr w:type="gramStart"/>
      <w:r w:rsidRPr="003E632C">
        <w:rPr>
          <w:rFonts w:ascii="Tahoma" w:eastAsia="Calibri" w:hAnsi="Tahoma" w:cs="Tahoma"/>
          <w:color w:val="000000" w:themeColor="text1"/>
          <w:sz w:val="18"/>
          <w:szCs w:val="18"/>
          <w:lang w:val="fr-FR" w:eastAsia="en-US"/>
        </w:rPr>
        <w:t>l’offre</w:t>
      </w:r>
      <w:proofErr w:type="gramEnd"/>
      <w:r w:rsidRPr="003E632C">
        <w:rPr>
          <w:rFonts w:ascii="Tahoma" w:eastAsia="Calibri" w:hAnsi="Tahoma" w:cs="Tahoma"/>
          <w:color w:val="000000" w:themeColor="text1"/>
          <w:sz w:val="18"/>
          <w:szCs w:val="18"/>
          <w:lang w:val="fr-FR" w:eastAsia="en-US"/>
        </w:rPr>
        <w:t xml:space="preserve"> soumise par le Prestataire.</w:t>
      </w:r>
    </w:p>
    <w:p w14:paraId="0533A404" w14:textId="77777777" w:rsidR="00882A06" w:rsidRPr="00561E48" w:rsidRDefault="00882A06" w:rsidP="00882A06">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2927E26E" w14:textId="77777777" w:rsidR="00882A06" w:rsidRPr="00561E48" w:rsidRDefault="00882A06" w:rsidP="00882A06">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Dans le cadre du présent Contrat :</w:t>
      </w:r>
    </w:p>
    <w:p w14:paraId="7A26598B" w14:textId="77777777" w:rsidR="00882A06" w:rsidRPr="00561E48" w:rsidRDefault="00882A06" w:rsidP="00882A06">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2C46238E" w14:textId="48C3DC0C" w:rsidR="00882A06" w:rsidRDefault="00882A06" w:rsidP="00882A06">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37FA0DAD" w14:textId="77777777" w:rsidR="003E632C" w:rsidRPr="009B21C1" w:rsidRDefault="003E632C" w:rsidP="003E632C">
      <w:pPr>
        <w:pStyle w:val="ListParagraph"/>
        <w:numPr>
          <w:ilvl w:val="0"/>
          <w:numId w:val="19"/>
        </w:numPr>
        <w:ind w:left="1418" w:hanging="851"/>
        <w:jc w:val="both"/>
        <w:rPr>
          <w:rFonts w:ascii="Tahoma" w:eastAsia="Calibri" w:hAnsi="Tahoma" w:cs="Tahoma"/>
          <w:color w:val="000000" w:themeColor="text1"/>
          <w:sz w:val="18"/>
          <w:szCs w:val="18"/>
          <w:lang w:val="fr-FR" w:eastAsia="en-US"/>
        </w:rPr>
      </w:pPr>
      <w:r w:rsidRPr="005F44B5">
        <w:rPr>
          <w:rFonts w:ascii="Tahoma" w:eastAsia="Calibri" w:hAnsi="Tahoma" w:cs="Tahoma"/>
          <w:color w:val="000000" w:themeColor="text1"/>
          <w:sz w:val="18"/>
          <w:szCs w:val="18"/>
          <w:lang w:val="fr-FR" w:eastAsia="en-US"/>
        </w:rPr>
        <w:t xml:space="preserve">« Bénéficiaire » fait </w:t>
      </w:r>
      <w:r w:rsidRPr="009B21C1">
        <w:rPr>
          <w:rFonts w:ascii="Tahoma" w:eastAsia="Calibri" w:hAnsi="Tahoma" w:cs="Tahoma"/>
          <w:color w:val="000000" w:themeColor="text1"/>
          <w:sz w:val="18"/>
          <w:szCs w:val="18"/>
          <w:lang w:val="fr-FR" w:eastAsia="en-US"/>
        </w:rPr>
        <w:t>référence au Ministère de la Justice</w:t>
      </w:r>
      <w:r w:rsidRPr="006C4B45">
        <w:rPr>
          <w:rFonts w:ascii="Tahoma" w:eastAsia="Calibri" w:hAnsi="Tahoma" w:cs="Tahoma"/>
          <w:color w:val="000000" w:themeColor="text1"/>
          <w:sz w:val="18"/>
          <w:szCs w:val="18"/>
          <w:lang w:val="fr-FR" w:eastAsia="en-US"/>
        </w:rPr>
        <w:t> </w:t>
      </w:r>
      <w:r w:rsidRPr="00BE06D1">
        <w:rPr>
          <w:rFonts w:ascii="Tahoma" w:eastAsia="Calibri" w:hAnsi="Tahoma" w:cs="Tahoma"/>
          <w:color w:val="000000" w:themeColor="text1"/>
          <w:sz w:val="18"/>
          <w:szCs w:val="18"/>
          <w:lang w:val="fr-FR" w:eastAsia="en-US"/>
        </w:rPr>
        <w:t>;</w:t>
      </w:r>
    </w:p>
    <w:p w14:paraId="19CED462" w14:textId="494F4A36" w:rsidR="00882A06" w:rsidRPr="00561E48" w:rsidRDefault="00882A06" w:rsidP="00882A06">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2EB66641" w14:textId="77777777" w:rsidR="00882A06" w:rsidRPr="00561E48" w:rsidRDefault="00882A06" w:rsidP="00882A06">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267D9D5D" w14:textId="01DEC958" w:rsidR="00882A06" w:rsidRPr="00561E48" w:rsidRDefault="00882A06" w:rsidP="00882A06">
      <w:pPr>
        <w:pStyle w:val="ListParagraph"/>
        <w:numPr>
          <w:ilvl w:val="0"/>
          <w:numId w:val="19"/>
        </w:numPr>
        <w:ind w:left="1418" w:hanging="85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w:t>
      </w:r>
      <w:r w:rsidR="00EC334D">
        <w:rPr>
          <w:rFonts w:ascii="Tahoma" w:eastAsia="Calibri" w:hAnsi="Tahoma" w:cs="Tahoma"/>
          <w:color w:val="000000" w:themeColor="text1"/>
          <w:sz w:val="18"/>
          <w:szCs w:val="18"/>
          <w:lang w:val="fr-FR" w:eastAsia="en-US"/>
        </w:rPr>
        <w:t>.</w:t>
      </w:r>
    </w:p>
    <w:p w14:paraId="3C0AB2C8" w14:textId="77777777" w:rsidR="00882A06" w:rsidRPr="00561E48" w:rsidRDefault="00882A06" w:rsidP="00882A0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2C470A1E" w14:textId="7AF79EA9" w:rsidR="006867CA" w:rsidRDefault="006867CA" w:rsidP="008C7143">
      <w:pPr>
        <w:tabs>
          <w:tab w:val="left" w:pos="284"/>
        </w:tabs>
        <w:jc w:val="both"/>
        <w:rPr>
          <w:rFonts w:ascii="Tahoma" w:hAnsi="Tahoma" w:cs="Tahoma"/>
          <w:sz w:val="18"/>
          <w:szCs w:val="18"/>
          <w:lang w:val="fr-FR"/>
        </w:rPr>
      </w:pPr>
      <w:bookmarkStart w:id="5" w:name="_Toc179868644"/>
      <w:r>
        <w:rPr>
          <w:rFonts w:ascii="Tahoma" w:hAnsi="Tahoma" w:cs="Tahoma"/>
          <w:sz w:val="18"/>
          <w:szCs w:val="18"/>
          <w:lang w:val="fr-FR"/>
        </w:rPr>
        <w:t xml:space="preserve">2.1 </w:t>
      </w:r>
      <w:r w:rsidR="00882A06" w:rsidRPr="00561E48">
        <w:rPr>
          <w:rFonts w:ascii="Tahoma" w:hAnsi="Tahoma" w:cs="Tahoma"/>
          <w:sz w:val="18"/>
          <w:szCs w:val="18"/>
          <w:lang w:val="fr-FR"/>
        </w:rPr>
        <w:t xml:space="preserve">Le contrat est conclu jusqu’à </w:t>
      </w:r>
      <w:r w:rsidR="00307560" w:rsidRPr="00307560">
        <w:rPr>
          <w:rFonts w:ascii="Tahoma" w:hAnsi="Tahoma" w:cs="Tahoma"/>
          <w:sz w:val="18"/>
          <w:szCs w:val="18"/>
          <w:lang w:val="fr-FR"/>
        </w:rPr>
        <w:t xml:space="preserve">exécution complète des obligations des parties </w:t>
      </w:r>
      <w:r w:rsidR="00882A06" w:rsidRPr="00561E48">
        <w:rPr>
          <w:rFonts w:ascii="Tahoma" w:hAnsi="Tahoma" w:cs="Tahoma"/>
          <w:sz w:val="18"/>
          <w:szCs w:val="18"/>
          <w:lang w:val="fr-FR"/>
        </w:rPr>
        <w:t xml:space="preserve">et prend effet à compter de sa signature par les deux parties. </w:t>
      </w:r>
    </w:p>
    <w:p w14:paraId="6F93B764" w14:textId="77777777" w:rsidR="00373472" w:rsidRPr="00561E48" w:rsidRDefault="00373472" w:rsidP="00882A06">
      <w:pPr>
        <w:tabs>
          <w:tab w:val="left" w:pos="284"/>
        </w:tabs>
        <w:jc w:val="both"/>
        <w:rPr>
          <w:rFonts w:ascii="Tahoma" w:eastAsia="Calibri" w:hAnsi="Tahoma" w:cs="Tahoma"/>
          <w:color w:val="8064A2" w:themeColor="accent4"/>
          <w:sz w:val="18"/>
          <w:szCs w:val="18"/>
          <w:lang w:val="fr-FR" w:eastAsia="en-US"/>
        </w:rPr>
      </w:pPr>
    </w:p>
    <w:p w14:paraId="2A4E40F8" w14:textId="77777777" w:rsidR="00882A06" w:rsidRPr="00561E48" w:rsidRDefault="00882A06" w:rsidP="00882A0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 Obligations du Prestataire</w:t>
      </w:r>
    </w:p>
    <w:p w14:paraId="171F328E" w14:textId="77777777" w:rsidR="00882A06" w:rsidRPr="007B0447" w:rsidRDefault="00882A06" w:rsidP="00882A06">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générales</w:t>
      </w:r>
    </w:p>
    <w:p w14:paraId="22E32301" w14:textId="77777777" w:rsidR="00882A06" w:rsidRDefault="00882A06" w:rsidP="00882A06">
      <w:pPr>
        <w:pStyle w:val="ListParagraph"/>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EC29C0A" w14:textId="1ECD63FB" w:rsidR="00882A06" w:rsidRPr="00737C73" w:rsidRDefault="00882A06" w:rsidP="00882A06">
      <w:pPr>
        <w:pStyle w:val="ListParagraph"/>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537CFB">
        <w:rPr>
          <w:rFonts w:ascii="Tahoma" w:hAnsi="Tahoma" w:cs="Tahoma"/>
          <w:sz w:val="18"/>
          <w:szCs w:val="18"/>
          <w:lang w:val="fr-FR"/>
        </w:rPr>
        <w:t>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4881645B" w14:textId="3BF54DBE" w:rsidR="00E56D70" w:rsidRPr="007B0447" w:rsidRDefault="00E56D70" w:rsidP="00882A06">
      <w:pPr>
        <w:pStyle w:val="ListParagraph"/>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EF6DE9">
        <w:rPr>
          <w:rFonts w:ascii="Tahoma" w:hAnsi="Tahoma" w:cs="Tahoma"/>
          <w:color w:val="000000" w:themeColor="text1"/>
          <w:sz w:val="18"/>
          <w:szCs w:val="18"/>
          <w:lang w:val="fr-FR" w:eastAsia="fr-FR"/>
        </w:rPr>
        <w:t>Le prestataire s’engage à respecter le protoc</w:t>
      </w:r>
      <w:r>
        <w:rPr>
          <w:rFonts w:ascii="Tahoma" w:hAnsi="Tahoma" w:cs="Tahoma"/>
          <w:color w:val="000000" w:themeColor="text1"/>
          <w:sz w:val="18"/>
          <w:szCs w:val="18"/>
          <w:lang w:val="fr-FR" w:eastAsia="fr-FR"/>
        </w:rPr>
        <w:t>ole</w:t>
      </w:r>
      <w:r w:rsidRPr="00EF6DE9">
        <w:rPr>
          <w:rFonts w:ascii="Tahoma" w:hAnsi="Tahoma" w:cs="Tahoma"/>
          <w:color w:val="000000" w:themeColor="text1"/>
          <w:sz w:val="18"/>
          <w:szCs w:val="18"/>
          <w:lang w:val="fr-FR" w:eastAsia="fr-FR"/>
        </w:rPr>
        <w:t xml:space="preserve"> anti-</w:t>
      </w:r>
      <w:proofErr w:type="spellStart"/>
      <w:r>
        <w:rPr>
          <w:rFonts w:ascii="Tahoma" w:hAnsi="Tahoma" w:cs="Tahoma"/>
          <w:color w:val="000000" w:themeColor="text1"/>
          <w:sz w:val="18"/>
          <w:szCs w:val="18"/>
          <w:lang w:val="fr-FR" w:eastAsia="fr-FR"/>
        </w:rPr>
        <w:t>C</w:t>
      </w:r>
      <w:r w:rsidRPr="00EF6DE9">
        <w:rPr>
          <w:rFonts w:ascii="Tahoma" w:hAnsi="Tahoma" w:cs="Tahoma"/>
          <w:color w:val="000000" w:themeColor="text1"/>
          <w:sz w:val="18"/>
          <w:szCs w:val="18"/>
          <w:lang w:val="fr-FR" w:eastAsia="fr-FR"/>
        </w:rPr>
        <w:t>ovid</w:t>
      </w:r>
      <w:proofErr w:type="spellEnd"/>
      <w:r>
        <w:rPr>
          <w:rFonts w:ascii="Tahoma" w:hAnsi="Tahoma" w:cs="Tahoma"/>
          <w:color w:val="000000" w:themeColor="text1"/>
          <w:sz w:val="18"/>
          <w:szCs w:val="18"/>
          <w:lang w:val="fr-FR" w:eastAsia="fr-FR"/>
        </w:rPr>
        <w:t xml:space="preserve"> 19</w:t>
      </w:r>
      <w:r w:rsidRPr="00EF6DE9">
        <w:rPr>
          <w:rFonts w:ascii="Tahoma" w:hAnsi="Tahoma" w:cs="Tahoma"/>
          <w:color w:val="000000" w:themeColor="text1"/>
          <w:sz w:val="18"/>
          <w:szCs w:val="18"/>
          <w:lang w:val="fr-FR" w:eastAsia="fr-FR"/>
        </w:rPr>
        <w:t xml:space="preserve"> en vigueur en Tunisie et les instructions du Conseil à ce propos</w:t>
      </w:r>
      <w:r>
        <w:rPr>
          <w:rFonts w:ascii="Tahoma" w:hAnsi="Tahoma" w:cs="Tahoma"/>
          <w:color w:val="000000" w:themeColor="text1"/>
          <w:sz w:val="18"/>
          <w:szCs w:val="18"/>
          <w:lang w:val="fr-FR" w:eastAsia="fr-FR"/>
        </w:rPr>
        <w:t>.</w:t>
      </w:r>
    </w:p>
    <w:p w14:paraId="0AE91672" w14:textId="744581BA" w:rsidR="00882A06" w:rsidRPr="00F75554" w:rsidRDefault="00F75554" w:rsidP="00F75554">
      <w:pPr>
        <w:tabs>
          <w:tab w:val="left" w:pos="284"/>
        </w:tabs>
        <w:autoSpaceDE w:val="0"/>
        <w:autoSpaceDN w:val="0"/>
        <w:spacing w:before="40"/>
        <w:jc w:val="both"/>
        <w:rPr>
          <w:rFonts w:ascii="Tahoma" w:hAnsi="Tahoma" w:cs="Tahoma"/>
          <w:b/>
          <w:color w:val="365F91" w:themeColor="accent1" w:themeShade="BF"/>
          <w:sz w:val="18"/>
          <w:szCs w:val="18"/>
          <w:u w:val="single"/>
          <w:lang w:val="fr-FR"/>
        </w:rPr>
      </w:pPr>
      <w:r>
        <w:rPr>
          <w:rFonts w:ascii="Tahoma" w:hAnsi="Tahoma" w:cs="Tahoma"/>
          <w:b/>
          <w:color w:val="365F91" w:themeColor="accent1" w:themeShade="BF"/>
          <w:sz w:val="18"/>
          <w:szCs w:val="18"/>
          <w:u w:val="single"/>
          <w:lang w:val="fr-FR"/>
        </w:rPr>
        <w:t xml:space="preserve">3.2. </w:t>
      </w:r>
      <w:r w:rsidR="00373472">
        <w:rPr>
          <w:rFonts w:ascii="Tahoma" w:hAnsi="Tahoma" w:cs="Tahoma"/>
          <w:b/>
          <w:color w:val="365F91" w:themeColor="accent1" w:themeShade="BF"/>
          <w:sz w:val="18"/>
          <w:szCs w:val="18"/>
          <w:u w:val="single"/>
          <w:lang w:val="fr-FR"/>
        </w:rPr>
        <w:t>Prestations de s</w:t>
      </w:r>
      <w:r w:rsidR="00882A06" w:rsidRPr="00F75554">
        <w:rPr>
          <w:rFonts w:ascii="Tahoma" w:hAnsi="Tahoma" w:cs="Tahoma"/>
          <w:b/>
          <w:color w:val="365F91" w:themeColor="accent1" w:themeShade="BF"/>
          <w:sz w:val="18"/>
          <w:szCs w:val="18"/>
          <w:u w:val="single"/>
          <w:lang w:val="fr-FR"/>
        </w:rPr>
        <w:t xml:space="preserve">ervices </w:t>
      </w:r>
      <w:r w:rsidR="00373472">
        <w:rPr>
          <w:rFonts w:ascii="Tahoma" w:hAnsi="Tahoma" w:cs="Tahoma"/>
          <w:b/>
          <w:color w:val="365F91" w:themeColor="accent1" w:themeShade="BF"/>
          <w:sz w:val="18"/>
          <w:szCs w:val="18"/>
          <w:u w:val="single"/>
          <w:lang w:val="fr-FR"/>
        </w:rPr>
        <w:t xml:space="preserve">et prestations intellectuelles </w:t>
      </w:r>
    </w:p>
    <w:p w14:paraId="2C5A2ABD" w14:textId="39044E21" w:rsidR="00882A06" w:rsidRPr="009D264F" w:rsidRDefault="00882A06" w:rsidP="00882A06">
      <w:pPr>
        <w:pStyle w:val="ListParagraph"/>
        <w:numPr>
          <w:ilvl w:val="2"/>
          <w:numId w:val="27"/>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w:t>
      </w:r>
      <w:r w:rsidR="00373472">
        <w:rPr>
          <w:rFonts w:ascii="Tahoma" w:hAnsi="Tahoma" w:cs="Tahoma"/>
          <w:sz w:val="18"/>
          <w:szCs w:val="18"/>
          <w:lang w:val="fr-FR"/>
        </w:rPr>
        <w:t xml:space="preserve"> dans le secteur dédié</w:t>
      </w:r>
      <w:r w:rsidRPr="009D264F">
        <w:rPr>
          <w:rFonts w:ascii="Tahoma" w:hAnsi="Tahoma" w:cs="Tahoma"/>
          <w:sz w:val="18"/>
          <w:szCs w:val="18"/>
          <w:lang w:val="fr-FR"/>
        </w:rPr>
        <w:t>.</w:t>
      </w:r>
    </w:p>
    <w:p w14:paraId="1A265FE4" w14:textId="77777777" w:rsidR="00882A06" w:rsidRPr="009D264F" w:rsidRDefault="00882A06" w:rsidP="00882A06">
      <w:pPr>
        <w:pStyle w:val="ListParagraph"/>
        <w:numPr>
          <w:ilvl w:val="2"/>
          <w:numId w:val="27"/>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Livrables.</w:t>
      </w:r>
    </w:p>
    <w:p w14:paraId="4D396F64" w14:textId="77777777" w:rsidR="00882A06" w:rsidRPr="009D264F" w:rsidRDefault="00882A06" w:rsidP="00882A06">
      <w:pPr>
        <w:pStyle w:val="ListParagraph"/>
        <w:numPr>
          <w:ilvl w:val="2"/>
          <w:numId w:val="27"/>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2F7326B2" w14:textId="77777777" w:rsidR="00882A06" w:rsidRPr="009D264F" w:rsidRDefault="00882A06" w:rsidP="00882A06">
      <w:pPr>
        <w:pStyle w:val="ListParagraph"/>
        <w:numPr>
          <w:ilvl w:val="2"/>
          <w:numId w:val="27"/>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des Livrables. Dans l’hypothèse où la demande </w:t>
      </w:r>
      <w:proofErr w:type="gramStart"/>
      <w:r w:rsidRPr="009D264F">
        <w:rPr>
          <w:rFonts w:ascii="Tahoma" w:hAnsi="Tahoma" w:cs="Tahoma"/>
          <w:color w:val="000000" w:themeColor="text1"/>
          <w:sz w:val="18"/>
          <w:szCs w:val="18"/>
          <w:lang w:val="fr-FR"/>
        </w:rPr>
        <w:t>d’un tiers relative</w:t>
      </w:r>
      <w:proofErr w:type="gramEnd"/>
      <w:r w:rsidRPr="009D264F">
        <w:rPr>
          <w:rFonts w:ascii="Tahoma" w:hAnsi="Tahoma" w:cs="Tahoma"/>
          <w:color w:val="000000" w:themeColor="text1"/>
          <w:sz w:val="18"/>
          <w:szCs w:val="18"/>
          <w:lang w:val="fr-FR"/>
        </w:rPr>
        <w:t xml:space="preserve"> à une violation alléguée de ses droits de propriété intellectuelle causerait un préjudice au Conseil, le Prestataire indemnisera entièrement le Conseil pour tout préjudice causé à ce dernier.</w:t>
      </w:r>
    </w:p>
    <w:p w14:paraId="6FA04C8F" w14:textId="77777777" w:rsidR="00882A06" w:rsidRPr="009D264F" w:rsidRDefault="00882A06" w:rsidP="00882A06">
      <w:pPr>
        <w:pStyle w:val="ListParagraph"/>
        <w:numPr>
          <w:ilvl w:val="2"/>
          <w:numId w:val="27"/>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73A5F83E" w14:textId="77777777" w:rsidR="00882A06" w:rsidRPr="009D264F" w:rsidRDefault="00882A06" w:rsidP="00882A06">
      <w:pPr>
        <w:pStyle w:val="ListParagraph"/>
        <w:numPr>
          <w:ilvl w:val="2"/>
          <w:numId w:val="27"/>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Tout droit de propriété intellectuelle du Prestataire sur les méthodes, savoirs et informations qui préexistent à la date de conclusion du présent Contrat et qui sont inclus, nécessaires ou découlent de l’exécution du Contrat reste la propriété du Prestataire. </w:t>
      </w:r>
      <w:r w:rsidRPr="00537CFB">
        <w:rPr>
          <w:rFonts w:ascii="Tahoma" w:hAnsi="Tahoma" w:cs="Tahoma"/>
          <w:color w:val="000000" w:themeColor="text1"/>
          <w:sz w:val="18"/>
          <w:szCs w:val="18"/>
          <w:lang w:val="fr-FR"/>
        </w:rPr>
        <w:t>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41314AC0" w14:textId="3BB706AD" w:rsidR="00882A06" w:rsidRPr="00B3714F" w:rsidRDefault="00882A06" w:rsidP="00882A06">
      <w:pPr>
        <w:pStyle w:val="ListParagraph"/>
        <w:numPr>
          <w:ilvl w:val="2"/>
          <w:numId w:val="27"/>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Si les Livrables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7787F595" w14:textId="77777777" w:rsidR="00B3714F" w:rsidRPr="00B3714F" w:rsidRDefault="00B3714F" w:rsidP="00B3714F">
      <w:pPr>
        <w:autoSpaceDE w:val="0"/>
        <w:autoSpaceDN w:val="0"/>
        <w:spacing w:before="40"/>
        <w:jc w:val="both"/>
        <w:rPr>
          <w:rFonts w:ascii="Tahoma" w:hAnsi="Tahoma" w:cs="Tahoma"/>
          <w:b/>
          <w:color w:val="365F91" w:themeColor="accent1" w:themeShade="BF"/>
          <w:sz w:val="18"/>
          <w:szCs w:val="18"/>
          <w:u w:val="single"/>
          <w:lang w:val="fr-FR"/>
        </w:rPr>
      </w:pPr>
    </w:p>
    <w:p w14:paraId="1B0D74B4" w14:textId="77777777" w:rsidR="00882A06" w:rsidRPr="009D264F" w:rsidRDefault="00882A06" w:rsidP="00882A06">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3.3 Couverture d’assurance médicale et sociale du Prestataire et de ses employés</w:t>
      </w:r>
    </w:p>
    <w:p w14:paraId="6E42E5C5" w14:textId="298EBDE6" w:rsidR="00882A06" w:rsidRDefault="00882A06" w:rsidP="00882A06">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p>
    <w:p w14:paraId="6417E7CF" w14:textId="0424E671" w:rsidR="00373472" w:rsidRDefault="00373472" w:rsidP="00882A06">
      <w:pPr>
        <w:jc w:val="both"/>
        <w:rPr>
          <w:rFonts w:ascii="Tahoma" w:hAnsi="Tahoma" w:cs="Tahoma"/>
          <w:sz w:val="18"/>
          <w:szCs w:val="18"/>
          <w:lang w:val="fr-FR"/>
        </w:rPr>
      </w:pPr>
    </w:p>
    <w:p w14:paraId="16A9224B" w14:textId="77777777" w:rsidR="00373472" w:rsidRPr="00561E48" w:rsidRDefault="00373472" w:rsidP="00882A06">
      <w:pPr>
        <w:jc w:val="both"/>
        <w:rPr>
          <w:rFonts w:ascii="Tahoma" w:hAnsi="Tahoma" w:cs="Tahoma"/>
          <w:sz w:val="18"/>
          <w:szCs w:val="18"/>
          <w:lang w:val="fr-FR"/>
        </w:rPr>
      </w:pPr>
    </w:p>
    <w:p w14:paraId="1775A23E" w14:textId="77777777" w:rsidR="00882A06" w:rsidRPr="009D264F" w:rsidRDefault="00882A06" w:rsidP="00882A06">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Pr="009D264F">
        <w:rPr>
          <w:rFonts w:ascii="Tahoma" w:hAnsi="Tahoma" w:cs="Tahoma"/>
          <w:b/>
          <w:color w:val="365F91" w:themeColor="accent1" w:themeShade="BF"/>
          <w:sz w:val="18"/>
          <w:szCs w:val="18"/>
          <w:u w:val="single"/>
          <w:lang w:val="fr-FR"/>
        </w:rPr>
        <w:t>Obligations fiscales</w:t>
      </w:r>
    </w:p>
    <w:p w14:paraId="16DDD8C0" w14:textId="77777777" w:rsidR="00882A06" w:rsidRPr="00561E48" w:rsidRDefault="00882A06" w:rsidP="00882A06">
      <w:pPr>
        <w:tabs>
          <w:tab w:val="left" w:pos="284"/>
        </w:tabs>
        <w:rPr>
          <w:rFonts w:ascii="Tahoma" w:hAnsi="Tahoma" w:cs="Tahoma"/>
          <w:sz w:val="18"/>
          <w:szCs w:val="18"/>
          <w:lang w:val="fr-FR"/>
        </w:rPr>
      </w:pPr>
      <w:r w:rsidRPr="00561E48">
        <w:rPr>
          <w:rFonts w:ascii="Tahoma" w:hAnsi="Tahoma" w:cs="Tahoma"/>
          <w:sz w:val="18"/>
          <w:szCs w:val="18"/>
          <w:lang w:val="fr-FR"/>
        </w:rPr>
        <w:t>Le Prestataire s’engage à informer le Conseil de tout changement quant à son statut relatif à la TVA et à respecter toutes les dispositions légales en vigueur et à s’acquitter de ses obligations fiscales. A cet effet :</w:t>
      </w:r>
    </w:p>
    <w:p w14:paraId="57D10861" w14:textId="77777777" w:rsidR="00882A06" w:rsidRPr="00561E48" w:rsidRDefault="00882A06" w:rsidP="00882A06">
      <w:pPr>
        <w:pStyle w:val="COEBullet"/>
        <w:numPr>
          <w:ilvl w:val="0"/>
          <w:numId w:val="16"/>
        </w:numPr>
        <w:tabs>
          <w:tab w:val="left" w:pos="284"/>
        </w:tabs>
        <w:spacing w:before="0" w:after="0"/>
        <w:ind w:left="0" w:firstLine="0"/>
        <w:rPr>
          <w:rFonts w:ascii="Tahoma" w:hAnsi="Tahoma" w:cs="Tahoma"/>
          <w:sz w:val="18"/>
          <w:szCs w:val="18"/>
        </w:rPr>
      </w:pPr>
      <w:proofErr w:type="gramStart"/>
      <w:r w:rsidRPr="00561E48">
        <w:rPr>
          <w:rFonts w:ascii="Tahoma" w:hAnsi="Tahoma" w:cs="Tahoma"/>
          <w:sz w:val="18"/>
          <w:szCs w:val="18"/>
        </w:rPr>
        <w:t>il</w:t>
      </w:r>
      <w:proofErr w:type="gramEnd"/>
      <w:r w:rsidRPr="00561E48">
        <w:rPr>
          <w:rFonts w:ascii="Tahoma" w:hAnsi="Tahoma" w:cs="Tahoma"/>
          <w:sz w:val="18"/>
          <w:szCs w:val="18"/>
        </w:rPr>
        <w:t xml:space="preserve"> présentera au Conseil une facture conforme à la législation en vigueur, ou une demande de paiement si le Prestataire, conformément à la législation en vigueur, ne facture pas la TVA ;</w:t>
      </w:r>
    </w:p>
    <w:p w14:paraId="093B47C9" w14:textId="77777777" w:rsidR="00882A06" w:rsidRPr="00561E48" w:rsidRDefault="00882A06" w:rsidP="00882A06">
      <w:pPr>
        <w:pStyle w:val="COEBullet"/>
        <w:numPr>
          <w:ilvl w:val="0"/>
          <w:numId w:val="16"/>
        </w:numPr>
        <w:tabs>
          <w:tab w:val="left" w:pos="284"/>
        </w:tabs>
        <w:spacing w:before="0" w:after="0"/>
        <w:ind w:left="0" w:firstLine="0"/>
        <w:rPr>
          <w:rFonts w:ascii="Tahoma" w:hAnsi="Tahoma" w:cs="Tahoma"/>
          <w:sz w:val="18"/>
          <w:szCs w:val="18"/>
        </w:rPr>
      </w:pPr>
      <w:bookmarkStart w:id="6" w:name="_Toc179868650"/>
      <w:proofErr w:type="gramStart"/>
      <w:r w:rsidRPr="00561E48">
        <w:rPr>
          <w:rFonts w:ascii="Tahoma" w:hAnsi="Tahoma" w:cs="Tahoma"/>
          <w:sz w:val="18"/>
          <w:szCs w:val="18"/>
        </w:rPr>
        <w:t>il</w:t>
      </w:r>
      <w:proofErr w:type="gramEnd"/>
      <w:r w:rsidRPr="00561E48">
        <w:rPr>
          <w:rFonts w:ascii="Tahoma" w:hAnsi="Tahoma" w:cs="Tahoma"/>
          <w:sz w:val="18"/>
          <w:szCs w:val="18"/>
        </w:rPr>
        <w:t xml:space="preserve"> déclarera, aux fins fiscales, tous les honoraires qui lui auront été versés par le Conseil conformément aux dispositions en vigueur dans son pays de résidence fiscale.</w:t>
      </w:r>
    </w:p>
    <w:bookmarkEnd w:id="6"/>
    <w:p w14:paraId="423D95A1" w14:textId="77777777" w:rsidR="00882A06" w:rsidRPr="009D264F" w:rsidRDefault="00882A06" w:rsidP="00882A06">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3.5 Loyauté et confidentialité</w:t>
      </w:r>
    </w:p>
    <w:p w14:paraId="4FA21063" w14:textId="77777777" w:rsidR="00882A06" w:rsidRDefault="00882A06" w:rsidP="00882A06">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bookmarkStart w:id="7" w:name="_Toc179868647"/>
    </w:p>
    <w:p w14:paraId="175B8A12" w14:textId="77777777" w:rsidR="00882A06" w:rsidRPr="009D264F" w:rsidRDefault="00882A06" w:rsidP="00882A06">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7"/>
    <w:p w14:paraId="2DCCA1CB" w14:textId="77777777" w:rsidR="00882A06" w:rsidRPr="009D264F" w:rsidRDefault="00882A06" w:rsidP="00882A06">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3.6 Divulgation des termes du contrat</w:t>
      </w:r>
    </w:p>
    <w:p w14:paraId="1E67A6A4" w14:textId="77777777" w:rsidR="00882A06" w:rsidRPr="00561E48" w:rsidRDefault="00882A06" w:rsidP="00882A06">
      <w:pPr>
        <w:ind w:left="567" w:hanging="567"/>
        <w:jc w:val="both"/>
        <w:rPr>
          <w:rFonts w:ascii="Tahoma" w:hAnsi="Tahoma" w:cs="Tahoma"/>
          <w:sz w:val="18"/>
          <w:szCs w:val="18"/>
          <w:lang w:val="fr-FR"/>
        </w:rPr>
      </w:pPr>
      <w:proofErr w:type="gramStart"/>
      <w:r w:rsidRPr="00561E48">
        <w:rPr>
          <w:rFonts w:ascii="Tahoma" w:hAnsi="Tahoma" w:cs="Tahoma"/>
          <w:sz w:val="18"/>
          <w:szCs w:val="18"/>
          <w:lang w:val="fr-FR"/>
        </w:rPr>
        <w:t xml:space="preserve">3.6.1 </w:t>
      </w:r>
      <w:r>
        <w:rPr>
          <w:rFonts w:ascii="Tahoma" w:hAnsi="Tahoma" w:cs="Tahoma"/>
          <w:sz w:val="18"/>
          <w:szCs w:val="18"/>
          <w:lang w:val="fr-FR"/>
        </w:rPr>
        <w:t xml:space="preserve"> </w:t>
      </w:r>
      <w:r w:rsidRPr="00561E48">
        <w:rPr>
          <w:rFonts w:ascii="Tahoma" w:hAnsi="Tahoma" w:cs="Tahoma"/>
          <w:sz w:val="18"/>
          <w:szCs w:val="18"/>
          <w:lang w:val="fr-FR"/>
        </w:rPr>
        <w:t>Le</w:t>
      </w:r>
      <w:proofErr w:type="gramEnd"/>
      <w:r w:rsidRPr="00561E48">
        <w:rPr>
          <w:rFonts w:ascii="Tahoma" w:hAnsi="Tahoma" w:cs="Tahoma"/>
          <w:sz w:val="18"/>
          <w:szCs w:val="18"/>
          <w:lang w:val="fr-FR"/>
        </w:rPr>
        <w:t xml:space="preserv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09709668" w14:textId="77777777" w:rsidR="00882A06" w:rsidRPr="00561E48" w:rsidRDefault="00882A06" w:rsidP="00882A06">
      <w:pPr>
        <w:ind w:left="567" w:hanging="567"/>
        <w:jc w:val="both"/>
        <w:rPr>
          <w:rFonts w:ascii="Tahoma" w:hAnsi="Tahoma" w:cs="Tahoma"/>
          <w:sz w:val="18"/>
          <w:szCs w:val="18"/>
          <w:lang w:val="fr-FR"/>
        </w:rPr>
      </w:pPr>
      <w:proofErr w:type="gramStart"/>
      <w:r w:rsidRPr="00561E48">
        <w:rPr>
          <w:rFonts w:ascii="Tahoma" w:hAnsi="Tahoma" w:cs="Tahoma"/>
          <w:sz w:val="18"/>
          <w:szCs w:val="18"/>
          <w:lang w:val="fr-FR"/>
        </w:rPr>
        <w:t xml:space="preserve">3.6.2 </w:t>
      </w:r>
      <w:r>
        <w:rPr>
          <w:rFonts w:ascii="Tahoma" w:hAnsi="Tahoma" w:cs="Tahoma"/>
          <w:sz w:val="18"/>
          <w:szCs w:val="18"/>
          <w:lang w:val="fr-FR"/>
        </w:rPr>
        <w:t xml:space="preserve"> </w:t>
      </w:r>
      <w:r w:rsidRPr="00561E48">
        <w:rPr>
          <w:rFonts w:ascii="Tahoma" w:hAnsi="Tahoma" w:cs="Tahoma"/>
          <w:sz w:val="18"/>
          <w:szCs w:val="18"/>
          <w:lang w:val="fr-FR"/>
        </w:rPr>
        <w:t>En</w:t>
      </w:r>
      <w:proofErr w:type="gramEnd"/>
      <w:r w:rsidRPr="00561E48">
        <w:rPr>
          <w:rFonts w:ascii="Tahoma" w:hAnsi="Tahoma" w:cs="Tahoma"/>
          <w:sz w:val="18"/>
          <w:szCs w:val="18"/>
          <w:lang w:val="fr-FR"/>
        </w:rPr>
        <w:t xml:space="preserve"> tant que de besoin, le Conseil prendra les mesures spécifiques de confidentialité nécessaires pour préserver les intérêts vitaux du Prestataire.</w:t>
      </w:r>
    </w:p>
    <w:p w14:paraId="3F46C96E" w14:textId="77777777" w:rsidR="00882A06" w:rsidRPr="009D264F" w:rsidRDefault="00882A06" w:rsidP="00882A06">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3.7 Utilisation du nom du Conseil de l’Europe</w:t>
      </w:r>
    </w:p>
    <w:p w14:paraId="19AA5CE7" w14:textId="77777777" w:rsidR="00882A06" w:rsidRPr="00561E48" w:rsidRDefault="00882A06" w:rsidP="00882A06">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37BAB886" w14:textId="77777777" w:rsidR="00882A06" w:rsidRPr="009D264F" w:rsidRDefault="00882A06" w:rsidP="00882A06">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 des données</w:t>
      </w:r>
    </w:p>
    <w:bookmarkEnd w:id="5"/>
    <w:p w14:paraId="1145C5C6" w14:textId="77777777" w:rsidR="00882A06" w:rsidRPr="00561E48" w:rsidRDefault="00882A06" w:rsidP="00882A06">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3CC0EF48" w14:textId="77777777" w:rsidR="00882A06" w:rsidRPr="00561E48" w:rsidRDefault="00882A06" w:rsidP="00882A06">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50A87964" w14:textId="77777777" w:rsidR="00882A06" w:rsidRPr="009D264F" w:rsidRDefault="00882A06" w:rsidP="00882A06">
      <w:pPr>
        <w:pStyle w:val="ListParagraph"/>
        <w:numPr>
          <w:ilvl w:val="0"/>
          <w:numId w:val="28"/>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6A45E22B" w14:textId="77777777" w:rsidR="00882A06" w:rsidRDefault="00882A06" w:rsidP="00882A06">
      <w:pPr>
        <w:pStyle w:val="ListParagraph"/>
        <w:numPr>
          <w:ilvl w:val="0"/>
          <w:numId w:val="28"/>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16027A98" w14:textId="77777777" w:rsidR="00882A06" w:rsidRDefault="00882A06" w:rsidP="00882A06">
      <w:pPr>
        <w:pStyle w:val="ListParagraph"/>
        <w:numPr>
          <w:ilvl w:val="0"/>
          <w:numId w:val="28"/>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7825CD11" w14:textId="77777777" w:rsidR="00882A06" w:rsidRDefault="00882A06" w:rsidP="00882A06">
      <w:pPr>
        <w:pStyle w:val="ListParagraph"/>
        <w:numPr>
          <w:ilvl w:val="0"/>
          <w:numId w:val="28"/>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Pr>
          <w:rFonts w:ascii="Tahoma" w:eastAsiaTheme="minorHAnsi" w:hAnsi="Tahoma" w:cs="Tahoma"/>
          <w:bCs/>
          <w:color w:val="000000" w:themeColor="text1"/>
          <w:sz w:val="18"/>
          <w:szCs w:val="18"/>
          <w:lang w:val="fr-FR"/>
        </w:rPr>
        <w:t xml:space="preserve"> ce Contrat ;</w:t>
      </w:r>
    </w:p>
    <w:p w14:paraId="5D38F9B0" w14:textId="77777777" w:rsidR="00882A06" w:rsidRDefault="00882A06" w:rsidP="00882A06">
      <w:pPr>
        <w:pStyle w:val="ListParagraph"/>
        <w:numPr>
          <w:ilvl w:val="0"/>
          <w:numId w:val="28"/>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6DCFC028" w14:textId="77777777" w:rsidR="00882A06" w:rsidRDefault="00882A06" w:rsidP="00882A06">
      <w:pPr>
        <w:pStyle w:val="ListParagraph"/>
        <w:numPr>
          <w:ilvl w:val="0"/>
          <w:numId w:val="28"/>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560BBBF6" w14:textId="77777777" w:rsidR="00882A06" w:rsidRDefault="00882A06" w:rsidP="00882A06">
      <w:pPr>
        <w:pStyle w:val="ListParagraph"/>
        <w:numPr>
          <w:ilvl w:val="0"/>
          <w:numId w:val="28"/>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B36A8C2" w14:textId="77777777" w:rsidR="00882A06" w:rsidRDefault="00882A06" w:rsidP="00882A06">
      <w:pPr>
        <w:pStyle w:val="ListParagraph"/>
        <w:numPr>
          <w:ilvl w:val="0"/>
          <w:numId w:val="28"/>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1AF4CC88" w14:textId="77777777" w:rsidR="00882A06" w:rsidRDefault="00882A06" w:rsidP="00882A06">
      <w:pPr>
        <w:pStyle w:val="ListParagraph"/>
        <w:numPr>
          <w:ilvl w:val="0"/>
          <w:numId w:val="28"/>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3C573DC5" w14:textId="77777777" w:rsidR="00882A06" w:rsidRDefault="00882A06" w:rsidP="00882A06">
      <w:pPr>
        <w:pStyle w:val="ListParagraph"/>
        <w:numPr>
          <w:ilvl w:val="0"/>
          <w:numId w:val="28"/>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79E98987" w14:textId="77777777" w:rsidR="00882A06" w:rsidRPr="009D264F" w:rsidRDefault="00882A06" w:rsidP="00882A06">
      <w:pPr>
        <w:pStyle w:val="ListParagraph"/>
        <w:numPr>
          <w:ilvl w:val="0"/>
          <w:numId w:val="28"/>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0F4DED84" w14:textId="77777777" w:rsidR="00882A06" w:rsidRPr="009D264F" w:rsidRDefault="00882A06" w:rsidP="00882A06">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3B9DA2F7" w14:textId="77777777" w:rsidR="00882A06" w:rsidRPr="00561E48" w:rsidRDefault="00882A06" w:rsidP="00882A06">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lastRenderedPageBreak/>
        <w:t>Tout prestataire personne physique employé en parallèle à ce contrat confirme par la présente qu’il ou elle :</w:t>
      </w:r>
    </w:p>
    <w:p w14:paraId="2981B88C" w14:textId="77777777" w:rsidR="00882A06" w:rsidRPr="00561E48" w:rsidRDefault="00882A06" w:rsidP="00882A06">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70918C07" w14:textId="77777777" w:rsidR="00882A06" w:rsidRPr="00561E48" w:rsidRDefault="00882A06" w:rsidP="00882A06">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552F9716" w14:textId="137CB45E" w:rsidR="00F37CB4" w:rsidRDefault="00F37CB4" w:rsidP="00882A06">
      <w:pPr>
        <w:jc w:val="both"/>
        <w:rPr>
          <w:rFonts w:ascii="Tahoma" w:hAnsi="Tahoma" w:cs="Tahoma"/>
          <w:b/>
          <w:color w:val="365F91" w:themeColor="accent1" w:themeShade="BF"/>
          <w:sz w:val="18"/>
          <w:szCs w:val="18"/>
          <w:u w:val="single"/>
          <w:lang w:val="fr-FR"/>
        </w:rPr>
      </w:pPr>
    </w:p>
    <w:p w14:paraId="6BB8DAE9" w14:textId="41E9E313" w:rsidR="00F37CB4" w:rsidRPr="00F37CB4" w:rsidRDefault="00F37CB4" w:rsidP="00F37CB4">
      <w:pPr>
        <w:jc w:val="both"/>
        <w:rPr>
          <w:rFonts w:ascii="Tahoma" w:hAnsi="Tahoma" w:cs="Tahoma"/>
          <w:b/>
          <w:color w:val="365F91" w:themeColor="accent1" w:themeShade="BF"/>
          <w:sz w:val="18"/>
          <w:szCs w:val="18"/>
          <w:u w:val="single"/>
          <w:lang w:val="fr-FR"/>
        </w:rPr>
      </w:pPr>
      <w:r w:rsidRPr="00F37CB4">
        <w:rPr>
          <w:rFonts w:ascii="Tahoma" w:hAnsi="Tahoma" w:cs="Tahoma"/>
          <w:b/>
          <w:color w:val="365F91" w:themeColor="accent1" w:themeShade="BF"/>
          <w:sz w:val="18"/>
          <w:szCs w:val="18"/>
          <w:u w:val="single"/>
          <w:lang w:val="fr-FR"/>
        </w:rPr>
        <w:t>3.</w:t>
      </w:r>
      <w:r>
        <w:rPr>
          <w:rFonts w:ascii="Tahoma" w:hAnsi="Tahoma" w:cs="Tahoma"/>
          <w:b/>
          <w:color w:val="365F91" w:themeColor="accent1" w:themeShade="BF"/>
          <w:sz w:val="18"/>
          <w:szCs w:val="18"/>
          <w:u w:val="single"/>
          <w:lang w:val="fr-FR"/>
        </w:rPr>
        <w:t>10</w:t>
      </w:r>
      <w:r w:rsidRPr="00F37CB4">
        <w:rPr>
          <w:rFonts w:ascii="Tahoma" w:hAnsi="Tahoma" w:cs="Tahoma"/>
          <w:b/>
          <w:color w:val="365F91" w:themeColor="accent1" w:themeShade="BF"/>
          <w:sz w:val="18"/>
          <w:szCs w:val="18"/>
          <w:u w:val="single"/>
          <w:lang w:val="fr-FR"/>
        </w:rPr>
        <w:t xml:space="preserve"> </w:t>
      </w:r>
      <w:r w:rsidRPr="00A503D7">
        <w:rPr>
          <w:rFonts w:ascii="Tahoma" w:hAnsi="Tahoma" w:cs="Tahoma"/>
          <w:b/>
          <w:color w:val="365F91" w:themeColor="accent1" w:themeShade="BF"/>
          <w:sz w:val="18"/>
          <w:szCs w:val="18"/>
          <w:u w:val="single"/>
          <w:lang w:val="fr-FR"/>
        </w:rPr>
        <w:t>Délai d’exécution</w:t>
      </w:r>
    </w:p>
    <w:p w14:paraId="0D408766" w14:textId="1D4CBBAC" w:rsidR="00F62D87" w:rsidRPr="00737C73" w:rsidRDefault="00F62D87" w:rsidP="00737C73">
      <w:pPr>
        <w:ind w:left="567" w:hanging="567"/>
        <w:jc w:val="both"/>
        <w:rPr>
          <w:rFonts w:ascii="Tahoma" w:hAnsi="Tahoma" w:cs="Tahoma"/>
          <w:sz w:val="18"/>
          <w:szCs w:val="18"/>
          <w:lang w:val="fr-FR"/>
        </w:rPr>
      </w:pPr>
      <w:r w:rsidRPr="00737C73">
        <w:rPr>
          <w:rFonts w:ascii="Tahoma" w:hAnsi="Tahoma" w:cs="Tahoma"/>
          <w:sz w:val="18"/>
          <w:szCs w:val="18"/>
          <w:lang w:val="fr-FR"/>
        </w:rPr>
        <w:t>3.</w:t>
      </w:r>
      <w:r>
        <w:rPr>
          <w:rFonts w:ascii="Tahoma" w:hAnsi="Tahoma" w:cs="Tahoma"/>
          <w:sz w:val="18"/>
          <w:szCs w:val="18"/>
          <w:lang w:val="fr-FR"/>
        </w:rPr>
        <w:t>10</w:t>
      </w:r>
      <w:r w:rsidRPr="00737C73">
        <w:rPr>
          <w:rFonts w:ascii="Tahoma" w:hAnsi="Tahoma" w:cs="Tahoma"/>
          <w:sz w:val="18"/>
          <w:szCs w:val="18"/>
          <w:lang w:val="fr-FR"/>
        </w:rPr>
        <w:t xml:space="preserve">.1. </w:t>
      </w:r>
      <w:r w:rsidR="008C7143">
        <w:rPr>
          <w:rFonts w:ascii="Tahoma" w:hAnsi="Tahoma" w:cs="Tahoma"/>
          <w:sz w:val="18"/>
          <w:szCs w:val="18"/>
          <w:lang w:val="fr-FR"/>
        </w:rPr>
        <w:t>L</w:t>
      </w:r>
      <w:r w:rsidRPr="00561E48">
        <w:rPr>
          <w:rFonts w:ascii="Tahoma" w:hAnsi="Tahoma" w:cs="Tahoma"/>
          <w:sz w:val="18"/>
          <w:szCs w:val="18"/>
          <w:lang w:val="fr-FR"/>
        </w:rPr>
        <w:t>es Livrables doivent être exécutés conformément au cadre temporel spécifié dans les Termes de référence</w:t>
      </w:r>
      <w:r>
        <w:rPr>
          <w:rFonts w:ascii="Tahoma" w:hAnsi="Tahoma" w:cs="Tahoma"/>
          <w:sz w:val="18"/>
          <w:szCs w:val="18"/>
          <w:lang w:val="fr-FR"/>
        </w:rPr>
        <w:t xml:space="preserve">-Spécifications techniques, et/ou dans l’Acte d’Engagement </w:t>
      </w:r>
      <w:r w:rsidRPr="00561E48">
        <w:rPr>
          <w:rFonts w:ascii="Tahoma" w:hAnsi="Tahoma" w:cs="Tahoma"/>
          <w:sz w:val="18"/>
          <w:szCs w:val="18"/>
          <w:lang w:val="fr-FR"/>
        </w:rPr>
        <w:t>ou, par défaut, dans l’offre soumise par le Prestataire</w:t>
      </w:r>
      <w:r>
        <w:rPr>
          <w:rFonts w:ascii="Tahoma" w:hAnsi="Tahoma" w:cs="Tahoma"/>
          <w:sz w:val="18"/>
          <w:szCs w:val="18"/>
          <w:lang w:val="fr-FR"/>
        </w:rPr>
        <w:t>.</w:t>
      </w:r>
    </w:p>
    <w:p w14:paraId="32203066" w14:textId="01B4EB99" w:rsidR="00F37CB4" w:rsidRDefault="00F62D87" w:rsidP="00F62D87">
      <w:pPr>
        <w:ind w:left="567" w:hanging="567"/>
        <w:jc w:val="both"/>
        <w:rPr>
          <w:rFonts w:ascii="Tahoma" w:hAnsi="Tahoma" w:cs="Tahoma"/>
          <w:sz w:val="18"/>
          <w:szCs w:val="18"/>
          <w:lang w:val="fr-FR"/>
        </w:rPr>
      </w:pPr>
      <w:r w:rsidRPr="00737C73">
        <w:rPr>
          <w:rFonts w:ascii="Tahoma" w:hAnsi="Tahoma" w:cs="Tahoma"/>
          <w:sz w:val="18"/>
          <w:szCs w:val="18"/>
          <w:lang w:val="fr-FR"/>
        </w:rPr>
        <w:t>3.</w:t>
      </w:r>
      <w:r>
        <w:rPr>
          <w:rFonts w:ascii="Tahoma" w:hAnsi="Tahoma" w:cs="Tahoma"/>
          <w:sz w:val="18"/>
          <w:szCs w:val="18"/>
          <w:lang w:val="fr-FR"/>
        </w:rPr>
        <w:t>10</w:t>
      </w:r>
      <w:r w:rsidRPr="00737C73">
        <w:rPr>
          <w:rFonts w:ascii="Tahoma" w:hAnsi="Tahoma" w:cs="Tahoma"/>
          <w:sz w:val="18"/>
          <w:szCs w:val="18"/>
          <w:lang w:val="fr-FR"/>
        </w:rPr>
        <w:t xml:space="preserve">.2. Le non-respect </w:t>
      </w:r>
      <w:r>
        <w:rPr>
          <w:rFonts w:ascii="Tahoma" w:hAnsi="Tahoma" w:cs="Tahoma"/>
          <w:sz w:val="18"/>
          <w:szCs w:val="18"/>
          <w:lang w:val="fr-FR"/>
        </w:rPr>
        <w:t>des délais d’exécution</w:t>
      </w:r>
      <w:r w:rsidRPr="00737C73">
        <w:rPr>
          <w:rFonts w:ascii="Tahoma" w:hAnsi="Tahoma" w:cs="Tahoma"/>
          <w:sz w:val="18"/>
          <w:szCs w:val="18"/>
          <w:lang w:val="fr-FR"/>
        </w:rPr>
        <w:t xml:space="preserve"> entraîne l’application de pénalités de retard telles qu’indiquées </w:t>
      </w:r>
      <w:r w:rsidRPr="00814151">
        <w:rPr>
          <w:rFonts w:ascii="Tahoma" w:hAnsi="Tahoma" w:cs="Tahoma"/>
          <w:sz w:val="18"/>
          <w:szCs w:val="18"/>
          <w:lang w:val="fr-FR"/>
        </w:rPr>
        <w:t xml:space="preserve">aux Spécifications Techniques (Annexe I – Section </w:t>
      </w:r>
      <w:r>
        <w:rPr>
          <w:rFonts w:ascii="Tahoma" w:hAnsi="Tahoma" w:cs="Tahoma"/>
          <w:sz w:val="18"/>
          <w:szCs w:val="18"/>
          <w:lang w:val="fr-FR"/>
        </w:rPr>
        <w:t>C</w:t>
      </w:r>
      <w:r w:rsidRPr="00814151">
        <w:rPr>
          <w:rFonts w:ascii="Tahoma" w:hAnsi="Tahoma" w:cs="Tahoma"/>
          <w:sz w:val="18"/>
          <w:szCs w:val="18"/>
          <w:lang w:val="fr-FR"/>
        </w:rPr>
        <w:t>)</w:t>
      </w:r>
      <w:r w:rsidRPr="00737C73">
        <w:rPr>
          <w:rFonts w:ascii="Tahoma" w:hAnsi="Tahoma" w:cs="Tahoma"/>
          <w:sz w:val="18"/>
          <w:szCs w:val="18"/>
          <w:lang w:val="fr-FR"/>
        </w:rPr>
        <w:t>.</w:t>
      </w:r>
    </w:p>
    <w:p w14:paraId="14BEED54" w14:textId="7BA37174" w:rsidR="00D320B1" w:rsidRDefault="00D320B1" w:rsidP="00F62D87">
      <w:pPr>
        <w:ind w:left="567" w:hanging="567"/>
        <w:jc w:val="both"/>
        <w:rPr>
          <w:rFonts w:ascii="Tahoma" w:hAnsi="Tahoma" w:cs="Tahoma"/>
          <w:sz w:val="18"/>
          <w:szCs w:val="18"/>
          <w:lang w:val="fr-FR"/>
        </w:rPr>
      </w:pPr>
    </w:p>
    <w:p w14:paraId="07947F8E" w14:textId="41927CC6" w:rsidR="00D320B1" w:rsidRPr="00873641" w:rsidRDefault="00D320B1" w:rsidP="00D320B1">
      <w:pPr>
        <w:tabs>
          <w:tab w:val="left" w:pos="720"/>
          <w:tab w:val="left" w:pos="3828"/>
        </w:tabs>
        <w:jc w:val="both"/>
        <w:rPr>
          <w:rFonts w:ascii="Tahoma" w:hAnsi="Tahoma" w:cs="Tahoma"/>
          <w:b/>
          <w:color w:val="365F91" w:themeColor="accent1" w:themeShade="BF"/>
          <w:sz w:val="18"/>
          <w:szCs w:val="18"/>
          <w:u w:val="single"/>
          <w:lang w:val="fr-FR"/>
        </w:rPr>
      </w:pPr>
      <w:r>
        <w:rPr>
          <w:rFonts w:ascii="Tahoma" w:hAnsi="Tahoma" w:cs="Tahoma"/>
          <w:b/>
          <w:color w:val="365F91" w:themeColor="accent1" w:themeShade="BF"/>
          <w:sz w:val="18"/>
          <w:szCs w:val="18"/>
          <w:u w:val="single"/>
          <w:lang w:val="fr-FR"/>
        </w:rPr>
        <w:t xml:space="preserve">3.11 </w:t>
      </w:r>
      <w:r w:rsidRPr="00873641">
        <w:rPr>
          <w:rFonts w:ascii="Tahoma" w:hAnsi="Tahoma" w:cs="Tahoma"/>
          <w:b/>
          <w:color w:val="365F91" w:themeColor="accent1" w:themeShade="BF"/>
          <w:sz w:val="18"/>
          <w:szCs w:val="18"/>
          <w:u w:val="single"/>
          <w:lang w:val="fr-FR"/>
        </w:rPr>
        <w:t>Garantie</w:t>
      </w:r>
    </w:p>
    <w:p w14:paraId="66EE18F7" w14:textId="2E79AB78" w:rsidR="00D320B1" w:rsidRPr="00737C73" w:rsidRDefault="00D320B1" w:rsidP="00737C73">
      <w:pPr>
        <w:ind w:left="567" w:hanging="567"/>
        <w:jc w:val="both"/>
        <w:rPr>
          <w:rFonts w:ascii="Tahoma" w:hAnsi="Tahoma" w:cs="Tahoma"/>
          <w:sz w:val="18"/>
          <w:szCs w:val="18"/>
          <w:lang w:val="fr-FR"/>
        </w:rPr>
      </w:pPr>
      <w:r w:rsidRPr="00737C73">
        <w:rPr>
          <w:rFonts w:ascii="Tahoma" w:hAnsi="Tahoma" w:cs="Tahoma"/>
          <w:sz w:val="18"/>
          <w:szCs w:val="18"/>
          <w:lang w:val="fr-FR"/>
        </w:rPr>
        <w:t>3.11.1. Les prestations, travaux et fournitures, objet du présent contrat, font l'objet d'une garantie minimale telle qu’indiquée dans les Spécifications Techniques (Annexe I).</w:t>
      </w:r>
    </w:p>
    <w:p w14:paraId="5740A647" w14:textId="7D8DBEE3" w:rsidR="00D320B1" w:rsidRPr="00737C73" w:rsidRDefault="00D320B1" w:rsidP="00737C73">
      <w:pPr>
        <w:ind w:left="567" w:hanging="567"/>
        <w:jc w:val="both"/>
        <w:rPr>
          <w:rFonts w:ascii="Tahoma" w:hAnsi="Tahoma" w:cs="Tahoma"/>
          <w:sz w:val="18"/>
          <w:szCs w:val="18"/>
          <w:lang w:val="fr-FR"/>
        </w:rPr>
      </w:pPr>
      <w:r w:rsidRPr="00737C73">
        <w:rPr>
          <w:rFonts w:ascii="Tahoma" w:hAnsi="Tahoma" w:cs="Tahoma"/>
          <w:sz w:val="18"/>
          <w:szCs w:val="18"/>
          <w:lang w:val="fr-FR"/>
        </w:rPr>
        <w:t>3.11.2. Les durées de garantie proposées par le Prestataire, si supérieures à la garantie minimale, seront précisées au mémoire technique.</w:t>
      </w:r>
    </w:p>
    <w:p w14:paraId="6637D6DF" w14:textId="3847EFEE" w:rsidR="00D320B1" w:rsidRPr="00737C73" w:rsidRDefault="00D320B1" w:rsidP="00737C73">
      <w:pPr>
        <w:ind w:left="567" w:hanging="567"/>
        <w:jc w:val="both"/>
        <w:rPr>
          <w:rFonts w:ascii="Tahoma" w:hAnsi="Tahoma" w:cs="Tahoma"/>
          <w:sz w:val="18"/>
          <w:szCs w:val="18"/>
          <w:lang w:val="fr-FR"/>
        </w:rPr>
      </w:pPr>
      <w:r w:rsidRPr="00737C73">
        <w:rPr>
          <w:rFonts w:ascii="Tahoma" w:hAnsi="Tahoma" w:cs="Tahoma"/>
          <w:sz w:val="18"/>
          <w:szCs w:val="18"/>
          <w:lang w:val="fr-FR"/>
        </w:rPr>
        <w:t>3.11.3. Les garanties courent à compter de la signature par le Conseil de l’Acte d’acceptation des livrables (Annexe I</w:t>
      </w:r>
      <w:r w:rsidR="00D43A49" w:rsidRPr="00737C73">
        <w:rPr>
          <w:rFonts w:ascii="Tahoma" w:hAnsi="Tahoma" w:cs="Tahoma"/>
          <w:sz w:val="18"/>
          <w:szCs w:val="18"/>
          <w:lang w:val="fr-FR"/>
        </w:rPr>
        <w:t>I</w:t>
      </w:r>
      <w:r w:rsidRPr="00737C73">
        <w:rPr>
          <w:rFonts w:ascii="Tahoma" w:hAnsi="Tahoma" w:cs="Tahoma"/>
          <w:sz w:val="18"/>
          <w:szCs w:val="18"/>
          <w:lang w:val="fr-FR"/>
        </w:rPr>
        <w:t xml:space="preserve">I). </w:t>
      </w:r>
    </w:p>
    <w:p w14:paraId="073B0421" w14:textId="38D26206" w:rsidR="00D320B1" w:rsidRPr="00737C73" w:rsidRDefault="00D320B1" w:rsidP="00737C73">
      <w:pPr>
        <w:ind w:left="567" w:hanging="567"/>
        <w:jc w:val="both"/>
        <w:rPr>
          <w:rFonts w:ascii="Tahoma" w:hAnsi="Tahoma" w:cs="Tahoma"/>
          <w:sz w:val="18"/>
          <w:szCs w:val="18"/>
          <w:lang w:val="fr-FR"/>
        </w:rPr>
      </w:pPr>
      <w:r w:rsidRPr="00737C73">
        <w:rPr>
          <w:rFonts w:ascii="Tahoma" w:hAnsi="Tahoma" w:cs="Tahoma"/>
          <w:sz w:val="18"/>
          <w:szCs w:val="18"/>
          <w:lang w:val="fr-FR"/>
        </w:rPr>
        <w:t>3.11.4. Tout remplacement pendant la période de garantie sera fait aux frais du Prestataire.</w:t>
      </w:r>
    </w:p>
    <w:p w14:paraId="7E1A14AA" w14:textId="120DCD8C" w:rsidR="00D320B1" w:rsidRPr="00737C73" w:rsidRDefault="00D320B1" w:rsidP="00737C73">
      <w:pPr>
        <w:ind w:left="567" w:hanging="567"/>
        <w:jc w:val="both"/>
        <w:rPr>
          <w:rFonts w:ascii="Tahoma" w:hAnsi="Tahoma" w:cs="Tahoma"/>
          <w:sz w:val="18"/>
          <w:szCs w:val="18"/>
          <w:lang w:val="fr-FR"/>
        </w:rPr>
      </w:pPr>
      <w:r w:rsidRPr="00737C73">
        <w:rPr>
          <w:rFonts w:ascii="Tahoma" w:hAnsi="Tahoma" w:cs="Tahoma"/>
          <w:sz w:val="18"/>
          <w:szCs w:val="18"/>
          <w:lang w:val="fr-FR"/>
        </w:rPr>
        <w:t xml:space="preserve">3.11.5. Au titre de cette garantie, le titulaire devra assurer une garantie totale : il s'oblige à remettre en état ou à remplacer à ses frais la partie de la prestation qui serait reconnue défectueuse, pièces (hors usure), main d'œuvre et déplacements, couvrant tout vice de fabrication et de fonctionnement, exception faite du cas où la défectuosité serait imputable au bénéficiaire. </w:t>
      </w:r>
    </w:p>
    <w:p w14:paraId="4997C42E" w14:textId="3601EB6D" w:rsidR="00D320B1" w:rsidRPr="00737C73" w:rsidRDefault="00D320B1" w:rsidP="00737C73">
      <w:pPr>
        <w:ind w:left="567" w:hanging="567"/>
        <w:jc w:val="both"/>
        <w:rPr>
          <w:rFonts w:ascii="Tahoma" w:hAnsi="Tahoma" w:cs="Tahoma"/>
          <w:sz w:val="18"/>
          <w:szCs w:val="18"/>
          <w:lang w:val="fr-FR"/>
        </w:rPr>
      </w:pPr>
      <w:r w:rsidRPr="00737C73">
        <w:rPr>
          <w:rFonts w:ascii="Tahoma" w:hAnsi="Tahoma" w:cs="Tahoma"/>
          <w:sz w:val="18"/>
          <w:szCs w:val="18"/>
          <w:lang w:val="fr-FR"/>
        </w:rPr>
        <w:t>3.11.6. Cette garantie couvre également les frais de déplacement de personnel, de conditionnement, d'emballage et de transport de matériel nécessités par la remise en état ou le remplacement.</w:t>
      </w:r>
    </w:p>
    <w:p w14:paraId="5E4DED74" w14:textId="07C12369" w:rsidR="00D320B1" w:rsidRPr="00737C73" w:rsidRDefault="00D320B1" w:rsidP="00737C73">
      <w:pPr>
        <w:ind w:left="567" w:hanging="567"/>
        <w:jc w:val="both"/>
        <w:rPr>
          <w:rFonts w:ascii="Tahoma" w:hAnsi="Tahoma" w:cs="Tahoma"/>
          <w:sz w:val="18"/>
          <w:szCs w:val="18"/>
          <w:lang w:val="fr-FR"/>
        </w:rPr>
      </w:pPr>
      <w:r w:rsidRPr="00737C73">
        <w:rPr>
          <w:rFonts w:ascii="Tahoma" w:hAnsi="Tahoma" w:cs="Tahoma"/>
          <w:sz w:val="18"/>
          <w:szCs w:val="18"/>
          <w:lang w:val="fr-FR"/>
        </w:rPr>
        <w:t xml:space="preserve">3.11.7. Le délai de garantie est prolongé du délai de privation de jouissance pendant la remise en état. </w:t>
      </w:r>
    </w:p>
    <w:p w14:paraId="6E9B65B0" w14:textId="2EE1AE5E" w:rsidR="00D320B1" w:rsidRPr="00737C73" w:rsidRDefault="00D320B1" w:rsidP="00737C73">
      <w:pPr>
        <w:ind w:left="567" w:hanging="567"/>
        <w:jc w:val="both"/>
        <w:rPr>
          <w:rFonts w:ascii="Tahoma" w:hAnsi="Tahoma" w:cs="Tahoma"/>
          <w:sz w:val="18"/>
          <w:szCs w:val="18"/>
          <w:lang w:val="fr-FR"/>
        </w:rPr>
      </w:pPr>
      <w:r w:rsidRPr="00737C73">
        <w:rPr>
          <w:rFonts w:ascii="Tahoma" w:hAnsi="Tahoma" w:cs="Tahoma"/>
          <w:sz w:val="18"/>
          <w:szCs w:val="18"/>
          <w:lang w:val="fr-FR"/>
        </w:rPr>
        <w:t xml:space="preserve">3.11.8. Pendant le délai de garantie, le prestataire doit exécuter les réparations qui lui sont prescrites par le bénéficiaire. Il peut en demander le règlement, s'il justifie que la mise en jeu de la garantie n'est pas fondée. </w:t>
      </w:r>
    </w:p>
    <w:p w14:paraId="5A98F604" w14:textId="1A0ED735" w:rsidR="00D320B1" w:rsidRPr="00737C73" w:rsidRDefault="00D320B1" w:rsidP="00737C73">
      <w:pPr>
        <w:ind w:left="567" w:hanging="567"/>
        <w:jc w:val="both"/>
        <w:rPr>
          <w:rFonts w:ascii="Tahoma" w:hAnsi="Tahoma" w:cs="Tahoma"/>
          <w:sz w:val="18"/>
          <w:szCs w:val="18"/>
          <w:lang w:val="fr-FR"/>
        </w:rPr>
      </w:pPr>
      <w:r w:rsidRPr="00737C73">
        <w:rPr>
          <w:rFonts w:ascii="Tahoma" w:hAnsi="Tahoma" w:cs="Tahoma"/>
          <w:sz w:val="18"/>
          <w:szCs w:val="18"/>
          <w:lang w:val="fr-FR"/>
        </w:rPr>
        <w:t>3.11.9. Si, à l'expiration du délai de garantie, le prestataire n'a pas procédé aux remises en état prescrites, ce délai est prolongé jusqu'à l'exécution complète des remises en état.</w:t>
      </w:r>
    </w:p>
    <w:p w14:paraId="3B6CC7B1" w14:textId="77777777" w:rsidR="00F37CB4" w:rsidRDefault="00F37CB4" w:rsidP="00882A06">
      <w:pPr>
        <w:jc w:val="both"/>
        <w:rPr>
          <w:rFonts w:ascii="Tahoma" w:hAnsi="Tahoma" w:cs="Tahoma"/>
          <w:b/>
          <w:color w:val="365F91" w:themeColor="accent1" w:themeShade="BF"/>
          <w:sz w:val="18"/>
          <w:szCs w:val="18"/>
          <w:u w:val="single"/>
          <w:lang w:val="fr-FR"/>
        </w:rPr>
      </w:pPr>
    </w:p>
    <w:p w14:paraId="1AB5D916" w14:textId="298470DD" w:rsidR="00882A06" w:rsidRPr="009D264F" w:rsidRDefault="00882A06" w:rsidP="00882A06">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w:t>
      </w:r>
      <w:r w:rsidR="00716E86">
        <w:rPr>
          <w:rFonts w:ascii="Tahoma" w:hAnsi="Tahoma" w:cs="Tahoma"/>
          <w:b/>
          <w:color w:val="365F91" w:themeColor="accent1" w:themeShade="BF"/>
          <w:sz w:val="18"/>
          <w:szCs w:val="18"/>
          <w:u w:val="single"/>
          <w:lang w:val="fr-FR"/>
        </w:rPr>
        <w:t>2</w:t>
      </w:r>
      <w:r w:rsidRPr="009D264F">
        <w:rPr>
          <w:rFonts w:ascii="Tahoma" w:hAnsi="Tahoma" w:cs="Tahoma"/>
          <w:b/>
          <w:color w:val="365F91" w:themeColor="accent1" w:themeShade="BF"/>
          <w:sz w:val="18"/>
          <w:szCs w:val="18"/>
          <w:u w:val="single"/>
          <w:lang w:val="fr-FR"/>
        </w:rPr>
        <w:t xml:space="preserve"> Autres obligations du Prestataire</w:t>
      </w:r>
    </w:p>
    <w:p w14:paraId="4D55F416" w14:textId="58EA8C79" w:rsidR="00882A06" w:rsidRPr="00561E48" w:rsidRDefault="00882A06" w:rsidP="00882A06">
      <w:pPr>
        <w:ind w:left="567" w:hanging="567"/>
        <w:jc w:val="both"/>
        <w:rPr>
          <w:rFonts w:ascii="Tahoma" w:hAnsi="Tahoma" w:cs="Tahoma"/>
          <w:sz w:val="18"/>
          <w:szCs w:val="18"/>
          <w:lang w:val="fr-FR"/>
        </w:rPr>
      </w:pPr>
      <w:r w:rsidRPr="00561E48">
        <w:rPr>
          <w:rFonts w:ascii="Tahoma" w:hAnsi="Tahoma" w:cs="Tahoma"/>
          <w:sz w:val="18"/>
          <w:szCs w:val="18"/>
          <w:lang w:val="fr-FR"/>
        </w:rPr>
        <w:t>3.1</w:t>
      </w:r>
      <w:r w:rsidR="00716E86">
        <w:rPr>
          <w:rFonts w:ascii="Tahoma" w:hAnsi="Tahoma" w:cs="Tahoma"/>
          <w:sz w:val="18"/>
          <w:szCs w:val="18"/>
          <w:lang w:val="fr-FR"/>
        </w:rPr>
        <w:t>2</w:t>
      </w:r>
      <w:r w:rsidRPr="00561E48">
        <w:rPr>
          <w:rFonts w:ascii="Tahoma" w:hAnsi="Tahoma" w:cs="Tahoma"/>
          <w:sz w:val="18"/>
          <w:szCs w:val="18"/>
          <w:lang w:val="fr-FR"/>
        </w:rPr>
        <w:t xml:space="preserve">.1 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7581DAB0" w14:textId="391BF505" w:rsidR="00882A06" w:rsidRPr="00561E48" w:rsidRDefault="00882A06" w:rsidP="00882A06">
      <w:pPr>
        <w:ind w:left="567" w:hanging="567"/>
        <w:jc w:val="both"/>
        <w:rPr>
          <w:rFonts w:ascii="Tahoma" w:hAnsi="Tahoma" w:cs="Tahoma"/>
          <w:sz w:val="18"/>
          <w:szCs w:val="18"/>
          <w:lang w:val="fr-FR"/>
        </w:rPr>
      </w:pPr>
      <w:r w:rsidRPr="00561E48">
        <w:rPr>
          <w:rFonts w:ascii="Tahoma" w:hAnsi="Tahoma" w:cs="Tahoma"/>
          <w:sz w:val="18"/>
          <w:szCs w:val="18"/>
          <w:lang w:val="fr-FR"/>
        </w:rPr>
        <w:t>3.1</w:t>
      </w:r>
      <w:r w:rsidR="00716E86">
        <w:rPr>
          <w:rFonts w:ascii="Tahoma" w:hAnsi="Tahoma" w:cs="Tahoma"/>
          <w:sz w:val="18"/>
          <w:szCs w:val="18"/>
          <w:lang w:val="fr-FR"/>
        </w:rPr>
        <w:t>2</w:t>
      </w:r>
      <w:r w:rsidRPr="00561E48">
        <w:rPr>
          <w:rFonts w:ascii="Tahoma" w:hAnsi="Tahoma" w:cs="Tahoma"/>
          <w:sz w:val="18"/>
          <w:szCs w:val="18"/>
          <w:lang w:val="fr-FR"/>
        </w:rPr>
        <w:t>.2 Le Statut du personnel et la réglementation relative aux agents temporaires ne sont pas applicables au Prestataire.</w:t>
      </w:r>
    </w:p>
    <w:p w14:paraId="11AF84F5" w14:textId="00938C59" w:rsidR="00882A06" w:rsidRPr="00561E48" w:rsidRDefault="00882A06" w:rsidP="00882A06">
      <w:pPr>
        <w:ind w:left="567" w:hanging="567"/>
        <w:jc w:val="both"/>
        <w:rPr>
          <w:rFonts w:ascii="Tahoma" w:hAnsi="Tahoma" w:cs="Tahoma"/>
          <w:sz w:val="18"/>
          <w:szCs w:val="18"/>
          <w:lang w:val="fr-FR"/>
        </w:rPr>
      </w:pPr>
      <w:r w:rsidRPr="00561E48">
        <w:rPr>
          <w:rFonts w:ascii="Tahoma" w:hAnsi="Tahoma" w:cs="Tahoma"/>
          <w:sz w:val="18"/>
          <w:szCs w:val="18"/>
          <w:lang w:val="fr-FR"/>
        </w:rPr>
        <w:t>3.1</w:t>
      </w:r>
      <w:r w:rsidR="00716E86">
        <w:rPr>
          <w:rFonts w:ascii="Tahoma" w:hAnsi="Tahoma" w:cs="Tahoma"/>
          <w:sz w:val="18"/>
          <w:szCs w:val="18"/>
          <w:lang w:val="fr-FR"/>
        </w:rPr>
        <w:t>2</w:t>
      </w:r>
      <w:r w:rsidRPr="00561E48">
        <w:rPr>
          <w:rFonts w:ascii="Tahoma" w:hAnsi="Tahoma" w:cs="Tahoma"/>
          <w:sz w:val="18"/>
          <w:szCs w:val="18"/>
          <w:lang w:val="fr-FR"/>
        </w:rPr>
        <w:t>.3 Aucun élément du présent Contrat ne peut être interprété comme conférant au Prestataire la qualité d’un agent ou d’un employé du Conseil de l’Europe.</w:t>
      </w:r>
    </w:p>
    <w:p w14:paraId="158C5797" w14:textId="77777777" w:rsidR="00882A06" w:rsidRDefault="00882A06" w:rsidP="00882A06">
      <w:pPr>
        <w:tabs>
          <w:tab w:val="left" w:pos="284"/>
        </w:tabs>
        <w:autoSpaceDE w:val="0"/>
        <w:autoSpaceDN w:val="0"/>
        <w:spacing w:before="40"/>
        <w:jc w:val="both"/>
        <w:rPr>
          <w:rFonts w:ascii="Tahoma" w:hAnsi="Tahoma" w:cs="Tahoma"/>
          <w:b/>
          <w:color w:val="365F91" w:themeColor="accent1" w:themeShade="BF"/>
          <w:sz w:val="18"/>
          <w:szCs w:val="18"/>
          <w:lang w:val="fr-FR"/>
        </w:rPr>
      </w:pPr>
    </w:p>
    <w:p w14:paraId="4408F241" w14:textId="77777777" w:rsidR="00882A06" w:rsidRPr="00561E48" w:rsidRDefault="00882A06" w:rsidP="00882A06">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Article 4 – Honoraires, frais et mode de paiement</w:t>
      </w:r>
    </w:p>
    <w:p w14:paraId="441E32A5" w14:textId="77777777" w:rsidR="00444D68" w:rsidRPr="00143425" w:rsidRDefault="00444D68" w:rsidP="00444D68">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143425">
        <w:rPr>
          <w:rFonts w:ascii="Tahoma" w:hAnsi="Tahoma" w:cs="Tahoma"/>
          <w:b/>
          <w:color w:val="365F91" w:themeColor="accent1" w:themeShade="BF"/>
          <w:sz w:val="18"/>
          <w:szCs w:val="18"/>
          <w:u w:val="single"/>
          <w:lang w:val="fr-FR"/>
        </w:rPr>
        <w:t>4.1 Frais</w:t>
      </w:r>
    </w:p>
    <w:p w14:paraId="5589CC04" w14:textId="5CD1B34A" w:rsidR="00444D68" w:rsidRPr="00143425" w:rsidRDefault="00444D68" w:rsidP="00444D68">
      <w:pPr>
        <w:pStyle w:val="ListParagraph"/>
        <w:numPr>
          <w:ilvl w:val="0"/>
          <w:numId w:val="33"/>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 xml:space="preserve">4.1.1 En contrepartie de l’exécution par le Prestataire de ses obligations </w:t>
      </w:r>
      <w:r w:rsidR="0022697E">
        <w:rPr>
          <w:rFonts w:ascii="Tahoma" w:hAnsi="Tahoma" w:cs="Tahoma"/>
          <w:color w:val="000000" w:themeColor="text1"/>
          <w:sz w:val="18"/>
          <w:szCs w:val="18"/>
          <w:lang w:val="fr-FR"/>
        </w:rPr>
        <w:t>contractuelles</w:t>
      </w:r>
      <w:r w:rsidRPr="00143425">
        <w:rPr>
          <w:rFonts w:ascii="Tahoma" w:hAnsi="Tahoma" w:cs="Tahoma"/>
          <w:color w:val="000000" w:themeColor="text1"/>
          <w:sz w:val="18"/>
          <w:szCs w:val="18"/>
          <w:lang w:val="fr-FR"/>
        </w:rPr>
        <w:t xml:space="preserve">, le Conseil s’engage à lui verser les honoraires indiqués en </w:t>
      </w:r>
      <w:r w:rsidR="003E77E1">
        <w:rPr>
          <w:rFonts w:ascii="Tahoma" w:hAnsi="Tahoma" w:cs="Tahoma"/>
          <w:color w:val="000000" w:themeColor="text1"/>
          <w:sz w:val="18"/>
          <w:szCs w:val="18"/>
          <w:lang w:val="fr-FR"/>
        </w:rPr>
        <w:t>Dinars Tunisiens</w:t>
      </w:r>
      <w:r w:rsidRPr="00143425">
        <w:rPr>
          <w:rFonts w:ascii="Tahoma" w:hAnsi="Tahoma" w:cs="Tahoma"/>
          <w:color w:val="000000" w:themeColor="text1"/>
          <w:sz w:val="18"/>
          <w:szCs w:val="18"/>
          <w:lang w:val="fr-FR"/>
        </w:rPr>
        <w:t xml:space="preserve"> (sauf accord contraire entre les parties) tels qu’indiqués dans l’offre du Prestataire (Voir Partie B).</w:t>
      </w:r>
    </w:p>
    <w:p w14:paraId="0A63A6FD" w14:textId="3FA3783D" w:rsidR="00491B70" w:rsidRDefault="00444D68" w:rsidP="00491B70">
      <w:pPr>
        <w:pStyle w:val="ListParagraph"/>
        <w:numPr>
          <w:ilvl w:val="0"/>
          <w:numId w:val="33"/>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Les montants indiqués dans le présent Contrat sont finaux et ne sont pas sujet à révision.</w:t>
      </w:r>
    </w:p>
    <w:p w14:paraId="538FDBAF" w14:textId="1765C2E7" w:rsidR="00491B70" w:rsidRPr="00737C73" w:rsidRDefault="00491B70" w:rsidP="00491B70">
      <w:pPr>
        <w:pStyle w:val="ListParagraph"/>
        <w:numPr>
          <w:ilvl w:val="0"/>
          <w:numId w:val="33"/>
        </w:numPr>
        <w:autoSpaceDE w:val="0"/>
        <w:autoSpaceDN w:val="0"/>
        <w:spacing w:after="30"/>
        <w:ind w:hanging="720"/>
        <w:jc w:val="both"/>
        <w:rPr>
          <w:rFonts w:ascii="Tahoma" w:hAnsi="Tahoma" w:cs="Tahoma"/>
          <w:color w:val="000000" w:themeColor="text1"/>
          <w:sz w:val="18"/>
          <w:szCs w:val="18"/>
          <w:lang w:val="fr-FR"/>
        </w:rPr>
      </w:pPr>
      <w:r w:rsidRPr="00737C73">
        <w:rPr>
          <w:rFonts w:ascii="Tahoma" w:hAnsi="Tahoma" w:cs="Tahoma"/>
          <w:color w:val="000000" w:themeColor="text1"/>
          <w:sz w:val="18"/>
          <w:szCs w:val="18"/>
          <w:lang w:val="fr-FR" w:eastAsia="fr-FR"/>
        </w:rPr>
        <w:t>Certaines prestations</w:t>
      </w:r>
      <w:r w:rsidR="00E557DE">
        <w:rPr>
          <w:rFonts w:ascii="Tahoma" w:hAnsi="Tahoma" w:cs="Tahoma"/>
          <w:color w:val="000000" w:themeColor="text1"/>
          <w:sz w:val="18"/>
          <w:szCs w:val="18"/>
          <w:lang w:val="fr-FR" w:eastAsia="fr-FR"/>
        </w:rPr>
        <w:t>/livrables</w:t>
      </w:r>
      <w:r w:rsidRPr="00737C73">
        <w:rPr>
          <w:rFonts w:ascii="Tahoma" w:hAnsi="Tahoma" w:cs="Tahoma"/>
          <w:color w:val="000000" w:themeColor="text1"/>
          <w:sz w:val="18"/>
          <w:szCs w:val="18"/>
          <w:lang w:val="fr-FR" w:eastAsia="fr-FR"/>
        </w:rPr>
        <w:t xml:space="preserve"> sont mentionnées à titre indicatif (</w:t>
      </w:r>
      <w:r w:rsidR="002F4569" w:rsidRPr="002F4569">
        <w:rPr>
          <w:rFonts w:ascii="Tahoma" w:hAnsi="Tahoma" w:cs="Tahoma"/>
          <w:color w:val="000000" w:themeColor="text1"/>
          <w:sz w:val="18"/>
          <w:szCs w:val="18"/>
          <w:lang w:val="fr-FR" w:eastAsia="fr-FR"/>
        </w:rPr>
        <w:t>tranches conditionnelles</w:t>
      </w:r>
      <w:r w:rsidRPr="00737C73">
        <w:rPr>
          <w:rFonts w:ascii="Tahoma" w:hAnsi="Tahoma" w:cs="Tahoma"/>
          <w:color w:val="000000" w:themeColor="text1"/>
          <w:sz w:val="18"/>
          <w:szCs w:val="18"/>
          <w:lang w:val="fr-FR" w:eastAsia="fr-FR"/>
        </w:rPr>
        <w:t xml:space="preserve">). Le Prestataire proposera le prix unitaire ou forfaitaire indiqué et s'engage à effectuer, le cas échéant, les quantités qui seraient demandées sur la base de ce prix. Les livrables figurant en tranches conditionnelles feront, le cas échéant, l'objet d’une validation contractuelle. Toute modification portant sur le contenu d’une tranche conditionnelle, justifiée par la disponibilité partielle des crédits nécessaires, devra faire l’objet d’un avenant écrit et accepté par les deux parties. Pour ces livrables </w:t>
      </w:r>
      <w:r w:rsidR="00D11E8F" w:rsidRPr="00D11E8F">
        <w:rPr>
          <w:rFonts w:ascii="Tahoma" w:hAnsi="Tahoma" w:cs="Tahoma"/>
          <w:color w:val="000000" w:themeColor="text1"/>
          <w:sz w:val="18"/>
          <w:szCs w:val="18"/>
          <w:lang w:val="fr-FR" w:eastAsia="fr-FR"/>
        </w:rPr>
        <w:t>figurant en tranches conditionnelles</w:t>
      </w:r>
      <w:r w:rsidRPr="00737C73">
        <w:rPr>
          <w:rFonts w:ascii="Tahoma" w:hAnsi="Tahoma" w:cs="Tahoma"/>
          <w:color w:val="000000" w:themeColor="text1"/>
          <w:sz w:val="18"/>
          <w:szCs w:val="18"/>
          <w:lang w:val="fr-FR" w:eastAsia="fr-FR"/>
        </w:rPr>
        <w:t xml:space="preserve">, le prestataire reste engagé sur le montant proposé pendant une période précisée aux documents contractuels spécifiques. Il ne peut faire valoir aucun droit en cas de non-réalisation desdits </w:t>
      </w:r>
      <w:r w:rsidR="00650961">
        <w:rPr>
          <w:rFonts w:ascii="Tahoma" w:hAnsi="Tahoma" w:cs="Tahoma"/>
          <w:color w:val="000000" w:themeColor="text1"/>
          <w:sz w:val="18"/>
          <w:szCs w:val="18"/>
          <w:lang w:val="fr-FR" w:eastAsia="fr-FR"/>
        </w:rPr>
        <w:t>livrables</w:t>
      </w:r>
      <w:r w:rsidRPr="00737C73">
        <w:rPr>
          <w:rFonts w:ascii="Tahoma" w:hAnsi="Tahoma" w:cs="Tahoma"/>
          <w:color w:val="000000" w:themeColor="text1"/>
          <w:sz w:val="18"/>
          <w:szCs w:val="18"/>
          <w:lang w:val="fr-FR" w:eastAsia="fr-FR"/>
        </w:rPr>
        <w:t>.</w:t>
      </w:r>
    </w:p>
    <w:p w14:paraId="6679BD91" w14:textId="77777777" w:rsidR="00882A06" w:rsidRPr="009D264F" w:rsidRDefault="00882A06" w:rsidP="00882A06">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676A6261" w14:textId="77777777" w:rsidR="00882A06" w:rsidRPr="00561E48" w:rsidRDefault="00882A06" w:rsidP="00882A06">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4.2.1 Si le Prestataire n’est pas assujetti à la TVA, le montant est 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774D02FE" w14:textId="77777777" w:rsidR="00882A06" w:rsidRPr="00561E48" w:rsidRDefault="00882A06" w:rsidP="00882A06">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4.2.2 Si les livrables sont taxables en France,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6078CFB8" w14:textId="77777777" w:rsidR="00882A06" w:rsidRPr="00561E48" w:rsidRDefault="00882A06" w:rsidP="00882A06">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4.2.3 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Conformément à l’article 2 b) de la Directive 2001/115/CE, la mention suivante devra apparaître sur la facture : « Achat/Prestation Intra-communautaire à destination d’un organisme exonéré : articles 143 et 151 de la Directive 2006/112/CE ». Dans l’hypothèse où le Conseil ne serait en position de fournir ledit certificat,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15C5B304" w14:textId="77777777" w:rsidR="00882A06" w:rsidRPr="00561E48" w:rsidRDefault="00882A06" w:rsidP="00882A06">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4.2.4 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5C716CE1" w14:textId="16FE3A68" w:rsidR="00882A06" w:rsidRDefault="00882A06" w:rsidP="00882A06">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4.2.5 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apparaître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32136D17" w14:textId="77777777" w:rsidR="0022697E" w:rsidRPr="00561E48" w:rsidRDefault="0022697E" w:rsidP="00882A06">
      <w:pPr>
        <w:autoSpaceDE w:val="0"/>
        <w:autoSpaceDN w:val="0"/>
        <w:spacing w:after="30"/>
        <w:ind w:left="567" w:hanging="567"/>
        <w:jc w:val="both"/>
        <w:rPr>
          <w:rFonts w:ascii="Tahoma" w:hAnsi="Tahoma" w:cs="Tahoma"/>
          <w:color w:val="000000" w:themeColor="text1"/>
          <w:sz w:val="18"/>
          <w:szCs w:val="18"/>
          <w:lang w:val="fr-FR" w:eastAsia="fr-FR"/>
        </w:rPr>
      </w:pPr>
    </w:p>
    <w:p w14:paraId="066AD812" w14:textId="77777777" w:rsidR="00882A06" w:rsidRPr="009D264F" w:rsidRDefault="00882A06" w:rsidP="00882A06">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4.3 Facturation et paiement</w:t>
      </w:r>
    </w:p>
    <w:p w14:paraId="4BEFE655" w14:textId="1546E879" w:rsidR="00882A06" w:rsidRPr="00561E48" w:rsidRDefault="00882A06" w:rsidP="00882A06">
      <w:pPr>
        <w:tabs>
          <w:tab w:val="left" w:pos="426"/>
        </w:tabs>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lastRenderedPageBreak/>
        <w:t xml:space="preserve">4.3.1 </w:t>
      </w:r>
      <w:r w:rsidR="003E77E1" w:rsidRPr="003E77E1">
        <w:rPr>
          <w:rFonts w:ascii="Tahoma" w:hAnsi="Tahoma" w:cs="Tahoma"/>
          <w:color w:val="000000" w:themeColor="text1"/>
          <w:sz w:val="18"/>
          <w:szCs w:val="18"/>
          <w:lang w:val="fr-FR" w:eastAsia="fr-FR"/>
        </w:rPr>
        <w:t xml:space="preserve">Pour chaque livrable exécuté, et dès réception des livrables par le </w:t>
      </w:r>
      <w:proofErr w:type="gramStart"/>
      <w:r w:rsidR="003E77E1" w:rsidRPr="003E77E1">
        <w:rPr>
          <w:rFonts w:ascii="Tahoma" w:hAnsi="Tahoma" w:cs="Tahoma"/>
          <w:color w:val="000000" w:themeColor="text1"/>
          <w:sz w:val="18"/>
          <w:szCs w:val="18"/>
          <w:lang w:val="fr-FR" w:eastAsia="fr-FR"/>
        </w:rPr>
        <w:t>Conseil,</w:t>
      </w:r>
      <w:r w:rsidRPr="00561E48">
        <w:rPr>
          <w:rFonts w:ascii="Tahoma" w:hAnsi="Tahoma" w:cs="Tahoma"/>
          <w:color w:val="000000" w:themeColor="text1"/>
          <w:sz w:val="18"/>
          <w:szCs w:val="18"/>
          <w:lang w:val="fr-FR" w:eastAsia="fr-FR"/>
        </w:rPr>
        <w:t>,</w:t>
      </w:r>
      <w:proofErr w:type="gramEnd"/>
      <w:r w:rsidRPr="00561E48">
        <w:rPr>
          <w:rFonts w:ascii="Tahoma" w:hAnsi="Tahoma" w:cs="Tahoma"/>
          <w:color w:val="000000" w:themeColor="text1"/>
          <w:sz w:val="18"/>
          <w:szCs w:val="18"/>
          <w:lang w:val="fr-FR" w:eastAsia="fr-FR"/>
        </w:rPr>
        <w:t xml:space="preserve"> le Prestataire produit une facture (ou demande de paiement pour les non-assujettis) en triple exemplaire, libellée en Euros (sauf accord contraire entre les Parties) et conforme à la règlementation en vigueur.</w:t>
      </w:r>
    </w:p>
    <w:p w14:paraId="4D6422C5" w14:textId="77777777" w:rsidR="00882A06" w:rsidRPr="00561E48" w:rsidRDefault="00882A06" w:rsidP="00882A06">
      <w:pPr>
        <w:tabs>
          <w:tab w:val="left" w:pos="426"/>
        </w:tabs>
        <w:autoSpaceDE w:val="0"/>
        <w:autoSpaceDN w:val="0"/>
        <w:spacing w:after="30"/>
        <w:ind w:left="567" w:hanging="567"/>
        <w:jc w:val="both"/>
        <w:rPr>
          <w:rFonts w:ascii="Tahoma" w:hAnsi="Tahoma" w:cs="Tahoma"/>
          <w:sz w:val="18"/>
          <w:szCs w:val="18"/>
          <w:lang w:val="fr-FR"/>
        </w:rPr>
      </w:pPr>
      <w:r w:rsidRPr="00561E48">
        <w:rPr>
          <w:rFonts w:ascii="Tahoma" w:hAnsi="Tahoma" w:cs="Tahoma"/>
          <w:sz w:val="18"/>
          <w:szCs w:val="18"/>
          <w:lang w:val="fr-FR"/>
        </w:rPr>
        <w:t>4.3.2 Avant d’accepter les livrable(s) ou service(s), le Conseil se réserve le droit de demander au Prestataire de soumettre tout document ou toute information pouvant permettre d’établir que le Contrat a été dûment exécuté.</w:t>
      </w:r>
    </w:p>
    <w:p w14:paraId="1596BBE2" w14:textId="77777777" w:rsidR="00882A06" w:rsidRPr="00561E48" w:rsidRDefault="00882A06" w:rsidP="00882A06">
      <w:pPr>
        <w:tabs>
          <w:tab w:val="left" w:pos="426"/>
        </w:tabs>
        <w:autoSpaceDE w:val="0"/>
        <w:autoSpaceDN w:val="0"/>
        <w:spacing w:after="30"/>
        <w:ind w:left="567" w:hanging="567"/>
        <w:jc w:val="both"/>
        <w:rPr>
          <w:rFonts w:ascii="Tahoma" w:hAnsi="Tahoma" w:cs="Tahoma"/>
          <w:sz w:val="18"/>
          <w:szCs w:val="18"/>
          <w:lang w:val="fr-FR"/>
        </w:rPr>
      </w:pPr>
      <w:r w:rsidRPr="00561E48">
        <w:rPr>
          <w:rFonts w:ascii="Tahoma" w:hAnsi="Tahoma" w:cs="Tahoma"/>
          <w:sz w:val="18"/>
          <w:szCs w:val="18"/>
          <w:lang w:val="fr-FR"/>
        </w:rPr>
        <w:t xml:space="preserve">4.3.3 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561E48">
        <w:rPr>
          <w:rFonts w:ascii="Tahoma" w:hAnsi="Tahoma" w:cs="Tahoma"/>
          <w:sz w:val="18"/>
          <w:szCs w:val="18"/>
          <w:u w:val="single"/>
          <w:lang w:val="fr-FR"/>
        </w:rPr>
        <w:t>chaque</w:t>
      </w:r>
      <w:r w:rsidRPr="00561E48">
        <w:rPr>
          <w:rFonts w:ascii="Tahoma" w:hAnsi="Tahoma" w:cs="Tahoma"/>
          <w:sz w:val="18"/>
          <w:szCs w:val="18"/>
          <w:lang w:val="fr-FR"/>
        </w:rPr>
        <w:t xml:space="preserve"> participant et par le Prestataire.</w:t>
      </w:r>
    </w:p>
    <w:p w14:paraId="52B2782F" w14:textId="77777777" w:rsidR="00882A06" w:rsidRPr="00561E48" w:rsidRDefault="00882A06" w:rsidP="00882A06">
      <w:pPr>
        <w:ind w:left="567" w:hanging="567"/>
        <w:jc w:val="both"/>
        <w:rPr>
          <w:rFonts w:ascii="Tahoma" w:hAnsi="Tahoma" w:cs="Tahoma"/>
          <w:sz w:val="18"/>
          <w:szCs w:val="18"/>
          <w:lang w:val="fr-FR"/>
        </w:rPr>
      </w:pPr>
      <w:r w:rsidRPr="00561E48">
        <w:rPr>
          <w:rFonts w:ascii="Tahoma" w:hAnsi="Tahoma" w:cs="Tahoma"/>
          <w:sz w:val="18"/>
          <w:szCs w:val="18"/>
          <w:lang w:val="fr-FR"/>
        </w:rPr>
        <w:t>4.3.4 Les honoraires sont dus dans les 60 (soixante) jours calendaires suivant la présentation des documents décrits à l’Article 4.3.1, sous couvert de l’exécution des livrable(s) décrit(s) dans les termes de référence et de son/leur réception par le Conseil.</w:t>
      </w:r>
    </w:p>
    <w:p w14:paraId="23B98DED" w14:textId="620D872F" w:rsidR="00882A06" w:rsidRDefault="00882A06" w:rsidP="00882A06">
      <w:pPr>
        <w:ind w:left="567" w:hanging="567"/>
        <w:jc w:val="both"/>
        <w:rPr>
          <w:rFonts w:ascii="Tahoma" w:hAnsi="Tahoma" w:cs="Tahoma"/>
          <w:sz w:val="18"/>
          <w:szCs w:val="18"/>
          <w:lang w:val="fr-FR"/>
        </w:rPr>
      </w:pPr>
      <w:r w:rsidRPr="00561E48">
        <w:rPr>
          <w:rFonts w:ascii="Tahoma" w:hAnsi="Tahoma" w:cs="Tahoma"/>
          <w:sz w:val="18"/>
          <w:szCs w:val="18"/>
          <w:lang w:val="fr-FR"/>
        </w:rPr>
        <w:t>4.3.5 Tout paiement d’avance est conditionné à l’accord écrit des Parties, bon de commande par bon de commande, et est dû dans les 60 (soixante) jours calendaires à compter de la signature du bon de commande concerné.</w:t>
      </w:r>
    </w:p>
    <w:p w14:paraId="3C08099E" w14:textId="59D70A0B" w:rsidR="005E01B0" w:rsidRDefault="005E01B0" w:rsidP="00882A06">
      <w:pPr>
        <w:ind w:left="567" w:hanging="567"/>
        <w:jc w:val="both"/>
        <w:rPr>
          <w:rFonts w:ascii="Tahoma" w:hAnsi="Tahoma" w:cs="Tahoma"/>
          <w:sz w:val="18"/>
          <w:szCs w:val="18"/>
          <w:lang w:val="fr-FR"/>
        </w:rPr>
      </w:pPr>
    </w:p>
    <w:p w14:paraId="29A93398" w14:textId="77777777" w:rsidR="005E01B0" w:rsidRPr="00561E48" w:rsidRDefault="005E01B0" w:rsidP="00882A06">
      <w:pPr>
        <w:ind w:left="567" w:hanging="567"/>
        <w:jc w:val="both"/>
        <w:rPr>
          <w:rFonts w:ascii="Tahoma" w:hAnsi="Tahoma" w:cs="Tahoma"/>
          <w:sz w:val="18"/>
          <w:szCs w:val="18"/>
          <w:lang w:val="fr-FR"/>
        </w:rPr>
      </w:pPr>
    </w:p>
    <w:p w14:paraId="20867153" w14:textId="77777777" w:rsidR="00882A06" w:rsidRPr="009D264F" w:rsidRDefault="00882A06" w:rsidP="00882A06">
      <w:pPr>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60B647C7" w14:textId="77777777" w:rsidR="00882A06" w:rsidRPr="00561E48" w:rsidRDefault="00882A06" w:rsidP="00882A06">
      <w:pPr>
        <w:tabs>
          <w:tab w:val="left" w:pos="567"/>
        </w:tabs>
        <w:autoSpaceDE w:val="0"/>
        <w:autoSpaceDN w:val="0"/>
        <w:ind w:left="567" w:hanging="567"/>
        <w:jc w:val="both"/>
        <w:rPr>
          <w:rFonts w:ascii="Tahoma" w:hAnsi="Tahoma" w:cs="Tahoma"/>
          <w:sz w:val="18"/>
          <w:szCs w:val="18"/>
          <w:lang w:val="fr-FR"/>
        </w:rPr>
      </w:pPr>
      <w:r w:rsidRPr="00561E48">
        <w:rPr>
          <w:rFonts w:ascii="Tahoma" w:hAnsi="Tahoma" w:cs="Tahoma"/>
          <w:sz w:val="18"/>
          <w:szCs w:val="18"/>
          <w:lang w:val="fr-FR"/>
        </w:rPr>
        <w:t>4.4.1 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préalable, à rembourser les frais de voyage et de séjour du Prestataire sur la base des règles applicables du Conseil de l’Europe</w:t>
      </w:r>
      <w:r>
        <w:rPr>
          <w:rFonts w:ascii="Tahoma" w:hAnsi="Tahoma" w:cs="Tahoma"/>
          <w:sz w:val="18"/>
          <w:szCs w:val="18"/>
          <w:lang w:val="fr-FR"/>
        </w:rPr>
        <w:t>.</w:t>
      </w:r>
      <w:r w:rsidRPr="00561E48">
        <w:rPr>
          <w:rStyle w:val="FootnoteReference"/>
          <w:rFonts w:ascii="Tahoma" w:hAnsi="Tahoma" w:cs="Tahoma"/>
          <w:sz w:val="18"/>
          <w:szCs w:val="18"/>
          <w:lang w:val="fr-FR"/>
        </w:rPr>
        <w:footnoteReference w:id="3"/>
      </w:r>
    </w:p>
    <w:p w14:paraId="4BEC9A33" w14:textId="77777777" w:rsidR="00882A06" w:rsidRPr="00561E48" w:rsidRDefault="00882A06" w:rsidP="00882A06">
      <w:pPr>
        <w:tabs>
          <w:tab w:val="left" w:pos="567"/>
        </w:tabs>
        <w:autoSpaceDE w:val="0"/>
        <w:autoSpaceDN w:val="0"/>
        <w:ind w:left="567" w:hanging="567"/>
        <w:jc w:val="both"/>
        <w:rPr>
          <w:rFonts w:ascii="Tahoma" w:hAnsi="Tahoma" w:cs="Tahoma"/>
          <w:sz w:val="18"/>
          <w:szCs w:val="18"/>
          <w:lang w:val="fr-FR" w:eastAsia="fr-FR"/>
        </w:rPr>
      </w:pPr>
      <w:r w:rsidRPr="00561E48">
        <w:rPr>
          <w:rFonts w:ascii="Tahoma" w:hAnsi="Tahoma" w:cs="Tahoma"/>
          <w:sz w:val="18"/>
          <w:szCs w:val="18"/>
          <w:lang w:val="fr-FR"/>
        </w:rPr>
        <w:t>4.4.2 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Les indemnités journalières (y compris les frais de transport au sein de la localité visitée) sont remboursées au taux applicable.</w:t>
      </w:r>
    </w:p>
    <w:p w14:paraId="4EE46880" w14:textId="77777777" w:rsidR="00882A06" w:rsidRPr="00561E48" w:rsidRDefault="00882A06" w:rsidP="00882A06">
      <w:pPr>
        <w:pStyle w:val="COEHeading3"/>
        <w:tabs>
          <w:tab w:val="left" w:pos="567"/>
        </w:tabs>
        <w:ind w:left="567" w:hanging="567"/>
        <w:jc w:val="both"/>
        <w:rPr>
          <w:rFonts w:ascii="Tahoma" w:hAnsi="Tahoma" w:cs="Tahoma"/>
          <w:b w:val="0"/>
          <w:color w:val="000000"/>
          <w:sz w:val="18"/>
          <w:szCs w:val="18"/>
        </w:rPr>
      </w:pPr>
      <w:r w:rsidRPr="00561E48">
        <w:rPr>
          <w:rFonts w:ascii="Tahoma" w:hAnsi="Tahoma" w:cs="Tahoma"/>
          <w:b w:val="0"/>
          <w:color w:val="000000"/>
          <w:sz w:val="18"/>
          <w:szCs w:val="18"/>
        </w:rPr>
        <w:t xml:space="preserve">4.4.3 Lorsque le </w:t>
      </w:r>
      <w:r w:rsidRPr="00561E48">
        <w:rPr>
          <w:rFonts w:ascii="Tahoma" w:hAnsi="Tahoma" w:cs="Tahoma"/>
          <w:b w:val="0"/>
          <w:sz w:val="18"/>
          <w:szCs w:val="18"/>
        </w:rPr>
        <w:t xml:space="preserve">Prestataire </w:t>
      </w:r>
      <w:r w:rsidRPr="00561E48">
        <w:rPr>
          <w:rFonts w:ascii="Tahoma" w:hAnsi="Tahoma" w:cs="Tahoma"/>
          <w:b w:val="0"/>
          <w:color w:val="000000"/>
          <w:sz w:val="18"/>
          <w:szCs w:val="18"/>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2B89C567" w14:textId="77777777" w:rsidR="00882A06" w:rsidRPr="00561E48" w:rsidRDefault="00882A06" w:rsidP="00882A0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8" w:name="_Toc179868652"/>
      <w:r w:rsidRPr="00561E48">
        <w:rPr>
          <w:rFonts w:ascii="Tahoma" w:hAnsi="Tahoma" w:cs="Tahoma"/>
          <w:b/>
          <w:smallCaps/>
          <w:color w:val="365F91" w:themeColor="accent1" w:themeShade="BF"/>
          <w:sz w:val="18"/>
          <w:szCs w:val="18"/>
          <w:lang w:val="fr-FR" w:eastAsia="fr-FR"/>
        </w:rPr>
        <w:t>Article 5 – Rupture du Contrat</w:t>
      </w:r>
      <w:bookmarkEnd w:id="8"/>
    </w:p>
    <w:p w14:paraId="2F4E8EE3" w14:textId="77777777" w:rsidR="00134A1E" w:rsidRDefault="00134A1E" w:rsidP="00134A1E">
      <w:pPr>
        <w:pStyle w:val="ListParagraph"/>
        <w:numPr>
          <w:ilvl w:val="0"/>
          <w:numId w:val="29"/>
        </w:numPr>
        <w:ind w:hanging="720"/>
        <w:jc w:val="both"/>
        <w:rPr>
          <w:rFonts w:ascii="Tahoma" w:hAnsi="Tahoma" w:cs="Tahoma"/>
          <w:sz w:val="18"/>
          <w:szCs w:val="18"/>
          <w:lang w:val="fr-FR"/>
        </w:rPr>
      </w:pPr>
      <w:r>
        <w:rPr>
          <w:rFonts w:ascii="Tahoma" w:hAnsi="Tahoma" w:cs="Tahoma"/>
          <w:sz w:val="18"/>
          <w:szCs w:val="18"/>
          <w:lang w:val="fr-FR"/>
        </w:rPr>
        <w:t>Si le Prestataire :</w:t>
      </w:r>
    </w:p>
    <w:p w14:paraId="73CC56A1" w14:textId="77777777" w:rsidR="00134A1E" w:rsidRDefault="00134A1E" w:rsidP="00134A1E">
      <w:pPr>
        <w:pStyle w:val="ListParagraph"/>
        <w:numPr>
          <w:ilvl w:val="0"/>
          <w:numId w:val="30"/>
        </w:numPr>
        <w:jc w:val="both"/>
        <w:rPr>
          <w:rFonts w:ascii="Tahoma" w:hAnsi="Tahoma" w:cs="Tahoma"/>
          <w:sz w:val="18"/>
          <w:szCs w:val="18"/>
          <w:lang w:val="fr-FR"/>
        </w:rPr>
      </w:pPr>
      <w:proofErr w:type="gramStart"/>
      <w:r>
        <w:rPr>
          <w:rFonts w:ascii="Tahoma" w:hAnsi="Tahoma" w:cs="Tahoma"/>
          <w:sz w:val="18"/>
          <w:szCs w:val="18"/>
          <w:lang w:val="fr-FR"/>
        </w:rPr>
        <w:t>ne</w:t>
      </w:r>
      <w:proofErr w:type="gramEnd"/>
      <w:r>
        <w:rPr>
          <w:rFonts w:ascii="Tahoma" w:hAnsi="Tahoma" w:cs="Tahoma"/>
          <w:sz w:val="18"/>
          <w:szCs w:val="18"/>
          <w:lang w:val="fr-FR"/>
        </w:rPr>
        <w:t xml:space="preserve"> satisfait pas aux conditions stipulées dans le présent Contrat ou à celles découlant de tout avenant écrit accepté par les deux parties, conformément aux dispositions de l’article 6 ci-après, ou </w:t>
      </w:r>
    </w:p>
    <w:p w14:paraId="0124593A" w14:textId="77777777" w:rsidR="00134A1E" w:rsidRDefault="00134A1E" w:rsidP="00134A1E">
      <w:pPr>
        <w:pStyle w:val="ListParagraph"/>
        <w:numPr>
          <w:ilvl w:val="0"/>
          <w:numId w:val="30"/>
        </w:numPr>
        <w:jc w:val="both"/>
        <w:rPr>
          <w:rFonts w:ascii="Tahoma" w:hAnsi="Tahoma" w:cs="Tahoma"/>
          <w:sz w:val="18"/>
          <w:szCs w:val="18"/>
          <w:lang w:val="fr-FR"/>
        </w:rPr>
      </w:pPr>
      <w:proofErr w:type="gramStart"/>
      <w:r>
        <w:rPr>
          <w:rFonts w:ascii="Tahoma" w:hAnsi="Tahoma" w:cs="Tahoma"/>
          <w:sz w:val="18"/>
          <w:szCs w:val="18"/>
          <w:lang w:val="fr-FR"/>
        </w:rPr>
        <w:t>s’il</w:t>
      </w:r>
      <w:proofErr w:type="gramEnd"/>
      <w:r>
        <w:rPr>
          <w:rFonts w:ascii="Tahoma" w:hAnsi="Tahoma" w:cs="Tahoma"/>
          <w:sz w:val="18"/>
          <w:szCs w:val="18"/>
          <w:lang w:val="fr-FR"/>
        </w:rPr>
        <w:t xml:space="preserve"> assure une prestation de services d’un niveau non satisfaisant, conformément à l’article 1.1, ou</w:t>
      </w:r>
    </w:p>
    <w:p w14:paraId="6A7FA790" w14:textId="77777777" w:rsidR="00134A1E" w:rsidRDefault="00134A1E" w:rsidP="00134A1E">
      <w:pPr>
        <w:pStyle w:val="ListParagraph"/>
        <w:numPr>
          <w:ilvl w:val="0"/>
          <w:numId w:val="30"/>
        </w:numPr>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Prestataire en dans l’une des situation énumérée à l’article 10.2,</w:t>
      </w:r>
    </w:p>
    <w:p w14:paraId="098A5D81" w14:textId="77777777" w:rsidR="00134A1E" w:rsidRPr="00AD40F7" w:rsidRDefault="00134A1E" w:rsidP="00134A1E">
      <w:pPr>
        <w:ind w:left="360"/>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Conseil pourra estimer qu’il s’agit d’une rupture de contrat et pourra en conséquence refuser de verser en tout ou partie les honoraires et de régler les frais stipulés à l’article 4.1 et 4.4 ci-dessus.</w:t>
      </w:r>
    </w:p>
    <w:p w14:paraId="0399F826" w14:textId="77777777" w:rsidR="00882A06" w:rsidRPr="00561E48" w:rsidRDefault="00882A06" w:rsidP="00882A0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5.2 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44D187B2" w14:textId="77777777" w:rsidR="00882A06" w:rsidRPr="00561E48" w:rsidRDefault="00882A06" w:rsidP="00882A06">
      <w:pPr>
        <w:ind w:left="567" w:hanging="567"/>
        <w:jc w:val="both"/>
        <w:rPr>
          <w:rFonts w:ascii="Tahoma" w:hAnsi="Tahoma" w:cs="Tahoma"/>
          <w:sz w:val="18"/>
          <w:szCs w:val="18"/>
          <w:lang w:val="fr-FR"/>
        </w:rPr>
      </w:pPr>
      <w:r w:rsidRPr="00561E48">
        <w:rPr>
          <w:rFonts w:ascii="Tahoma" w:hAnsi="Tahoma" w:cs="Tahoma"/>
          <w:sz w:val="18"/>
          <w:szCs w:val="18"/>
          <w:lang w:val="fr-FR"/>
        </w:rPr>
        <w:t>5.3 Les montants restant dus doivent être versés sur le compte bancaire du Conseil dans les 60 (soixante) jours calendaires suivant l’envoi par le Conseil d’une notification écrite au Prestataire concernant ces montants.</w:t>
      </w:r>
    </w:p>
    <w:p w14:paraId="354F92DA" w14:textId="77777777" w:rsidR="00882A06" w:rsidRPr="00561E48" w:rsidRDefault="00882A06" w:rsidP="00882A0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9" w:name="_Toc179868653"/>
      <w:bookmarkStart w:id="10" w:name="_Toc179868654"/>
      <w:r w:rsidRPr="00561E48">
        <w:rPr>
          <w:rFonts w:ascii="Tahoma" w:hAnsi="Tahoma" w:cs="Tahoma"/>
          <w:b/>
          <w:smallCaps/>
          <w:color w:val="365F91" w:themeColor="accent1" w:themeShade="BF"/>
          <w:sz w:val="18"/>
          <w:szCs w:val="18"/>
          <w:lang w:val="fr-FR" w:eastAsia="fr-FR"/>
        </w:rPr>
        <w:t>Article 6 - Modifications</w:t>
      </w:r>
      <w:bookmarkEnd w:id="9"/>
      <w:r w:rsidRPr="00561E48">
        <w:rPr>
          <w:rFonts w:ascii="Tahoma" w:hAnsi="Tahoma" w:cs="Tahoma"/>
          <w:b/>
          <w:smallCaps/>
          <w:color w:val="365F91" w:themeColor="accent1" w:themeShade="BF"/>
          <w:sz w:val="18"/>
          <w:szCs w:val="18"/>
          <w:lang w:val="fr-FR" w:eastAsia="fr-FR"/>
        </w:rPr>
        <w:t xml:space="preserve"> </w:t>
      </w:r>
    </w:p>
    <w:p w14:paraId="48C19135" w14:textId="77777777" w:rsidR="00882A06" w:rsidRPr="00561E48" w:rsidRDefault="00882A06" w:rsidP="00882A06">
      <w:pPr>
        <w:spacing w:after="120"/>
        <w:ind w:left="567" w:hanging="567"/>
        <w:jc w:val="both"/>
        <w:rPr>
          <w:rFonts w:ascii="Tahoma" w:hAnsi="Tahoma" w:cs="Tahoma"/>
          <w:sz w:val="18"/>
          <w:szCs w:val="18"/>
          <w:lang w:val="fr-FR"/>
        </w:rPr>
      </w:pPr>
      <w:r w:rsidRPr="00561E48">
        <w:rPr>
          <w:rFonts w:ascii="Tahoma" w:hAnsi="Tahoma" w:cs="Tahoma"/>
          <w:sz w:val="18"/>
          <w:szCs w:val="18"/>
          <w:lang w:val="fr-FR"/>
        </w:rPr>
        <w:t>6.1 Les dispositions du présent contrat ne peuvent être modifiées qu’avec l’accord écrit des deux parties. Cet accord peut prendre la forme d’un courrier électronique sous condition d’utiliser les coordonnées des parties stipulées à l’Article 8.</w:t>
      </w:r>
    </w:p>
    <w:p w14:paraId="44EC7A31" w14:textId="77777777" w:rsidR="00882A06" w:rsidRPr="00561E48" w:rsidRDefault="00882A06" w:rsidP="00882A06">
      <w:pPr>
        <w:ind w:left="567" w:hanging="567"/>
        <w:jc w:val="both"/>
        <w:rPr>
          <w:rFonts w:ascii="Tahoma" w:hAnsi="Tahoma" w:cs="Tahoma"/>
          <w:sz w:val="18"/>
          <w:szCs w:val="18"/>
          <w:lang w:val="fr-FR"/>
        </w:rPr>
      </w:pPr>
      <w:r w:rsidRPr="00561E48">
        <w:rPr>
          <w:rFonts w:ascii="Tahoma" w:hAnsi="Tahoma" w:cs="Tahoma"/>
          <w:sz w:val="18"/>
          <w:szCs w:val="18"/>
          <w:lang w:val="fr-FR"/>
        </w:rPr>
        <w:t>6.2 Une modification ne saurait porter sur un élément du contrat susceptible d’altérer les conditions initiales de la procédure de passation de marchés ou donner lieu à une inégalité de traitement entre soumissionnaires.</w:t>
      </w:r>
    </w:p>
    <w:p w14:paraId="3F187EC5" w14:textId="77777777" w:rsidR="00882A06" w:rsidRPr="00561E48" w:rsidRDefault="00882A06" w:rsidP="00882A06">
      <w:pPr>
        <w:ind w:left="567" w:hanging="567"/>
        <w:jc w:val="both"/>
        <w:rPr>
          <w:rFonts w:ascii="Tahoma" w:hAnsi="Tahoma" w:cs="Tahoma"/>
          <w:sz w:val="18"/>
          <w:szCs w:val="18"/>
          <w:lang w:val="fr-FR"/>
        </w:rPr>
      </w:pPr>
      <w:r w:rsidRPr="00561E48">
        <w:rPr>
          <w:rFonts w:ascii="Tahoma" w:hAnsi="Tahoma" w:cs="Tahoma"/>
          <w:color w:val="000000"/>
          <w:sz w:val="18"/>
          <w:szCs w:val="18"/>
          <w:lang w:val="fr-FR"/>
        </w:rPr>
        <w:t>6.3 C</w:t>
      </w:r>
      <w:r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9C424A8" w14:textId="77777777" w:rsidR="00882A06" w:rsidRPr="00561E48" w:rsidRDefault="00882A06" w:rsidP="00882A06">
      <w:pPr>
        <w:ind w:left="567" w:hanging="567"/>
        <w:jc w:val="both"/>
        <w:rPr>
          <w:rFonts w:ascii="Tahoma" w:hAnsi="Tahoma" w:cs="Tahoma"/>
          <w:sz w:val="18"/>
          <w:szCs w:val="18"/>
          <w:lang w:val="fr-FR"/>
        </w:rPr>
      </w:pPr>
      <w:r w:rsidRPr="00561E48">
        <w:rPr>
          <w:rFonts w:ascii="Tahoma" w:hAnsi="Tahoma" w:cs="Tahoma"/>
          <w:sz w:val="18"/>
          <w:szCs w:val="18"/>
          <w:lang w:val="fr-FR"/>
        </w:rPr>
        <w:t>6.4 Le prestataire ne peut sous-traiter tout ou partie des services sans l’autorisation écrite préalable du Conseil.</w:t>
      </w:r>
    </w:p>
    <w:p w14:paraId="64BF19BF" w14:textId="77777777" w:rsidR="00882A06" w:rsidRPr="00561E48" w:rsidRDefault="00882A06" w:rsidP="00882A0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10"/>
      <w:r w:rsidRPr="00561E48">
        <w:rPr>
          <w:rFonts w:ascii="Tahoma" w:hAnsi="Tahoma" w:cs="Tahoma"/>
          <w:b/>
          <w:smallCaps/>
          <w:color w:val="365F91" w:themeColor="accent1" w:themeShade="BF"/>
          <w:sz w:val="18"/>
          <w:szCs w:val="18"/>
          <w:lang w:val="fr-FR"/>
        </w:rPr>
        <w:t>Cas de force majeure</w:t>
      </w:r>
    </w:p>
    <w:p w14:paraId="124B90A0" w14:textId="77777777" w:rsidR="00882A06" w:rsidRPr="00561E48" w:rsidRDefault="00882A06" w:rsidP="00882A0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7.1 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77F8149A" w14:textId="6A034A5F" w:rsidR="00882A06" w:rsidRPr="00561E48" w:rsidRDefault="00882A06" w:rsidP="00882A06">
      <w:pPr>
        <w:ind w:left="567" w:hanging="567"/>
        <w:jc w:val="both"/>
        <w:rPr>
          <w:rFonts w:ascii="Tahoma" w:hAnsi="Tahoma" w:cs="Tahoma"/>
          <w:sz w:val="18"/>
          <w:szCs w:val="18"/>
          <w:lang w:val="fr-FR"/>
        </w:rPr>
      </w:pPr>
      <w:r w:rsidRPr="00561E48">
        <w:rPr>
          <w:rFonts w:ascii="Tahoma" w:hAnsi="Tahoma" w:cs="Tahoma"/>
          <w:sz w:val="18"/>
          <w:szCs w:val="18"/>
          <w:lang w:val="fr-FR"/>
        </w:rPr>
        <w:t xml:space="preserve">7.2 S’il se produit un cas de force majeure, chaque Partie devra le notifier à l’autre par écrit, dans </w:t>
      </w:r>
      <w:r w:rsidR="00040FE5" w:rsidRPr="00561E48">
        <w:rPr>
          <w:rFonts w:ascii="Tahoma" w:hAnsi="Tahoma" w:cs="Tahoma"/>
          <w:sz w:val="18"/>
          <w:szCs w:val="18"/>
          <w:lang w:val="fr-FR"/>
        </w:rPr>
        <w:t>un délai de 7 jour calendaire</w:t>
      </w:r>
      <w:r w:rsidRPr="00561E48">
        <w:rPr>
          <w:rFonts w:ascii="Tahoma" w:hAnsi="Tahoma" w:cs="Tahoma"/>
          <w:sz w:val="18"/>
          <w:szCs w:val="18"/>
          <w:lang w:val="fr-FR"/>
        </w:rPr>
        <w:t>.</w:t>
      </w:r>
    </w:p>
    <w:p w14:paraId="033B46EB" w14:textId="77777777" w:rsidR="00882A06" w:rsidRPr="00561E48" w:rsidRDefault="00882A06" w:rsidP="00882A0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11" w:name="_Toc179868655"/>
      <w:r w:rsidRPr="00561E48">
        <w:rPr>
          <w:rFonts w:ascii="Tahoma" w:hAnsi="Tahoma" w:cs="Tahoma"/>
          <w:b/>
          <w:smallCaps/>
          <w:color w:val="365F91" w:themeColor="accent1" w:themeShade="BF"/>
          <w:sz w:val="18"/>
          <w:szCs w:val="18"/>
          <w:lang w:val="fr-FR" w:eastAsia="fr-FR"/>
        </w:rPr>
        <w:t xml:space="preserve">Article 8 - </w:t>
      </w:r>
      <w:r w:rsidRPr="00561E48">
        <w:rPr>
          <w:rFonts w:ascii="Tahoma" w:hAnsi="Tahoma" w:cs="Tahoma"/>
          <w:b/>
          <w:smallCaps/>
          <w:color w:val="365F91" w:themeColor="accent1" w:themeShade="BF"/>
          <w:sz w:val="18"/>
          <w:szCs w:val="18"/>
          <w:lang w:val="fr-FR"/>
        </w:rPr>
        <w:t>Communication entre les parties</w:t>
      </w:r>
    </w:p>
    <w:p w14:paraId="141C594D" w14:textId="77777777" w:rsidR="00882A06" w:rsidRPr="00561E48" w:rsidRDefault="00882A06" w:rsidP="00882A06">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 Le point de contact pour le Conseil est indiqué sur la 1ère page de l’Acte d’Engagement (voir ci-dessus).</w:t>
      </w:r>
    </w:p>
    <w:p w14:paraId="1E9A8DBC" w14:textId="77777777" w:rsidR="00882A06" w:rsidRPr="00561E48" w:rsidRDefault="00882A06" w:rsidP="00882A06">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 Le Prestataire est joignable aux coordonnées indiquées sur la 1ère page de l’Acte d’Engagement (voir ci-dessus).</w:t>
      </w:r>
    </w:p>
    <w:p w14:paraId="2A3C169A" w14:textId="77777777" w:rsidR="00882A06" w:rsidRPr="00561E48" w:rsidRDefault="00882A06" w:rsidP="00882A0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8.3 Toute communication est réputée avoir été effectuée au jour de sa réception par la Partie destinataire, sauf si le Contrat fait référence à sa date d’envoi.</w:t>
      </w:r>
    </w:p>
    <w:p w14:paraId="5E3BD95A" w14:textId="77777777" w:rsidR="00882A06" w:rsidRPr="00561E48" w:rsidRDefault="00882A06" w:rsidP="00882A0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8.4 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390E2F82" w14:textId="77777777" w:rsidR="00882A06" w:rsidRPr="00561E48" w:rsidRDefault="00882A06" w:rsidP="00882A0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lastRenderedPageBreak/>
        <w:t>8.5 Le courrier envoyé au Conseil par la voie postale est considéré comme ayant été reçu par le Conseil à la date à laquelle il aura été enregistré par le service identifiée au paragraphe 1 ci-dessus.</w:t>
      </w:r>
    </w:p>
    <w:p w14:paraId="70415196" w14:textId="77777777" w:rsidR="00882A06" w:rsidRPr="00561E48" w:rsidRDefault="00882A06" w:rsidP="00882A0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 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14E3CCA6" w14:textId="5C512E24" w:rsidR="00882A06" w:rsidRPr="00561E48" w:rsidRDefault="00882A06" w:rsidP="00882A06">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9 – </w:t>
      </w:r>
      <w:r w:rsidR="0033764E" w:rsidRPr="0033764E">
        <w:rPr>
          <w:rFonts w:ascii="Tahoma" w:hAnsi="Tahoma" w:cs="Tahoma"/>
          <w:b/>
          <w:smallCaps/>
          <w:color w:val="365F91" w:themeColor="accent1" w:themeShade="BF"/>
          <w:sz w:val="18"/>
          <w:szCs w:val="18"/>
          <w:u w:val="single"/>
          <w:lang w:val="fr-FR" w:eastAsia="fr-FR"/>
        </w:rPr>
        <w:t>Livraison et acceptation des livrables</w:t>
      </w:r>
    </w:p>
    <w:p w14:paraId="2CD1F0A4" w14:textId="18CA4F4F" w:rsidR="00814151" w:rsidRDefault="00814151" w:rsidP="00814151">
      <w:pPr>
        <w:tabs>
          <w:tab w:val="left" w:pos="284"/>
        </w:tabs>
        <w:autoSpaceDE w:val="0"/>
        <w:autoSpaceDN w:val="0"/>
        <w:spacing w:before="40"/>
        <w:jc w:val="both"/>
        <w:rPr>
          <w:rFonts w:ascii="Tahoma" w:hAnsi="Tahoma" w:cs="Tahoma"/>
          <w:sz w:val="18"/>
          <w:szCs w:val="18"/>
          <w:lang w:val="fr-FR"/>
        </w:rPr>
      </w:pPr>
      <w:r>
        <w:rPr>
          <w:rFonts w:ascii="Tahoma" w:hAnsi="Tahoma" w:cs="Tahoma"/>
          <w:sz w:val="18"/>
          <w:szCs w:val="18"/>
          <w:lang w:val="fr-FR"/>
        </w:rPr>
        <w:t xml:space="preserve">9.1 </w:t>
      </w:r>
      <w:r w:rsidRPr="00814151">
        <w:rPr>
          <w:rFonts w:ascii="Tahoma" w:hAnsi="Tahoma" w:cs="Tahoma"/>
          <w:sz w:val="18"/>
          <w:szCs w:val="18"/>
          <w:lang w:val="fr-FR"/>
        </w:rPr>
        <w:t>La fournitu</w:t>
      </w:r>
      <w:r w:rsidRPr="00E92124">
        <w:rPr>
          <w:rFonts w:ascii="Tahoma" w:hAnsi="Tahoma" w:cs="Tahoma"/>
          <w:sz w:val="18"/>
          <w:szCs w:val="18"/>
          <w:lang w:val="fr-FR"/>
        </w:rPr>
        <w:t>re des Livrables fait l’objet d’une procédure écrite de réception, en conformité avec l</w:t>
      </w:r>
      <w:r w:rsidR="00E92124" w:rsidRPr="00AB08DF">
        <w:rPr>
          <w:rFonts w:ascii="Tahoma" w:hAnsi="Tahoma" w:cs="Tahoma"/>
          <w:sz w:val="18"/>
          <w:szCs w:val="18"/>
          <w:lang w:val="fr-FR"/>
        </w:rPr>
        <w:t xml:space="preserve">es </w:t>
      </w:r>
      <w:r w:rsidRPr="00AB08DF">
        <w:rPr>
          <w:rFonts w:ascii="Tahoma" w:hAnsi="Tahoma" w:cs="Tahoma"/>
          <w:sz w:val="18"/>
          <w:szCs w:val="18"/>
          <w:lang w:val="fr-FR"/>
        </w:rPr>
        <w:t>« Spécifications techniques</w:t>
      </w:r>
      <w:r w:rsidRPr="00E92124">
        <w:rPr>
          <w:rFonts w:ascii="Tahoma" w:hAnsi="Tahoma" w:cs="Tahoma"/>
          <w:sz w:val="18"/>
          <w:szCs w:val="18"/>
          <w:lang w:val="fr-FR"/>
        </w:rPr>
        <w:t>»</w:t>
      </w:r>
      <w:r w:rsidRPr="00AB08DF">
        <w:rPr>
          <w:rFonts w:ascii="Tahoma" w:hAnsi="Tahoma" w:cs="Tahoma"/>
          <w:sz w:val="18"/>
          <w:szCs w:val="18"/>
          <w:lang w:val="fr-FR"/>
        </w:rPr>
        <w:t xml:space="preserve"> (Annexe</w:t>
      </w:r>
      <w:r w:rsidRPr="00814151">
        <w:rPr>
          <w:rFonts w:ascii="Tahoma" w:hAnsi="Tahoma" w:cs="Tahoma"/>
          <w:sz w:val="18"/>
          <w:szCs w:val="18"/>
          <w:lang w:val="fr-FR"/>
        </w:rPr>
        <w:t xml:space="preserve"> I</w:t>
      </w:r>
      <w:r w:rsidR="00AB08DF">
        <w:rPr>
          <w:rFonts w:ascii="Tahoma" w:hAnsi="Tahoma" w:cs="Tahoma"/>
          <w:sz w:val="18"/>
          <w:szCs w:val="18"/>
          <w:lang w:val="fr-FR"/>
        </w:rPr>
        <w:t xml:space="preserve"> – Section D</w:t>
      </w:r>
      <w:r w:rsidRPr="00814151">
        <w:rPr>
          <w:rFonts w:ascii="Tahoma" w:hAnsi="Tahoma" w:cs="Tahoma"/>
          <w:sz w:val="18"/>
          <w:szCs w:val="18"/>
          <w:lang w:val="fr-FR"/>
        </w:rPr>
        <w:t>) et avec les paragraphes qui suivent.</w:t>
      </w:r>
    </w:p>
    <w:p w14:paraId="45AA13AC" w14:textId="6E810336" w:rsidR="00814151" w:rsidRPr="00814151" w:rsidRDefault="00814151" w:rsidP="00737C73">
      <w:pPr>
        <w:tabs>
          <w:tab w:val="left" w:pos="284"/>
        </w:tabs>
        <w:autoSpaceDE w:val="0"/>
        <w:autoSpaceDN w:val="0"/>
        <w:spacing w:before="40"/>
        <w:jc w:val="both"/>
        <w:rPr>
          <w:rFonts w:ascii="Tahoma" w:hAnsi="Tahoma" w:cs="Tahoma"/>
          <w:sz w:val="18"/>
          <w:szCs w:val="18"/>
          <w:lang w:val="fr-FR"/>
        </w:rPr>
      </w:pPr>
      <w:r>
        <w:rPr>
          <w:rFonts w:ascii="Tahoma" w:hAnsi="Tahoma" w:cs="Tahoma"/>
          <w:sz w:val="18"/>
          <w:szCs w:val="18"/>
          <w:lang w:val="fr-FR"/>
        </w:rPr>
        <w:t xml:space="preserve">9.2 </w:t>
      </w:r>
      <w:r w:rsidRPr="00814151">
        <w:rPr>
          <w:rFonts w:ascii="Tahoma" w:hAnsi="Tahoma" w:cs="Tahoma"/>
          <w:sz w:val="18"/>
          <w:szCs w:val="18"/>
          <w:lang w:val="fr-FR"/>
        </w:rPr>
        <w:t xml:space="preserve">Le Conseil de l’Europe prend toutes les mesures nécessaires pour assurer la signature de </w:t>
      </w:r>
      <w:bookmarkStart w:id="12" w:name="_Hlk51575607"/>
      <w:r w:rsidRPr="00814151">
        <w:rPr>
          <w:rFonts w:ascii="Tahoma" w:hAnsi="Tahoma" w:cs="Tahoma"/>
          <w:sz w:val="18"/>
          <w:szCs w:val="18"/>
          <w:lang w:val="fr-FR"/>
        </w:rPr>
        <w:t xml:space="preserve">l’Acte d’acceptation (Annexe </w:t>
      </w:r>
      <w:r w:rsidR="00384E41">
        <w:rPr>
          <w:rFonts w:ascii="Tahoma" w:hAnsi="Tahoma" w:cs="Tahoma"/>
          <w:sz w:val="18"/>
          <w:szCs w:val="18"/>
          <w:lang w:val="fr-FR"/>
        </w:rPr>
        <w:t>I</w:t>
      </w:r>
      <w:r w:rsidRPr="00814151">
        <w:rPr>
          <w:rFonts w:ascii="Tahoma" w:hAnsi="Tahoma" w:cs="Tahoma"/>
          <w:sz w:val="18"/>
          <w:szCs w:val="18"/>
          <w:lang w:val="fr-FR"/>
        </w:rPr>
        <w:t>II) des Livrables</w:t>
      </w:r>
      <w:bookmarkEnd w:id="12"/>
      <w:r w:rsidRPr="00814151">
        <w:rPr>
          <w:rFonts w:ascii="Tahoma" w:hAnsi="Tahoma" w:cs="Tahoma"/>
          <w:sz w:val="18"/>
          <w:szCs w:val="18"/>
          <w:lang w:val="fr-FR"/>
        </w:rPr>
        <w:t xml:space="preserve"> à condition que, après inspection par le Conseil et/ou son représentant et après avoir examiné les documents produits par le prestataire conformément aux Spécifications Techniques (Annexe I – Section </w:t>
      </w:r>
      <w:r w:rsidR="00384E41">
        <w:rPr>
          <w:rFonts w:ascii="Tahoma" w:hAnsi="Tahoma" w:cs="Tahoma"/>
          <w:sz w:val="18"/>
          <w:szCs w:val="18"/>
          <w:lang w:val="fr-FR"/>
        </w:rPr>
        <w:t>D</w:t>
      </w:r>
      <w:r w:rsidRPr="00814151">
        <w:rPr>
          <w:rFonts w:ascii="Tahoma" w:hAnsi="Tahoma" w:cs="Tahoma"/>
          <w:sz w:val="18"/>
          <w:szCs w:val="18"/>
          <w:lang w:val="fr-FR"/>
        </w:rPr>
        <w:t>), il est d’accord que les Livrables sont tels que décrits dans le présent contrat, qu’ils sont conformes aux spécifications techniques (Annexe I), et que tous les droits, impôts et autres coûts ont été acquittées par le prestataire. La signature de l’Acte d’acceptation par toute personne autre qu’un représentant dument nommé par le Conseil ne saura engager le Conseil d’accepter les Livrables ou de payer les prix ou honoraires.</w:t>
      </w:r>
    </w:p>
    <w:p w14:paraId="28C18D2B" w14:textId="69C722FB" w:rsidR="00814151" w:rsidRPr="00814151" w:rsidRDefault="00814151" w:rsidP="00737C73">
      <w:pPr>
        <w:tabs>
          <w:tab w:val="left" w:pos="284"/>
        </w:tabs>
        <w:autoSpaceDE w:val="0"/>
        <w:autoSpaceDN w:val="0"/>
        <w:spacing w:before="40"/>
        <w:jc w:val="both"/>
        <w:rPr>
          <w:rFonts w:ascii="Tahoma" w:hAnsi="Tahoma" w:cs="Tahoma"/>
          <w:sz w:val="18"/>
          <w:szCs w:val="18"/>
          <w:lang w:val="fr-FR"/>
        </w:rPr>
      </w:pPr>
      <w:r>
        <w:rPr>
          <w:rFonts w:ascii="Tahoma" w:hAnsi="Tahoma" w:cs="Tahoma"/>
          <w:sz w:val="18"/>
          <w:szCs w:val="18"/>
          <w:lang w:val="fr-FR"/>
        </w:rPr>
        <w:t xml:space="preserve">9.3 </w:t>
      </w:r>
      <w:r w:rsidRPr="00814151">
        <w:rPr>
          <w:rFonts w:ascii="Tahoma" w:hAnsi="Tahoma" w:cs="Tahoma"/>
          <w:sz w:val="18"/>
          <w:szCs w:val="18"/>
          <w:lang w:val="fr-FR"/>
        </w:rPr>
        <w:t>L’Acte d’acceptation (Annexe II</w:t>
      </w:r>
      <w:r>
        <w:rPr>
          <w:rFonts w:ascii="Tahoma" w:hAnsi="Tahoma" w:cs="Tahoma"/>
          <w:sz w:val="18"/>
          <w:szCs w:val="18"/>
          <w:lang w:val="fr-FR"/>
        </w:rPr>
        <w:t>I</w:t>
      </w:r>
      <w:r w:rsidRPr="00814151">
        <w:rPr>
          <w:rFonts w:ascii="Tahoma" w:hAnsi="Tahoma" w:cs="Tahoma"/>
          <w:sz w:val="18"/>
          <w:szCs w:val="18"/>
          <w:lang w:val="fr-FR"/>
        </w:rPr>
        <w:t>) doit être fait et signé en trois copies et, notamment, une copie pour le Conseil, une copie pour le bénéficiaire et une copie pour le prestataire. En signant l’Acte d’acceptation, le Conseil accepte les Livrables et transfère, automatiquement et immédiatement, la propriété sur les Livrables au bénéficiaire, qui appose sa signature pour acceptation. À la suite du transfert de propriété, le Conseil conserve tous les droits, intérêts et obligations déjà acquis sous le contrat et, notamment, le droit de réclamer la livraison des Livrables, de refuser le payement, et de demander le remboursement de toute somme avancée en cas de non-livraison ou de toute autre inexécution d'une partie du contrat à tout moment avant le transfert de propriété. Le Conseil reste également responsable du paiement du solde final tel que défini à l'article 4.3.</w:t>
      </w:r>
    </w:p>
    <w:p w14:paraId="245182BD" w14:textId="03E52922" w:rsidR="00814151" w:rsidRPr="00814151" w:rsidRDefault="00814151" w:rsidP="00737C73">
      <w:pPr>
        <w:tabs>
          <w:tab w:val="left" w:pos="284"/>
        </w:tabs>
        <w:autoSpaceDE w:val="0"/>
        <w:autoSpaceDN w:val="0"/>
        <w:spacing w:before="40"/>
        <w:jc w:val="both"/>
        <w:rPr>
          <w:rFonts w:ascii="Tahoma" w:hAnsi="Tahoma" w:cs="Tahoma"/>
          <w:sz w:val="18"/>
          <w:szCs w:val="18"/>
          <w:lang w:val="fr-FR"/>
        </w:rPr>
      </w:pPr>
      <w:r>
        <w:rPr>
          <w:rFonts w:ascii="Tahoma" w:hAnsi="Tahoma" w:cs="Tahoma"/>
          <w:sz w:val="18"/>
          <w:szCs w:val="18"/>
          <w:lang w:val="fr-FR"/>
        </w:rPr>
        <w:t xml:space="preserve">9.4 </w:t>
      </w:r>
      <w:r w:rsidRPr="00814151">
        <w:rPr>
          <w:rFonts w:ascii="Tahoma" w:hAnsi="Tahoma" w:cs="Tahoma"/>
          <w:sz w:val="18"/>
          <w:szCs w:val="18"/>
          <w:lang w:val="fr-FR"/>
        </w:rPr>
        <w:t>Si le représentant du Conseil refuse d’accepter la totalité ou une partie des Livrables, il transmettra ses raisons au prestataire par écrit, qui répondra dans les plus brefs délais. Le Conseil pourra, le cas échéant, fixer de nouvelles modalités pour la livraison des Livrables. Si la réception est à nouveau refusée, le Conseil pourra résilier tout ou partie du Contrat sans préavis et sans payer de compensation financière.</w:t>
      </w:r>
    </w:p>
    <w:p w14:paraId="66115783" w14:textId="62A6F051" w:rsidR="00814151" w:rsidRPr="00814151" w:rsidRDefault="00814151" w:rsidP="00737C73">
      <w:pPr>
        <w:tabs>
          <w:tab w:val="left" w:pos="284"/>
        </w:tabs>
        <w:autoSpaceDE w:val="0"/>
        <w:autoSpaceDN w:val="0"/>
        <w:spacing w:before="40"/>
        <w:jc w:val="both"/>
        <w:rPr>
          <w:rFonts w:ascii="Tahoma" w:hAnsi="Tahoma" w:cs="Tahoma"/>
          <w:sz w:val="18"/>
          <w:szCs w:val="18"/>
          <w:lang w:val="fr-FR"/>
        </w:rPr>
      </w:pPr>
      <w:r>
        <w:rPr>
          <w:rFonts w:ascii="Tahoma" w:hAnsi="Tahoma" w:cs="Tahoma"/>
          <w:sz w:val="18"/>
          <w:szCs w:val="18"/>
          <w:lang w:val="fr-FR"/>
        </w:rPr>
        <w:t xml:space="preserve">9.5 </w:t>
      </w:r>
      <w:r w:rsidRPr="00814151">
        <w:rPr>
          <w:rFonts w:ascii="Tahoma" w:hAnsi="Tahoma" w:cs="Tahoma"/>
          <w:sz w:val="18"/>
          <w:szCs w:val="18"/>
          <w:lang w:val="fr-FR"/>
        </w:rPr>
        <w:t>Si le Conseil refuse d’accepter les Livrables, ils seront récupérés par le prestataire à sa propre charge immédiatement, ou gardé</w:t>
      </w:r>
      <w:r w:rsidR="00EA3351">
        <w:rPr>
          <w:rFonts w:ascii="Tahoma" w:hAnsi="Tahoma" w:cs="Tahoma"/>
          <w:sz w:val="18"/>
          <w:szCs w:val="18"/>
          <w:lang w:val="fr-FR"/>
        </w:rPr>
        <w:t>s</w:t>
      </w:r>
      <w:r w:rsidRPr="00814151">
        <w:rPr>
          <w:rFonts w:ascii="Tahoma" w:hAnsi="Tahoma" w:cs="Tahoma"/>
          <w:sz w:val="18"/>
          <w:szCs w:val="18"/>
          <w:lang w:val="fr-FR"/>
        </w:rPr>
        <w:t xml:space="preserve"> par le bénéficiaire pour collecte par le prestataire sous un délai maximum de deux semaines, et dans ce cas tous les risques sont assumés par le prestataire.</w:t>
      </w:r>
    </w:p>
    <w:p w14:paraId="4257280A" w14:textId="4E191C35" w:rsidR="00814151" w:rsidRDefault="00814151" w:rsidP="00814151">
      <w:pPr>
        <w:tabs>
          <w:tab w:val="left" w:pos="284"/>
        </w:tabs>
        <w:autoSpaceDE w:val="0"/>
        <w:autoSpaceDN w:val="0"/>
        <w:spacing w:before="40"/>
        <w:jc w:val="both"/>
        <w:rPr>
          <w:rFonts w:ascii="Tahoma" w:hAnsi="Tahoma" w:cs="Tahoma"/>
          <w:sz w:val="18"/>
          <w:szCs w:val="18"/>
          <w:lang w:val="fr-FR"/>
        </w:rPr>
      </w:pPr>
      <w:r>
        <w:rPr>
          <w:rFonts w:ascii="Tahoma" w:hAnsi="Tahoma" w:cs="Tahoma"/>
          <w:sz w:val="18"/>
          <w:szCs w:val="18"/>
          <w:lang w:val="fr-FR"/>
        </w:rPr>
        <w:t xml:space="preserve">9.6 </w:t>
      </w:r>
      <w:r w:rsidRPr="00814151">
        <w:rPr>
          <w:rFonts w:ascii="Tahoma" w:hAnsi="Tahoma" w:cs="Tahoma"/>
          <w:sz w:val="18"/>
          <w:szCs w:val="18"/>
          <w:lang w:val="fr-FR"/>
        </w:rPr>
        <w:t xml:space="preserve">L’inspection et/ou l’acceptation des Livrables - y incluse la signature de l’Acte d’acceptation - peut être effectuée, avec l’accord des toutes les parties en cause, par le biais d’outils informatiques adaptés. </w:t>
      </w:r>
    </w:p>
    <w:p w14:paraId="5EFADDCA" w14:textId="77777777" w:rsidR="00814151" w:rsidRPr="00814151" w:rsidRDefault="00814151" w:rsidP="00737C73">
      <w:pPr>
        <w:tabs>
          <w:tab w:val="left" w:pos="284"/>
        </w:tabs>
        <w:autoSpaceDE w:val="0"/>
        <w:autoSpaceDN w:val="0"/>
        <w:spacing w:before="40"/>
        <w:jc w:val="both"/>
        <w:rPr>
          <w:rFonts w:ascii="Tahoma" w:hAnsi="Tahoma" w:cs="Tahoma"/>
          <w:sz w:val="18"/>
          <w:szCs w:val="18"/>
          <w:lang w:val="fr-FR"/>
        </w:rPr>
      </w:pPr>
    </w:p>
    <w:p w14:paraId="55568F1A" w14:textId="77777777" w:rsidR="00882A06" w:rsidRPr="00561E48" w:rsidRDefault="00882A06" w:rsidP="00882A0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10 – Changement de circonstances ou de situation du Prestataire</w:t>
      </w:r>
    </w:p>
    <w:p w14:paraId="74BCB8E1" w14:textId="77777777" w:rsidR="00882A06" w:rsidRPr="00561E48" w:rsidRDefault="00882A06" w:rsidP="00882A06">
      <w:pPr>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10.1</w:t>
      </w:r>
      <w:r>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 xml:space="preserve"> Le Prestataire informe immédiatement le Conseil de tout changement dans son adresse ou dans son domicile légal.</w:t>
      </w:r>
    </w:p>
    <w:p w14:paraId="070D77D1" w14:textId="77777777" w:rsidR="00882A06" w:rsidRPr="00561E48" w:rsidRDefault="00882A06" w:rsidP="00882A06">
      <w:pPr>
        <w:tabs>
          <w:tab w:val="left" w:pos="284"/>
        </w:tabs>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10.2</w:t>
      </w:r>
      <w:r w:rsidRPr="00561E48">
        <w:rPr>
          <w:rFonts w:ascii="Tahoma" w:hAnsi="Tahoma" w:cs="Tahoma"/>
          <w:color w:val="000000" w:themeColor="text1"/>
          <w:sz w:val="18"/>
          <w:szCs w:val="18"/>
          <w:lang w:val="fr-FR"/>
        </w:rPr>
        <w:tab/>
        <w:t>Le Prestataire informe également sans tarder le Conseil:</w:t>
      </w:r>
    </w:p>
    <w:p w14:paraId="2ABA4BF1" w14:textId="77777777" w:rsidR="00882A06" w:rsidRPr="00561E48" w:rsidRDefault="00882A06" w:rsidP="00882A0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concerné par une fusion, une acquisition, un changement de propriétaire ou un changement de statut juridique;</w:t>
      </w:r>
    </w:p>
    <w:p w14:paraId="48002D2C" w14:textId="77777777" w:rsidR="00882A06" w:rsidRPr="00561E48" w:rsidRDefault="00882A06" w:rsidP="00882A0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lorsque</w:t>
      </w:r>
      <w:proofErr w:type="gramEnd"/>
      <w:r w:rsidRPr="00561E48">
        <w:rPr>
          <w:rFonts w:ascii="Tahoma" w:hAnsi="Tahoma" w:cs="Tahoma"/>
          <w:color w:val="000000" w:themeColor="text1"/>
          <w:sz w:val="18"/>
          <w:szCs w:val="18"/>
          <w:lang w:val="fr-FR"/>
        </w:rPr>
        <w:t xml:space="preserve"> le Prestataire est un consortium ou une entité similaire, si sa composition change ;</w:t>
      </w:r>
    </w:p>
    <w:p w14:paraId="49D1DBE8" w14:textId="77777777" w:rsidR="00882A06" w:rsidRPr="00561E48" w:rsidRDefault="00882A06" w:rsidP="00882A0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d'une condamnation prononcée par un jugement définitif pour une ou plusieurs des raisons suivantes: participation à une organisation criminelle, corruption, fraude, blanchiment de capitaux;</w:t>
      </w:r>
    </w:p>
    <w:p w14:paraId="12EE34D7" w14:textId="77777777" w:rsidR="00882A06" w:rsidRPr="00561E48" w:rsidRDefault="00882A06" w:rsidP="00882A0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en état de faillite, de liquidation, de cessation d'activités, de règlement judiciaire ou de concordat préventif ou dans toute situation analogue résultant d'une procédure de même nature, ou s’il fait l'objet d'une telle procédure;</w:t>
      </w:r>
    </w:p>
    <w:p w14:paraId="576DE29D" w14:textId="77777777" w:rsidR="00882A06" w:rsidRPr="00561E48" w:rsidRDefault="00882A06" w:rsidP="00882A0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 jugement ayant autorité de chose jugée constatant un délit affectant son intégrité professionnelle ou une faute grave en matière professionnelle;</w:t>
      </w:r>
    </w:p>
    <w:p w14:paraId="2D9B77F4" w14:textId="19A837CF" w:rsidR="00882A06" w:rsidRPr="00561E48" w:rsidRDefault="00882A06" w:rsidP="00882A0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n'est pas en règle avec ses obligations relatives au paiement des cotisations de sécurité sociale, ou de ses impôts et taxes, selon les dispositions légales du pays où il a son domicile légal</w:t>
      </w:r>
      <w:r w:rsidR="00777710">
        <w:rPr>
          <w:rFonts w:ascii="Tahoma" w:hAnsi="Tahoma" w:cs="Tahoma"/>
          <w:color w:val="000000" w:themeColor="text1"/>
          <w:sz w:val="18"/>
          <w:szCs w:val="18"/>
          <w:lang w:val="fr-FR"/>
        </w:rPr>
        <w:t> ;</w:t>
      </w:r>
    </w:p>
    <w:p w14:paraId="40559A17" w14:textId="2FBC4329" w:rsidR="00882A06" w:rsidRDefault="00882A06" w:rsidP="00882A0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ou est susceptible d’être en situation de conflit d’intérêts</w:t>
      </w:r>
      <w:r w:rsidR="00777710">
        <w:rPr>
          <w:rFonts w:ascii="Tahoma" w:hAnsi="Tahoma" w:cs="Tahoma"/>
          <w:color w:val="000000" w:themeColor="text1"/>
          <w:sz w:val="18"/>
          <w:szCs w:val="18"/>
          <w:lang w:val="fr-FR"/>
        </w:rPr>
        <w:t> ;</w:t>
      </w:r>
    </w:p>
    <w:p w14:paraId="646948EB" w14:textId="609775A5" w:rsidR="00777710" w:rsidRPr="00777710" w:rsidRDefault="00784E6D" w:rsidP="00777710">
      <w:pPr>
        <w:pStyle w:val="ListParagraph"/>
        <w:numPr>
          <w:ilvl w:val="0"/>
          <w:numId w:val="13"/>
        </w:numPr>
        <w:tabs>
          <w:tab w:val="left" w:pos="993"/>
        </w:tabs>
        <w:ind w:left="993" w:hanging="425"/>
        <w:jc w:val="both"/>
        <w:rPr>
          <w:rFonts w:ascii="Tahoma" w:hAnsi="Tahoma" w:cs="Tahoma"/>
          <w:color w:val="000000"/>
          <w:sz w:val="18"/>
          <w:szCs w:val="18"/>
          <w:lang w:val="fr-FR"/>
        </w:rPr>
      </w:pPr>
      <w:sdt>
        <w:sdtPr>
          <w:rPr>
            <w:rFonts w:ascii="Tahoma" w:hAnsi="Tahoma" w:cs="Tahoma"/>
            <w:color w:val="000000"/>
            <w:sz w:val="18"/>
            <w:szCs w:val="18"/>
          </w:rPr>
          <w:id w:val="530299677"/>
          <w:lock w:val="contentLocked"/>
          <w:placeholder>
            <w:docPart w:val="ABC60114F49C4DA9A65120EA62C76B54"/>
          </w:placeholder>
        </w:sdtPr>
        <w:sdtEndPr/>
        <w:sdtContent>
          <w:r w:rsidR="00777710" w:rsidRPr="00C534F4">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16" w:history="1">
            <w:r w:rsidR="00777710" w:rsidRPr="00C534F4">
              <w:rPr>
                <w:rStyle w:val="Hyperlink"/>
                <w:rFonts w:ascii="Tahoma" w:hAnsi="Tahoma" w:cs="Tahoma"/>
                <w:sz w:val="18"/>
                <w:szCs w:val="18"/>
                <w:lang w:val="fr-FR"/>
              </w:rPr>
              <w:t>www.sanctionsmap.eu</w:t>
            </w:r>
          </w:hyperlink>
          <w:r w:rsidR="00777710" w:rsidRPr="00C534F4">
            <w:rPr>
              <w:rFonts w:ascii="Tahoma" w:hAnsi="Tahoma" w:cs="Tahoma"/>
              <w:color w:val="000000"/>
              <w:sz w:val="18"/>
              <w:szCs w:val="18"/>
              <w:lang w:val="fr-FR"/>
            </w:rPr>
            <w:t>).</w:t>
          </w:r>
        </w:sdtContent>
      </w:sdt>
    </w:p>
    <w:p w14:paraId="717905EF" w14:textId="77777777" w:rsidR="00D32ED1" w:rsidRDefault="00D32ED1" w:rsidP="00882A0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2F054504" w14:textId="77777777" w:rsidR="00882A06" w:rsidRPr="00561E48" w:rsidRDefault="00882A06" w:rsidP="00882A06">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11 - </w:t>
      </w:r>
      <w:bookmarkEnd w:id="11"/>
      <w:r w:rsidRPr="00561E48">
        <w:rPr>
          <w:rFonts w:ascii="Tahoma" w:hAnsi="Tahoma" w:cs="Tahoma"/>
          <w:b/>
          <w:smallCaps/>
          <w:color w:val="365F91" w:themeColor="accent1" w:themeShade="BF"/>
          <w:sz w:val="18"/>
          <w:szCs w:val="18"/>
          <w:lang w:val="fr-FR" w:eastAsia="fr-FR"/>
        </w:rPr>
        <w:t xml:space="preserve">Litiges </w:t>
      </w:r>
    </w:p>
    <w:p w14:paraId="78356A10" w14:textId="77777777" w:rsidR="00882A06" w:rsidRPr="00561E48" w:rsidRDefault="00882A06" w:rsidP="00882A0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11.1 Tout litige relatif à l'exécution ou à l'application de ce Contrat sera soumis, à défaut de règlement amiable entre les parties, à la décision d'une commission arbitrale</w:t>
      </w:r>
    </w:p>
    <w:p w14:paraId="3432F02F" w14:textId="77777777" w:rsidR="00882A06" w:rsidRPr="00561E48" w:rsidRDefault="00882A06" w:rsidP="00882A0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eastAsia="fr-FR"/>
        </w:rPr>
        <w:t xml:space="preserve">11.2 La </w:t>
      </w:r>
      <w:r w:rsidRPr="00561E48">
        <w:rPr>
          <w:rFonts w:ascii="Tahoma" w:hAnsi="Tahoma" w:cs="Tahoma"/>
          <w:sz w:val="18"/>
          <w:szCs w:val="18"/>
          <w:lang w:val="fr-FR"/>
        </w:rPr>
        <w:t>commission arbitrale composée de deux arbitres choisis chacun par l'une des parties et d'un surarbitre désigné par les deux arbitres; dans le cas où il ne serait pas procédé à la désignation du surarbitre dans les conditions prévues ci-dessus dans un délai de six mois, le Président du Tribunal de Grande Instance de Strasbourg procédera à cette désignation.</w:t>
      </w:r>
    </w:p>
    <w:p w14:paraId="21350508" w14:textId="77777777" w:rsidR="00882A06" w:rsidRPr="00561E48" w:rsidRDefault="00882A06" w:rsidP="00882A0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11.3 Toutefois, il sera loisible aux parties de soumettre le litige à la décision d'un arbitre choisi par elles d'un commun accord, ou à défaut d'un tel accord, par le Président du Tribunal de Grande Instance de Strasbourg. </w:t>
      </w:r>
    </w:p>
    <w:p w14:paraId="0A0EC21A" w14:textId="77777777" w:rsidR="00882A06" w:rsidRPr="00561E48" w:rsidRDefault="00882A06" w:rsidP="00882A0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11.4 La commission visée à l’alinéa 2 de cet article ou, le cas échéant, l'arbitre visé à l'alinéa 3 fixera la procédure à suivre. </w:t>
      </w:r>
    </w:p>
    <w:p w14:paraId="733909C7" w14:textId="77777777" w:rsidR="00882A06" w:rsidRPr="00561E48" w:rsidRDefault="00882A06" w:rsidP="00882A0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11.5 A défaut d'accord entre les parties quant au droit applicable, la Commission ou, le cas échéant, l'arbitre statuera </w:t>
      </w:r>
      <w:r w:rsidRPr="00561E48">
        <w:rPr>
          <w:rFonts w:ascii="Tahoma" w:hAnsi="Tahoma" w:cs="Tahoma"/>
          <w:i/>
          <w:iCs/>
          <w:sz w:val="18"/>
          <w:szCs w:val="18"/>
          <w:lang w:val="fr-FR"/>
        </w:rPr>
        <w:t xml:space="preserve">ex aequo et </w:t>
      </w:r>
      <w:proofErr w:type="spellStart"/>
      <w:r w:rsidRPr="00561E48">
        <w:rPr>
          <w:rFonts w:ascii="Tahoma" w:hAnsi="Tahoma" w:cs="Tahoma"/>
          <w:i/>
          <w:iCs/>
          <w:sz w:val="18"/>
          <w:szCs w:val="18"/>
          <w:lang w:val="fr-FR"/>
        </w:rPr>
        <w:t>bono</w:t>
      </w:r>
      <w:proofErr w:type="spellEnd"/>
      <w:r w:rsidRPr="00561E48">
        <w:rPr>
          <w:rFonts w:ascii="Tahoma" w:hAnsi="Tahoma" w:cs="Tahoma"/>
          <w:sz w:val="18"/>
          <w:szCs w:val="18"/>
          <w:lang w:val="fr-FR"/>
        </w:rPr>
        <w:t>, compte tenu des principes généraux du droit ainsi que des usages du commerce.</w:t>
      </w:r>
    </w:p>
    <w:p w14:paraId="6E39092E" w14:textId="77777777" w:rsidR="00882A06" w:rsidRPr="00561E48" w:rsidRDefault="00882A06" w:rsidP="00882A0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11.6 La décision arbitrale n'est susceptible d'aucun recours et lie les parties.</w:t>
      </w:r>
    </w:p>
    <w:p w14:paraId="1D222D83" w14:textId="77777777" w:rsidR="00882A06" w:rsidRPr="00561E48" w:rsidRDefault="00882A06" w:rsidP="00882A06">
      <w:pPr>
        <w:tabs>
          <w:tab w:val="left" w:pos="284"/>
        </w:tabs>
        <w:autoSpaceDE w:val="0"/>
        <w:autoSpaceDN w:val="0"/>
        <w:spacing w:before="40"/>
        <w:jc w:val="both"/>
        <w:rPr>
          <w:rFonts w:ascii="Tahoma" w:hAnsi="Tahoma" w:cs="Tahoma"/>
          <w:b/>
          <w:smallCaps/>
          <w:color w:val="365F91" w:themeColor="accent1" w:themeShade="BF"/>
          <w:sz w:val="18"/>
          <w:szCs w:val="18"/>
          <w:lang w:val="fr-FR"/>
        </w:rPr>
      </w:pPr>
      <w:bookmarkStart w:id="13" w:name="_Toc179868656"/>
      <w:r w:rsidRPr="00561E48">
        <w:rPr>
          <w:rFonts w:ascii="Tahoma" w:hAnsi="Tahoma" w:cs="Tahoma"/>
          <w:b/>
          <w:smallCaps/>
          <w:color w:val="365F91" w:themeColor="accent1" w:themeShade="BF"/>
          <w:sz w:val="18"/>
          <w:szCs w:val="18"/>
          <w:lang w:val="fr-FR" w:eastAsia="fr-FR"/>
        </w:rPr>
        <w:t xml:space="preserve">Article 12 – </w:t>
      </w:r>
      <w:bookmarkEnd w:id="13"/>
      <w:r w:rsidRPr="00561E48">
        <w:rPr>
          <w:rFonts w:ascii="Tahoma" w:hAnsi="Tahoma" w:cs="Tahoma"/>
          <w:b/>
          <w:smallCaps/>
          <w:color w:val="365F91" w:themeColor="accent1" w:themeShade="BF"/>
          <w:sz w:val="18"/>
          <w:szCs w:val="18"/>
          <w:lang w:val="fr-FR"/>
        </w:rPr>
        <w:t>Coordonnées bancaires des parties</w:t>
      </w:r>
    </w:p>
    <w:p w14:paraId="4338C18C" w14:textId="77777777" w:rsidR="00882A06" w:rsidRPr="00561E48" w:rsidRDefault="00882A06" w:rsidP="00882A06">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Les coordonnées bancaires du Prestataire sont indiquées à la page 1 de l’Acte d’Engagement. Les coordonnées bancaires du Conseil sont les suivantes : </w:t>
      </w:r>
    </w:p>
    <w:p w14:paraId="7365F238" w14:textId="77777777" w:rsidR="00882A06" w:rsidRPr="00561E48" w:rsidRDefault="00882A06" w:rsidP="00882A06">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Banque : </w:t>
      </w:r>
      <w:r w:rsidRPr="00561E48">
        <w:rPr>
          <w:rFonts w:ascii="Tahoma" w:hAnsi="Tahoma" w:cs="Tahoma"/>
          <w:sz w:val="18"/>
          <w:szCs w:val="18"/>
          <w:lang w:val="fr-FR"/>
        </w:rPr>
        <w:t>Société Générale Strasbourg</w:t>
      </w:r>
    </w:p>
    <w:p w14:paraId="290A50CC" w14:textId="77777777" w:rsidR="00882A06" w:rsidRPr="00561E48" w:rsidRDefault="00882A06" w:rsidP="00882A06">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Adresse : </w:t>
      </w:r>
      <w:r w:rsidRPr="00561E48">
        <w:rPr>
          <w:rFonts w:ascii="Tahoma" w:hAnsi="Tahoma" w:cs="Tahoma"/>
          <w:sz w:val="18"/>
          <w:szCs w:val="18"/>
          <w:lang w:val="fr-FR"/>
        </w:rPr>
        <w:t>F-67075 Strasbourg Cedex, France</w:t>
      </w:r>
    </w:p>
    <w:p w14:paraId="0BCA5EBB" w14:textId="77777777" w:rsidR="00882A06" w:rsidRPr="00561E48" w:rsidRDefault="00882A06" w:rsidP="00882A06">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Code IBAN : </w:t>
      </w:r>
      <w:r w:rsidRPr="00561E48">
        <w:rPr>
          <w:rFonts w:ascii="Tahoma" w:hAnsi="Tahoma" w:cs="Tahoma"/>
          <w:sz w:val="18"/>
          <w:szCs w:val="18"/>
          <w:lang w:val="fr-FR"/>
        </w:rPr>
        <w:t>FR76 30003 02360 001500 1718672</w:t>
      </w:r>
    </w:p>
    <w:p w14:paraId="04601CFA" w14:textId="623D26F0" w:rsidR="0072200B" w:rsidRPr="00882A06" w:rsidRDefault="00882A06" w:rsidP="00882A06">
      <w:pPr>
        <w:tabs>
          <w:tab w:val="left" w:pos="284"/>
        </w:tabs>
        <w:autoSpaceDE w:val="0"/>
        <w:autoSpaceDN w:val="0"/>
        <w:jc w:val="both"/>
        <w:rPr>
          <w:rFonts w:ascii="Tahoma" w:hAnsi="Tahoma" w:cs="Tahoma"/>
          <w:sz w:val="18"/>
          <w:szCs w:val="18"/>
          <w:lang w:val="fr-FR"/>
        </w:rPr>
      </w:pPr>
      <w:r w:rsidRPr="00561E48">
        <w:rPr>
          <w:rFonts w:ascii="Tahoma" w:hAnsi="Tahoma" w:cs="Tahoma"/>
          <w:sz w:val="18"/>
          <w:szCs w:val="18"/>
          <w:lang w:val="fr-FR" w:eastAsia="fr-FR"/>
        </w:rPr>
        <w:t>SWIFT Code :</w:t>
      </w:r>
      <w:r w:rsidRPr="00561E48">
        <w:rPr>
          <w:rFonts w:ascii="Tahoma" w:hAnsi="Tahoma" w:cs="Tahoma"/>
          <w:sz w:val="18"/>
          <w:szCs w:val="18"/>
          <w:lang w:val="fr-FR"/>
        </w:rPr>
        <w:t xml:space="preserve"> SOGEFRPP</w:t>
      </w:r>
    </w:p>
    <w:sectPr w:rsidR="0072200B" w:rsidRPr="00882A06" w:rsidSect="005764B8">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67A9C" w14:textId="77777777" w:rsidR="00051719" w:rsidRDefault="00051719" w:rsidP="00D50F13">
      <w:r>
        <w:separator/>
      </w:r>
    </w:p>
  </w:endnote>
  <w:endnote w:type="continuationSeparator" w:id="0">
    <w:p w14:paraId="79263FBD" w14:textId="77777777" w:rsidR="00051719" w:rsidRDefault="00051719" w:rsidP="00D50F13">
      <w:r>
        <w:continuationSeparator/>
      </w:r>
    </w:p>
  </w:endnote>
  <w:endnote w:type="continuationNotice" w:id="1">
    <w:p w14:paraId="7876EA90" w14:textId="77777777" w:rsidR="00051719" w:rsidRDefault="00051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356CF1"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356CF1" w:rsidRPr="00AE2D2B" w:rsidRDefault="00356CF1" w:rsidP="00A0376A">
          <w:pPr>
            <w:jc w:val="right"/>
            <w:rPr>
              <w:rFonts w:ascii="Arial Narrow" w:hAnsi="Arial Narrow"/>
              <w:sz w:val="18"/>
              <w:szCs w:val="18"/>
            </w:rPr>
          </w:pPr>
          <w:proofErr w:type="spellStart"/>
          <w:r>
            <w:rPr>
              <w:rFonts w:ascii="Arial Narrow" w:hAnsi="Arial Narrow"/>
              <w:sz w:val="18"/>
              <w:szCs w:val="18"/>
            </w:rPr>
            <w:t>Contra</w:t>
          </w:r>
          <w:r w:rsidRPr="00AE2D2B">
            <w:rPr>
              <w:rFonts w:ascii="Arial Narrow" w:hAnsi="Arial Narrow"/>
              <w:sz w:val="18"/>
              <w:szCs w:val="18"/>
            </w:rPr>
            <w:t>t</w:t>
          </w:r>
          <w:proofErr w:type="spellEnd"/>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11A668CE" w:rsidR="00356CF1" w:rsidRPr="00AE2D2B" w:rsidRDefault="00040FE5" w:rsidP="00A0376A">
          <w:pPr>
            <w:rPr>
              <w:rFonts w:ascii="Arial Narrow" w:hAnsi="Arial Narrow"/>
              <w:caps/>
              <w:color w:val="000000"/>
              <w:sz w:val="18"/>
              <w:szCs w:val="18"/>
              <w:highlight w:val="cyan"/>
            </w:rPr>
          </w:pPr>
          <w:r w:rsidRPr="00040FE5">
            <w:rPr>
              <w:rFonts w:ascii="Tahoma" w:hAnsi="Tahoma" w:cs="Tahoma"/>
              <w:b/>
              <w:caps/>
              <w:sz w:val="18"/>
              <w:szCs w:val="18"/>
              <w:lang w:val="fr-FR"/>
            </w:rPr>
            <w:t>tn/apjust/C5/2021/2</w:t>
          </w:r>
        </w:p>
      </w:tc>
    </w:tr>
  </w:tbl>
  <w:p w14:paraId="50D77C58" w14:textId="51884BC4" w:rsidR="00356CF1" w:rsidRPr="00B47508" w:rsidRDefault="00356CF1"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F3D2C" w14:textId="77777777" w:rsidR="00051719" w:rsidRDefault="00051719" w:rsidP="00D50F13">
      <w:r>
        <w:separator/>
      </w:r>
    </w:p>
  </w:footnote>
  <w:footnote w:type="continuationSeparator" w:id="0">
    <w:p w14:paraId="54939725" w14:textId="77777777" w:rsidR="00051719" w:rsidRDefault="00051719" w:rsidP="00D50F13">
      <w:r>
        <w:continuationSeparator/>
      </w:r>
    </w:p>
  </w:footnote>
  <w:footnote w:type="continuationNotice" w:id="1">
    <w:p w14:paraId="34C488F3" w14:textId="77777777" w:rsidR="00051719" w:rsidRDefault="00051719"/>
  </w:footnote>
  <w:footnote w:id="2">
    <w:p w14:paraId="1A7997FD" w14:textId="0DBCC309" w:rsidR="00356CF1" w:rsidRPr="005F4D6F" w:rsidRDefault="00356CF1">
      <w:pPr>
        <w:pStyle w:val="FootnoteText"/>
        <w:rPr>
          <w:sz w:val="16"/>
          <w:szCs w:val="16"/>
          <w:lang w:val="fr-FR"/>
        </w:rPr>
      </w:pPr>
      <w:r w:rsidRPr="005F4D6F">
        <w:rPr>
          <w:rStyle w:val="FootnoteReference"/>
          <w:sz w:val="16"/>
          <w:szCs w:val="16"/>
        </w:rPr>
        <w:footnoteRef/>
      </w:r>
      <w:r w:rsidRPr="005F4D6F">
        <w:rPr>
          <w:sz w:val="16"/>
          <w:szCs w:val="16"/>
          <w:lang w:val="fr-FR"/>
        </w:rPr>
        <w:t xml:space="preserve"> </w:t>
      </w:r>
      <w:r>
        <w:rPr>
          <w:sz w:val="16"/>
          <w:szCs w:val="16"/>
          <w:lang w:val="fr-FR"/>
        </w:rPr>
        <w:t>Ayant</w:t>
      </w:r>
      <w:r w:rsidRPr="005F4D6F">
        <w:rPr>
          <w:sz w:val="16"/>
          <w:szCs w:val="16"/>
          <w:lang w:val="fr-FR"/>
        </w:rPr>
        <w:t xml:space="preserve"> son siège Avenue de l’Europe, 67075 Strasbourg Cedex, France</w:t>
      </w:r>
    </w:p>
  </w:footnote>
  <w:footnote w:id="3">
    <w:p w14:paraId="48FE5058" w14:textId="77777777" w:rsidR="00356CF1" w:rsidRPr="004807B7" w:rsidRDefault="00356CF1" w:rsidP="00882A06">
      <w:pPr>
        <w:pStyle w:val="FootnoteText"/>
        <w:rPr>
          <w:rFonts w:ascii="Arial Narrow" w:hAnsi="Arial Narrow"/>
          <w:sz w:val="16"/>
          <w:szCs w:val="16"/>
          <w:lang w:val="fr-FR"/>
        </w:rPr>
      </w:pPr>
      <w:r w:rsidRPr="00CB2568">
        <w:rPr>
          <w:rStyle w:val="FootnoteReference"/>
          <w:rFonts w:ascii="Arial Narrow" w:hAnsi="Arial Narrow"/>
          <w:sz w:val="16"/>
          <w:szCs w:val="16"/>
        </w:rPr>
        <w:footnoteRef/>
      </w:r>
      <w:r w:rsidRPr="00CB2568">
        <w:rPr>
          <w:rFonts w:ascii="Arial Narrow" w:hAnsi="Arial Narrow"/>
          <w:sz w:val="16"/>
          <w:szCs w:val="16"/>
          <w:lang w:val="fr-FR"/>
        </w:rPr>
        <w:t xml:space="preserve"> Règles applicables : </w:t>
      </w:r>
      <w:hyperlink r:id="rId1" w:history="1">
        <w:r w:rsidRPr="00CB2568">
          <w:rPr>
            <w:rFonts w:ascii="Arial Narrow" w:hAnsi="Arial Narrow"/>
            <w:color w:val="0000FF"/>
            <w:sz w:val="16"/>
            <w:szCs w:val="16"/>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39120EEA" w14:textId="17A6ED9C" w:rsidR="00356CF1" w:rsidRPr="009C22B1" w:rsidRDefault="00356CF1"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Pr>
            <w:rFonts w:ascii="Arial Narrow" w:hAnsi="Arial Narrow"/>
            <w:bCs/>
            <w:noProof/>
          </w:rPr>
          <w:t>4</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356CF1" w:rsidRDefault="00356CF1">
    <w:pPr>
      <w:pStyle w:val="Header"/>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99909C4"/>
    <w:multiLevelType w:val="hybridMultilevel"/>
    <w:tmpl w:val="18444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93ECD"/>
    <w:multiLevelType w:val="hybridMultilevel"/>
    <w:tmpl w:val="9E76BEA6"/>
    <w:lvl w:ilvl="0" w:tplc="7D4ADC02">
      <w:start w:val="1"/>
      <w:numFmt w:val="decimal"/>
      <w:lvlText w:val="4.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A5713"/>
    <w:multiLevelType w:val="multilevel"/>
    <w:tmpl w:val="9592A91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4"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8"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13877"/>
    <w:multiLevelType w:val="hybridMultilevel"/>
    <w:tmpl w:val="2174D67E"/>
    <w:lvl w:ilvl="0" w:tplc="D1D430B0">
      <w:start w:val="1"/>
      <w:numFmt w:val="low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2"/>
  </w:num>
  <w:num w:numId="2">
    <w:abstractNumId w:val="16"/>
  </w:num>
  <w:num w:numId="3">
    <w:abstractNumId w:val="27"/>
  </w:num>
  <w:num w:numId="4">
    <w:abstractNumId w:val="28"/>
  </w:num>
  <w:num w:numId="5">
    <w:abstractNumId w:val="3"/>
  </w:num>
  <w:num w:numId="6">
    <w:abstractNumId w:val="2"/>
  </w:num>
  <w:num w:numId="7">
    <w:abstractNumId w:val="13"/>
  </w:num>
  <w:num w:numId="8">
    <w:abstractNumId w:val="5"/>
  </w:num>
  <w:num w:numId="9">
    <w:abstractNumId w:val="31"/>
  </w:num>
  <w:num w:numId="10">
    <w:abstractNumId w:val="29"/>
  </w:num>
  <w:num w:numId="11">
    <w:abstractNumId w:val="23"/>
  </w:num>
  <w:num w:numId="12">
    <w:abstractNumId w:val="8"/>
  </w:num>
  <w:num w:numId="13">
    <w:abstractNumId w:val="32"/>
  </w:num>
  <w:num w:numId="14">
    <w:abstractNumId w:val="18"/>
  </w:num>
  <w:num w:numId="15">
    <w:abstractNumId w:val="30"/>
  </w:num>
  <w:num w:numId="16">
    <w:abstractNumId w:val="1"/>
  </w:num>
  <w:num w:numId="17">
    <w:abstractNumId w:val="0"/>
  </w:num>
  <w:num w:numId="18">
    <w:abstractNumId w:val="9"/>
  </w:num>
  <w:num w:numId="19">
    <w:abstractNumId w:val="15"/>
  </w:num>
  <w:num w:numId="20">
    <w:abstractNumId w:val="22"/>
  </w:num>
  <w:num w:numId="21">
    <w:abstractNumId w:val="14"/>
  </w:num>
  <w:num w:numId="22">
    <w:abstractNumId w:val="7"/>
  </w:num>
  <w:num w:numId="23">
    <w:abstractNumId w:val="4"/>
  </w:num>
  <w:num w:numId="24">
    <w:abstractNumId w:val="25"/>
  </w:num>
  <w:num w:numId="25">
    <w:abstractNumId w:val="6"/>
  </w:num>
  <w:num w:numId="26">
    <w:abstractNumId w:val="24"/>
  </w:num>
  <w:num w:numId="27">
    <w:abstractNumId w:val="17"/>
  </w:num>
  <w:num w:numId="28">
    <w:abstractNumId w:val="1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1"/>
  </w:num>
  <w:num w:numId="33">
    <w:abstractNumId w:val="10"/>
  </w:num>
  <w:num w:numId="34">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30BC"/>
    <w:rsid w:val="00007AEB"/>
    <w:rsid w:val="000128DD"/>
    <w:rsid w:val="0001537A"/>
    <w:rsid w:val="00015DB4"/>
    <w:rsid w:val="00033624"/>
    <w:rsid w:val="00037A7D"/>
    <w:rsid w:val="00040FE5"/>
    <w:rsid w:val="0004179C"/>
    <w:rsid w:val="000478B8"/>
    <w:rsid w:val="00051719"/>
    <w:rsid w:val="00054134"/>
    <w:rsid w:val="00067E7D"/>
    <w:rsid w:val="00070DD8"/>
    <w:rsid w:val="00072FB8"/>
    <w:rsid w:val="0008106F"/>
    <w:rsid w:val="0008205C"/>
    <w:rsid w:val="000837E6"/>
    <w:rsid w:val="000841B9"/>
    <w:rsid w:val="00084509"/>
    <w:rsid w:val="000852FE"/>
    <w:rsid w:val="00085693"/>
    <w:rsid w:val="00091ED5"/>
    <w:rsid w:val="00093155"/>
    <w:rsid w:val="00094379"/>
    <w:rsid w:val="000966F4"/>
    <w:rsid w:val="000A0D8A"/>
    <w:rsid w:val="000A19C2"/>
    <w:rsid w:val="000B26A2"/>
    <w:rsid w:val="000B4274"/>
    <w:rsid w:val="000B723D"/>
    <w:rsid w:val="000C3F9A"/>
    <w:rsid w:val="000C40B9"/>
    <w:rsid w:val="000C4D6D"/>
    <w:rsid w:val="000D3674"/>
    <w:rsid w:val="000D6C4E"/>
    <w:rsid w:val="000E0285"/>
    <w:rsid w:val="000E2440"/>
    <w:rsid w:val="000E3E9A"/>
    <w:rsid w:val="000E59DC"/>
    <w:rsid w:val="000E5DF5"/>
    <w:rsid w:val="000E7455"/>
    <w:rsid w:val="000F1520"/>
    <w:rsid w:val="000F18A2"/>
    <w:rsid w:val="000F3067"/>
    <w:rsid w:val="000F343B"/>
    <w:rsid w:val="000F3883"/>
    <w:rsid w:val="000F3CB2"/>
    <w:rsid w:val="000F448F"/>
    <w:rsid w:val="000F5561"/>
    <w:rsid w:val="001029A8"/>
    <w:rsid w:val="00102B70"/>
    <w:rsid w:val="00103895"/>
    <w:rsid w:val="00112DB3"/>
    <w:rsid w:val="00113108"/>
    <w:rsid w:val="0011556A"/>
    <w:rsid w:val="001253AD"/>
    <w:rsid w:val="00126183"/>
    <w:rsid w:val="0012667B"/>
    <w:rsid w:val="0012698E"/>
    <w:rsid w:val="00127842"/>
    <w:rsid w:val="00127AB4"/>
    <w:rsid w:val="00134A1E"/>
    <w:rsid w:val="00135199"/>
    <w:rsid w:val="001359BE"/>
    <w:rsid w:val="0014098C"/>
    <w:rsid w:val="00150458"/>
    <w:rsid w:val="00150C0F"/>
    <w:rsid w:val="00156F4A"/>
    <w:rsid w:val="00160002"/>
    <w:rsid w:val="00160CE8"/>
    <w:rsid w:val="0016172B"/>
    <w:rsid w:val="00162598"/>
    <w:rsid w:val="00162743"/>
    <w:rsid w:val="0016341C"/>
    <w:rsid w:val="0017018D"/>
    <w:rsid w:val="00170EA5"/>
    <w:rsid w:val="00177416"/>
    <w:rsid w:val="00183E4D"/>
    <w:rsid w:val="001849D2"/>
    <w:rsid w:val="0019201B"/>
    <w:rsid w:val="0019283C"/>
    <w:rsid w:val="0019309A"/>
    <w:rsid w:val="001A207E"/>
    <w:rsid w:val="001A28C0"/>
    <w:rsid w:val="001A5371"/>
    <w:rsid w:val="001B0127"/>
    <w:rsid w:val="001B138A"/>
    <w:rsid w:val="001B5F36"/>
    <w:rsid w:val="001B7A25"/>
    <w:rsid w:val="001C063A"/>
    <w:rsid w:val="001C1FC1"/>
    <w:rsid w:val="001C3E05"/>
    <w:rsid w:val="001C4BA2"/>
    <w:rsid w:val="001C6878"/>
    <w:rsid w:val="001D320B"/>
    <w:rsid w:val="001D40AD"/>
    <w:rsid w:val="001D5926"/>
    <w:rsid w:val="001D6688"/>
    <w:rsid w:val="001E0412"/>
    <w:rsid w:val="001E2F46"/>
    <w:rsid w:val="001E5424"/>
    <w:rsid w:val="001F0177"/>
    <w:rsid w:val="001F4B81"/>
    <w:rsid w:val="001F5A87"/>
    <w:rsid w:val="001F6547"/>
    <w:rsid w:val="002019A5"/>
    <w:rsid w:val="00202645"/>
    <w:rsid w:val="002111B3"/>
    <w:rsid w:val="002133FA"/>
    <w:rsid w:val="00213A16"/>
    <w:rsid w:val="00213BF9"/>
    <w:rsid w:val="00217F9E"/>
    <w:rsid w:val="002229B8"/>
    <w:rsid w:val="00223781"/>
    <w:rsid w:val="00224B99"/>
    <w:rsid w:val="00225B0D"/>
    <w:rsid w:val="00225FA7"/>
    <w:rsid w:val="0022697E"/>
    <w:rsid w:val="00230B5C"/>
    <w:rsid w:val="002336A0"/>
    <w:rsid w:val="00233894"/>
    <w:rsid w:val="00240827"/>
    <w:rsid w:val="002445C8"/>
    <w:rsid w:val="00247158"/>
    <w:rsid w:val="00251355"/>
    <w:rsid w:val="00256C49"/>
    <w:rsid w:val="00266619"/>
    <w:rsid w:val="00273F07"/>
    <w:rsid w:val="002818A7"/>
    <w:rsid w:val="002872B5"/>
    <w:rsid w:val="00290EAC"/>
    <w:rsid w:val="002933C6"/>
    <w:rsid w:val="00293CBB"/>
    <w:rsid w:val="00294937"/>
    <w:rsid w:val="00297D2E"/>
    <w:rsid w:val="002A2C42"/>
    <w:rsid w:val="002A56A1"/>
    <w:rsid w:val="002B2B18"/>
    <w:rsid w:val="002B30FC"/>
    <w:rsid w:val="002B4786"/>
    <w:rsid w:val="002B4CD4"/>
    <w:rsid w:val="002B52CC"/>
    <w:rsid w:val="002C6F98"/>
    <w:rsid w:val="002D1253"/>
    <w:rsid w:val="002D471E"/>
    <w:rsid w:val="002D5425"/>
    <w:rsid w:val="002D5DC0"/>
    <w:rsid w:val="002E0260"/>
    <w:rsid w:val="002E5606"/>
    <w:rsid w:val="002F4569"/>
    <w:rsid w:val="002F5A8E"/>
    <w:rsid w:val="002F631F"/>
    <w:rsid w:val="002F6A7C"/>
    <w:rsid w:val="00300098"/>
    <w:rsid w:val="00305F91"/>
    <w:rsid w:val="00307560"/>
    <w:rsid w:val="00310426"/>
    <w:rsid w:val="00311B46"/>
    <w:rsid w:val="00320711"/>
    <w:rsid w:val="003225BB"/>
    <w:rsid w:val="0032345F"/>
    <w:rsid w:val="00332AF4"/>
    <w:rsid w:val="003347E8"/>
    <w:rsid w:val="0033764E"/>
    <w:rsid w:val="0034681E"/>
    <w:rsid w:val="00350F4E"/>
    <w:rsid w:val="0035108E"/>
    <w:rsid w:val="003565A5"/>
    <w:rsid w:val="00356CF1"/>
    <w:rsid w:val="00361219"/>
    <w:rsid w:val="00362CA7"/>
    <w:rsid w:val="00366A14"/>
    <w:rsid w:val="003705A6"/>
    <w:rsid w:val="003712F2"/>
    <w:rsid w:val="00371509"/>
    <w:rsid w:val="00373472"/>
    <w:rsid w:val="003840F5"/>
    <w:rsid w:val="00384E41"/>
    <w:rsid w:val="00386026"/>
    <w:rsid w:val="0039258A"/>
    <w:rsid w:val="00394B2C"/>
    <w:rsid w:val="003A0F5F"/>
    <w:rsid w:val="003B0D57"/>
    <w:rsid w:val="003B12BF"/>
    <w:rsid w:val="003B1C2E"/>
    <w:rsid w:val="003B2E7E"/>
    <w:rsid w:val="003B4914"/>
    <w:rsid w:val="003C1D13"/>
    <w:rsid w:val="003C5DAE"/>
    <w:rsid w:val="003D1879"/>
    <w:rsid w:val="003D32B9"/>
    <w:rsid w:val="003D5731"/>
    <w:rsid w:val="003D7A54"/>
    <w:rsid w:val="003E2255"/>
    <w:rsid w:val="003E2D15"/>
    <w:rsid w:val="003E2D84"/>
    <w:rsid w:val="003E632C"/>
    <w:rsid w:val="003E6D30"/>
    <w:rsid w:val="003E77E1"/>
    <w:rsid w:val="003F2595"/>
    <w:rsid w:val="003F5956"/>
    <w:rsid w:val="003F7D5B"/>
    <w:rsid w:val="004020C0"/>
    <w:rsid w:val="00402529"/>
    <w:rsid w:val="00407135"/>
    <w:rsid w:val="004121E2"/>
    <w:rsid w:val="00415503"/>
    <w:rsid w:val="00417929"/>
    <w:rsid w:val="00420E9A"/>
    <w:rsid w:val="00432F42"/>
    <w:rsid w:val="00433B75"/>
    <w:rsid w:val="00437926"/>
    <w:rsid w:val="004416C3"/>
    <w:rsid w:val="00441D52"/>
    <w:rsid w:val="00444D68"/>
    <w:rsid w:val="004470B4"/>
    <w:rsid w:val="00456407"/>
    <w:rsid w:val="004600E6"/>
    <w:rsid w:val="0046282E"/>
    <w:rsid w:val="0046469D"/>
    <w:rsid w:val="00467698"/>
    <w:rsid w:val="004702E7"/>
    <w:rsid w:val="004807B7"/>
    <w:rsid w:val="004874F6"/>
    <w:rsid w:val="004878D5"/>
    <w:rsid w:val="00487967"/>
    <w:rsid w:val="00487FFD"/>
    <w:rsid w:val="00490018"/>
    <w:rsid w:val="00490D97"/>
    <w:rsid w:val="00491B70"/>
    <w:rsid w:val="00492214"/>
    <w:rsid w:val="00494C86"/>
    <w:rsid w:val="00494D98"/>
    <w:rsid w:val="00495856"/>
    <w:rsid w:val="00497AEE"/>
    <w:rsid w:val="004A3080"/>
    <w:rsid w:val="004A49AA"/>
    <w:rsid w:val="004A6782"/>
    <w:rsid w:val="004A7760"/>
    <w:rsid w:val="004B0026"/>
    <w:rsid w:val="004B0F2D"/>
    <w:rsid w:val="004B2022"/>
    <w:rsid w:val="004B3F9D"/>
    <w:rsid w:val="004B7374"/>
    <w:rsid w:val="004C3551"/>
    <w:rsid w:val="004C52D5"/>
    <w:rsid w:val="004C6F59"/>
    <w:rsid w:val="004D084E"/>
    <w:rsid w:val="004D37C6"/>
    <w:rsid w:val="004D634B"/>
    <w:rsid w:val="004E1F03"/>
    <w:rsid w:val="004E6192"/>
    <w:rsid w:val="004E67E1"/>
    <w:rsid w:val="004E796F"/>
    <w:rsid w:val="004E7A45"/>
    <w:rsid w:val="004E7D01"/>
    <w:rsid w:val="004E7D56"/>
    <w:rsid w:val="004F2CFB"/>
    <w:rsid w:val="004F71A4"/>
    <w:rsid w:val="0050684E"/>
    <w:rsid w:val="005144E0"/>
    <w:rsid w:val="00521DE7"/>
    <w:rsid w:val="00522790"/>
    <w:rsid w:val="00523268"/>
    <w:rsid w:val="00524CBF"/>
    <w:rsid w:val="00525D34"/>
    <w:rsid w:val="00526AAE"/>
    <w:rsid w:val="00527592"/>
    <w:rsid w:val="00530B0E"/>
    <w:rsid w:val="0053184A"/>
    <w:rsid w:val="00531A42"/>
    <w:rsid w:val="0053377B"/>
    <w:rsid w:val="00542FEE"/>
    <w:rsid w:val="00544B15"/>
    <w:rsid w:val="005456B4"/>
    <w:rsid w:val="00550849"/>
    <w:rsid w:val="00566A81"/>
    <w:rsid w:val="00567F3E"/>
    <w:rsid w:val="005764B8"/>
    <w:rsid w:val="005840ED"/>
    <w:rsid w:val="005845C2"/>
    <w:rsid w:val="00590EDA"/>
    <w:rsid w:val="00595F2E"/>
    <w:rsid w:val="005A4B59"/>
    <w:rsid w:val="005A6974"/>
    <w:rsid w:val="005B0752"/>
    <w:rsid w:val="005B17CB"/>
    <w:rsid w:val="005C5D6E"/>
    <w:rsid w:val="005C5D80"/>
    <w:rsid w:val="005C7A2A"/>
    <w:rsid w:val="005C7BAD"/>
    <w:rsid w:val="005D4407"/>
    <w:rsid w:val="005D5B3B"/>
    <w:rsid w:val="005E01B0"/>
    <w:rsid w:val="005E2710"/>
    <w:rsid w:val="005E2E94"/>
    <w:rsid w:val="005F0F4C"/>
    <w:rsid w:val="005F4D6F"/>
    <w:rsid w:val="005F65E7"/>
    <w:rsid w:val="00611175"/>
    <w:rsid w:val="00613313"/>
    <w:rsid w:val="006206D6"/>
    <w:rsid w:val="006232B4"/>
    <w:rsid w:val="006266B6"/>
    <w:rsid w:val="006426F7"/>
    <w:rsid w:val="00647C28"/>
    <w:rsid w:val="00650961"/>
    <w:rsid w:val="00653BB6"/>
    <w:rsid w:val="006558F9"/>
    <w:rsid w:val="00657507"/>
    <w:rsid w:val="00660256"/>
    <w:rsid w:val="00662182"/>
    <w:rsid w:val="00662FF0"/>
    <w:rsid w:val="00665071"/>
    <w:rsid w:val="00665382"/>
    <w:rsid w:val="00665490"/>
    <w:rsid w:val="006717A7"/>
    <w:rsid w:val="0067529C"/>
    <w:rsid w:val="006771B6"/>
    <w:rsid w:val="00680325"/>
    <w:rsid w:val="00681F65"/>
    <w:rsid w:val="006832F7"/>
    <w:rsid w:val="006867CA"/>
    <w:rsid w:val="00687D63"/>
    <w:rsid w:val="006912CB"/>
    <w:rsid w:val="00691A4D"/>
    <w:rsid w:val="006A2AD4"/>
    <w:rsid w:val="006A51F8"/>
    <w:rsid w:val="006A750B"/>
    <w:rsid w:val="006A7F07"/>
    <w:rsid w:val="006B14F0"/>
    <w:rsid w:val="006B2D7D"/>
    <w:rsid w:val="006B5CAE"/>
    <w:rsid w:val="006B71A1"/>
    <w:rsid w:val="006C7D58"/>
    <w:rsid w:val="006D00AF"/>
    <w:rsid w:val="006D3613"/>
    <w:rsid w:val="006D78F7"/>
    <w:rsid w:val="006E09FC"/>
    <w:rsid w:val="006E542E"/>
    <w:rsid w:val="006F040B"/>
    <w:rsid w:val="006F044B"/>
    <w:rsid w:val="006F3BE5"/>
    <w:rsid w:val="006F3E6D"/>
    <w:rsid w:val="006F4BD3"/>
    <w:rsid w:val="00711683"/>
    <w:rsid w:val="00711B7F"/>
    <w:rsid w:val="00714D53"/>
    <w:rsid w:val="00716E86"/>
    <w:rsid w:val="0072200B"/>
    <w:rsid w:val="00732180"/>
    <w:rsid w:val="007328DB"/>
    <w:rsid w:val="007332D8"/>
    <w:rsid w:val="00736012"/>
    <w:rsid w:val="00737C73"/>
    <w:rsid w:val="00737F3B"/>
    <w:rsid w:val="00743F00"/>
    <w:rsid w:val="00747ADB"/>
    <w:rsid w:val="00751959"/>
    <w:rsid w:val="007556CC"/>
    <w:rsid w:val="0075705D"/>
    <w:rsid w:val="00762290"/>
    <w:rsid w:val="00762726"/>
    <w:rsid w:val="00764810"/>
    <w:rsid w:val="00765732"/>
    <w:rsid w:val="00766341"/>
    <w:rsid w:val="00766CF1"/>
    <w:rsid w:val="00767EAE"/>
    <w:rsid w:val="00771EA3"/>
    <w:rsid w:val="0077242E"/>
    <w:rsid w:val="00777710"/>
    <w:rsid w:val="00780BD0"/>
    <w:rsid w:val="00784E6D"/>
    <w:rsid w:val="007860E1"/>
    <w:rsid w:val="007867C0"/>
    <w:rsid w:val="0079040A"/>
    <w:rsid w:val="0079079F"/>
    <w:rsid w:val="00791E04"/>
    <w:rsid w:val="00792B49"/>
    <w:rsid w:val="007960C5"/>
    <w:rsid w:val="007B0925"/>
    <w:rsid w:val="007C267B"/>
    <w:rsid w:val="007C4BED"/>
    <w:rsid w:val="007D3B9C"/>
    <w:rsid w:val="007D46B2"/>
    <w:rsid w:val="007E335A"/>
    <w:rsid w:val="007E3BF6"/>
    <w:rsid w:val="007E68C7"/>
    <w:rsid w:val="007F361D"/>
    <w:rsid w:val="007F79F8"/>
    <w:rsid w:val="00805318"/>
    <w:rsid w:val="00806CD2"/>
    <w:rsid w:val="00810D55"/>
    <w:rsid w:val="00812B47"/>
    <w:rsid w:val="00812FBB"/>
    <w:rsid w:val="00814151"/>
    <w:rsid w:val="00821937"/>
    <w:rsid w:val="0082549E"/>
    <w:rsid w:val="00825862"/>
    <w:rsid w:val="00825A72"/>
    <w:rsid w:val="00826BA5"/>
    <w:rsid w:val="00826C49"/>
    <w:rsid w:val="0083377F"/>
    <w:rsid w:val="00840C1E"/>
    <w:rsid w:val="00843FBC"/>
    <w:rsid w:val="00844F82"/>
    <w:rsid w:val="00847F47"/>
    <w:rsid w:val="00851C08"/>
    <w:rsid w:val="00853FB9"/>
    <w:rsid w:val="0085784E"/>
    <w:rsid w:val="00860FEB"/>
    <w:rsid w:val="008628C7"/>
    <w:rsid w:val="008713A9"/>
    <w:rsid w:val="00873212"/>
    <w:rsid w:val="00875C6F"/>
    <w:rsid w:val="00882A06"/>
    <w:rsid w:val="00883C2D"/>
    <w:rsid w:val="0088469A"/>
    <w:rsid w:val="008871ED"/>
    <w:rsid w:val="00887B2A"/>
    <w:rsid w:val="00890F8A"/>
    <w:rsid w:val="00892D73"/>
    <w:rsid w:val="008A486B"/>
    <w:rsid w:val="008A53E5"/>
    <w:rsid w:val="008A7650"/>
    <w:rsid w:val="008B37A2"/>
    <w:rsid w:val="008B3EEE"/>
    <w:rsid w:val="008B6BE9"/>
    <w:rsid w:val="008B6FDD"/>
    <w:rsid w:val="008C09DB"/>
    <w:rsid w:val="008C4370"/>
    <w:rsid w:val="008C7143"/>
    <w:rsid w:val="008C754F"/>
    <w:rsid w:val="008D113B"/>
    <w:rsid w:val="008D3220"/>
    <w:rsid w:val="008E0AD9"/>
    <w:rsid w:val="008E3366"/>
    <w:rsid w:val="008E5C92"/>
    <w:rsid w:val="008F2664"/>
    <w:rsid w:val="008F2DBD"/>
    <w:rsid w:val="008F3844"/>
    <w:rsid w:val="008F3D21"/>
    <w:rsid w:val="008F51A7"/>
    <w:rsid w:val="008F6F75"/>
    <w:rsid w:val="00901465"/>
    <w:rsid w:val="00901C1A"/>
    <w:rsid w:val="00904B93"/>
    <w:rsid w:val="009058FD"/>
    <w:rsid w:val="00907AE7"/>
    <w:rsid w:val="00913232"/>
    <w:rsid w:val="0091516C"/>
    <w:rsid w:val="009214B5"/>
    <w:rsid w:val="009256D4"/>
    <w:rsid w:val="0093185B"/>
    <w:rsid w:val="0093249C"/>
    <w:rsid w:val="009361AA"/>
    <w:rsid w:val="009454DB"/>
    <w:rsid w:val="0095095F"/>
    <w:rsid w:val="00956F45"/>
    <w:rsid w:val="00962378"/>
    <w:rsid w:val="009628F4"/>
    <w:rsid w:val="009628F7"/>
    <w:rsid w:val="0096566B"/>
    <w:rsid w:val="0096757E"/>
    <w:rsid w:val="0097037F"/>
    <w:rsid w:val="00973EF1"/>
    <w:rsid w:val="0098229E"/>
    <w:rsid w:val="009822ED"/>
    <w:rsid w:val="009834FA"/>
    <w:rsid w:val="00983822"/>
    <w:rsid w:val="00987B83"/>
    <w:rsid w:val="00990642"/>
    <w:rsid w:val="00990987"/>
    <w:rsid w:val="009A100B"/>
    <w:rsid w:val="009A5B27"/>
    <w:rsid w:val="009B24BA"/>
    <w:rsid w:val="009B76BE"/>
    <w:rsid w:val="009C22B1"/>
    <w:rsid w:val="009D290D"/>
    <w:rsid w:val="009E0C9B"/>
    <w:rsid w:val="009E4346"/>
    <w:rsid w:val="009E55DF"/>
    <w:rsid w:val="009F32D6"/>
    <w:rsid w:val="009F49A6"/>
    <w:rsid w:val="009F5764"/>
    <w:rsid w:val="009F6417"/>
    <w:rsid w:val="009F6493"/>
    <w:rsid w:val="00A00374"/>
    <w:rsid w:val="00A01BC9"/>
    <w:rsid w:val="00A0376A"/>
    <w:rsid w:val="00A052E0"/>
    <w:rsid w:val="00A06007"/>
    <w:rsid w:val="00A11691"/>
    <w:rsid w:val="00A12241"/>
    <w:rsid w:val="00A207B9"/>
    <w:rsid w:val="00A220B0"/>
    <w:rsid w:val="00A30FC9"/>
    <w:rsid w:val="00A34538"/>
    <w:rsid w:val="00A40899"/>
    <w:rsid w:val="00A415ED"/>
    <w:rsid w:val="00A45212"/>
    <w:rsid w:val="00A51EDA"/>
    <w:rsid w:val="00A535BA"/>
    <w:rsid w:val="00A53BF2"/>
    <w:rsid w:val="00A6160D"/>
    <w:rsid w:val="00A65785"/>
    <w:rsid w:val="00A675CC"/>
    <w:rsid w:val="00A71B69"/>
    <w:rsid w:val="00A77DE0"/>
    <w:rsid w:val="00A8461F"/>
    <w:rsid w:val="00A85379"/>
    <w:rsid w:val="00A91754"/>
    <w:rsid w:val="00A95F1C"/>
    <w:rsid w:val="00A96A37"/>
    <w:rsid w:val="00A97C74"/>
    <w:rsid w:val="00AA0C25"/>
    <w:rsid w:val="00AA1957"/>
    <w:rsid w:val="00AA7B01"/>
    <w:rsid w:val="00AB03AB"/>
    <w:rsid w:val="00AB08DF"/>
    <w:rsid w:val="00AB13EF"/>
    <w:rsid w:val="00AB1B8D"/>
    <w:rsid w:val="00AB1F23"/>
    <w:rsid w:val="00AC0A65"/>
    <w:rsid w:val="00AD33C7"/>
    <w:rsid w:val="00AD423A"/>
    <w:rsid w:val="00AD5E4A"/>
    <w:rsid w:val="00AE2A99"/>
    <w:rsid w:val="00AE5507"/>
    <w:rsid w:val="00AE5BC9"/>
    <w:rsid w:val="00AE5DE9"/>
    <w:rsid w:val="00AE797E"/>
    <w:rsid w:val="00AF2A16"/>
    <w:rsid w:val="00AF694E"/>
    <w:rsid w:val="00AF6D5B"/>
    <w:rsid w:val="00B017DB"/>
    <w:rsid w:val="00B018FC"/>
    <w:rsid w:val="00B036FF"/>
    <w:rsid w:val="00B06935"/>
    <w:rsid w:val="00B11F35"/>
    <w:rsid w:val="00B14D5F"/>
    <w:rsid w:val="00B21BA4"/>
    <w:rsid w:val="00B221A3"/>
    <w:rsid w:val="00B2354B"/>
    <w:rsid w:val="00B242A3"/>
    <w:rsid w:val="00B25A45"/>
    <w:rsid w:val="00B26F93"/>
    <w:rsid w:val="00B30098"/>
    <w:rsid w:val="00B3135A"/>
    <w:rsid w:val="00B31C22"/>
    <w:rsid w:val="00B3714F"/>
    <w:rsid w:val="00B37AF1"/>
    <w:rsid w:val="00B43A63"/>
    <w:rsid w:val="00B4569A"/>
    <w:rsid w:val="00B45A79"/>
    <w:rsid w:val="00B47508"/>
    <w:rsid w:val="00B50164"/>
    <w:rsid w:val="00B5712C"/>
    <w:rsid w:val="00B60F30"/>
    <w:rsid w:val="00B653B9"/>
    <w:rsid w:val="00B72357"/>
    <w:rsid w:val="00B74DC5"/>
    <w:rsid w:val="00B74E97"/>
    <w:rsid w:val="00B83D56"/>
    <w:rsid w:val="00BA18E5"/>
    <w:rsid w:val="00BA355F"/>
    <w:rsid w:val="00BA535D"/>
    <w:rsid w:val="00BB11AE"/>
    <w:rsid w:val="00BB66CF"/>
    <w:rsid w:val="00BC3EF7"/>
    <w:rsid w:val="00BC3F24"/>
    <w:rsid w:val="00BC4242"/>
    <w:rsid w:val="00BC4332"/>
    <w:rsid w:val="00BD671C"/>
    <w:rsid w:val="00BD6B89"/>
    <w:rsid w:val="00BE0F5B"/>
    <w:rsid w:val="00BE13D6"/>
    <w:rsid w:val="00BE2F43"/>
    <w:rsid w:val="00BE33D8"/>
    <w:rsid w:val="00BF0EF7"/>
    <w:rsid w:val="00BF2766"/>
    <w:rsid w:val="00C029E4"/>
    <w:rsid w:val="00C050F1"/>
    <w:rsid w:val="00C05C52"/>
    <w:rsid w:val="00C07F6F"/>
    <w:rsid w:val="00C10540"/>
    <w:rsid w:val="00C11F6F"/>
    <w:rsid w:val="00C12D50"/>
    <w:rsid w:val="00C143D1"/>
    <w:rsid w:val="00C16967"/>
    <w:rsid w:val="00C20349"/>
    <w:rsid w:val="00C20832"/>
    <w:rsid w:val="00C22B8E"/>
    <w:rsid w:val="00C23E73"/>
    <w:rsid w:val="00C2737C"/>
    <w:rsid w:val="00C30B4D"/>
    <w:rsid w:val="00C31D1B"/>
    <w:rsid w:val="00C32676"/>
    <w:rsid w:val="00C328B3"/>
    <w:rsid w:val="00C35F97"/>
    <w:rsid w:val="00C4103C"/>
    <w:rsid w:val="00C5327B"/>
    <w:rsid w:val="00C53AF9"/>
    <w:rsid w:val="00C57EAD"/>
    <w:rsid w:val="00C63C98"/>
    <w:rsid w:val="00C674A5"/>
    <w:rsid w:val="00C73C2F"/>
    <w:rsid w:val="00C73ED8"/>
    <w:rsid w:val="00C7643B"/>
    <w:rsid w:val="00C8161F"/>
    <w:rsid w:val="00C81B85"/>
    <w:rsid w:val="00C8260C"/>
    <w:rsid w:val="00C8316F"/>
    <w:rsid w:val="00C86576"/>
    <w:rsid w:val="00C9134D"/>
    <w:rsid w:val="00C93962"/>
    <w:rsid w:val="00C95DCC"/>
    <w:rsid w:val="00C973FD"/>
    <w:rsid w:val="00CA067E"/>
    <w:rsid w:val="00CA4416"/>
    <w:rsid w:val="00CA6E6F"/>
    <w:rsid w:val="00CB2568"/>
    <w:rsid w:val="00CD04A7"/>
    <w:rsid w:val="00CD061B"/>
    <w:rsid w:val="00CD2293"/>
    <w:rsid w:val="00CE0F61"/>
    <w:rsid w:val="00CE4E5E"/>
    <w:rsid w:val="00CE58F8"/>
    <w:rsid w:val="00CF22A1"/>
    <w:rsid w:val="00CF4DB5"/>
    <w:rsid w:val="00CF59FB"/>
    <w:rsid w:val="00CF64A3"/>
    <w:rsid w:val="00D04381"/>
    <w:rsid w:val="00D10FC0"/>
    <w:rsid w:val="00D11491"/>
    <w:rsid w:val="00D11E8F"/>
    <w:rsid w:val="00D121FC"/>
    <w:rsid w:val="00D135C6"/>
    <w:rsid w:val="00D14044"/>
    <w:rsid w:val="00D21549"/>
    <w:rsid w:val="00D225E4"/>
    <w:rsid w:val="00D25795"/>
    <w:rsid w:val="00D320B1"/>
    <w:rsid w:val="00D322CA"/>
    <w:rsid w:val="00D32ED1"/>
    <w:rsid w:val="00D338C6"/>
    <w:rsid w:val="00D34C9B"/>
    <w:rsid w:val="00D417C2"/>
    <w:rsid w:val="00D43A49"/>
    <w:rsid w:val="00D44009"/>
    <w:rsid w:val="00D46962"/>
    <w:rsid w:val="00D47F70"/>
    <w:rsid w:val="00D50229"/>
    <w:rsid w:val="00D50F13"/>
    <w:rsid w:val="00D51502"/>
    <w:rsid w:val="00D51BA1"/>
    <w:rsid w:val="00D52157"/>
    <w:rsid w:val="00D5261C"/>
    <w:rsid w:val="00D5348E"/>
    <w:rsid w:val="00D5513E"/>
    <w:rsid w:val="00D6731D"/>
    <w:rsid w:val="00D674CB"/>
    <w:rsid w:val="00D73100"/>
    <w:rsid w:val="00D77673"/>
    <w:rsid w:val="00D821B3"/>
    <w:rsid w:val="00D90F8E"/>
    <w:rsid w:val="00D9741F"/>
    <w:rsid w:val="00DA5A89"/>
    <w:rsid w:val="00DC3F97"/>
    <w:rsid w:val="00DD49DA"/>
    <w:rsid w:val="00DD4C16"/>
    <w:rsid w:val="00DE0239"/>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3548A"/>
    <w:rsid w:val="00E41727"/>
    <w:rsid w:val="00E4398A"/>
    <w:rsid w:val="00E44537"/>
    <w:rsid w:val="00E454D7"/>
    <w:rsid w:val="00E53A20"/>
    <w:rsid w:val="00E557DE"/>
    <w:rsid w:val="00E56D70"/>
    <w:rsid w:val="00E56FDA"/>
    <w:rsid w:val="00E57189"/>
    <w:rsid w:val="00E6464C"/>
    <w:rsid w:val="00E650AB"/>
    <w:rsid w:val="00E81D73"/>
    <w:rsid w:val="00E90DC4"/>
    <w:rsid w:val="00E92124"/>
    <w:rsid w:val="00E9309D"/>
    <w:rsid w:val="00E94437"/>
    <w:rsid w:val="00EA3351"/>
    <w:rsid w:val="00EA6641"/>
    <w:rsid w:val="00EB0805"/>
    <w:rsid w:val="00EB550D"/>
    <w:rsid w:val="00EB6C90"/>
    <w:rsid w:val="00EC08A1"/>
    <w:rsid w:val="00EC334D"/>
    <w:rsid w:val="00EC479D"/>
    <w:rsid w:val="00EE1D09"/>
    <w:rsid w:val="00EE5A20"/>
    <w:rsid w:val="00EE7240"/>
    <w:rsid w:val="00EF66B8"/>
    <w:rsid w:val="00F00AEC"/>
    <w:rsid w:val="00F02592"/>
    <w:rsid w:val="00F130D7"/>
    <w:rsid w:val="00F17C76"/>
    <w:rsid w:val="00F21315"/>
    <w:rsid w:val="00F23365"/>
    <w:rsid w:val="00F25459"/>
    <w:rsid w:val="00F26952"/>
    <w:rsid w:val="00F270C4"/>
    <w:rsid w:val="00F30E47"/>
    <w:rsid w:val="00F37CB4"/>
    <w:rsid w:val="00F50F2D"/>
    <w:rsid w:val="00F56682"/>
    <w:rsid w:val="00F57BB6"/>
    <w:rsid w:val="00F57EC4"/>
    <w:rsid w:val="00F62D87"/>
    <w:rsid w:val="00F7148B"/>
    <w:rsid w:val="00F718FC"/>
    <w:rsid w:val="00F742F2"/>
    <w:rsid w:val="00F75554"/>
    <w:rsid w:val="00F77E7D"/>
    <w:rsid w:val="00F84B26"/>
    <w:rsid w:val="00F92F28"/>
    <w:rsid w:val="00F93FD8"/>
    <w:rsid w:val="00FA7021"/>
    <w:rsid w:val="00FA70E6"/>
    <w:rsid w:val="00FB168A"/>
    <w:rsid w:val="00FC08DE"/>
    <w:rsid w:val="00FC3F2E"/>
    <w:rsid w:val="00FC453F"/>
    <w:rsid w:val="00FC6ECA"/>
    <w:rsid w:val="00FC72C5"/>
    <w:rsid w:val="00FC7A03"/>
    <w:rsid w:val="00FC7E0E"/>
    <w:rsid w:val="00FD3788"/>
    <w:rsid w:val="00FD4486"/>
    <w:rsid w:val="00FE1164"/>
    <w:rsid w:val="00FE4C32"/>
    <w:rsid w:val="00FE4FEF"/>
    <w:rsid w:val="00FE7A12"/>
    <w:rsid w:val="00FF2EAD"/>
    <w:rsid w:val="00FF40AA"/>
    <w:rsid w:val="00FF69D5"/>
    <w:rsid w:val="640BB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62FF71"/>
  <w15:docId w15:val="{DDE6BB9B-2E73-4D37-82E3-54A00341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69A"/>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0"/>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1"/>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styleId="UnresolvedMention">
    <w:name w:val="Unresolved Mention"/>
    <w:basedOn w:val="DefaultParagraphFont"/>
    <w:uiPriority w:val="99"/>
    <w:semiHidden/>
    <w:unhideWhenUsed/>
    <w:rsid w:val="00054134"/>
    <w:rPr>
      <w:color w:val="605E5C"/>
      <w:shd w:val="clear" w:color="auto" w:fill="E1DFDD"/>
    </w:rPr>
  </w:style>
  <w:style w:type="character" w:customStyle="1" w:styleId="ListParagraphChar">
    <w:name w:val="List Paragraph Char"/>
    <w:basedOn w:val="DefaultParagraphFont"/>
    <w:link w:val="ListParagraph"/>
    <w:uiPriority w:val="34"/>
    <w:qFormat/>
    <w:rsid w:val="003E632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4123647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ouan.achour@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C60114F49C4DA9A65120EA62C76B54"/>
        <w:category>
          <w:name w:val="General"/>
          <w:gallery w:val="placeholder"/>
        </w:category>
        <w:types>
          <w:type w:val="bbPlcHdr"/>
        </w:types>
        <w:behaviors>
          <w:behavior w:val="content"/>
        </w:behaviors>
        <w:guid w:val="{A27FA07C-4127-4D07-A40A-16630D27EE3E}"/>
      </w:docPartPr>
      <w:docPartBody>
        <w:p w:rsidR="00E129DE" w:rsidRDefault="00DC478F" w:rsidP="00DC478F">
          <w:pPr>
            <w:pStyle w:val="ABC60114F49C4DA9A65120EA62C76B5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300041"/>
    <w:rsid w:val="0048720D"/>
    <w:rsid w:val="004E534F"/>
    <w:rsid w:val="005437EE"/>
    <w:rsid w:val="005A16E7"/>
    <w:rsid w:val="009506E5"/>
    <w:rsid w:val="009F4EE9"/>
    <w:rsid w:val="00A71D4F"/>
    <w:rsid w:val="00D75092"/>
    <w:rsid w:val="00DC478F"/>
    <w:rsid w:val="00E00683"/>
    <w:rsid w:val="00E129DE"/>
    <w:rsid w:val="00E94780"/>
    <w:rsid w:val="00EA2EB3"/>
    <w:rsid w:val="00F42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C478F"/>
    <w:rPr>
      <w:color w:val="808080"/>
    </w:rPr>
  </w:style>
  <w:style w:type="paragraph" w:customStyle="1" w:styleId="ABC60114F49C4DA9A65120EA62C76B54">
    <w:name w:val="ABC60114F49C4DA9A65120EA62C76B54"/>
    <w:rsid w:val="00DC478F"/>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D0B56-3A3C-E34D-8E10-70FCEF6E3445}">
  <ds:schemaRefs>
    <ds:schemaRef ds:uri="http://schemas.openxmlformats.org/officeDocument/2006/bibliography"/>
  </ds:schemaRefs>
</ds:datastoreItem>
</file>

<file path=customXml/itemProps2.xml><?xml version="1.0" encoding="utf-8"?>
<ds:datastoreItem xmlns:ds="http://schemas.openxmlformats.org/officeDocument/2006/customXml" ds:itemID="{C8CAFC62-CA83-405D-90D2-0305020B8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6204</Words>
  <Characters>34128</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AE.TB.FC.FR</vt:lpstr>
    </vt:vector>
  </TitlesOfParts>
  <Company>Council of Europe</Company>
  <LinksUpToDate>false</LinksUpToDate>
  <CharactersWithSpaces>40252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AE.TB.FC.FR</dc:title>
  <dc:creator>KAUTZMANN Jean-Etienne</dc:creator>
  <cp:lastModifiedBy>MARTINEZ Monica</cp:lastModifiedBy>
  <cp:revision>2</cp:revision>
  <cp:lastPrinted>2016-04-12T12:31:00Z</cp:lastPrinted>
  <dcterms:created xsi:type="dcterms:W3CDTF">2021-02-17T11:28:00Z</dcterms:created>
  <dcterms:modified xsi:type="dcterms:W3CDTF">2021-02-17T11:28:00Z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ies>
</file>