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546B3B9" w:rsidR="00D70688" w:rsidRPr="00D0286A" w:rsidRDefault="001C4B74" w:rsidP="00D70688">
            <w:pPr>
              <w:rPr>
                <w:rFonts w:ascii="Tahoma" w:hAnsi="Tahoma" w:cs="Tahoma"/>
                <w:caps/>
                <w:color w:val="000000" w:themeColor="text1"/>
                <w:sz w:val="18"/>
                <w:szCs w:val="18"/>
                <w:highlight w:val="cyan"/>
              </w:rPr>
            </w:pPr>
            <w:bookmarkStart w:id="0" w:name="_Hlk102036869"/>
            <w:r w:rsidRPr="0013345D">
              <w:rPr>
                <w:rFonts w:ascii="Tahoma" w:hAnsi="Tahoma" w:cs="Tahoma"/>
                <w:caps/>
                <w:color w:val="000000" w:themeColor="text1"/>
                <w:sz w:val="18"/>
                <w:szCs w:val="18"/>
              </w:rPr>
              <w:t>8824/</w:t>
            </w:r>
            <w:r>
              <w:rPr>
                <w:rFonts w:ascii="Tahoma" w:hAnsi="Tahoma" w:cs="Tahoma"/>
                <w:caps/>
                <w:color w:val="000000" w:themeColor="text1"/>
                <w:sz w:val="18"/>
                <w:szCs w:val="18"/>
              </w:rPr>
              <w:t>21</w:t>
            </w:r>
            <w:r w:rsidRPr="0013345D">
              <w:rPr>
                <w:rFonts w:ascii="Tahoma" w:hAnsi="Tahoma" w:cs="Tahoma"/>
                <w:caps/>
                <w:color w:val="000000" w:themeColor="text1"/>
                <w:sz w:val="18"/>
                <w:szCs w:val="18"/>
              </w:rPr>
              <w:t>042022</w:t>
            </w:r>
            <w:bookmarkEnd w:id="0"/>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DC36F82" w:rsidR="00D70688" w:rsidRPr="00D0286A" w:rsidRDefault="001C4B74" w:rsidP="00D70688">
            <w:pPr>
              <w:rPr>
                <w:rFonts w:ascii="Tahoma" w:hAnsi="Tahoma" w:cs="Tahoma"/>
                <w:caps/>
                <w:color w:val="000000" w:themeColor="text1"/>
                <w:sz w:val="18"/>
                <w:szCs w:val="18"/>
                <w:highlight w:val="cyan"/>
              </w:rPr>
            </w:pPr>
            <w:r w:rsidRPr="0013345D">
              <w:rPr>
                <w:rFonts w:ascii="Tahoma" w:hAnsi="Tahoma" w:cs="Tahoma"/>
                <w:caps/>
                <w:color w:val="000000" w:themeColor="text1"/>
                <w:sz w:val="18"/>
                <w:szCs w:val="18"/>
              </w:rPr>
              <w:t>3176 - PROMOTING THE EFFECTIVE PROTECTION OF EQUALITY AND NON-DISCRIMINATION IN GEORGIA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3B4397C" w14:textId="77777777" w:rsidR="001C4B74" w:rsidRPr="0013345D" w:rsidRDefault="001C4B74" w:rsidP="001C4B74">
            <w:pPr>
              <w:rPr>
                <w:rFonts w:ascii="Tahoma" w:hAnsi="Tahoma" w:cs="Tahoma"/>
                <w:color w:val="000000" w:themeColor="text1"/>
                <w:sz w:val="18"/>
                <w:szCs w:val="18"/>
              </w:rPr>
            </w:pPr>
            <w:r w:rsidRPr="0013345D">
              <w:rPr>
                <w:rFonts w:ascii="Tahoma" w:hAnsi="Tahoma" w:cs="Tahoma"/>
                <w:color w:val="000000" w:themeColor="text1"/>
                <w:sz w:val="18"/>
                <w:szCs w:val="18"/>
              </w:rPr>
              <w:t>MARIAM TUTBERIDZE</w:t>
            </w:r>
          </w:p>
          <w:p w14:paraId="040DFAD4" w14:textId="77777777" w:rsidR="001C4B74" w:rsidRPr="0013345D" w:rsidRDefault="001C4B74" w:rsidP="001C4B74">
            <w:pPr>
              <w:rPr>
                <w:rFonts w:ascii="Tahoma" w:hAnsi="Tahoma" w:cs="Tahoma"/>
                <w:color w:val="000000" w:themeColor="text1"/>
                <w:sz w:val="18"/>
                <w:szCs w:val="18"/>
              </w:rPr>
            </w:pPr>
            <w:r w:rsidRPr="0013345D">
              <w:rPr>
                <w:rFonts w:ascii="Tahoma" w:hAnsi="Tahoma" w:cs="Tahoma"/>
                <w:color w:val="000000" w:themeColor="text1"/>
                <w:sz w:val="18"/>
                <w:szCs w:val="18"/>
              </w:rPr>
              <w:t>COUNCIL OF EUROPE</w:t>
            </w:r>
          </w:p>
          <w:sdt>
            <w:sdtPr>
              <w:rPr>
                <w:rFonts w:ascii="Tahoma" w:hAnsi="Tahoma" w:cs="Tahoma"/>
                <w:b/>
                <w:color w:val="000000" w:themeColor="text1"/>
                <w:sz w:val="20"/>
                <w:szCs w:val="20"/>
              </w:rPr>
              <w:id w:val="1878348945"/>
              <w:placeholder>
                <w:docPart w:val="F3624DC7219249C2A1A3ABC5527525C1"/>
              </w:placeholder>
            </w:sdtPr>
            <w:sdtEndPr>
              <w:rPr>
                <w:b w:val="0"/>
                <w:color w:val="auto"/>
                <w:sz w:val="22"/>
                <w:lang w:eastAsia="fr-FR"/>
              </w:rPr>
            </w:sdtEndPr>
            <w:sdtContent>
              <w:p w14:paraId="0DF51A58" w14:textId="5B6F7F9F" w:rsidR="00D70688" w:rsidRPr="00D0286A" w:rsidRDefault="001C4B74" w:rsidP="00D70688">
                <w:pPr>
                  <w:rPr>
                    <w:rFonts w:ascii="Tahoma" w:hAnsi="Tahoma" w:cs="Tahoma"/>
                    <w:b/>
                    <w:caps/>
                    <w:color w:val="000000" w:themeColor="text1"/>
                    <w:sz w:val="18"/>
                    <w:szCs w:val="18"/>
                    <w:highlight w:val="cyan"/>
                  </w:rPr>
                </w:pPr>
                <w:r w:rsidRPr="00591E97">
                  <w:rPr>
                    <w:rFonts w:ascii="Tahoma" w:hAnsi="Tahoma" w:cs="Tahoma"/>
                    <w:bCs/>
                    <w:color w:val="000000" w:themeColor="text1"/>
                    <w:sz w:val="20"/>
                    <w:szCs w:val="20"/>
                  </w:rPr>
                  <w:t>antidiscrimination.georgia@coe.int</w:t>
                </w:r>
              </w:p>
            </w:sdtContent>
          </w:sdt>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664F1598" w14:textId="25DEF76C" w:rsidR="001C4B74" w:rsidRDefault="00BD6B89" w:rsidP="001C4B74">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1C4B74">
        <w:rPr>
          <w:rFonts w:ascii="Tahoma" w:hAnsi="Tahoma" w:cs="Tahoma"/>
          <w:b/>
        </w:rPr>
        <w:t>translation services of Azerbaijani-Georgian, Georgian-Azerbaijani, Armenian-</w:t>
      </w:r>
      <w:proofErr w:type="gramStart"/>
      <w:r w:rsidR="001C4B74">
        <w:rPr>
          <w:rFonts w:ascii="Tahoma" w:hAnsi="Tahoma" w:cs="Tahoma"/>
          <w:b/>
        </w:rPr>
        <w:t>Georgian</w:t>
      </w:r>
      <w:proofErr w:type="gramEnd"/>
      <w:r w:rsidR="001C4B74">
        <w:rPr>
          <w:rFonts w:ascii="Tahoma" w:hAnsi="Tahoma" w:cs="Tahoma"/>
          <w:b/>
        </w:rPr>
        <w:t xml:space="preserve"> and Georgian-Armenian languages</w:t>
      </w:r>
      <w:r w:rsidR="001C4B74" w:rsidRPr="00D0286A">
        <w:rPr>
          <w:rFonts w:ascii="Tahoma" w:hAnsi="Tahoma" w:cs="Tahoma"/>
          <w:b/>
        </w:rPr>
        <w:t xml:space="preserve"> </w:t>
      </w:r>
      <w:r w:rsidR="001C4B74" w:rsidRPr="001C4B74">
        <w:rPr>
          <w:rFonts w:ascii="Tahoma" w:hAnsi="Tahoma" w:cs="Tahoma"/>
          <w:b/>
        </w:rPr>
        <w:t>in the framework of the Project “Promoting the Effective Protection of Equality and Non-Discrimination in Georgia” to be requested by the Council on an as needed basis.</w:t>
      </w:r>
    </w:p>
    <w:p w14:paraId="0FF0D54F" w14:textId="02FC56BE" w:rsidR="00371509" w:rsidRPr="001C4B74" w:rsidRDefault="00371509" w:rsidP="001C4B74">
      <w:pPr>
        <w:spacing w:before="60" w:after="120"/>
        <w:jc w:val="both"/>
        <w:rPr>
          <w:rFonts w:ascii="Tahoma" w:hAnsi="Tahoma" w:cs="Tahoma"/>
          <w:b/>
          <w:sz w:val="18"/>
          <w:szCs w:val="18"/>
        </w:rPr>
      </w:pPr>
      <w:r w:rsidRPr="001C4B74">
        <w:rPr>
          <w:rFonts w:ascii="Tahoma" w:hAnsi="Tahoma" w:cs="Tahoma"/>
          <w:sz w:val="18"/>
          <w:szCs w:val="18"/>
        </w:rPr>
        <w:t xml:space="preserve">The signature of this Act of Engagement by the tenderer alone shall not constitute or imply any sort of contractual commitment on the part of the Council of Europe. This Act shall become contractually binding only </w:t>
      </w:r>
      <w:r w:rsidRPr="001C4B74">
        <w:rPr>
          <w:rFonts w:ascii="Tahoma" w:hAnsi="Tahoma" w:cs="Tahoma"/>
          <w:b/>
          <w:sz w:val="18"/>
          <w:szCs w:val="18"/>
        </w:rPr>
        <w:t>upon signature by a Council of Europe authorised staff member</w:t>
      </w:r>
      <w:r w:rsidR="00AF7DCB" w:rsidRPr="001C4B74">
        <w:rPr>
          <w:rFonts w:ascii="Tahoma" w:hAnsi="Tahoma" w:cs="Tahoma"/>
          <w:sz w:val="18"/>
          <w:szCs w:val="18"/>
        </w:rPr>
        <w:t xml:space="preserve"> (see Section B</w:t>
      </w:r>
      <w:r w:rsidRPr="001C4B74">
        <w:rPr>
          <w:rFonts w:ascii="Tahoma" w:hAnsi="Tahoma" w:cs="Tahoma"/>
          <w:sz w:val="18"/>
          <w:szCs w:val="18"/>
        </w:rPr>
        <w:t>).</w:t>
      </w:r>
    </w:p>
    <w:p w14:paraId="2533FAE9" w14:textId="77777777" w:rsidR="008713A9" w:rsidRPr="001C4B74"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6"/>
          <w:szCs w:val="16"/>
        </w:rPr>
      </w:pPr>
      <w:r w:rsidRPr="001C4B74">
        <w:rPr>
          <w:rFonts w:ascii="Tahoma" w:hAnsi="Tahoma" w:cs="Tahoma"/>
          <w:color w:val="FF0000"/>
          <w:sz w:val="16"/>
          <w:szCs w:val="16"/>
        </w:rPr>
        <w:t>Tenderers shall:</w:t>
      </w:r>
    </w:p>
    <w:p w14:paraId="562D93DC" w14:textId="77777777" w:rsidR="008713A9" w:rsidRPr="001C4B7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6"/>
          <w:szCs w:val="16"/>
        </w:rPr>
      </w:pPr>
      <w:r w:rsidRPr="001C4B74">
        <w:rPr>
          <w:rFonts w:ascii="Tahoma" w:hAnsi="Tahoma" w:cs="Tahoma"/>
          <w:color w:val="FF0000"/>
          <w:sz w:val="16"/>
          <w:szCs w:val="16"/>
        </w:rPr>
        <w:t xml:space="preserve">1. Fill in the below sections </w:t>
      </w:r>
      <w:r w:rsidRPr="001C4B74">
        <w:rPr>
          <w:rFonts w:ascii="Tahoma" w:hAnsi="Tahoma" w:cs="Tahoma"/>
          <w:b/>
          <w:color w:val="FF0000"/>
          <w:sz w:val="16"/>
          <w:szCs w:val="16"/>
        </w:rPr>
        <w:t>Contact details of the Provider</w:t>
      </w:r>
      <w:r w:rsidRPr="001C4B74">
        <w:rPr>
          <w:rFonts w:ascii="Tahoma" w:hAnsi="Tahoma" w:cs="Tahoma"/>
          <w:color w:val="FF0000"/>
          <w:sz w:val="16"/>
          <w:szCs w:val="16"/>
        </w:rPr>
        <w:t xml:space="preserve"> and </w:t>
      </w:r>
      <w:r w:rsidRPr="001C4B74">
        <w:rPr>
          <w:rFonts w:ascii="Tahoma" w:hAnsi="Tahoma" w:cs="Tahoma"/>
          <w:b/>
          <w:color w:val="FF0000"/>
          <w:sz w:val="16"/>
          <w:szCs w:val="16"/>
        </w:rPr>
        <w:t>Bank details</w:t>
      </w:r>
      <w:r w:rsidRPr="001C4B74">
        <w:rPr>
          <w:rFonts w:ascii="Tahoma" w:hAnsi="Tahoma" w:cs="Tahoma"/>
          <w:color w:val="FF0000"/>
          <w:sz w:val="16"/>
          <w:szCs w:val="16"/>
        </w:rPr>
        <w:t>. Ensure that the “Name” of the Provider and the “Account holder” are the same.</w:t>
      </w:r>
    </w:p>
    <w:p w14:paraId="2D8E493F" w14:textId="1F19D4BA" w:rsidR="008713A9" w:rsidRPr="001C4B74"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6"/>
          <w:szCs w:val="16"/>
        </w:rPr>
      </w:pPr>
      <w:r w:rsidRPr="001C4B74">
        <w:rPr>
          <w:rFonts w:ascii="Tahoma" w:hAnsi="Tahoma" w:cs="Tahoma"/>
          <w:color w:val="FF0000"/>
          <w:sz w:val="16"/>
          <w:szCs w:val="16"/>
        </w:rPr>
        <w:t xml:space="preserve">2. Fill in the column </w:t>
      </w:r>
      <w:r w:rsidR="00D25795" w:rsidRPr="001C4B74">
        <w:rPr>
          <w:rFonts w:ascii="Tahoma" w:hAnsi="Tahoma" w:cs="Tahoma"/>
          <w:color w:val="FF0000"/>
          <w:sz w:val="16"/>
          <w:szCs w:val="16"/>
        </w:rPr>
        <w:t xml:space="preserve">“Unit fee” </w:t>
      </w:r>
      <w:r w:rsidRPr="001C4B74">
        <w:rPr>
          <w:rFonts w:ascii="Tahoma" w:hAnsi="Tahoma" w:cs="Tahoma"/>
          <w:color w:val="FF0000"/>
          <w:sz w:val="16"/>
          <w:szCs w:val="16"/>
        </w:rPr>
        <w:t xml:space="preserve">of the </w:t>
      </w:r>
      <w:r w:rsidR="00AF7DCB" w:rsidRPr="001C4B74">
        <w:rPr>
          <w:rFonts w:ascii="Tahoma" w:hAnsi="Tahoma" w:cs="Tahoma"/>
          <w:color w:val="FF0000"/>
          <w:sz w:val="16"/>
          <w:szCs w:val="16"/>
        </w:rPr>
        <w:t>table of fees (See Section A</w:t>
      </w:r>
      <w:proofErr w:type="gramStart"/>
      <w:r w:rsidRPr="001C4B74">
        <w:rPr>
          <w:rFonts w:ascii="Tahoma" w:hAnsi="Tahoma" w:cs="Tahoma"/>
          <w:color w:val="FF0000"/>
          <w:sz w:val="16"/>
          <w:szCs w:val="16"/>
        </w:rPr>
        <w:t>);</w:t>
      </w:r>
      <w:proofErr w:type="gramEnd"/>
    </w:p>
    <w:p w14:paraId="469CC60F" w14:textId="423C2DF1" w:rsidR="008713A9" w:rsidRPr="001C4B7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6"/>
          <w:szCs w:val="16"/>
        </w:rPr>
      </w:pPr>
      <w:r w:rsidRPr="001C4B74">
        <w:rPr>
          <w:rFonts w:ascii="Tahoma" w:hAnsi="Tahoma" w:cs="Tahoma"/>
          <w:color w:val="FF0000"/>
          <w:sz w:val="16"/>
          <w:szCs w:val="16"/>
        </w:rPr>
        <w:t xml:space="preserve">3. Sign the Act </w:t>
      </w:r>
      <w:r w:rsidR="00AF7DCB" w:rsidRPr="001C4B74">
        <w:rPr>
          <w:rFonts w:ascii="Tahoma" w:hAnsi="Tahoma" w:cs="Tahoma"/>
          <w:color w:val="FF0000"/>
          <w:sz w:val="16"/>
          <w:szCs w:val="16"/>
        </w:rPr>
        <w:t>of Engagement (See Section B</w:t>
      </w:r>
      <w:r w:rsidRPr="001C4B74">
        <w:rPr>
          <w:rFonts w:ascii="Tahoma" w:hAnsi="Tahoma" w:cs="Tahoma"/>
          <w:color w:val="FF0000"/>
          <w:sz w:val="16"/>
          <w:szCs w:val="16"/>
        </w:rPr>
        <w:t xml:space="preserve">) and send a signed and scanned copy to the Council, together with the other supporting documents (if any – see Tender File Section </w:t>
      </w:r>
      <w:r w:rsidR="00F75E68" w:rsidRPr="001C4B74">
        <w:rPr>
          <w:rFonts w:ascii="Tahoma" w:hAnsi="Tahoma" w:cs="Tahoma"/>
          <w:color w:val="FF0000"/>
          <w:sz w:val="16"/>
          <w:szCs w:val="16"/>
        </w:rPr>
        <w:t>G</w:t>
      </w:r>
      <w:r w:rsidRPr="001C4B74">
        <w:rPr>
          <w:rFonts w:ascii="Tahoma" w:hAnsi="Tahoma" w:cs="Tahoma"/>
          <w:color w:val="FF0000"/>
          <w:sz w:val="16"/>
          <w:szCs w:val="16"/>
        </w:rPr>
        <w:t>).</w:t>
      </w:r>
      <w:r w:rsidRPr="001C4B74">
        <w:rPr>
          <w:rFonts w:ascii="Tahoma" w:hAnsi="Tahoma" w:cs="Tahoma"/>
          <w:noProof/>
          <w:sz w:val="16"/>
          <w:szCs w:val="16"/>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DF5D6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DF5D65"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DF5D65"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D3DC813" w14:textId="23AA4224" w:rsidR="001C4B74" w:rsidRDefault="001C4B74" w:rsidP="001C4B74">
      <w:pPr>
        <w:spacing w:line="276" w:lineRule="auto"/>
        <w:jc w:val="both"/>
        <w:rPr>
          <w:rFonts w:ascii="Tahoma" w:hAnsi="Tahoma" w:cs="Tahoma"/>
          <w:sz w:val="20"/>
          <w:szCs w:val="20"/>
        </w:rPr>
      </w:pPr>
      <w:r w:rsidRPr="001C4B74">
        <w:rPr>
          <w:rFonts w:ascii="Tahoma" w:hAnsi="Tahoma" w:cs="Tahoma"/>
          <w:sz w:val="20"/>
          <w:szCs w:val="20"/>
        </w:rPr>
        <w:t xml:space="preserve">The Council of Europe is currently implementing </w:t>
      </w:r>
      <w:bookmarkStart w:id="1" w:name="_Hlk102036899"/>
      <w:r w:rsidRPr="001C4B74">
        <w:rPr>
          <w:rFonts w:ascii="Tahoma" w:hAnsi="Tahoma" w:cs="Tahoma"/>
          <w:sz w:val="20"/>
          <w:szCs w:val="20"/>
        </w:rPr>
        <w:t xml:space="preserve">a Project “Promoting the Effective Protection of Equality and Non-Discrimination in Georgia”, which aims at strengthening the promotion and protection of the rights of vulnerable groups and minorities in Georgia against discrimination, hate speech and hate crime. </w:t>
      </w:r>
      <w:bookmarkEnd w:id="1"/>
      <w:r w:rsidRPr="001C4B74">
        <w:rPr>
          <w:rFonts w:ascii="Tahoma" w:hAnsi="Tahoma" w:cs="Tahoma"/>
          <w:sz w:val="20"/>
          <w:szCs w:val="20"/>
        </w:rPr>
        <w:t xml:space="preserve">The project will work with National Human Rights Institution (PDO) and other key stakeholders (businesses, ethnic, </w:t>
      </w:r>
      <w:proofErr w:type="gramStart"/>
      <w:r w:rsidRPr="001C4B74">
        <w:rPr>
          <w:rFonts w:ascii="Tahoma" w:hAnsi="Tahoma" w:cs="Tahoma"/>
          <w:sz w:val="20"/>
          <w:szCs w:val="20"/>
        </w:rPr>
        <w:t>religious</w:t>
      </w:r>
      <w:proofErr w:type="gramEnd"/>
      <w:r w:rsidRPr="001C4B74">
        <w:rPr>
          <w:rFonts w:ascii="Tahoma" w:hAnsi="Tahoma" w:cs="Tahoma"/>
          <w:sz w:val="20"/>
          <w:szCs w:val="20"/>
        </w:rPr>
        <w:t xml:space="preserve"> and other minority communities and School Resources Officers) to ensure their engagement in promoting equality and countering hate speech and law enforcement service to ensure effective investigation and prosecution of discrimination and hate crimes.</w:t>
      </w:r>
    </w:p>
    <w:p w14:paraId="55B8322C" w14:textId="77777777" w:rsidR="001C4B74" w:rsidRPr="001C4B74" w:rsidRDefault="001C4B74" w:rsidP="001C4B74">
      <w:pPr>
        <w:spacing w:line="276" w:lineRule="auto"/>
        <w:jc w:val="both"/>
        <w:rPr>
          <w:rFonts w:ascii="Tahoma" w:hAnsi="Tahoma" w:cs="Tahoma"/>
          <w:sz w:val="20"/>
          <w:szCs w:val="20"/>
        </w:rPr>
      </w:pPr>
    </w:p>
    <w:p w14:paraId="7631830D" w14:textId="77777777" w:rsidR="001C4B74" w:rsidRPr="001C4B74" w:rsidRDefault="001C4B74" w:rsidP="001C4B74">
      <w:pPr>
        <w:spacing w:line="276" w:lineRule="auto"/>
        <w:jc w:val="both"/>
        <w:rPr>
          <w:rFonts w:ascii="Tahoma" w:hAnsi="Tahoma" w:cs="Tahoma"/>
          <w:sz w:val="20"/>
          <w:szCs w:val="20"/>
        </w:rPr>
      </w:pPr>
      <w:r w:rsidRPr="001C4B74">
        <w:rPr>
          <w:rFonts w:ascii="Tahoma" w:hAnsi="Tahoma" w:cs="Tahoma"/>
          <w:sz w:val="20"/>
          <w:szCs w:val="20"/>
        </w:rPr>
        <w:t xml:space="preserve">The project will increase the capacity of vulnerable and minority groups including national, </w:t>
      </w:r>
      <w:proofErr w:type="gramStart"/>
      <w:r w:rsidRPr="001C4B74">
        <w:rPr>
          <w:rFonts w:ascii="Tahoma" w:hAnsi="Tahoma" w:cs="Tahoma"/>
          <w:sz w:val="20"/>
          <w:szCs w:val="20"/>
        </w:rPr>
        <w:t>ethnic</w:t>
      </w:r>
      <w:proofErr w:type="gramEnd"/>
      <w:r w:rsidRPr="001C4B74">
        <w:rPr>
          <w:rFonts w:ascii="Tahoma" w:hAnsi="Tahoma" w:cs="Tahoma"/>
          <w:sz w:val="20"/>
          <w:szCs w:val="20"/>
        </w:rPr>
        <w:t xml:space="preserve"> and religious minorities, LGBTQI+ persons to make full use of their rights and participate in the Georgian society. </w:t>
      </w:r>
      <w:proofErr w:type="gramStart"/>
      <w:r w:rsidRPr="001C4B74">
        <w:rPr>
          <w:rFonts w:ascii="Tahoma" w:hAnsi="Tahoma" w:cs="Tahoma"/>
          <w:sz w:val="20"/>
          <w:szCs w:val="20"/>
        </w:rPr>
        <w:t>In order to</w:t>
      </w:r>
      <w:proofErr w:type="gramEnd"/>
      <w:r w:rsidRPr="001C4B74">
        <w:rPr>
          <w:rFonts w:ascii="Tahoma" w:hAnsi="Tahoma" w:cs="Tahoma"/>
          <w:sz w:val="20"/>
          <w:szCs w:val="20"/>
        </w:rPr>
        <w:t xml:space="preserve"> reach this goal, the project will provide:</w:t>
      </w:r>
    </w:p>
    <w:p w14:paraId="647D7731" w14:textId="1669ACAF" w:rsidR="001C4B74" w:rsidRPr="001C4B74" w:rsidRDefault="001C4B74" w:rsidP="001C4B74">
      <w:pPr>
        <w:pStyle w:val="ListParagraph"/>
        <w:numPr>
          <w:ilvl w:val="0"/>
          <w:numId w:val="37"/>
        </w:numPr>
        <w:spacing w:line="276" w:lineRule="auto"/>
        <w:jc w:val="both"/>
        <w:rPr>
          <w:rFonts w:ascii="Tahoma" w:hAnsi="Tahoma" w:cs="Tahoma"/>
          <w:sz w:val="20"/>
          <w:szCs w:val="20"/>
        </w:rPr>
      </w:pPr>
      <w:r w:rsidRPr="001C4B74">
        <w:rPr>
          <w:rFonts w:ascii="Tahoma" w:hAnsi="Tahoma" w:cs="Tahoma"/>
          <w:sz w:val="20"/>
          <w:szCs w:val="20"/>
        </w:rPr>
        <w:t xml:space="preserve">support in setting up a mechanism for hate crime data </w:t>
      </w:r>
      <w:proofErr w:type="gramStart"/>
      <w:r w:rsidRPr="001C4B74">
        <w:rPr>
          <w:rFonts w:ascii="Tahoma" w:hAnsi="Tahoma" w:cs="Tahoma"/>
          <w:sz w:val="20"/>
          <w:szCs w:val="20"/>
        </w:rPr>
        <w:t>analysis;</w:t>
      </w:r>
      <w:proofErr w:type="gramEnd"/>
    </w:p>
    <w:p w14:paraId="3C527B2D" w14:textId="241C8B1A" w:rsidR="001C4B74" w:rsidRPr="001C4B74" w:rsidRDefault="001C4B74" w:rsidP="001C4B74">
      <w:pPr>
        <w:pStyle w:val="ListParagraph"/>
        <w:numPr>
          <w:ilvl w:val="0"/>
          <w:numId w:val="37"/>
        </w:numPr>
        <w:spacing w:line="276" w:lineRule="auto"/>
        <w:jc w:val="both"/>
        <w:rPr>
          <w:rFonts w:ascii="Tahoma" w:hAnsi="Tahoma" w:cs="Tahoma"/>
          <w:sz w:val="20"/>
          <w:szCs w:val="20"/>
        </w:rPr>
      </w:pPr>
      <w:r w:rsidRPr="001C4B74">
        <w:rPr>
          <w:rFonts w:ascii="Tahoma" w:hAnsi="Tahoma" w:cs="Tahoma"/>
          <w:sz w:val="20"/>
          <w:szCs w:val="20"/>
        </w:rPr>
        <w:t xml:space="preserve">training of professionals and exchange of practices on anti-discrimination, hate speech and hate crime policies and relevant </w:t>
      </w:r>
      <w:proofErr w:type="spellStart"/>
      <w:r w:rsidRPr="001C4B74">
        <w:rPr>
          <w:rFonts w:ascii="Tahoma" w:hAnsi="Tahoma" w:cs="Tahoma"/>
          <w:sz w:val="20"/>
          <w:szCs w:val="20"/>
        </w:rPr>
        <w:t>CoE</w:t>
      </w:r>
      <w:proofErr w:type="spellEnd"/>
      <w:r w:rsidRPr="001C4B74">
        <w:rPr>
          <w:rFonts w:ascii="Tahoma" w:hAnsi="Tahoma" w:cs="Tahoma"/>
          <w:sz w:val="20"/>
          <w:szCs w:val="20"/>
        </w:rPr>
        <w:t xml:space="preserve"> </w:t>
      </w:r>
      <w:proofErr w:type="gramStart"/>
      <w:r w:rsidRPr="001C4B74">
        <w:rPr>
          <w:rFonts w:ascii="Tahoma" w:hAnsi="Tahoma" w:cs="Tahoma"/>
          <w:sz w:val="20"/>
          <w:szCs w:val="20"/>
        </w:rPr>
        <w:t>standards;</w:t>
      </w:r>
      <w:proofErr w:type="gramEnd"/>
    </w:p>
    <w:p w14:paraId="49E7D673" w14:textId="77777777" w:rsidR="001C4B74" w:rsidRDefault="001C4B74" w:rsidP="001C4B74">
      <w:pPr>
        <w:pStyle w:val="ListParagraph"/>
        <w:numPr>
          <w:ilvl w:val="0"/>
          <w:numId w:val="37"/>
        </w:numPr>
        <w:spacing w:line="276" w:lineRule="auto"/>
        <w:jc w:val="both"/>
        <w:rPr>
          <w:rFonts w:ascii="Tahoma" w:hAnsi="Tahoma" w:cs="Tahoma"/>
          <w:sz w:val="20"/>
          <w:szCs w:val="20"/>
        </w:rPr>
      </w:pPr>
      <w:r w:rsidRPr="001C4B74">
        <w:rPr>
          <w:rFonts w:ascii="Tahoma" w:hAnsi="Tahoma" w:cs="Tahoma"/>
          <w:sz w:val="20"/>
          <w:szCs w:val="20"/>
        </w:rPr>
        <w:t xml:space="preserve">expertise in legislative review of the criminal, civil and administrative legislative framework regarding anti-discrimination, hate crime and hate speech in line with the recommendations of the European Commission against Racism and Intolerance and other Council of Europe </w:t>
      </w:r>
      <w:proofErr w:type="gramStart"/>
      <w:r w:rsidRPr="001C4B74">
        <w:rPr>
          <w:rFonts w:ascii="Tahoma" w:hAnsi="Tahoma" w:cs="Tahoma"/>
          <w:sz w:val="20"/>
          <w:szCs w:val="20"/>
        </w:rPr>
        <w:t>standards;</w:t>
      </w:r>
      <w:proofErr w:type="gramEnd"/>
    </w:p>
    <w:p w14:paraId="6914F015" w14:textId="43D9813B" w:rsidR="001C4B74" w:rsidRPr="001C4B74" w:rsidRDefault="001C4B74" w:rsidP="001C4B74">
      <w:pPr>
        <w:pStyle w:val="ListParagraph"/>
        <w:numPr>
          <w:ilvl w:val="0"/>
          <w:numId w:val="37"/>
        </w:numPr>
        <w:spacing w:line="276" w:lineRule="auto"/>
        <w:jc w:val="both"/>
        <w:rPr>
          <w:rFonts w:ascii="Tahoma" w:hAnsi="Tahoma" w:cs="Tahoma"/>
          <w:sz w:val="20"/>
          <w:szCs w:val="20"/>
        </w:rPr>
      </w:pPr>
      <w:r>
        <w:rPr>
          <w:rFonts w:ascii="Tahoma" w:hAnsi="Tahoma" w:cs="Tahoma"/>
          <w:sz w:val="20"/>
          <w:szCs w:val="20"/>
        </w:rPr>
        <w:t>a</w:t>
      </w:r>
      <w:r w:rsidRPr="001C4B74">
        <w:rPr>
          <w:rFonts w:ascii="Tahoma" w:hAnsi="Tahoma" w:cs="Tahoma"/>
          <w:sz w:val="20"/>
          <w:szCs w:val="20"/>
        </w:rPr>
        <w:t xml:space="preserve">wareness-raising activities about human rights and anti-discrimination policy and their importance for securing democracy, </w:t>
      </w:r>
      <w:proofErr w:type="gramStart"/>
      <w:r w:rsidRPr="001C4B74">
        <w:rPr>
          <w:rFonts w:ascii="Tahoma" w:hAnsi="Tahoma" w:cs="Tahoma"/>
          <w:sz w:val="20"/>
          <w:szCs w:val="20"/>
        </w:rPr>
        <w:t>peace</w:t>
      </w:r>
      <w:proofErr w:type="gramEnd"/>
      <w:r w:rsidRPr="001C4B74">
        <w:rPr>
          <w:rFonts w:ascii="Tahoma" w:hAnsi="Tahoma" w:cs="Tahoma"/>
          <w:sz w:val="20"/>
          <w:szCs w:val="20"/>
        </w:rPr>
        <w:t xml:space="preserve"> and prosperity in the Georgian society.</w:t>
      </w:r>
    </w:p>
    <w:p w14:paraId="58D00497" w14:textId="77777777" w:rsidR="001C4B74" w:rsidRDefault="001C4B74" w:rsidP="00B133A9">
      <w:pPr>
        <w:spacing w:line="276" w:lineRule="auto"/>
        <w:jc w:val="both"/>
        <w:rPr>
          <w:rFonts w:ascii="Tahoma" w:hAnsi="Tahoma" w:cs="Tahoma"/>
          <w:sz w:val="20"/>
          <w:szCs w:val="20"/>
        </w:rPr>
      </w:pPr>
    </w:p>
    <w:p w14:paraId="2F408E6E" w14:textId="10C628E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w:t>
      </w:r>
      <w:r w:rsidR="001C4B74" w:rsidRPr="001C4B74">
        <w:rPr>
          <w:rFonts w:ascii="Tahoma" w:hAnsi="Tahoma" w:cs="Tahoma"/>
          <w:sz w:val="20"/>
          <w:szCs w:val="20"/>
        </w:rPr>
        <w:t xml:space="preserve">to support the implementation of the project with a particular expertise on translation </w:t>
      </w:r>
      <w:r w:rsidR="00591E97">
        <w:rPr>
          <w:rFonts w:ascii="Tahoma" w:hAnsi="Tahoma" w:cs="Tahoma"/>
          <w:sz w:val="20"/>
          <w:szCs w:val="20"/>
        </w:rPr>
        <w:t>s</w:t>
      </w:r>
      <w:r w:rsidR="001C4B74" w:rsidRPr="001C4B74">
        <w:rPr>
          <w:rFonts w:ascii="Tahoma" w:hAnsi="Tahoma" w:cs="Tahoma"/>
          <w:sz w:val="20"/>
          <w:szCs w:val="20"/>
        </w:rPr>
        <w:t>ervice from Georgian to Azerbaijani language, from Azerbaijani to Georgian language, from Armenian to Georgian language and from Georgian to Armenian language</w:t>
      </w:r>
      <w:r w:rsidR="00591E97">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08DA1A54" w14:textId="77777777" w:rsidR="001C4B74" w:rsidRDefault="001C4B74" w:rsidP="00B133A9">
      <w:pPr>
        <w:spacing w:line="276" w:lineRule="auto"/>
        <w:jc w:val="both"/>
        <w:rPr>
          <w:rFonts w:ascii="Tahoma" w:hAnsi="Tahoma" w:cs="Tahoma"/>
          <w:sz w:val="20"/>
          <w:szCs w:val="20"/>
          <w:highlight w:val="cyan"/>
        </w:rPr>
      </w:pPr>
    </w:p>
    <w:p w14:paraId="2B915655" w14:textId="023365EE" w:rsidR="00B133A9" w:rsidRPr="001C4B74" w:rsidRDefault="00B133A9" w:rsidP="001C4B74">
      <w:pPr>
        <w:spacing w:line="276" w:lineRule="auto"/>
        <w:jc w:val="both"/>
        <w:rPr>
          <w:rFonts w:ascii="Tahoma" w:hAnsi="Tahoma" w:cs="Tahoma"/>
          <w:b/>
          <w:sz w:val="20"/>
          <w:szCs w:val="20"/>
        </w:rPr>
      </w:pPr>
      <w:r w:rsidRPr="001C4B74">
        <w:rPr>
          <w:rFonts w:ascii="Tahoma" w:hAnsi="Tahoma" w:cs="Tahoma"/>
          <w:b/>
          <w:sz w:val="20"/>
          <w:szCs w:val="20"/>
        </w:rPr>
        <w:t>Pooling</w:t>
      </w:r>
    </w:p>
    <w:p w14:paraId="01A9D193" w14:textId="77777777" w:rsidR="00B133A9" w:rsidRPr="001C4B74" w:rsidRDefault="00B133A9" w:rsidP="001C4B74">
      <w:pPr>
        <w:spacing w:line="276" w:lineRule="auto"/>
        <w:jc w:val="both"/>
        <w:rPr>
          <w:rFonts w:ascii="Tahoma" w:hAnsi="Tahoma" w:cs="Tahoma"/>
          <w:sz w:val="20"/>
          <w:szCs w:val="20"/>
        </w:rPr>
      </w:pPr>
      <w:r w:rsidRPr="001C4B7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C4B74" w:rsidRDefault="00B133A9" w:rsidP="001C4B74">
      <w:pPr>
        <w:pStyle w:val="Default"/>
        <w:numPr>
          <w:ilvl w:val="0"/>
          <w:numId w:val="6"/>
        </w:numPr>
        <w:ind w:left="709"/>
        <w:jc w:val="both"/>
        <w:rPr>
          <w:rFonts w:ascii="Tahoma" w:hAnsi="Tahoma" w:cs="Tahoma"/>
          <w:sz w:val="20"/>
          <w:szCs w:val="20"/>
        </w:rPr>
      </w:pPr>
      <w:r w:rsidRPr="001C4B74">
        <w:rPr>
          <w:rFonts w:ascii="Tahoma" w:hAnsi="Tahoma" w:cs="Tahoma"/>
          <w:sz w:val="20"/>
          <w:szCs w:val="20"/>
        </w:rPr>
        <w:t>quality (including as appropriate: capability, expertise, past performance, availability of resources and proposed methods of undertaking the work</w:t>
      </w:r>
      <w:proofErr w:type="gramStart"/>
      <w:r w:rsidRPr="001C4B74">
        <w:rPr>
          <w:rFonts w:ascii="Tahoma" w:hAnsi="Tahoma" w:cs="Tahoma"/>
          <w:sz w:val="20"/>
          <w:szCs w:val="20"/>
        </w:rPr>
        <w:t>);</w:t>
      </w:r>
      <w:proofErr w:type="gramEnd"/>
    </w:p>
    <w:p w14:paraId="3BF309F0" w14:textId="77777777" w:rsidR="00B133A9" w:rsidRPr="001C4B74" w:rsidRDefault="00B133A9" w:rsidP="001C4B74">
      <w:pPr>
        <w:pStyle w:val="Default"/>
        <w:numPr>
          <w:ilvl w:val="0"/>
          <w:numId w:val="6"/>
        </w:numPr>
        <w:ind w:left="709"/>
        <w:jc w:val="both"/>
        <w:rPr>
          <w:rFonts w:ascii="Tahoma" w:hAnsi="Tahoma" w:cs="Tahoma"/>
          <w:sz w:val="20"/>
          <w:szCs w:val="20"/>
        </w:rPr>
      </w:pPr>
      <w:r w:rsidRPr="001C4B74">
        <w:rPr>
          <w:rFonts w:ascii="Tahoma" w:hAnsi="Tahoma" w:cs="Tahoma"/>
          <w:sz w:val="20"/>
          <w:szCs w:val="20"/>
        </w:rPr>
        <w:t>availability (including, without limitation, capacity to meet required deadlines and, where relevant, geographical location); and</w:t>
      </w:r>
    </w:p>
    <w:p w14:paraId="75D10624" w14:textId="77777777" w:rsidR="00B133A9" w:rsidRPr="001C4B74" w:rsidRDefault="00B133A9" w:rsidP="001C4B74">
      <w:pPr>
        <w:pStyle w:val="Default"/>
        <w:numPr>
          <w:ilvl w:val="0"/>
          <w:numId w:val="6"/>
        </w:numPr>
        <w:ind w:left="709"/>
        <w:jc w:val="both"/>
        <w:rPr>
          <w:rFonts w:ascii="Tahoma" w:hAnsi="Tahoma" w:cs="Tahoma"/>
          <w:sz w:val="20"/>
          <w:szCs w:val="20"/>
        </w:rPr>
      </w:pPr>
      <w:r w:rsidRPr="001C4B74">
        <w:rPr>
          <w:rFonts w:ascii="Tahoma" w:hAnsi="Tahoma" w:cs="Tahoma"/>
          <w:sz w:val="20"/>
          <w:szCs w:val="20"/>
        </w:rPr>
        <w:t>price.</w:t>
      </w:r>
    </w:p>
    <w:p w14:paraId="742B528C" w14:textId="2185AEC7" w:rsidR="00B133A9" w:rsidRPr="00D0286A" w:rsidRDefault="00B133A9" w:rsidP="001C4B74">
      <w:pPr>
        <w:spacing w:line="276" w:lineRule="auto"/>
        <w:jc w:val="both"/>
        <w:rPr>
          <w:rFonts w:ascii="Tahoma" w:hAnsi="Tahoma" w:cs="Tahoma"/>
          <w:sz w:val="20"/>
          <w:szCs w:val="20"/>
          <w:highlight w:val="cyan"/>
        </w:rPr>
      </w:pPr>
      <w:r w:rsidRPr="001C4B7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371F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285"/>
        <w:gridCol w:w="4573"/>
      </w:tblGrid>
      <w:tr w:rsidR="00B133A9" w:rsidRPr="00D0286A" w14:paraId="5C5B7FFB" w14:textId="77777777" w:rsidTr="001C4B74">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28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7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C4B74">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DF5D65"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28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267E7EE" w:rsidR="00B133A9" w:rsidRPr="00D0286A" w:rsidRDefault="001C4B74"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Pr>
                <w:rFonts w:ascii="Tahoma" w:hAnsi="Tahoma" w:cs="Tahoma"/>
                <w:color w:val="000000"/>
                <w:sz w:val="18"/>
                <w:szCs w:val="18"/>
              </w:rPr>
              <w:t>Translate</w:t>
            </w:r>
            <w:r w:rsidRPr="005F2F36">
              <w:rPr>
                <w:rFonts w:ascii="Tahoma" w:hAnsi="Tahoma" w:cs="Tahoma"/>
                <w:color w:val="000000"/>
                <w:sz w:val="18"/>
                <w:szCs w:val="18"/>
              </w:rPr>
              <w:t xml:space="preserve"> </w:t>
            </w:r>
            <w:r>
              <w:rPr>
                <w:rFonts w:ascii="Tahoma" w:hAnsi="Tahoma" w:cs="Tahoma"/>
                <w:color w:val="000000"/>
                <w:sz w:val="18"/>
                <w:szCs w:val="18"/>
              </w:rPr>
              <w:t>reports,</w:t>
            </w:r>
            <w:r w:rsidRPr="005F2F36">
              <w:rPr>
                <w:rFonts w:ascii="Tahoma" w:hAnsi="Tahoma" w:cs="Tahoma"/>
                <w:color w:val="000000"/>
                <w:sz w:val="18"/>
                <w:szCs w:val="18"/>
              </w:rPr>
              <w:t xml:space="preserve"> documents</w:t>
            </w:r>
            <w:r>
              <w:rPr>
                <w:rFonts w:ascii="Tahoma" w:hAnsi="Tahoma" w:cs="Tahoma"/>
                <w:color w:val="000000"/>
                <w:sz w:val="18"/>
                <w:szCs w:val="18"/>
              </w:rPr>
              <w:t xml:space="preserve">, </w:t>
            </w:r>
            <w:proofErr w:type="gramStart"/>
            <w:r>
              <w:rPr>
                <w:rFonts w:ascii="Tahoma" w:hAnsi="Tahoma" w:cs="Tahoma"/>
                <w:color w:val="000000"/>
                <w:sz w:val="18"/>
                <w:szCs w:val="18"/>
              </w:rPr>
              <w:t xml:space="preserve">laws, </w:t>
            </w:r>
            <w:r w:rsidRPr="005F2F36">
              <w:rPr>
                <w:rFonts w:ascii="Tahoma" w:hAnsi="Tahoma" w:cs="Tahoma"/>
                <w:color w:val="000000"/>
                <w:sz w:val="18"/>
                <w:szCs w:val="18"/>
              </w:rPr>
              <w:t xml:space="preserve"> handbooks</w:t>
            </w:r>
            <w:proofErr w:type="gramEnd"/>
            <w:r w:rsidRPr="005F2F36">
              <w:rPr>
                <w:rFonts w:ascii="Tahoma" w:hAnsi="Tahoma" w:cs="Tahoma"/>
                <w:color w:val="000000"/>
                <w:sz w:val="18"/>
                <w:szCs w:val="18"/>
              </w:rPr>
              <w:t xml:space="preserve"> </w:t>
            </w:r>
            <w:r>
              <w:rPr>
                <w:rFonts w:ascii="Tahoma" w:hAnsi="Tahoma" w:cs="Tahoma"/>
                <w:color w:val="000000"/>
                <w:sz w:val="18"/>
                <w:szCs w:val="18"/>
              </w:rPr>
              <w:t>and other materials from Georgian to Azerbaijani language and from Azerbaijani to Georgian language</w:t>
            </w:r>
          </w:p>
        </w:tc>
        <w:tc>
          <w:tcPr>
            <w:tcW w:w="457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64956E2" w:rsidR="00B133A9" w:rsidRPr="00D0286A" w:rsidRDefault="001C4B7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1C4B7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28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4422F19" w:rsidR="00B133A9" w:rsidRPr="00D0286A" w:rsidRDefault="001C4B74"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Pr>
                <w:rFonts w:ascii="Tahoma" w:hAnsi="Tahoma" w:cs="Tahoma"/>
                <w:color w:val="000000"/>
                <w:sz w:val="18"/>
                <w:szCs w:val="18"/>
              </w:rPr>
              <w:t>Translate</w:t>
            </w:r>
            <w:r w:rsidRPr="005F2F36">
              <w:rPr>
                <w:rFonts w:ascii="Tahoma" w:hAnsi="Tahoma" w:cs="Tahoma"/>
                <w:color w:val="000000"/>
                <w:sz w:val="18"/>
                <w:szCs w:val="18"/>
              </w:rPr>
              <w:t xml:space="preserve"> </w:t>
            </w:r>
            <w:r>
              <w:rPr>
                <w:rFonts w:ascii="Tahoma" w:hAnsi="Tahoma" w:cs="Tahoma"/>
                <w:color w:val="000000"/>
                <w:sz w:val="18"/>
                <w:szCs w:val="18"/>
              </w:rPr>
              <w:t>reports,</w:t>
            </w:r>
            <w:r w:rsidRPr="005F2F36">
              <w:rPr>
                <w:rFonts w:ascii="Tahoma" w:hAnsi="Tahoma" w:cs="Tahoma"/>
                <w:color w:val="000000"/>
                <w:sz w:val="18"/>
                <w:szCs w:val="18"/>
              </w:rPr>
              <w:t xml:space="preserve"> documents</w:t>
            </w:r>
            <w:r>
              <w:rPr>
                <w:rFonts w:ascii="Tahoma" w:hAnsi="Tahoma" w:cs="Tahoma"/>
                <w:color w:val="000000"/>
                <w:sz w:val="18"/>
                <w:szCs w:val="18"/>
              </w:rPr>
              <w:t xml:space="preserve">, laws, </w:t>
            </w:r>
            <w:proofErr w:type="gramStart"/>
            <w:r w:rsidRPr="005F2F36">
              <w:rPr>
                <w:rFonts w:ascii="Tahoma" w:hAnsi="Tahoma" w:cs="Tahoma"/>
                <w:color w:val="000000"/>
                <w:sz w:val="18"/>
                <w:szCs w:val="18"/>
              </w:rPr>
              <w:t>handbooks</w:t>
            </w:r>
            <w:proofErr w:type="gramEnd"/>
            <w:r w:rsidRPr="005F2F36">
              <w:rPr>
                <w:rFonts w:ascii="Tahoma" w:hAnsi="Tahoma" w:cs="Tahoma"/>
                <w:color w:val="000000"/>
                <w:sz w:val="18"/>
                <w:szCs w:val="18"/>
              </w:rPr>
              <w:t xml:space="preserve"> </w:t>
            </w:r>
            <w:r>
              <w:rPr>
                <w:rFonts w:ascii="Tahoma" w:hAnsi="Tahoma" w:cs="Tahoma"/>
                <w:color w:val="000000"/>
                <w:sz w:val="18"/>
                <w:szCs w:val="18"/>
              </w:rPr>
              <w:t>and other materials</w:t>
            </w:r>
            <w:r w:rsidRPr="005F2F36">
              <w:rPr>
                <w:rFonts w:ascii="Tahoma" w:hAnsi="Tahoma" w:cs="Tahoma"/>
                <w:color w:val="000000"/>
                <w:sz w:val="18"/>
                <w:szCs w:val="18"/>
              </w:rPr>
              <w:t xml:space="preserve"> </w:t>
            </w:r>
            <w:r>
              <w:rPr>
                <w:rFonts w:ascii="Tahoma" w:hAnsi="Tahoma" w:cs="Tahoma"/>
                <w:color w:val="000000"/>
                <w:sz w:val="18"/>
                <w:szCs w:val="18"/>
              </w:rPr>
              <w:t xml:space="preserve">from Georgian to </w:t>
            </w:r>
            <w:r>
              <w:rPr>
                <w:rFonts w:ascii="Tahoma" w:hAnsi="Tahoma" w:cs="Tahoma"/>
                <w:color w:val="000000"/>
                <w:sz w:val="18"/>
                <w:szCs w:val="18"/>
              </w:rPr>
              <w:lastRenderedPageBreak/>
              <w:t>Armenian language and from Armenian to Georgian language</w:t>
            </w:r>
          </w:p>
        </w:tc>
        <w:tc>
          <w:tcPr>
            <w:tcW w:w="457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76BDB79" w:rsidR="00B133A9" w:rsidRPr="00D0286A" w:rsidRDefault="001C4B7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0C2499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1C4B74">
        <w:rPr>
          <w:rFonts w:ascii="Tahoma" w:hAnsi="Tahoma" w:cs="Tahoma"/>
          <w:color w:val="000000"/>
          <w:sz w:val="20"/>
          <w:szCs w:val="20"/>
          <w:lang w:eastAsia="en-US"/>
        </w:rPr>
        <w:t xml:space="preserve">GEL </w:t>
      </w:r>
      <w:r w:rsidRPr="00D0286A">
        <w:rPr>
          <w:rFonts w:ascii="Tahoma" w:hAnsi="Tahoma" w:cs="Tahoma"/>
          <w:color w:val="000000"/>
          <w:sz w:val="20"/>
          <w:szCs w:val="20"/>
          <w:lang w:eastAsia="en-US"/>
        </w:rPr>
        <w:t>without VAT.</w:t>
      </w:r>
      <w:r w:rsidR="004B608D">
        <w:rPr>
          <w:rFonts w:ascii="Tahoma" w:hAnsi="Tahoma" w:cs="Tahoma"/>
          <w:color w:val="000000"/>
          <w:sz w:val="20"/>
          <w:szCs w:val="20"/>
          <w:lang w:eastAsia="en-US"/>
        </w:rPr>
        <w:t xml:space="preserve"> </w:t>
      </w:r>
      <w:r w:rsidR="004B608D" w:rsidRPr="004B608D">
        <w:rPr>
          <w:rFonts w:ascii="Tahoma" w:hAnsi="Tahoma" w:cs="Tahoma"/>
          <w:color w:val="000000"/>
          <w:sz w:val="20"/>
          <w:szCs w:val="20"/>
        </w:rPr>
        <w:t xml:space="preserve">For legal persons registered in Georgia, actual payments in the framework of this contract will be done in Georgian </w:t>
      </w:r>
      <w:proofErr w:type="spellStart"/>
      <w:r w:rsidR="004B608D" w:rsidRPr="004B608D">
        <w:rPr>
          <w:rFonts w:ascii="Tahoma" w:hAnsi="Tahoma" w:cs="Tahoma"/>
          <w:color w:val="000000"/>
          <w:sz w:val="20"/>
          <w:szCs w:val="20"/>
        </w:rPr>
        <w:t>Lari</w:t>
      </w:r>
      <w:proofErr w:type="spellEnd"/>
      <w:r w:rsidR="004B608D" w:rsidRPr="004B608D">
        <w:rPr>
          <w:rFonts w:ascii="Tahoma" w:hAnsi="Tahoma" w:cs="Tahoma"/>
          <w:color w:val="000000"/>
          <w:sz w:val="20"/>
          <w:szCs w:val="20"/>
        </w:rPr>
        <w:t xml:space="preserve"> according to the exchange rate of the National Bank of Georgia applicable at the invoice issue date.</w:t>
      </w:r>
      <w:r w:rsidR="004B608D">
        <w:rPr>
          <w:rFonts w:ascii="Tahoma" w:hAnsi="Tahoma" w:cs="Tahoma"/>
          <w:color w:val="000000"/>
          <w:sz w:val="20"/>
          <w:szCs w:val="20"/>
        </w:rPr>
        <w:t xml:space="preserve"> </w:t>
      </w:r>
      <w:r w:rsidRPr="00D0286A">
        <w:rPr>
          <w:rFonts w:ascii="Tahoma" w:hAnsi="Tahoma" w:cs="Tahoma"/>
          <w:color w:val="000000"/>
          <w:sz w:val="20"/>
          <w:szCs w:val="20"/>
          <w:lang w:eastAsia="en-US"/>
        </w:rPr>
        <w:t xml:space="preserve"> For the VAT regime to be mentioned on the invoice(s), please refer to Article 4.2 of the Legal Conditions (See Section C. below). </w:t>
      </w:r>
      <w:r w:rsidRPr="001C4B74">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03E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1C4B74" w:rsidRDefault="00B133A9" w:rsidP="00512853">
            <w:pPr>
              <w:spacing w:line="276" w:lineRule="auto"/>
              <w:ind w:left="-142" w:right="-126"/>
              <w:jc w:val="center"/>
              <w:rPr>
                <w:rFonts w:ascii="Tahoma" w:hAnsi="Tahoma" w:cs="Tahoma"/>
                <w:b/>
                <w:sz w:val="18"/>
                <w:szCs w:val="18"/>
                <w:lang w:eastAsia="en-US"/>
              </w:rPr>
            </w:pPr>
            <w:r w:rsidRPr="001C4B74">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1C4B74">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39C3E807" w:rsidR="00B133A9" w:rsidRPr="00D0286A" w:rsidRDefault="001C4B74" w:rsidP="00512853">
            <w:pPr>
              <w:spacing w:line="276" w:lineRule="auto"/>
              <w:rPr>
                <w:rFonts w:ascii="Tahoma" w:hAnsi="Tahoma" w:cs="Tahoma"/>
                <w:sz w:val="18"/>
                <w:szCs w:val="18"/>
                <w:highlight w:val="yellow"/>
                <w:lang w:eastAsia="en-US"/>
              </w:rPr>
            </w:pPr>
            <w:r>
              <w:rPr>
                <w:rFonts w:ascii="Tahoma" w:hAnsi="Tahoma" w:cs="Tahoma"/>
                <w:color w:val="000000"/>
                <w:sz w:val="18"/>
                <w:szCs w:val="18"/>
              </w:rPr>
              <w:t>Translate</w:t>
            </w:r>
            <w:r w:rsidRPr="005F2F36">
              <w:rPr>
                <w:rFonts w:ascii="Tahoma" w:hAnsi="Tahoma" w:cs="Tahoma"/>
                <w:color w:val="000000"/>
                <w:sz w:val="18"/>
                <w:szCs w:val="18"/>
              </w:rPr>
              <w:t xml:space="preserve"> </w:t>
            </w:r>
            <w:r>
              <w:rPr>
                <w:rFonts w:ascii="Tahoma" w:hAnsi="Tahoma" w:cs="Tahoma"/>
                <w:color w:val="000000"/>
                <w:sz w:val="18"/>
                <w:szCs w:val="18"/>
              </w:rPr>
              <w:t>reports,</w:t>
            </w:r>
            <w:r w:rsidRPr="005F2F36">
              <w:rPr>
                <w:rFonts w:ascii="Tahoma" w:hAnsi="Tahoma" w:cs="Tahoma"/>
                <w:color w:val="000000"/>
                <w:sz w:val="18"/>
                <w:szCs w:val="18"/>
              </w:rPr>
              <w:t xml:space="preserve"> documents</w:t>
            </w:r>
            <w:r>
              <w:rPr>
                <w:rFonts w:ascii="Tahoma" w:hAnsi="Tahoma" w:cs="Tahoma"/>
                <w:color w:val="000000"/>
                <w:sz w:val="18"/>
                <w:szCs w:val="18"/>
              </w:rPr>
              <w:t>, laws,</w:t>
            </w:r>
            <w:r w:rsidRPr="005F2F36">
              <w:rPr>
                <w:rFonts w:ascii="Tahoma" w:hAnsi="Tahoma" w:cs="Tahoma"/>
                <w:color w:val="000000"/>
                <w:sz w:val="18"/>
                <w:szCs w:val="18"/>
              </w:rPr>
              <w:t xml:space="preserve"> </w:t>
            </w:r>
            <w:proofErr w:type="gramStart"/>
            <w:r w:rsidRPr="005F2F36">
              <w:rPr>
                <w:rFonts w:ascii="Tahoma" w:hAnsi="Tahoma" w:cs="Tahoma"/>
                <w:color w:val="000000"/>
                <w:sz w:val="18"/>
                <w:szCs w:val="18"/>
              </w:rPr>
              <w:t>handbooks</w:t>
            </w:r>
            <w:proofErr w:type="gramEnd"/>
            <w:r w:rsidRPr="005F2F36">
              <w:rPr>
                <w:rFonts w:ascii="Tahoma" w:hAnsi="Tahoma" w:cs="Tahoma"/>
                <w:color w:val="000000"/>
                <w:sz w:val="18"/>
                <w:szCs w:val="18"/>
              </w:rPr>
              <w:t xml:space="preserve"> </w:t>
            </w:r>
            <w:r>
              <w:rPr>
                <w:rFonts w:ascii="Tahoma" w:hAnsi="Tahoma" w:cs="Tahoma"/>
                <w:color w:val="000000"/>
                <w:sz w:val="18"/>
                <w:szCs w:val="18"/>
              </w:rPr>
              <w:t>and other materials from Georgian to Azerbaijani language and from Azerbaijani to Georgian language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D0B2D32" w:rsidR="00B133A9" w:rsidRPr="00D0286A" w:rsidRDefault="001C4B74"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50 GEL fee per page (standard page includes 1500 characters without space)</w:t>
            </w:r>
          </w:p>
        </w:tc>
      </w:tr>
    </w:tbl>
    <w:p w14:paraId="4B17550E" w14:textId="77777777" w:rsidR="006A1D4A" w:rsidRDefault="006A1D4A" w:rsidP="006A1D4A">
      <w:pPr>
        <w:ind w:left="-142"/>
        <w:rPr>
          <w:rFonts w:ascii="Tahoma" w:hAnsi="Tahoma" w:cs="Tahoma"/>
          <w:b/>
        </w:rPr>
      </w:pPr>
      <w:bookmarkStart w:id="2" w:name="_Hlk62556255"/>
    </w:p>
    <w:tbl>
      <w:tblPr>
        <w:tblStyle w:val="TableGrid"/>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1C4B74">
        <w:tc>
          <w:tcPr>
            <w:tcW w:w="9105" w:type="dxa"/>
            <w:shd w:val="clear" w:color="auto" w:fill="DBE5F1" w:themeFill="accent1" w:themeFillTint="33"/>
            <w:vAlign w:val="center"/>
          </w:tcPr>
          <w:p w14:paraId="4DD65489" w14:textId="77777777" w:rsidR="006A1D4A" w:rsidRPr="00026E8A" w:rsidRDefault="006A1D4A" w:rsidP="00B37702">
            <w:pPr>
              <w:spacing w:before="120" w:after="120"/>
              <w:rPr>
                <w:rFonts w:ascii="Tahoma" w:hAnsi="Tahoma" w:cs="Tahoma"/>
                <w:sz w:val="20"/>
                <w:szCs w:val="20"/>
                <w:highlight w:val="cyan"/>
              </w:rPr>
            </w:pPr>
            <w:bookmarkStart w:id="3" w:name="_Hlk62555567"/>
            <w:r w:rsidRPr="001C4B74">
              <w:rPr>
                <w:rFonts w:ascii="Tahoma" w:hAnsi="Tahoma" w:cs="Tahoma"/>
                <w:sz w:val="20"/>
                <w:szCs w:val="20"/>
              </w:rPr>
              <w:t>This Framework Contract</w:t>
            </w:r>
            <w:r w:rsidRPr="001C4B74">
              <w:rPr>
                <w:rFonts w:ascii="Tahoma" w:eastAsia="Calibri" w:hAnsi="Tahoma" w:cs="Tahoma"/>
                <w:sz w:val="20"/>
                <w:szCs w:val="20"/>
                <w:lang w:val="en-US" w:eastAsia="en-US"/>
              </w:rPr>
              <w:t xml:space="preserve"> takes effect as from the date of its signature by both parties</w:t>
            </w:r>
            <w:r w:rsidRPr="001C4B74">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2-12-31T00:00:00Z">
                <w:dateFormat w:val="dd/MM/yyyy"/>
                <w:lid w:val="fr-FR"/>
                <w:storeMappedDataAs w:val="dateTime"/>
                <w:calendar w:val="gregorian"/>
              </w:date>
            </w:sdtPr>
            <w:sdtEndPr>
              <w:rPr>
                <w:rStyle w:val="Style71"/>
              </w:rPr>
            </w:sdtEndPr>
            <w:sdtContent>
              <w:p w14:paraId="3275F08D" w14:textId="08F9F404" w:rsidR="006A1D4A" w:rsidRPr="00026E8A" w:rsidRDefault="001C4B74" w:rsidP="00B37702">
                <w:pPr>
                  <w:spacing w:before="120" w:after="120"/>
                  <w:rPr>
                    <w:rFonts w:ascii="Tahoma" w:hAnsi="Tahoma" w:cs="Tahoma"/>
                    <w:sz w:val="20"/>
                    <w:szCs w:val="20"/>
                    <w:highlight w:val="cyan"/>
                  </w:rPr>
                </w:pPr>
                <w:r w:rsidRPr="001C4B74">
                  <w:rPr>
                    <w:rStyle w:val="Style71"/>
                    <w:rFonts w:ascii="Tahoma" w:hAnsi="Tahoma" w:cs="Tahoma"/>
                    <w:szCs w:val="20"/>
                    <w:lang w:val="fr-FR"/>
                  </w:rPr>
                  <w:t>31/12/2022</w:t>
                </w:r>
              </w:p>
            </w:sdtContent>
          </w:sdt>
        </w:tc>
      </w:tr>
      <w:tr w:rsidR="006A1D4A" w:rsidRPr="00651235" w14:paraId="33131B3C" w14:textId="77777777" w:rsidTr="001C4B74">
        <w:tc>
          <w:tcPr>
            <w:tcW w:w="10449" w:type="dxa"/>
            <w:gridSpan w:val="2"/>
            <w:shd w:val="clear" w:color="auto" w:fill="DBE5F1" w:themeFill="accent1" w:themeFillTint="33"/>
            <w:vAlign w:val="center"/>
          </w:tcPr>
          <w:p w14:paraId="0DC0A8A9" w14:textId="02F6ED1A" w:rsidR="006A1D4A" w:rsidRPr="00AA1FEE" w:rsidRDefault="006A1D4A" w:rsidP="00B37702">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sidR="001C4B74">
              <w:rPr>
                <w:rFonts w:ascii="Tahoma" w:hAnsi="Tahoma" w:cs="Tahoma"/>
                <w:sz w:val="20"/>
                <w:lang w:val="en-US"/>
              </w:rPr>
              <w:t xml:space="preserve">1 </w:t>
            </w:r>
            <w:r w:rsidRPr="00AA1FEE">
              <w:rPr>
                <w:rFonts w:ascii="Tahoma" w:hAnsi="Tahoma" w:cs="Tahoma"/>
                <w:sz w:val="20"/>
                <w:lang w:val="en-US"/>
              </w:rPr>
              <w:t>month</w:t>
            </w:r>
            <w:r w:rsidR="001C4B74">
              <w:rPr>
                <w:rFonts w:ascii="Tahoma" w:hAnsi="Tahoma" w:cs="Tahoma"/>
                <w:sz w:val="20"/>
                <w:lang w:val="en-US"/>
              </w:rPr>
              <w:t xml:space="preserve"> </w:t>
            </w:r>
            <w:r w:rsidRPr="00AA1FEE">
              <w:rPr>
                <w:rFonts w:ascii="Tahoma" w:hAnsi="Tahoma" w:cs="Tahoma"/>
                <w:sz w:val="20"/>
                <w:lang w:val="en-US"/>
              </w:rPr>
              <w:t xml:space="preserve">before the renewal date. The contract shall not be renewed beyond </w:t>
            </w:r>
            <w:r w:rsidR="001C4B74">
              <w:rPr>
                <w:rFonts w:ascii="Tahoma" w:hAnsi="Tahoma" w:cs="Tahoma"/>
                <w:sz w:val="20"/>
                <w:szCs w:val="20"/>
                <w:lang w:val="en-US"/>
              </w:rPr>
              <w:t xml:space="preserve">31/12/2023 </w:t>
            </w:r>
            <w:r w:rsidRPr="00AA1FEE">
              <w:rPr>
                <w:rFonts w:ascii="Tahoma" w:hAnsi="Tahoma" w:cs="Tahoma"/>
                <w:sz w:val="20"/>
                <w:lang w:val="en-US"/>
              </w:rPr>
              <w:t>and shall end on this date unless either party has already validly terminated the contract.</w:t>
            </w:r>
          </w:p>
        </w:tc>
      </w:tr>
      <w:bookmarkEnd w:id="2"/>
      <w:bookmarkEnd w:id="3"/>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98F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1C4B74" w:rsidRDefault="00B133A9" w:rsidP="00512853">
            <w:pPr>
              <w:spacing w:line="276" w:lineRule="auto"/>
              <w:ind w:left="-142" w:right="-126"/>
              <w:jc w:val="center"/>
              <w:rPr>
                <w:rFonts w:ascii="Tahoma" w:hAnsi="Tahoma" w:cs="Tahoma"/>
                <w:b/>
                <w:sz w:val="18"/>
                <w:szCs w:val="18"/>
                <w:lang w:eastAsia="en-US"/>
              </w:rPr>
            </w:pPr>
            <w:r w:rsidRPr="001C4B74">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1C4B74">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3649B493" w:rsidR="00B133A9" w:rsidRPr="00D0286A" w:rsidRDefault="001C4B74" w:rsidP="00512853">
            <w:pPr>
              <w:spacing w:line="276" w:lineRule="auto"/>
              <w:rPr>
                <w:rFonts w:ascii="Tahoma" w:hAnsi="Tahoma" w:cs="Tahoma"/>
                <w:sz w:val="18"/>
                <w:szCs w:val="18"/>
                <w:highlight w:val="yellow"/>
                <w:lang w:eastAsia="en-US"/>
              </w:rPr>
            </w:pPr>
            <w:r>
              <w:rPr>
                <w:rFonts w:ascii="Tahoma" w:hAnsi="Tahoma" w:cs="Tahoma"/>
                <w:color w:val="000000"/>
                <w:sz w:val="18"/>
                <w:szCs w:val="18"/>
              </w:rPr>
              <w:t>Translate</w:t>
            </w:r>
            <w:r w:rsidRPr="005F2F36">
              <w:rPr>
                <w:rFonts w:ascii="Tahoma" w:hAnsi="Tahoma" w:cs="Tahoma"/>
                <w:color w:val="000000"/>
                <w:sz w:val="18"/>
                <w:szCs w:val="18"/>
              </w:rPr>
              <w:t xml:space="preserve"> </w:t>
            </w:r>
            <w:r>
              <w:rPr>
                <w:rFonts w:ascii="Tahoma" w:hAnsi="Tahoma" w:cs="Tahoma"/>
                <w:color w:val="000000"/>
                <w:sz w:val="18"/>
                <w:szCs w:val="18"/>
              </w:rPr>
              <w:t>reports,</w:t>
            </w:r>
            <w:r w:rsidRPr="005F2F36">
              <w:rPr>
                <w:rFonts w:ascii="Tahoma" w:hAnsi="Tahoma" w:cs="Tahoma"/>
                <w:color w:val="000000"/>
                <w:sz w:val="18"/>
                <w:szCs w:val="18"/>
              </w:rPr>
              <w:t xml:space="preserve"> documents</w:t>
            </w:r>
            <w:r>
              <w:rPr>
                <w:rFonts w:ascii="Tahoma" w:hAnsi="Tahoma" w:cs="Tahoma"/>
                <w:color w:val="000000"/>
                <w:sz w:val="18"/>
                <w:szCs w:val="18"/>
              </w:rPr>
              <w:t xml:space="preserve">, laws, </w:t>
            </w:r>
            <w:proofErr w:type="gramStart"/>
            <w:r w:rsidRPr="005F2F36">
              <w:rPr>
                <w:rFonts w:ascii="Tahoma" w:hAnsi="Tahoma" w:cs="Tahoma"/>
                <w:color w:val="000000"/>
                <w:sz w:val="18"/>
                <w:szCs w:val="18"/>
              </w:rPr>
              <w:t>handbooks</w:t>
            </w:r>
            <w:proofErr w:type="gramEnd"/>
            <w:r w:rsidRPr="005F2F36">
              <w:rPr>
                <w:rFonts w:ascii="Tahoma" w:hAnsi="Tahoma" w:cs="Tahoma"/>
                <w:color w:val="000000"/>
                <w:sz w:val="18"/>
                <w:szCs w:val="18"/>
              </w:rPr>
              <w:t xml:space="preserve"> </w:t>
            </w:r>
            <w:r>
              <w:rPr>
                <w:rFonts w:ascii="Tahoma" w:hAnsi="Tahoma" w:cs="Tahoma"/>
                <w:color w:val="000000"/>
                <w:sz w:val="18"/>
                <w:szCs w:val="18"/>
              </w:rPr>
              <w:t>and other materials</w:t>
            </w:r>
            <w:r w:rsidRPr="005F2F36">
              <w:rPr>
                <w:rFonts w:ascii="Tahoma" w:hAnsi="Tahoma" w:cs="Tahoma"/>
                <w:color w:val="000000"/>
                <w:sz w:val="18"/>
                <w:szCs w:val="18"/>
              </w:rPr>
              <w:t xml:space="preserve"> </w:t>
            </w:r>
            <w:r>
              <w:rPr>
                <w:rFonts w:ascii="Tahoma" w:hAnsi="Tahoma" w:cs="Tahoma"/>
                <w:color w:val="000000"/>
                <w:sz w:val="18"/>
                <w:szCs w:val="18"/>
              </w:rPr>
              <w:t>from Georgian to Armenian language and from Armenian to Georgian language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02CD4D4" w:rsidR="00B133A9" w:rsidRPr="00D0286A" w:rsidRDefault="001C4B74"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50 GEL fee per page (standard page includes 1500 characters without space)</w:t>
            </w:r>
          </w:p>
        </w:tc>
      </w:tr>
    </w:tbl>
    <w:p w14:paraId="5C6C1A24" w14:textId="77777777" w:rsidR="006A1D4A" w:rsidRDefault="006A1D4A" w:rsidP="006A1D4A">
      <w:pPr>
        <w:rPr>
          <w:rFonts w:ascii="Tahoma" w:hAnsi="Tahoma" w:cs="Tahoma"/>
          <w:b/>
        </w:rPr>
      </w:pPr>
    </w:p>
    <w:tbl>
      <w:tblPr>
        <w:tblStyle w:val="TableGrid"/>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C4B74" w:rsidRPr="00026E8A" w14:paraId="041DD4E2" w14:textId="77777777" w:rsidTr="001C4B74">
        <w:tc>
          <w:tcPr>
            <w:tcW w:w="9105" w:type="dxa"/>
            <w:shd w:val="clear" w:color="auto" w:fill="DBE5F1" w:themeFill="accent1" w:themeFillTint="33"/>
            <w:vAlign w:val="center"/>
          </w:tcPr>
          <w:p w14:paraId="4AB9D075" w14:textId="77777777" w:rsidR="001C4B74" w:rsidRPr="00026E8A" w:rsidRDefault="001C4B74" w:rsidP="00747E4D">
            <w:pPr>
              <w:spacing w:before="120" w:after="120"/>
              <w:rPr>
                <w:rFonts w:ascii="Tahoma" w:hAnsi="Tahoma" w:cs="Tahoma"/>
                <w:sz w:val="20"/>
                <w:szCs w:val="20"/>
                <w:highlight w:val="cyan"/>
              </w:rPr>
            </w:pPr>
            <w:r w:rsidRPr="001C4B74">
              <w:rPr>
                <w:rFonts w:ascii="Tahoma" w:hAnsi="Tahoma" w:cs="Tahoma"/>
                <w:sz w:val="20"/>
                <w:szCs w:val="20"/>
              </w:rPr>
              <w:t>This Framework Contract</w:t>
            </w:r>
            <w:r w:rsidRPr="001C4B74">
              <w:rPr>
                <w:rFonts w:ascii="Tahoma" w:eastAsia="Calibri" w:hAnsi="Tahoma" w:cs="Tahoma"/>
                <w:sz w:val="20"/>
                <w:szCs w:val="20"/>
                <w:lang w:val="en-US" w:eastAsia="en-US"/>
              </w:rPr>
              <w:t xml:space="preserve"> takes effect as from the date of its signature by both parties</w:t>
            </w:r>
            <w:r w:rsidRPr="001C4B74">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375857754"/>
              <w:placeholder>
                <w:docPart w:val="34D659A5273B499784F3400450D80BF6"/>
              </w:placeholder>
              <w:date w:fullDate="2022-12-31T00:00:00Z">
                <w:dateFormat w:val="dd/MM/yyyy"/>
                <w:lid w:val="fr-FR"/>
                <w:storeMappedDataAs w:val="dateTime"/>
                <w:calendar w:val="gregorian"/>
              </w:date>
            </w:sdtPr>
            <w:sdtEndPr>
              <w:rPr>
                <w:rStyle w:val="Style71"/>
              </w:rPr>
            </w:sdtEndPr>
            <w:sdtContent>
              <w:p w14:paraId="557EFF88" w14:textId="77777777" w:rsidR="001C4B74" w:rsidRPr="00026E8A" w:rsidRDefault="001C4B74" w:rsidP="00747E4D">
                <w:pPr>
                  <w:spacing w:before="120" w:after="120"/>
                  <w:rPr>
                    <w:rFonts w:ascii="Tahoma" w:hAnsi="Tahoma" w:cs="Tahoma"/>
                    <w:sz w:val="20"/>
                    <w:szCs w:val="20"/>
                    <w:highlight w:val="cyan"/>
                  </w:rPr>
                </w:pPr>
                <w:r w:rsidRPr="001C4B74">
                  <w:rPr>
                    <w:rStyle w:val="Style71"/>
                    <w:rFonts w:ascii="Tahoma" w:hAnsi="Tahoma" w:cs="Tahoma"/>
                    <w:szCs w:val="20"/>
                    <w:lang w:val="fr-FR"/>
                  </w:rPr>
                  <w:t>31/12/2022</w:t>
                </w:r>
              </w:p>
            </w:sdtContent>
          </w:sdt>
        </w:tc>
      </w:tr>
      <w:tr w:rsidR="001C4B74" w:rsidRPr="00651235" w14:paraId="51FBDB01" w14:textId="77777777" w:rsidTr="001C4B74">
        <w:tc>
          <w:tcPr>
            <w:tcW w:w="10449" w:type="dxa"/>
            <w:gridSpan w:val="2"/>
            <w:shd w:val="clear" w:color="auto" w:fill="DBE5F1" w:themeFill="accent1" w:themeFillTint="33"/>
            <w:vAlign w:val="center"/>
          </w:tcPr>
          <w:p w14:paraId="077C98BA" w14:textId="77777777" w:rsidR="001C4B74" w:rsidRPr="00AA1FEE" w:rsidRDefault="001C4B74" w:rsidP="00747E4D">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 xml:space="preserve">1 </w:t>
            </w:r>
            <w:r w:rsidRPr="00AA1FEE">
              <w:rPr>
                <w:rFonts w:ascii="Tahoma" w:hAnsi="Tahoma" w:cs="Tahoma"/>
                <w:sz w:val="20"/>
                <w:lang w:val="en-US"/>
              </w:rPr>
              <w:t>month</w:t>
            </w:r>
            <w:r>
              <w:rPr>
                <w:rFonts w:ascii="Tahoma" w:hAnsi="Tahoma" w:cs="Tahoma"/>
                <w:sz w:val="20"/>
                <w:lang w:val="en-US"/>
              </w:rPr>
              <w:t xml:space="preserve"> </w:t>
            </w:r>
            <w:r w:rsidRPr="00AA1FEE">
              <w:rPr>
                <w:rFonts w:ascii="Tahoma" w:hAnsi="Tahoma" w:cs="Tahoma"/>
                <w:sz w:val="20"/>
                <w:lang w:val="en-US"/>
              </w:rPr>
              <w:t xml:space="preserve">before the renewal date. The contract shall not be renewed beyond </w:t>
            </w:r>
            <w:r>
              <w:rPr>
                <w:rFonts w:ascii="Tahoma" w:hAnsi="Tahoma" w:cs="Tahoma"/>
                <w:sz w:val="20"/>
                <w:szCs w:val="20"/>
                <w:lang w:val="en-US"/>
              </w:rPr>
              <w:t xml:space="preserve">31/12/2023 </w:t>
            </w:r>
            <w:r w:rsidRPr="00AA1FEE">
              <w:rPr>
                <w:rFonts w:ascii="Tahoma" w:hAnsi="Tahoma" w:cs="Tahoma"/>
                <w:sz w:val="20"/>
                <w:lang w:val="en-US"/>
              </w:rPr>
              <w:t>and shall end on this date unless either party has already validly terminated the contract.</w:t>
            </w:r>
          </w:p>
        </w:tc>
      </w:tr>
    </w:tbl>
    <w:p w14:paraId="66CBE16B" w14:textId="77777777" w:rsidR="001C4B74" w:rsidRDefault="001C4B74" w:rsidP="00B133A9">
      <w:pPr>
        <w:pBdr>
          <w:bottom w:val="single" w:sz="2" w:space="1" w:color="808080" w:themeColor="background1" w:themeShade="80"/>
        </w:pBdr>
        <w:spacing w:before="60" w:after="120"/>
        <w:rPr>
          <w:rFonts w:ascii="Tahoma" w:hAnsi="Tahoma" w:cs="Tahoma"/>
          <w:b/>
        </w:rPr>
      </w:pPr>
    </w:p>
    <w:p w14:paraId="59F8288E" w14:textId="77777777" w:rsidR="001C4B74" w:rsidRDefault="001C4B74" w:rsidP="00B133A9">
      <w:pPr>
        <w:pBdr>
          <w:bottom w:val="single" w:sz="2" w:space="1" w:color="808080" w:themeColor="background1" w:themeShade="80"/>
        </w:pBdr>
        <w:spacing w:before="60" w:after="120"/>
        <w:rPr>
          <w:rFonts w:ascii="Tahoma" w:hAnsi="Tahoma" w:cs="Tahoma"/>
          <w:b/>
        </w:rPr>
      </w:pPr>
    </w:p>
    <w:p w14:paraId="3D68B47E" w14:textId="03310B56" w:rsidR="002133FA" w:rsidRPr="00D0286A" w:rsidRDefault="001C4B74"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B121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363661A3" w14:textId="77777777" w:rsidR="003A0F5F" w:rsidRDefault="001C4B74" w:rsidP="003A0F5F">
            <w:pPr>
              <w:rPr>
                <w:rFonts w:ascii="Tahoma" w:hAnsi="Tahoma" w:cs="Tahoma"/>
                <w:sz w:val="20"/>
                <w:szCs w:val="20"/>
              </w:rPr>
            </w:pPr>
            <w:r>
              <w:rPr>
                <w:rFonts w:ascii="Tahoma" w:hAnsi="Tahoma" w:cs="Tahoma"/>
                <w:sz w:val="20"/>
                <w:szCs w:val="20"/>
              </w:rPr>
              <w:t xml:space="preserve">Stefan </w:t>
            </w:r>
            <w:proofErr w:type="spellStart"/>
            <w:r>
              <w:rPr>
                <w:rFonts w:ascii="Tahoma" w:hAnsi="Tahoma" w:cs="Tahoma"/>
                <w:sz w:val="20"/>
                <w:szCs w:val="20"/>
              </w:rPr>
              <w:t>Sirbu</w:t>
            </w:r>
            <w:proofErr w:type="spellEnd"/>
          </w:p>
          <w:p w14:paraId="54C5E3A0" w14:textId="7E06424A" w:rsidR="001C4B74" w:rsidRPr="00D0286A" w:rsidRDefault="001C4B74" w:rsidP="003A0F5F">
            <w:pPr>
              <w:rPr>
                <w:rFonts w:ascii="Tahoma" w:hAnsi="Tahoma" w:cs="Tahoma"/>
                <w:sz w:val="20"/>
                <w:szCs w:val="20"/>
              </w:rPr>
            </w:pPr>
            <w:r>
              <w:rPr>
                <w:rFonts w:ascii="Tahoma" w:hAnsi="Tahoma" w:cs="Tahoma"/>
                <w:sz w:val="20"/>
                <w:szCs w:val="20"/>
              </w:rPr>
              <w:t>Deputy Head of the Council of Europe Office in Georgia</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2D7A0114" w:rsidR="003A0F5F" w:rsidRPr="00D0286A" w:rsidRDefault="00DD4C16" w:rsidP="003A0F5F">
            <w:pPr>
              <w:rPr>
                <w:rFonts w:ascii="Tahoma" w:hAnsi="Tahoma" w:cs="Tahoma"/>
                <w:sz w:val="20"/>
                <w:szCs w:val="20"/>
              </w:rPr>
            </w:pPr>
            <w:r w:rsidRPr="00D0286A">
              <w:rPr>
                <w:rFonts w:ascii="Tahoma" w:hAnsi="Tahoma" w:cs="Tahoma"/>
                <w:sz w:val="20"/>
                <w:szCs w:val="20"/>
              </w:rPr>
              <w:t>In</w:t>
            </w:r>
            <w:r w:rsidR="00591E97">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w:t>
      </w:r>
      <w:r w:rsidRPr="00D0286A">
        <w:rPr>
          <w:rFonts w:ascii="Tahoma" w:hAnsi="Tahoma" w:cs="Tahoma"/>
          <w:sz w:val="18"/>
          <w:szCs w:val="18"/>
          <w:lang w:eastAsia="fr-FR"/>
        </w:rPr>
        <w:lastRenderedPageBreak/>
        <w:t xml:space="preserve">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1"/>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591E97">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E20A" w14:textId="77777777" w:rsidR="00DF5D65" w:rsidRDefault="00DF5D65" w:rsidP="00D50F13">
      <w:r>
        <w:separator/>
      </w:r>
    </w:p>
  </w:endnote>
  <w:endnote w:type="continuationSeparator" w:id="0">
    <w:p w14:paraId="55B69152" w14:textId="77777777" w:rsidR="00DF5D65" w:rsidRDefault="00DF5D6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368EEB5" w:rsidR="00E320C9" w:rsidRPr="00AE2D2B" w:rsidRDefault="001C4B74" w:rsidP="004965C8">
          <w:pPr>
            <w:rPr>
              <w:rFonts w:ascii="Arial Narrow" w:hAnsi="Arial Narrow"/>
              <w:caps/>
              <w:color w:val="000000"/>
              <w:sz w:val="18"/>
              <w:szCs w:val="18"/>
              <w:highlight w:val="cyan"/>
            </w:rPr>
          </w:pPr>
          <w:r w:rsidRPr="0013345D">
            <w:rPr>
              <w:rFonts w:ascii="Tahoma" w:hAnsi="Tahoma" w:cs="Tahoma"/>
              <w:caps/>
              <w:color w:val="000000" w:themeColor="text1"/>
              <w:sz w:val="18"/>
              <w:szCs w:val="18"/>
            </w:rPr>
            <w:t>8824/</w:t>
          </w:r>
          <w:r>
            <w:rPr>
              <w:rFonts w:ascii="Tahoma" w:hAnsi="Tahoma" w:cs="Tahoma"/>
              <w:caps/>
              <w:color w:val="000000" w:themeColor="text1"/>
              <w:sz w:val="18"/>
              <w:szCs w:val="18"/>
            </w:rPr>
            <w:t>21</w:t>
          </w:r>
          <w:r w:rsidRPr="0013345D">
            <w:rPr>
              <w:rFonts w:ascii="Tahoma" w:hAnsi="Tahoma" w:cs="Tahoma"/>
              <w:caps/>
              <w:color w:val="000000" w:themeColor="text1"/>
              <w:sz w:val="18"/>
              <w:szCs w:val="18"/>
            </w:rPr>
            <w:t>042022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803C" w14:textId="77777777" w:rsidR="00DF5D65" w:rsidRDefault="00DF5D65" w:rsidP="00D50F13">
      <w:r>
        <w:separator/>
      </w:r>
    </w:p>
  </w:footnote>
  <w:footnote w:type="continuationSeparator" w:id="0">
    <w:p w14:paraId="1FFA733D" w14:textId="77777777" w:rsidR="00DF5D65" w:rsidRDefault="00DF5D65"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6E52AC"/>
    <w:multiLevelType w:val="hybridMultilevel"/>
    <w:tmpl w:val="1A743FB8"/>
    <w:lvl w:ilvl="0" w:tplc="B2A84BCA">
      <w:start w:val="1"/>
      <w:numFmt w:val="bullet"/>
      <w:lvlText w:val="-"/>
      <w:lvlJc w:val="left"/>
      <w:pPr>
        <w:ind w:left="720" w:hanging="360"/>
      </w:pPr>
      <w:rPr>
        <w:rFonts w:ascii="Sylfaen" w:eastAsiaTheme="minorHAnsi" w:hAnsi="Sylfaen"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5"/>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9"/>
  </w:num>
  <w:num w:numId="10">
    <w:abstractNumId w:val="12"/>
  </w:num>
  <w:num w:numId="11">
    <w:abstractNumId w:val="6"/>
  </w:num>
  <w:num w:numId="12">
    <w:abstractNumId w:val="30"/>
  </w:num>
  <w:num w:numId="13">
    <w:abstractNumId w:val="0"/>
  </w:num>
  <w:num w:numId="14">
    <w:abstractNumId w:val="14"/>
  </w:num>
  <w:num w:numId="15">
    <w:abstractNumId w:val="22"/>
  </w:num>
  <w:num w:numId="16">
    <w:abstractNumId w:val="33"/>
  </w:num>
  <w:num w:numId="17">
    <w:abstractNumId w:val="9"/>
  </w:num>
  <w:num w:numId="18">
    <w:abstractNumId w:val="32"/>
  </w:num>
  <w:num w:numId="19">
    <w:abstractNumId w:val="25"/>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19"/>
  </w:num>
  <w:num w:numId="33">
    <w:abstractNumId w:val="23"/>
  </w:num>
  <w:num w:numId="34">
    <w:abstractNumId w:val="8"/>
  </w:num>
  <w:num w:numId="35">
    <w:abstractNumId w:val="36"/>
  </w:num>
  <w:num w:numId="36">
    <w:abstractNumId w:val="11"/>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74"/>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B608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E97"/>
    <w:rsid w:val="005A6974"/>
    <w:rsid w:val="005B0752"/>
    <w:rsid w:val="005C5D6E"/>
    <w:rsid w:val="005E2710"/>
    <w:rsid w:val="005E51FB"/>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26480"/>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DF5D65"/>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74"/>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F3624DC7219249C2A1A3ABC5527525C1"/>
        <w:category>
          <w:name w:val="General"/>
          <w:gallery w:val="placeholder"/>
        </w:category>
        <w:types>
          <w:type w:val="bbPlcHdr"/>
        </w:types>
        <w:behaviors>
          <w:behavior w:val="content"/>
        </w:behaviors>
        <w:guid w:val="{1F0F615A-88D6-4212-91FF-B663394688B5}"/>
      </w:docPartPr>
      <w:docPartBody>
        <w:p w:rsidR="00C56EEF" w:rsidRDefault="00EB4B2B" w:rsidP="00EB4B2B">
          <w:pPr>
            <w:pStyle w:val="F3624DC7219249C2A1A3ABC5527525C1"/>
          </w:pPr>
          <w:r w:rsidRPr="00E25560">
            <w:rPr>
              <w:rFonts w:ascii="Tahoma" w:hAnsi="Tahoma" w:cs="Tahoma"/>
              <w:color w:val="808080"/>
              <w:sz w:val="20"/>
              <w:szCs w:val="20"/>
            </w:rPr>
            <w:t>Click here to enter email</w:t>
          </w:r>
        </w:p>
      </w:docPartBody>
    </w:docPart>
    <w:docPart>
      <w:docPartPr>
        <w:name w:val="34D659A5273B499784F3400450D80BF6"/>
        <w:category>
          <w:name w:val="General"/>
          <w:gallery w:val="placeholder"/>
        </w:category>
        <w:types>
          <w:type w:val="bbPlcHdr"/>
        </w:types>
        <w:behaviors>
          <w:behavior w:val="content"/>
        </w:behaviors>
        <w:guid w:val="{26EA710B-ACB1-43E5-970A-D87C2A216AB8}"/>
      </w:docPartPr>
      <w:docPartBody>
        <w:p w:rsidR="00C56EEF" w:rsidRDefault="00EB4B2B" w:rsidP="00EB4B2B">
          <w:pPr>
            <w:pStyle w:val="34D659A5273B499784F3400450D80BF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93387A"/>
    <w:rsid w:val="00AE7BF4"/>
    <w:rsid w:val="00B1718D"/>
    <w:rsid w:val="00C56EEF"/>
    <w:rsid w:val="00EB4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B4B2B"/>
    <w:rPr>
      <w:color w:val="808080"/>
    </w:rPr>
  </w:style>
  <w:style w:type="paragraph" w:customStyle="1" w:styleId="10FFE9698D694EBE896E70F4025DDA08">
    <w:name w:val="10FFE9698D694EBE896E70F4025DDA08"/>
    <w:rsid w:val="00B1718D"/>
  </w:style>
  <w:style w:type="paragraph" w:customStyle="1" w:styleId="F3624DC7219249C2A1A3ABC5527525C1">
    <w:name w:val="F3624DC7219249C2A1A3ABC5527525C1"/>
    <w:rsid w:val="00EB4B2B"/>
    <w:rPr>
      <w:lang w:val="en-BE" w:eastAsia="en-BE"/>
    </w:rPr>
  </w:style>
  <w:style w:type="paragraph" w:customStyle="1" w:styleId="34D659A5273B499784F3400450D80BF6">
    <w:name w:val="34D659A5273B499784F3400450D80BF6"/>
    <w:rsid w:val="00EB4B2B"/>
    <w:rPr>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6217</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KHELADZE Nino</cp:lastModifiedBy>
  <cp:revision>3</cp:revision>
  <cp:lastPrinted>2021-02-02T14:57:00Z</cp:lastPrinted>
  <dcterms:created xsi:type="dcterms:W3CDTF">2022-04-28T08:18:00Z</dcterms:created>
  <dcterms:modified xsi:type="dcterms:W3CDTF">2022-05-05T07:24:00Z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