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0E9FFD5" w:rsidR="003122C0" w:rsidRPr="002A092A" w:rsidRDefault="003122C0">
            <w:pPr>
              <w:rPr>
                <w:rFonts w:ascii="Tahoma" w:hAnsi="Tahoma" w:cs="Tahoma"/>
                <w:caps/>
                <w:color w:val="000000" w:themeColor="text1"/>
                <w:sz w:val="18"/>
                <w:szCs w:val="18"/>
                <w:highlight w:val="cyan"/>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50019B4B" w:rsidR="003122C0" w:rsidRPr="001A439F" w:rsidRDefault="001A439F">
            <w:pPr>
              <w:rPr>
                <w:rFonts w:ascii="Tahoma" w:hAnsi="Tahoma" w:cs="Tahoma"/>
                <w:caps/>
                <w:color w:val="000000" w:themeColor="text1"/>
                <w:sz w:val="18"/>
                <w:szCs w:val="18"/>
              </w:rPr>
            </w:pPr>
            <w:r w:rsidRPr="001A439F">
              <w:rPr>
                <w:rFonts w:ascii="Tahoma" w:hAnsi="Tahoma" w:cs="Tahoma"/>
                <w:caps/>
                <w:color w:val="000000" w:themeColor="text1"/>
                <w:sz w:val="18"/>
                <w:szCs w:val="18"/>
              </w:rPr>
              <w:t>3084</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ECB83AE" w14:textId="77777777" w:rsidR="003122C0" w:rsidRPr="001A439F" w:rsidRDefault="001A439F">
            <w:pPr>
              <w:rPr>
                <w:rFonts w:ascii="Tahoma" w:hAnsi="Tahoma" w:cs="Tahoma"/>
                <w:color w:val="000000" w:themeColor="text1"/>
                <w:sz w:val="18"/>
                <w:szCs w:val="18"/>
              </w:rPr>
            </w:pPr>
            <w:r w:rsidRPr="001A439F">
              <w:rPr>
                <w:rFonts w:ascii="Tahoma" w:hAnsi="Tahoma" w:cs="Tahoma"/>
                <w:color w:val="000000" w:themeColor="text1"/>
                <w:sz w:val="18"/>
                <w:szCs w:val="18"/>
              </w:rPr>
              <w:t xml:space="preserve">Moritz Taylor </w:t>
            </w:r>
          </w:p>
          <w:p w14:paraId="14BEAED4" w14:textId="4D92A289" w:rsidR="001A439F" w:rsidRPr="001A439F" w:rsidRDefault="001A439F">
            <w:pPr>
              <w:rPr>
                <w:rFonts w:ascii="Tahoma" w:hAnsi="Tahoma" w:cs="Tahoma"/>
                <w:b/>
                <w:caps/>
                <w:color w:val="000000" w:themeColor="text1"/>
                <w:sz w:val="18"/>
                <w:szCs w:val="18"/>
              </w:rPr>
            </w:pPr>
            <w:r w:rsidRPr="001A439F">
              <w:rPr>
                <w:rFonts w:ascii="Tahoma" w:hAnsi="Tahoma" w:cs="Tahoma"/>
                <w:b/>
                <w:caps/>
                <w:color w:val="000000" w:themeColor="text1"/>
                <w:sz w:val="18"/>
                <w:szCs w:val="18"/>
              </w:rPr>
              <w:t>moritz.taylor@coe.int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F830B0B"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1A439F">
        <w:rPr>
          <w:rFonts w:ascii="Tahoma" w:hAnsi="Tahoma" w:cs="Tahoma"/>
          <w:b/>
        </w:rPr>
        <w:t>intellectual services.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22DC9068"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signed and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95C6A"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95C6A"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95C6A"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25079A2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 Project on</w:t>
      </w:r>
      <w:r w:rsidR="001A439F">
        <w:rPr>
          <w:rFonts w:ascii="Tahoma" w:hAnsi="Tahoma" w:cs="Tahoma"/>
          <w:sz w:val="20"/>
          <w:szCs w:val="20"/>
        </w:rPr>
        <w:t xml:space="preserve"> the introduction of a state-ensured preliminary legal aid mechanism in Latvia while keeping the promotion of mediation in mind</w:t>
      </w:r>
      <w:r w:rsidRPr="002A092A">
        <w:rPr>
          <w:rFonts w:ascii="Tahoma" w:hAnsi="Tahoma" w:cs="Tahoma"/>
          <w:sz w:val="20"/>
          <w:szCs w:val="20"/>
        </w:rPr>
        <w:t>.</w:t>
      </w:r>
      <w:r w:rsidR="001A439F">
        <w:rPr>
          <w:rFonts w:ascii="Tahoma" w:hAnsi="Tahoma" w:cs="Tahoma"/>
          <w:sz w:val="20"/>
          <w:szCs w:val="20"/>
        </w:rPr>
        <w:t xml:space="preserve"> It includes the design of the new preliminary legal aid model, establishment of quality standards and quality assurance mechanisms, training of a new class of legal professional to provide legal aid, and implies the drafting of several documents, reports, and recommendations. </w:t>
      </w:r>
      <w:r w:rsidRPr="002A092A">
        <w:rPr>
          <w:rFonts w:ascii="Tahoma" w:hAnsi="Tahoma" w:cs="Tahoma"/>
          <w:sz w:val="20"/>
          <w:szCs w:val="20"/>
        </w:rPr>
        <w:t xml:space="preserve"> In that context, it is looking for</w:t>
      </w:r>
      <w:r w:rsidR="001A439F">
        <w:rPr>
          <w:rFonts w:ascii="Tahoma" w:hAnsi="Tahoma" w:cs="Tahoma"/>
          <w:sz w:val="20"/>
          <w:szCs w:val="20"/>
        </w:rPr>
        <w:t xml:space="preserve"> maximum number of 10</w:t>
      </w:r>
      <w:r w:rsidRPr="002A092A">
        <w:rPr>
          <w:rFonts w:ascii="Tahoma" w:hAnsi="Tahoma" w:cs="Tahoma"/>
          <w:sz w:val="20"/>
          <w:szCs w:val="20"/>
        </w:rPr>
        <w:t xml:space="preserve"> Provider for the provision of </w:t>
      </w:r>
      <w:r w:rsidR="001A439F">
        <w:rPr>
          <w:rFonts w:ascii="Tahoma" w:hAnsi="Tahoma" w:cs="Tahoma"/>
          <w:sz w:val="20"/>
          <w:szCs w:val="20"/>
        </w:rPr>
        <w:t>intellectual services</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1A439F" w:rsidRDefault="003F5BE6" w:rsidP="003F5BE6">
      <w:pPr>
        <w:spacing w:line="276" w:lineRule="auto"/>
        <w:ind w:left="-142"/>
        <w:jc w:val="both"/>
        <w:rPr>
          <w:rFonts w:ascii="Tahoma" w:hAnsi="Tahoma" w:cs="Tahoma"/>
          <w:b/>
          <w:sz w:val="20"/>
          <w:szCs w:val="20"/>
        </w:rPr>
      </w:pPr>
      <w:r w:rsidRPr="001A439F">
        <w:rPr>
          <w:rFonts w:ascii="Tahoma" w:hAnsi="Tahoma" w:cs="Tahoma"/>
          <w:b/>
          <w:sz w:val="20"/>
          <w:szCs w:val="20"/>
        </w:rPr>
        <w:t>Pooling</w:t>
      </w:r>
    </w:p>
    <w:p w14:paraId="3B3206BF" w14:textId="77777777" w:rsidR="003F5BE6" w:rsidRPr="001A439F" w:rsidRDefault="003F5BE6" w:rsidP="003F5BE6">
      <w:pPr>
        <w:spacing w:line="276" w:lineRule="auto"/>
        <w:ind w:left="-142"/>
        <w:jc w:val="both"/>
        <w:rPr>
          <w:rFonts w:ascii="Tahoma" w:hAnsi="Tahoma" w:cs="Tahoma"/>
          <w:sz w:val="20"/>
          <w:szCs w:val="20"/>
        </w:rPr>
      </w:pPr>
      <w:r w:rsidRPr="001A439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1A439F" w:rsidRDefault="003F5BE6" w:rsidP="00976B60">
      <w:pPr>
        <w:pStyle w:val="Default"/>
        <w:numPr>
          <w:ilvl w:val="0"/>
          <w:numId w:val="5"/>
        </w:numPr>
        <w:ind w:left="567"/>
        <w:rPr>
          <w:rFonts w:ascii="Tahoma" w:hAnsi="Tahoma" w:cs="Tahoma"/>
          <w:sz w:val="20"/>
          <w:szCs w:val="20"/>
        </w:rPr>
      </w:pPr>
      <w:r w:rsidRPr="001A439F">
        <w:rPr>
          <w:rFonts w:ascii="Tahoma" w:hAnsi="Tahoma" w:cs="Tahoma"/>
          <w:sz w:val="20"/>
          <w:szCs w:val="20"/>
        </w:rPr>
        <w:t>quality (including as appropriate: capability, expertise, past performance, availability of resources and proposed methods of undertaking the work</w:t>
      </w:r>
      <w:proofErr w:type="gramStart"/>
      <w:r w:rsidRPr="001A439F">
        <w:rPr>
          <w:rFonts w:ascii="Tahoma" w:hAnsi="Tahoma" w:cs="Tahoma"/>
          <w:sz w:val="20"/>
          <w:szCs w:val="20"/>
        </w:rPr>
        <w:t>);</w:t>
      </w:r>
      <w:proofErr w:type="gramEnd"/>
    </w:p>
    <w:p w14:paraId="01E5A3DC" w14:textId="77777777" w:rsidR="003F5BE6" w:rsidRPr="001A439F" w:rsidRDefault="003F5BE6" w:rsidP="00976B60">
      <w:pPr>
        <w:pStyle w:val="Default"/>
        <w:numPr>
          <w:ilvl w:val="0"/>
          <w:numId w:val="5"/>
        </w:numPr>
        <w:ind w:left="567"/>
        <w:rPr>
          <w:rFonts w:ascii="Tahoma" w:hAnsi="Tahoma" w:cs="Tahoma"/>
          <w:sz w:val="20"/>
          <w:szCs w:val="20"/>
        </w:rPr>
      </w:pPr>
      <w:r w:rsidRPr="001A439F">
        <w:rPr>
          <w:rFonts w:ascii="Tahoma" w:hAnsi="Tahoma" w:cs="Tahoma"/>
          <w:sz w:val="20"/>
          <w:szCs w:val="20"/>
        </w:rPr>
        <w:t>availability (including, without limitation, capacity to meet required deadlines and, where relevant, geographical location); and</w:t>
      </w:r>
    </w:p>
    <w:p w14:paraId="61CBF01C" w14:textId="77777777" w:rsidR="003F5BE6" w:rsidRPr="001A439F" w:rsidRDefault="003F5BE6" w:rsidP="00976B60">
      <w:pPr>
        <w:pStyle w:val="Default"/>
        <w:numPr>
          <w:ilvl w:val="0"/>
          <w:numId w:val="5"/>
        </w:numPr>
        <w:ind w:left="567"/>
        <w:rPr>
          <w:rFonts w:ascii="Tahoma" w:hAnsi="Tahoma" w:cs="Tahoma"/>
          <w:sz w:val="20"/>
          <w:szCs w:val="20"/>
        </w:rPr>
      </w:pPr>
      <w:r w:rsidRPr="001A439F">
        <w:rPr>
          <w:rFonts w:ascii="Tahoma" w:hAnsi="Tahoma" w:cs="Tahoma"/>
          <w:sz w:val="20"/>
          <w:szCs w:val="20"/>
        </w:rPr>
        <w:t>price.</w:t>
      </w:r>
    </w:p>
    <w:p w14:paraId="67C73D0F" w14:textId="2857D2EA" w:rsidR="003F5BE6" w:rsidRPr="001A439F" w:rsidRDefault="003F5BE6" w:rsidP="003F5BE6">
      <w:pPr>
        <w:spacing w:line="276" w:lineRule="auto"/>
        <w:ind w:left="-142"/>
        <w:jc w:val="both"/>
        <w:rPr>
          <w:rFonts w:ascii="Tahoma" w:hAnsi="Tahoma" w:cs="Tahoma"/>
          <w:sz w:val="20"/>
          <w:szCs w:val="20"/>
        </w:rPr>
      </w:pPr>
      <w:r w:rsidRPr="001A439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75325E4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001A439F">
        <w:rPr>
          <w:rFonts w:ascii="Tahoma" w:hAnsi="Tahoma" w:cs="Tahoma"/>
          <w:color w:val="000000"/>
          <w:sz w:val="20"/>
          <w:szCs w:val="20"/>
          <w:lang w:eastAsia="en-US"/>
        </w:rPr>
        <w:t>in 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D42281">
        <w:rPr>
          <w:rFonts w:ascii="Tahoma" w:hAnsi="Tahoma" w:cs="Tahoma"/>
          <w:color w:val="000000"/>
          <w:sz w:val="20"/>
          <w:szCs w:val="20"/>
          <w:lang w:eastAsia="en-US"/>
        </w:rPr>
        <w:t xml:space="preserve">). </w:t>
      </w:r>
      <w:r w:rsidRPr="00D42281">
        <w:rPr>
          <w:rFonts w:ascii="Tahoma" w:hAnsi="Tahoma" w:cs="Tahoma"/>
          <w:b/>
          <w:color w:val="000000"/>
          <w:sz w:val="20"/>
          <w:szCs w:val="20"/>
          <w:lang w:eastAsia="en-US"/>
        </w:rPr>
        <w:t xml:space="preserve"> [</w:t>
      </w:r>
      <w:r w:rsidRPr="00D42281">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BD52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320144B" w:rsidR="003F5BE6" w:rsidRPr="002A092A" w:rsidRDefault="001A439F" w:rsidP="003F5BE6">
            <w:pPr>
              <w:spacing w:line="276" w:lineRule="auto"/>
              <w:ind w:left="34"/>
              <w:rPr>
                <w:rFonts w:ascii="Tahoma" w:hAnsi="Tahoma" w:cs="Tahoma"/>
                <w:sz w:val="18"/>
                <w:szCs w:val="18"/>
                <w:highlight w:val="yellow"/>
                <w:lang w:eastAsia="en-US"/>
              </w:rPr>
            </w:pPr>
            <w:r w:rsidRPr="001A439F">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5028E33" w:rsidR="003F5BE6" w:rsidRPr="002A092A" w:rsidRDefault="001A439F" w:rsidP="003F5BE6">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cyan"/>
                <w:lang w:eastAsia="en-US"/>
              </w:rPr>
              <w:t>375</w:t>
            </w:r>
          </w:p>
        </w:tc>
      </w:tr>
    </w:tbl>
    <w:p w14:paraId="01676524" w14:textId="77777777" w:rsidR="009E64B7" w:rsidRDefault="009E64B7" w:rsidP="009E64B7">
      <w:pPr>
        <w:ind w:left="-142"/>
        <w:rPr>
          <w:rFonts w:ascii="Tahoma" w:hAnsi="Tahoma" w:cs="Tahoma"/>
          <w:b/>
        </w:rPr>
      </w:pPr>
      <w:bookmarkStart w:id="0" w:name="_Hlk62556255"/>
    </w:p>
    <w:p w14:paraId="769FD996" w14:textId="77777777" w:rsidR="009E64B7" w:rsidRPr="001A439F" w:rsidRDefault="009E64B7" w:rsidP="009E64B7">
      <w:pPr>
        <w:ind w:left="-142"/>
        <w:rPr>
          <w:rFonts w:ascii="Tahoma" w:hAnsi="Tahoma" w:cs="Tahoma"/>
          <w:bCs/>
        </w:rPr>
      </w:pPr>
      <w:bookmarkStart w:id="1" w:name="_Hlk62555567"/>
      <w:r w:rsidRPr="001A439F">
        <w:rPr>
          <w:rFonts w:ascii="Tahoma" w:hAnsi="Tahoma" w:cs="Tahoma"/>
          <w:bCs/>
        </w:rPr>
        <w:t>OPTION 1</w:t>
      </w: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1A439F" w14:paraId="0852D2EE" w14:textId="77777777" w:rsidTr="00B37702">
        <w:tc>
          <w:tcPr>
            <w:tcW w:w="9105" w:type="dxa"/>
            <w:shd w:val="clear" w:color="auto" w:fill="DBE5F1" w:themeFill="accent1" w:themeFillTint="33"/>
            <w:vAlign w:val="center"/>
          </w:tcPr>
          <w:p w14:paraId="6D6B4295" w14:textId="77777777" w:rsidR="009E64B7" w:rsidRPr="001A439F" w:rsidRDefault="009E64B7" w:rsidP="00B37702">
            <w:pPr>
              <w:spacing w:before="120" w:after="120"/>
              <w:rPr>
                <w:rFonts w:ascii="Tahoma" w:hAnsi="Tahoma" w:cs="Tahoma"/>
                <w:sz w:val="20"/>
                <w:szCs w:val="20"/>
              </w:rPr>
            </w:pPr>
            <w:r w:rsidRPr="001A439F">
              <w:rPr>
                <w:rFonts w:ascii="Tahoma" w:hAnsi="Tahoma" w:cs="Tahoma"/>
                <w:sz w:val="20"/>
                <w:szCs w:val="20"/>
              </w:rPr>
              <w:t>This Framework Contract</w:t>
            </w:r>
            <w:r w:rsidRPr="001A439F">
              <w:rPr>
                <w:rFonts w:ascii="Tahoma" w:eastAsia="Calibri" w:hAnsi="Tahoma" w:cs="Tahoma"/>
                <w:sz w:val="20"/>
                <w:szCs w:val="20"/>
                <w:lang w:val="en-US" w:eastAsia="en-US"/>
              </w:rPr>
              <w:t xml:space="preserve"> takes effect as from the date of its signature by both parties</w:t>
            </w:r>
            <w:r w:rsidRPr="001A439F">
              <w:rPr>
                <w:rFonts w:ascii="Tahoma" w:hAnsi="Tahoma" w:cs="Tahoma"/>
                <w:sz w:val="20"/>
                <w:szCs w:val="20"/>
              </w:rPr>
              <w:t xml:space="preserve"> </w:t>
            </w:r>
            <w:r w:rsidRPr="001A439F">
              <w:rPr>
                <w:rFonts w:ascii="Tahoma" w:hAnsi="Tahoma" w:cs="Tahoma"/>
                <w:color w:val="C00000"/>
                <w:sz w:val="20"/>
                <w:szCs w:val="20"/>
              </w:rPr>
              <w:t xml:space="preserve">and </w:t>
            </w:r>
            <w:r w:rsidRPr="001A439F">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1428F8D7EC724C9AB2D92DC33068A11D"/>
              </w:placeholder>
              <w:date>
                <w:dateFormat w:val="dd/MM/yyyy"/>
                <w:lid w:val="fr-FR"/>
                <w:storeMappedDataAs w:val="dateTime"/>
                <w:calendar w:val="gregorian"/>
              </w:date>
            </w:sdtPr>
            <w:sdtEndPr>
              <w:rPr>
                <w:rStyle w:val="Style71"/>
              </w:rPr>
            </w:sdtEndPr>
            <w:sdtContent>
              <w:p w14:paraId="46E63382" w14:textId="1BBE807E" w:rsidR="009E64B7" w:rsidRPr="001A439F" w:rsidRDefault="001A439F" w:rsidP="00B37702">
                <w:pPr>
                  <w:spacing w:before="120" w:after="120"/>
                  <w:rPr>
                    <w:rFonts w:ascii="Tahoma" w:hAnsi="Tahoma" w:cs="Tahoma"/>
                    <w:sz w:val="20"/>
                    <w:szCs w:val="20"/>
                  </w:rPr>
                </w:pPr>
                <w:r w:rsidRPr="001A439F">
                  <w:rPr>
                    <w:rStyle w:val="Style71"/>
                    <w:rFonts w:ascii="Tahoma" w:hAnsi="Tahoma" w:cs="Tahoma"/>
                    <w:szCs w:val="20"/>
                  </w:rPr>
                  <w:t>31</w:t>
                </w:r>
                <w:r w:rsidRPr="001A439F">
                  <w:rPr>
                    <w:rStyle w:val="Style71"/>
                    <w:rFonts w:ascii="Tahoma" w:hAnsi="Tahoma" w:cs="Tahoma"/>
                    <w:szCs w:val="20"/>
                    <w:lang w:val="fr-FR"/>
                  </w:rPr>
                  <w:t>/</w:t>
                </w:r>
                <w:r w:rsidR="00647074">
                  <w:rPr>
                    <w:rStyle w:val="Style71"/>
                    <w:rFonts w:ascii="Tahoma" w:hAnsi="Tahoma" w:cs="Tahoma"/>
                    <w:szCs w:val="20"/>
                    <w:lang w:val="fr-FR"/>
                  </w:rPr>
                  <w:t>11</w:t>
                </w:r>
                <w:r w:rsidRPr="001A439F">
                  <w:rPr>
                    <w:rStyle w:val="Style71"/>
                    <w:rFonts w:ascii="Tahoma" w:hAnsi="Tahoma" w:cs="Tahoma"/>
                    <w:szCs w:val="20"/>
                    <w:lang w:val="fr-FR"/>
                  </w:rPr>
                  <w:t>/2023</w:t>
                </w:r>
              </w:p>
            </w:sdtContent>
          </w:sdt>
        </w:tc>
      </w:tr>
      <w:tr w:rsidR="009E64B7" w:rsidRPr="00026E8A" w14:paraId="037C6C91" w14:textId="77777777" w:rsidTr="00B37702">
        <w:tc>
          <w:tcPr>
            <w:tcW w:w="10449" w:type="dxa"/>
            <w:gridSpan w:val="2"/>
            <w:shd w:val="clear" w:color="auto" w:fill="DBE5F1" w:themeFill="accent1" w:themeFillTint="33"/>
            <w:vAlign w:val="center"/>
          </w:tcPr>
          <w:p w14:paraId="6C72999F" w14:textId="77777777" w:rsidR="009E64B7" w:rsidRPr="001A439F" w:rsidRDefault="009E64B7" w:rsidP="00B37702">
            <w:pPr>
              <w:spacing w:before="120" w:after="120"/>
              <w:rPr>
                <w:rStyle w:val="Style71"/>
                <w:rFonts w:ascii="Tahoma" w:hAnsi="Tahoma" w:cs="Tahoma"/>
              </w:rPr>
            </w:pPr>
            <w:r w:rsidRPr="001A439F">
              <w:rPr>
                <w:rFonts w:ascii="Tahoma" w:hAnsi="Tahoma" w:cs="Tahoma"/>
                <w:sz w:val="20"/>
                <w:szCs w:val="20"/>
              </w:rPr>
              <w:t>The Framework Contract cannot be renewed.</w:t>
            </w:r>
          </w:p>
        </w:tc>
      </w:tr>
      <w:bookmarkEnd w:id="0"/>
      <w:bookmarkEnd w:id="1"/>
    </w:tbl>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1"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FB3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E64B7">
        <w:rPr>
          <w:rFonts w:ascii="Tahoma" w:hAnsi="Tahoma" w:cs="Tahoma"/>
          <w:color w:val="000000"/>
          <w:sz w:val="18"/>
          <w:szCs w:val="18"/>
        </w:rPr>
        <w:t>consortium;</w:t>
      </w:r>
      <w:proofErr w:type="gramEnd"/>
      <w:r w:rsidRPr="009E64B7">
        <w:rPr>
          <w:rFonts w:ascii="Tahoma" w:hAnsi="Tahoma" w:cs="Tahoma"/>
          <w:color w:val="000000"/>
          <w:sz w:val="18"/>
          <w:szCs w:val="18"/>
        </w:rPr>
        <w:t xml:space="preserve">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E64B7">
        <w:rPr>
          <w:rFonts w:ascii="Tahoma" w:hAnsi="Tahoma" w:cs="Tahoma"/>
          <w:color w:val="000000"/>
          <w:sz w:val="18"/>
          <w:szCs w:val="18"/>
        </w:rPr>
        <w:t>contract;</w:t>
      </w:r>
      <w:proofErr w:type="gramEnd"/>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monitor that the Deliverables are carried out timely and properly, in accordance with the terms of the </w:t>
      </w:r>
      <w:proofErr w:type="gramStart"/>
      <w:r w:rsidRPr="009E64B7">
        <w:rPr>
          <w:rFonts w:ascii="Tahoma" w:hAnsi="Tahoma" w:cs="Tahoma"/>
          <w:color w:val="000000"/>
          <w:sz w:val="18"/>
          <w:szCs w:val="18"/>
        </w:rPr>
        <w:t>contract;</w:t>
      </w:r>
      <w:proofErr w:type="gramEnd"/>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E64B7">
        <w:rPr>
          <w:rFonts w:ascii="Tahoma" w:hAnsi="Tahoma" w:cs="Tahoma"/>
          <w:color w:val="000000"/>
          <w:sz w:val="18"/>
          <w:szCs w:val="18"/>
        </w:rPr>
        <w:t>Parties;</w:t>
      </w:r>
      <w:proofErr w:type="gramEnd"/>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E64B7">
        <w:rPr>
          <w:rFonts w:ascii="Tahoma" w:hAnsi="Tahoma" w:cs="Tahoma"/>
          <w:color w:val="000000"/>
          <w:sz w:val="18"/>
          <w:szCs w:val="18"/>
        </w:rPr>
        <w:t>Council;</w:t>
      </w:r>
      <w:proofErr w:type="gramEnd"/>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submit the Deliverables to the Council in accordance with the timing and terms of the </w:t>
      </w:r>
      <w:proofErr w:type="gramStart"/>
      <w:r w:rsidRPr="009E64B7">
        <w:rPr>
          <w:rFonts w:ascii="Tahoma" w:hAnsi="Tahoma" w:cs="Tahoma"/>
          <w:color w:val="000000"/>
          <w:sz w:val="18"/>
          <w:szCs w:val="18"/>
        </w:rPr>
        <w:t>contract;</w:t>
      </w:r>
      <w:proofErr w:type="gramEnd"/>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xml:space="preserve">, terrorist financing, terrorist offences or offences linked to terrorist activities, child labour or trafficking in human </w:t>
      </w:r>
      <w:proofErr w:type="gramStart"/>
      <w:r w:rsidR="009E64B7" w:rsidRPr="009E64B7">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 xml:space="preserve">f they are or are likely to be in a situation of conflict of </w:t>
      </w:r>
      <w:proofErr w:type="gramStart"/>
      <w:r w:rsidR="00C94EDA" w:rsidRPr="00D0286A">
        <w:rPr>
          <w:rFonts w:ascii="Tahoma" w:hAnsi="Tahoma" w:cs="Tahoma"/>
          <w:sz w:val="18"/>
          <w:szCs w:val="18"/>
          <w:lang w:val="en-US"/>
        </w:rPr>
        <w:t>interests</w:t>
      </w:r>
      <w:r w:rsidR="00EC5F9A">
        <w:rPr>
          <w:rFonts w:ascii="Tahoma" w:hAnsi="Tahoma" w:cs="Tahoma"/>
          <w:sz w:val="18"/>
          <w:szCs w:val="18"/>
          <w:lang w:val="en-US"/>
        </w:rPr>
        <w:t>;</w:t>
      </w:r>
      <w:proofErr w:type="gramEnd"/>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889E" w14:textId="77777777" w:rsidR="00595C6A" w:rsidRDefault="00595C6A" w:rsidP="00D50F13">
      <w:r>
        <w:separator/>
      </w:r>
    </w:p>
  </w:endnote>
  <w:endnote w:type="continuationSeparator" w:id="0">
    <w:p w14:paraId="722E02C4" w14:textId="77777777" w:rsidR="00595C6A" w:rsidRDefault="00595C6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1AA6871"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AF51" w14:textId="77777777" w:rsidR="00595C6A" w:rsidRDefault="00595C6A" w:rsidP="00D50F13">
      <w:r>
        <w:separator/>
      </w:r>
    </w:p>
  </w:footnote>
  <w:footnote w:type="continuationSeparator" w:id="0">
    <w:p w14:paraId="38D63C7B" w14:textId="77777777" w:rsidR="00595C6A" w:rsidRDefault="00595C6A"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34"/>
  </w:num>
  <w:num w:numId="4">
    <w:abstractNumId w:val="1"/>
  </w:num>
  <w:num w:numId="5">
    <w:abstractNumId w:val="4"/>
  </w:num>
  <w:num w:numId="6">
    <w:abstractNumId w:val="14"/>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6"/>
  </w:num>
  <w:num w:numId="13">
    <w:abstractNumId w:val="21"/>
  </w:num>
  <w:num w:numId="14">
    <w:abstractNumId w:val="32"/>
  </w:num>
  <w:num w:numId="15">
    <w:abstractNumId w:val="7"/>
  </w:num>
  <w:num w:numId="16">
    <w:abstractNumId w:val="31"/>
  </w:num>
  <w:num w:numId="17">
    <w:abstractNumId w:val="25"/>
  </w:num>
  <w:num w:numId="18">
    <w:abstractNumId w:val="19"/>
  </w:num>
  <w:num w:numId="19">
    <w:abstractNumId w:val="17"/>
  </w:num>
  <w:num w:numId="20">
    <w:abstractNumId w:val="5"/>
  </w:num>
  <w:num w:numId="21">
    <w:abstractNumId w:val="15"/>
  </w:num>
  <w:num w:numId="22">
    <w:abstractNumId w:val="8"/>
  </w:num>
  <w:num w:numId="23">
    <w:abstractNumId w:val="6"/>
  </w:num>
  <w:num w:numId="24">
    <w:abstractNumId w:val="29"/>
  </w:num>
  <w:num w:numId="25">
    <w:abstractNumId w:val="22"/>
  </w:num>
  <w:num w:numId="26">
    <w:abstractNumId w:val="2"/>
  </w:num>
  <w:num w:numId="27">
    <w:abstractNumId w:val="9"/>
  </w:num>
  <w:num w:numId="28">
    <w:abstractNumId w:val="12"/>
  </w:num>
  <w:num w:numId="29">
    <w:abstractNumId w:val="35"/>
  </w:num>
  <w:num w:numId="30">
    <w:abstractNumId w:val="10"/>
  </w:num>
  <w:num w:numId="31">
    <w:abstractNumId w:val="26"/>
  </w:num>
  <w:num w:numId="32">
    <w:abstractNumId w:val="3"/>
  </w:num>
  <w:num w:numId="33">
    <w:abstractNumId w:val="27"/>
  </w:num>
  <w:num w:numId="34">
    <w:abstractNumId w:val="24"/>
  </w:num>
  <w:num w:numId="35">
    <w:abstractNumId w:val="13"/>
  </w:num>
  <w:num w:numId="36">
    <w:abstractNumId w:val="23"/>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439F"/>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5C6A"/>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074"/>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2281"/>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styleId="FollowedHyperlink">
    <w:name w:val="FollowedHyperlink"/>
    <w:basedOn w:val="DefaultParagraphFont"/>
    <w:uiPriority w:val="99"/>
    <w:semiHidden/>
    <w:unhideWhenUsed/>
    <w:rsid w:val="00D42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28F8D7EC724C9AB2D92DC33068A11D"/>
        <w:category>
          <w:name w:val="General"/>
          <w:gallery w:val="placeholder"/>
        </w:category>
        <w:types>
          <w:type w:val="bbPlcHdr"/>
        </w:types>
        <w:behaviors>
          <w:behavior w:val="content"/>
        </w:behaviors>
        <w:guid w:val="{26D69003-A4CA-4F97-943F-7CA819E223FB}"/>
      </w:docPartPr>
      <w:docPartBody>
        <w:p w:rsidR="00517F90" w:rsidRDefault="002E5240" w:rsidP="002E5240">
          <w:pPr>
            <w:pStyle w:val="1428F8D7EC724C9AB2D92DC33068A11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 w:val="00DA7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1428F8D7EC724C9AB2D92DC33068A11D">
    <w:name w:val="1428F8D7EC724C9AB2D92DC33068A11D"/>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5891</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Moritz TAYLOR</cp:lastModifiedBy>
  <cp:revision>3</cp:revision>
  <cp:lastPrinted>2016-04-12T12:31:00Z</cp:lastPrinted>
  <dcterms:created xsi:type="dcterms:W3CDTF">2022-05-25T09:35:00Z</dcterms:created>
  <dcterms:modified xsi:type="dcterms:W3CDTF">2022-06-08T13:26:00Z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