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456161"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53026294" w:rsidR="008713A9" w:rsidRPr="001906B5" w:rsidRDefault="00E6464C" w:rsidP="00844F82">
            <w:pPr>
              <w:jc w:val="right"/>
              <w:rPr>
                <w:rFonts w:ascii="Tahoma" w:hAnsi="Tahoma" w:cs="Tahoma"/>
                <w:b/>
                <w:caps/>
                <w:sz w:val="16"/>
                <w:szCs w:val="16"/>
                <w:lang w:val="fr-FR"/>
              </w:rPr>
            </w:pPr>
            <w:r w:rsidRPr="001906B5">
              <w:rPr>
                <w:rFonts w:ascii="Tahoma" w:hAnsi="Tahoma" w:cs="Tahoma"/>
                <w:sz w:val="16"/>
                <w:szCs w:val="16"/>
                <w:lang w:val="fr-FR"/>
              </w:rPr>
              <w:t>N°</w:t>
            </w:r>
            <w:r w:rsidR="001D6688" w:rsidRPr="001906B5">
              <w:rPr>
                <w:rFonts w:ascii="Tahoma" w:hAnsi="Tahoma" w:cs="Tahoma"/>
                <w:sz w:val="16"/>
                <w:szCs w:val="16"/>
                <w:lang w:val="fr-FR"/>
              </w:rPr>
              <w:t xml:space="preserve"> </w:t>
            </w:r>
            <w:r w:rsidRPr="001906B5">
              <w:rPr>
                <w:rFonts w:ascii="Tahoma" w:hAnsi="Tahoma" w:cs="Tahoma"/>
                <w:sz w:val="16"/>
                <w:szCs w:val="16"/>
                <w:lang w:val="fr-FR"/>
              </w:rPr>
              <w:t>d</w:t>
            </w:r>
            <w:r w:rsidR="001D6688" w:rsidRPr="001906B5">
              <w:rPr>
                <w:rFonts w:ascii="Tahoma" w:hAnsi="Tahoma" w:cs="Tahoma"/>
                <w:sz w:val="16"/>
                <w:szCs w:val="16"/>
                <w:lang w:val="fr-FR"/>
              </w:rPr>
              <w:t xml:space="preserve">e </w:t>
            </w:r>
            <w:r w:rsidR="00B017DB" w:rsidRPr="001906B5">
              <w:rPr>
                <w:rFonts w:ascii="Tahoma" w:hAnsi="Tahoma" w:cs="Tahoma"/>
                <w:sz w:val="16"/>
                <w:szCs w:val="16"/>
                <w:lang w:val="fr-FR"/>
              </w:rPr>
              <w:t>C</w:t>
            </w:r>
            <w:r w:rsidRPr="001906B5">
              <w:rPr>
                <w:rFonts w:ascii="Tahoma" w:hAnsi="Tahoma" w:cs="Tahoma"/>
                <w:sz w:val="16"/>
                <w:szCs w:val="16"/>
                <w:lang w:val="fr-FR"/>
              </w:rPr>
              <w:t>ontra</w:t>
            </w:r>
            <w:r w:rsidR="001D6688" w:rsidRPr="001906B5">
              <w:rPr>
                <w:rFonts w:ascii="Tahoma" w:hAnsi="Tahoma" w:cs="Tahoma"/>
                <w:sz w:val="16"/>
                <w:szCs w:val="16"/>
                <w:lang w:val="fr-FR"/>
              </w:rPr>
              <w:t xml:space="preserve">t </w:t>
            </w:r>
            <w:r w:rsidR="008713A9" w:rsidRPr="001906B5">
              <w:rPr>
                <w:rFonts w:ascii="Tahoma" w:hAnsi="Tahoma" w:cs="Tahoma"/>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75C1CB93" w:rsidR="008713A9" w:rsidRPr="001906B5" w:rsidRDefault="00EA7626" w:rsidP="00C029E4">
            <w:pPr>
              <w:rPr>
                <w:rFonts w:ascii="Tahoma" w:hAnsi="Tahoma" w:cs="Tahoma"/>
                <w:b/>
                <w:caps/>
                <w:sz w:val="18"/>
                <w:szCs w:val="18"/>
                <w:highlight w:val="cyan"/>
                <w:lang w:val="fr-FR"/>
              </w:rPr>
            </w:pPr>
            <w:r w:rsidRPr="00EA7626">
              <w:rPr>
                <w:rFonts w:ascii="Tahoma" w:hAnsi="Tahoma" w:cs="Tahoma"/>
                <w:b/>
                <w:caps/>
                <w:sz w:val="18"/>
                <w:szCs w:val="18"/>
                <w:lang w:val="fr-FR"/>
              </w:rPr>
              <w:t>PSIV/C12/2021/</w:t>
            </w:r>
          </w:p>
        </w:tc>
      </w:tr>
      <w:tr w:rsidR="008713A9" w:rsidRPr="00456161"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6F657CA9" w:rsidR="008713A9" w:rsidRPr="001906B5" w:rsidRDefault="00844F82" w:rsidP="00C029E4">
            <w:pPr>
              <w:jc w:val="right"/>
              <w:rPr>
                <w:rFonts w:ascii="Tahoma" w:hAnsi="Tahoma" w:cs="Tahoma"/>
                <w:b/>
                <w:caps/>
                <w:sz w:val="16"/>
                <w:szCs w:val="16"/>
                <w:lang w:val="fr-FR"/>
              </w:rPr>
            </w:pPr>
            <w:r w:rsidRPr="001906B5">
              <w:rPr>
                <w:rFonts w:ascii="Tahoma" w:hAnsi="Tahoma" w:cs="Tahoma"/>
                <w:sz w:val="16"/>
                <w:szCs w:val="16"/>
                <w:lang w:val="fr-FR"/>
              </w:rPr>
              <w:t>Projet ID / Secteur</w:t>
            </w:r>
            <w:r w:rsidR="008713A9" w:rsidRPr="001906B5">
              <w:rPr>
                <w:rFonts w:ascii="Tahoma" w:hAnsi="Tahoma" w:cs="Tahoma"/>
                <w:sz w:val="16"/>
                <w:szCs w:val="16"/>
                <w:lang w:val="fr-FR"/>
              </w:rPr>
              <w:t xml:space="preserve"> </w:t>
            </w:r>
            <w:r w:rsidR="008713A9" w:rsidRPr="001906B5">
              <w:rPr>
                <w:rFonts w:ascii="Tahoma" w:hAnsi="Tahoma" w:cs="Tahoma"/>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27C20D3B" w:rsidR="008713A9" w:rsidRPr="001906B5" w:rsidRDefault="008318AF" w:rsidP="00C029E4">
            <w:pPr>
              <w:rPr>
                <w:rFonts w:ascii="Tahoma" w:hAnsi="Tahoma" w:cs="Tahoma"/>
                <w:b/>
                <w:caps/>
                <w:sz w:val="18"/>
                <w:szCs w:val="18"/>
                <w:highlight w:val="cyan"/>
                <w:lang w:val="fr-FR"/>
              </w:rPr>
            </w:pPr>
            <w:r w:rsidRPr="008318AF">
              <w:rPr>
                <w:rFonts w:ascii="Tahoma" w:hAnsi="Tahoma" w:cs="Tahoma"/>
                <w:b/>
                <w:caps/>
                <w:sz w:val="18"/>
                <w:szCs w:val="18"/>
                <w:lang w:val="fr-FR"/>
              </w:rPr>
              <w:t>2664</w:t>
            </w:r>
          </w:p>
        </w:tc>
      </w:tr>
      <w:tr w:rsidR="008713A9" w:rsidRPr="00786209"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1906B5" w:rsidRDefault="001D6688" w:rsidP="00C029E4">
            <w:pPr>
              <w:jc w:val="right"/>
              <w:rPr>
                <w:rFonts w:ascii="Tahoma" w:hAnsi="Tahoma" w:cs="Tahoma"/>
                <w:sz w:val="16"/>
                <w:szCs w:val="16"/>
                <w:highlight w:val="red"/>
                <w:lang w:val="fr-FR"/>
              </w:rPr>
            </w:pPr>
            <w:r w:rsidRPr="001906B5">
              <w:rPr>
                <w:rFonts w:ascii="Tahoma" w:hAnsi="Tahoma" w:cs="Tahoma"/>
                <w:sz w:val="16"/>
                <w:szCs w:val="16"/>
                <w:lang w:val="fr-FR"/>
              </w:rPr>
              <w:t xml:space="preserve">Point de contact </w:t>
            </w:r>
            <w:proofErr w:type="spellStart"/>
            <w:r w:rsidR="00E6464C" w:rsidRPr="001906B5">
              <w:rPr>
                <w:rFonts w:ascii="Tahoma" w:hAnsi="Tahoma" w:cs="Tahoma"/>
                <w:sz w:val="16"/>
                <w:szCs w:val="16"/>
                <w:lang w:val="fr-FR"/>
              </w:rPr>
              <w:t>CoE</w:t>
            </w:r>
            <w:proofErr w:type="spellEnd"/>
            <w:r w:rsidR="00E6464C" w:rsidRPr="001906B5">
              <w:rPr>
                <w:rFonts w:ascii="Tahoma" w:hAnsi="Tahoma" w:cs="Tahoma"/>
                <w:sz w:val="16"/>
                <w:szCs w:val="16"/>
                <w:lang w:val="fr-FR"/>
              </w:rPr>
              <w:t xml:space="preserve"> </w:t>
            </w:r>
            <w:r w:rsidR="008713A9" w:rsidRPr="001906B5">
              <w:rPr>
                <w:rFonts w:ascii="Tahoma" w:hAnsi="Tahoma" w:cs="Tahoma"/>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54B59F0A" w:rsidR="008713A9" w:rsidRPr="008318AF" w:rsidRDefault="008318AF" w:rsidP="00C31D1B">
            <w:pPr>
              <w:rPr>
                <w:rFonts w:ascii="Tahoma" w:hAnsi="Tahoma" w:cs="Tahoma"/>
                <w:b/>
                <w:caps/>
                <w:sz w:val="18"/>
                <w:szCs w:val="18"/>
                <w:highlight w:val="cyan"/>
                <w:lang w:val="it-IT"/>
              </w:rPr>
            </w:pPr>
            <w:r w:rsidRPr="008318AF">
              <w:rPr>
                <w:rFonts w:ascii="Tahoma" w:hAnsi="Tahoma" w:cs="Tahoma"/>
                <w:sz w:val="18"/>
                <w:szCs w:val="18"/>
                <w:lang w:val="it-IT"/>
              </w:rPr>
              <w:t>Giulia Lo Presti , project manager</w:t>
            </w:r>
          </w:p>
        </w:tc>
      </w:tr>
    </w:tbl>
    <w:p w14:paraId="2002E72B" w14:textId="77777777" w:rsidR="000013DF" w:rsidRPr="008318AF" w:rsidRDefault="000013DF" w:rsidP="00E17F6A">
      <w:pPr>
        <w:rPr>
          <w:rFonts w:ascii="Tahoma" w:hAnsi="Tahoma" w:cs="Tahoma"/>
          <w:b/>
          <w:caps/>
          <w:sz w:val="28"/>
          <w:szCs w:val="28"/>
          <w:lang w:val="it-IT"/>
        </w:rPr>
      </w:pPr>
    </w:p>
    <w:p w14:paraId="2A6B2F1E" w14:textId="7A69261A" w:rsidR="00C20349" w:rsidRPr="00456161" w:rsidRDefault="00C20832" w:rsidP="00E17F6A">
      <w:pPr>
        <w:rPr>
          <w:rFonts w:ascii="Tahoma" w:hAnsi="Tahoma" w:cs="Tahoma"/>
          <w:b/>
          <w:caps/>
          <w:sz w:val="28"/>
          <w:szCs w:val="28"/>
          <w:lang w:val="fr-FR"/>
        </w:rPr>
      </w:pPr>
      <w:r w:rsidRPr="00456161">
        <w:rPr>
          <w:rFonts w:ascii="Tahoma" w:hAnsi="Tahoma" w:cs="Tahoma"/>
          <w:b/>
          <w:caps/>
          <w:sz w:val="28"/>
          <w:szCs w:val="28"/>
          <w:lang w:val="fr-FR"/>
        </w:rPr>
        <w:t>Acte D’</w:t>
      </w:r>
      <w:r w:rsidR="00C20349" w:rsidRPr="00456161">
        <w:rPr>
          <w:rFonts w:ascii="Tahoma" w:hAnsi="Tahoma" w:cs="Tahoma"/>
          <w:b/>
          <w:caps/>
          <w:sz w:val="28"/>
          <w:szCs w:val="28"/>
          <w:lang w:val="fr-FR"/>
        </w:rPr>
        <w:t>Engagement</w:t>
      </w:r>
    </w:p>
    <w:p w14:paraId="7AE56F41" w14:textId="77777777" w:rsidR="008318AF" w:rsidRPr="008318AF" w:rsidRDefault="008318AF" w:rsidP="008318AF">
      <w:pPr>
        <w:rPr>
          <w:rFonts w:ascii="Tahoma" w:hAnsi="Tahoma" w:cs="Tahoma"/>
          <w:b/>
          <w:lang w:val="fr-FR"/>
        </w:rPr>
      </w:pPr>
      <w:r w:rsidRPr="008318AF">
        <w:rPr>
          <w:rFonts w:ascii="Tahoma" w:hAnsi="Tahoma" w:cs="Tahoma"/>
          <w:b/>
          <w:lang w:val="fr-FR"/>
        </w:rPr>
        <w:t>(Procédure de mise en concurrence/ Contrat-cadre)</w:t>
      </w:r>
    </w:p>
    <w:p w14:paraId="044CE43E" w14:textId="77777777" w:rsidR="00BD6B89" w:rsidRPr="00456161" w:rsidRDefault="00BD6B89" w:rsidP="00C20349">
      <w:pPr>
        <w:jc w:val="center"/>
        <w:rPr>
          <w:rFonts w:ascii="Tahoma" w:hAnsi="Tahoma" w:cs="Tahoma"/>
          <w:b/>
          <w:sz w:val="16"/>
          <w:szCs w:val="16"/>
          <w:lang w:val="fr-FR"/>
        </w:rPr>
      </w:pPr>
    </w:p>
    <w:p w14:paraId="44B97024" w14:textId="3D42C2FE" w:rsidR="001D6688" w:rsidRPr="00BE29A8" w:rsidRDefault="005F4D6F" w:rsidP="008C3F1B">
      <w:pPr>
        <w:spacing w:before="60" w:after="120"/>
        <w:jc w:val="both"/>
        <w:rPr>
          <w:rFonts w:ascii="Tahoma" w:hAnsi="Tahoma" w:cs="Tahoma"/>
          <w:b/>
          <w:sz w:val="21"/>
          <w:szCs w:val="21"/>
          <w:lang w:val="fr-FR"/>
        </w:rPr>
      </w:pPr>
      <w:r w:rsidRPr="00BE29A8">
        <w:rPr>
          <w:rFonts w:ascii="Tahoma" w:hAnsi="Tahoma" w:cs="Tahoma"/>
          <w:b/>
          <w:sz w:val="21"/>
          <w:szCs w:val="21"/>
          <w:lang w:val="fr-FR"/>
        </w:rPr>
        <w:t>Le présent Acte d’E</w:t>
      </w:r>
      <w:r w:rsidR="001D6688" w:rsidRPr="00BE29A8">
        <w:rPr>
          <w:rFonts w:ascii="Tahoma" w:hAnsi="Tahoma" w:cs="Tahoma"/>
          <w:b/>
          <w:sz w:val="21"/>
          <w:szCs w:val="21"/>
          <w:lang w:val="fr-FR"/>
        </w:rPr>
        <w:t xml:space="preserve">ngagement </w:t>
      </w:r>
      <w:r w:rsidRPr="00BE29A8">
        <w:rPr>
          <w:rFonts w:ascii="Tahoma" w:hAnsi="Tahoma" w:cs="Tahoma"/>
          <w:b/>
          <w:sz w:val="21"/>
          <w:szCs w:val="21"/>
          <w:lang w:val="fr-FR"/>
        </w:rPr>
        <w:t>régit les termes et conditions applicables a</w:t>
      </w:r>
      <w:r w:rsidR="001D6688" w:rsidRPr="00BE29A8">
        <w:rPr>
          <w:rFonts w:ascii="Tahoma" w:hAnsi="Tahoma" w:cs="Tahoma"/>
          <w:b/>
          <w:sz w:val="21"/>
          <w:szCs w:val="21"/>
          <w:lang w:val="fr-FR"/>
        </w:rPr>
        <w:t>u contr</w:t>
      </w:r>
      <w:r w:rsidRPr="00BE29A8">
        <w:rPr>
          <w:rFonts w:ascii="Tahoma" w:hAnsi="Tahoma" w:cs="Tahoma"/>
          <w:b/>
          <w:sz w:val="21"/>
          <w:szCs w:val="21"/>
          <w:lang w:val="fr-FR"/>
        </w:rPr>
        <w:t>at-</w:t>
      </w:r>
      <w:r w:rsidR="001D6688" w:rsidRPr="00BE29A8">
        <w:rPr>
          <w:rFonts w:ascii="Tahoma" w:hAnsi="Tahoma" w:cs="Tahoma"/>
          <w:b/>
          <w:sz w:val="21"/>
          <w:szCs w:val="21"/>
          <w:lang w:val="fr-FR"/>
        </w:rPr>
        <w:t>cadre entre le Prestataire (voir détails ci-dessous) et le Conseil de l’Europe</w:t>
      </w:r>
      <w:r w:rsidR="001D6688" w:rsidRPr="00BE29A8">
        <w:rPr>
          <w:rStyle w:val="FootnoteReference"/>
          <w:rFonts w:ascii="Tahoma" w:hAnsi="Tahoma" w:cs="Tahoma"/>
          <w:b/>
          <w:sz w:val="21"/>
          <w:szCs w:val="21"/>
          <w:lang w:val="fr-FR"/>
        </w:rPr>
        <w:footnoteReference w:id="2"/>
      </w:r>
      <w:r w:rsidR="001D6688" w:rsidRPr="00BE29A8">
        <w:rPr>
          <w:rFonts w:ascii="Tahoma" w:hAnsi="Tahoma" w:cs="Tahoma"/>
          <w:b/>
          <w:sz w:val="21"/>
          <w:szCs w:val="21"/>
          <w:lang w:val="fr-FR"/>
        </w:rPr>
        <w:t xml:space="preserve"> pour la </w:t>
      </w:r>
      <w:r w:rsidRPr="00BE29A8">
        <w:rPr>
          <w:rFonts w:ascii="Tahoma" w:hAnsi="Tahoma" w:cs="Tahoma"/>
          <w:b/>
          <w:sz w:val="21"/>
          <w:szCs w:val="21"/>
          <w:lang w:val="fr-FR"/>
        </w:rPr>
        <w:t>fourniture</w:t>
      </w:r>
      <w:r w:rsidR="00844F82" w:rsidRPr="00BE29A8">
        <w:rPr>
          <w:rFonts w:ascii="Tahoma" w:hAnsi="Tahoma" w:cs="Tahoma"/>
          <w:b/>
          <w:sz w:val="21"/>
          <w:szCs w:val="21"/>
          <w:lang w:val="fr-FR"/>
        </w:rPr>
        <w:t xml:space="preserve"> de</w:t>
      </w:r>
      <w:r w:rsidR="001D6688" w:rsidRPr="00BE29A8">
        <w:rPr>
          <w:rFonts w:ascii="Tahoma" w:hAnsi="Tahoma" w:cs="Tahoma"/>
          <w:b/>
          <w:sz w:val="21"/>
          <w:szCs w:val="21"/>
          <w:lang w:val="fr-FR"/>
        </w:rPr>
        <w:t xml:space="preserve"> </w:t>
      </w:r>
      <w:r w:rsidR="008318AF" w:rsidRPr="00BE29A8">
        <w:rPr>
          <w:rFonts w:ascii="Tahoma" w:hAnsi="Tahoma" w:cs="Tahoma"/>
          <w:b/>
          <w:sz w:val="21"/>
          <w:szCs w:val="21"/>
          <w:lang w:val="fr-FR"/>
        </w:rPr>
        <w:t>services intellectuels dans le cadre du projet «</w:t>
      </w:r>
      <w:r w:rsidR="009232D4" w:rsidRPr="00BE29A8">
        <w:rPr>
          <w:rFonts w:ascii="Tahoma" w:hAnsi="Tahoma" w:cs="Tahoma"/>
          <w:b/>
          <w:sz w:val="21"/>
          <w:szCs w:val="21"/>
          <w:lang w:val="fr-FR"/>
        </w:rPr>
        <w:t xml:space="preserve"> Appui au </w:t>
      </w:r>
      <w:r w:rsidR="008318AF" w:rsidRPr="00BE29A8">
        <w:rPr>
          <w:rFonts w:ascii="Tahoma" w:hAnsi="Tahoma" w:cs="Tahoma"/>
          <w:b/>
          <w:sz w:val="21"/>
          <w:szCs w:val="21"/>
          <w:lang w:val="fr-FR"/>
        </w:rPr>
        <w:t xml:space="preserve">renforcement des capacités </w:t>
      </w:r>
      <w:r w:rsidR="00786209" w:rsidRPr="00BE29A8">
        <w:rPr>
          <w:rFonts w:ascii="Tahoma" w:hAnsi="Tahoma" w:cs="Tahoma"/>
          <w:b/>
          <w:sz w:val="21"/>
          <w:szCs w:val="21"/>
          <w:lang w:val="fr-FR"/>
        </w:rPr>
        <w:t>en matière de droits de l’homme </w:t>
      </w:r>
      <w:r w:rsidR="008318AF" w:rsidRPr="00BE29A8">
        <w:rPr>
          <w:rFonts w:ascii="Tahoma" w:hAnsi="Tahoma" w:cs="Tahoma"/>
          <w:b/>
          <w:sz w:val="21"/>
          <w:szCs w:val="21"/>
          <w:lang w:val="fr-FR"/>
        </w:rPr>
        <w:t xml:space="preserve">des magistrats </w:t>
      </w:r>
      <w:r w:rsidR="005F69BD" w:rsidRPr="00BE29A8">
        <w:rPr>
          <w:rFonts w:ascii="Tahoma" w:hAnsi="Tahoma" w:cs="Tahoma"/>
          <w:b/>
          <w:sz w:val="21"/>
          <w:szCs w:val="21"/>
          <w:lang w:val="fr-FR"/>
        </w:rPr>
        <w:t>au Maroc</w:t>
      </w:r>
      <w:r w:rsidR="00786209" w:rsidRPr="00BE29A8">
        <w:rPr>
          <w:rFonts w:ascii="Tahoma" w:hAnsi="Tahoma" w:cs="Tahoma"/>
          <w:b/>
          <w:sz w:val="21"/>
          <w:szCs w:val="21"/>
          <w:lang w:val="fr-FR"/>
        </w:rPr>
        <w:t xml:space="preserve"> </w:t>
      </w:r>
      <w:r w:rsidR="008318AF" w:rsidRPr="00BE29A8">
        <w:rPr>
          <w:rFonts w:ascii="Tahoma" w:hAnsi="Tahoma" w:cs="Tahoma"/>
          <w:b/>
          <w:sz w:val="21"/>
          <w:szCs w:val="21"/>
          <w:lang w:val="fr-FR"/>
        </w:rPr>
        <w:t>»</w:t>
      </w:r>
      <w:r w:rsidR="00FB58A2" w:rsidRPr="00BE29A8">
        <w:rPr>
          <w:rFonts w:ascii="Tahoma" w:hAnsi="Tahoma" w:cs="Tahoma"/>
          <w:sz w:val="21"/>
          <w:szCs w:val="21"/>
          <w:lang w:val="fr-FR"/>
        </w:rPr>
        <w:t xml:space="preserve"> </w:t>
      </w:r>
      <w:r w:rsidR="008C3F1B" w:rsidRPr="00BE29A8">
        <w:rPr>
          <w:rFonts w:ascii="Tahoma" w:hAnsi="Tahoma" w:cs="Tahoma"/>
          <w:b/>
          <w:bCs/>
          <w:sz w:val="21"/>
          <w:szCs w:val="21"/>
          <w:lang w:val="fr-FR"/>
        </w:rPr>
        <w:t>mis en œuvre</w:t>
      </w:r>
      <w:r w:rsidR="008C3F1B" w:rsidRPr="00BE29A8">
        <w:rPr>
          <w:rFonts w:ascii="Tahoma" w:hAnsi="Tahoma" w:cs="Tahoma"/>
          <w:sz w:val="21"/>
          <w:szCs w:val="21"/>
          <w:lang w:val="fr-FR"/>
        </w:rPr>
        <w:t xml:space="preserve"> </w:t>
      </w:r>
      <w:r w:rsidR="00FB58A2" w:rsidRPr="00BE29A8">
        <w:rPr>
          <w:rFonts w:ascii="Tahoma" w:hAnsi="Tahoma" w:cs="Tahoma"/>
          <w:b/>
          <w:sz w:val="21"/>
          <w:szCs w:val="21"/>
          <w:lang w:val="fr-FR"/>
        </w:rPr>
        <w:t xml:space="preserve">dans le cadre du </w:t>
      </w:r>
      <w:r w:rsidR="008C3F1B" w:rsidRPr="00BE29A8">
        <w:rPr>
          <w:rFonts w:ascii="Tahoma" w:hAnsi="Tahoma" w:cs="Tahoma"/>
          <w:b/>
          <w:sz w:val="21"/>
          <w:szCs w:val="21"/>
          <w:lang w:val="fr-FR"/>
        </w:rPr>
        <w:t>p</w:t>
      </w:r>
      <w:r w:rsidR="00FB58A2" w:rsidRPr="00BE29A8">
        <w:rPr>
          <w:rFonts w:ascii="Tahoma" w:hAnsi="Tahoma" w:cs="Tahoma"/>
          <w:b/>
          <w:sz w:val="21"/>
          <w:szCs w:val="21"/>
          <w:lang w:val="fr-FR"/>
        </w:rPr>
        <w:t xml:space="preserve">rogramme </w:t>
      </w:r>
      <w:r w:rsidR="008C3F1B" w:rsidRPr="00BE29A8">
        <w:rPr>
          <w:rFonts w:ascii="Tahoma" w:hAnsi="Tahoma" w:cs="Tahoma"/>
          <w:b/>
          <w:sz w:val="21"/>
          <w:szCs w:val="21"/>
          <w:lang w:val="fr-FR"/>
        </w:rPr>
        <w:t xml:space="preserve">conjoint </w:t>
      </w:r>
      <w:r w:rsidR="00FB58A2" w:rsidRPr="00BE29A8">
        <w:rPr>
          <w:rFonts w:ascii="Tahoma" w:hAnsi="Tahoma" w:cs="Tahoma"/>
          <w:b/>
          <w:sz w:val="21"/>
          <w:szCs w:val="21"/>
          <w:lang w:val="fr-FR"/>
        </w:rPr>
        <w:t>« Soutien régional à la consolidation des droits de l'homme, de l'État de droit et de la démocratie dans le sud de la Méditerranée (Programme Sud IV) », co-financé par l’Union Européenne et le Conseil de l’Europe, et mis en œuvre par ce dernier</w:t>
      </w:r>
      <w:r w:rsidR="008318AF" w:rsidRPr="00BE29A8">
        <w:rPr>
          <w:rFonts w:ascii="Tahoma" w:hAnsi="Tahoma" w:cs="Tahoma"/>
          <w:b/>
          <w:sz w:val="21"/>
          <w:szCs w:val="21"/>
          <w:lang w:val="fr-FR"/>
        </w:rPr>
        <w:t xml:space="preserve">. </w:t>
      </w:r>
    </w:p>
    <w:p w14:paraId="7BDB500D" w14:textId="46C4B9D8" w:rsidR="001D6688" w:rsidRPr="00456161" w:rsidRDefault="001D6688"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lang w:val="fr-FR"/>
        </w:rPr>
      </w:pPr>
      <w:r w:rsidRPr="00456161">
        <w:rPr>
          <w:rFonts w:ascii="Tahoma" w:hAnsi="Tahoma" w:cs="Tahoma"/>
          <w:sz w:val="20"/>
          <w:szCs w:val="20"/>
          <w:lang w:val="fr-FR"/>
        </w:rPr>
        <w:t xml:space="preserve">La signature de cet Acte d’engagement </w:t>
      </w:r>
      <w:r w:rsidR="00AE797E" w:rsidRPr="00456161">
        <w:rPr>
          <w:rFonts w:ascii="Tahoma" w:hAnsi="Tahoma" w:cs="Tahoma"/>
          <w:sz w:val="20"/>
          <w:szCs w:val="20"/>
          <w:lang w:val="fr-FR"/>
        </w:rPr>
        <w:t xml:space="preserve">seulement </w:t>
      </w:r>
      <w:r w:rsidRPr="00456161">
        <w:rPr>
          <w:rFonts w:ascii="Tahoma" w:hAnsi="Tahoma" w:cs="Tahoma"/>
          <w:sz w:val="20"/>
          <w:szCs w:val="20"/>
          <w:lang w:val="fr-FR"/>
        </w:rPr>
        <w:t>par le Prestataire</w:t>
      </w:r>
      <w:r w:rsidR="00AE797E" w:rsidRPr="00456161">
        <w:rPr>
          <w:rFonts w:ascii="Tahoma" w:hAnsi="Tahoma" w:cs="Tahoma"/>
          <w:sz w:val="20"/>
          <w:szCs w:val="20"/>
          <w:lang w:val="fr-FR"/>
        </w:rPr>
        <w:t xml:space="preserve"> ne constitue ni n’implique aucun engagement contractuel de la </w:t>
      </w:r>
      <w:r w:rsidR="005F4D6F" w:rsidRPr="00456161">
        <w:rPr>
          <w:rFonts w:ascii="Tahoma" w:hAnsi="Tahoma" w:cs="Tahoma"/>
          <w:sz w:val="20"/>
          <w:szCs w:val="20"/>
          <w:lang w:val="fr-FR"/>
        </w:rPr>
        <w:t>part du Conseil de l’Europe. Le présent</w:t>
      </w:r>
      <w:r w:rsidR="00AE797E" w:rsidRPr="00456161">
        <w:rPr>
          <w:rFonts w:ascii="Tahoma" w:hAnsi="Tahoma" w:cs="Tahoma"/>
          <w:sz w:val="20"/>
          <w:szCs w:val="20"/>
          <w:lang w:val="fr-FR"/>
        </w:rPr>
        <w:t xml:space="preserve"> Acte </w:t>
      </w:r>
      <w:r w:rsidR="005F4D6F" w:rsidRPr="00456161">
        <w:rPr>
          <w:rFonts w:ascii="Tahoma" w:hAnsi="Tahoma" w:cs="Tahoma"/>
          <w:sz w:val="20"/>
          <w:szCs w:val="20"/>
          <w:lang w:val="fr-FR"/>
        </w:rPr>
        <w:t>n’a valeur contraignante que s’il est contresigné</w:t>
      </w:r>
      <w:r w:rsidR="00AE797E" w:rsidRPr="00456161">
        <w:rPr>
          <w:rFonts w:ascii="Tahoma" w:hAnsi="Tahoma" w:cs="Tahoma"/>
          <w:sz w:val="20"/>
          <w:szCs w:val="20"/>
          <w:lang w:val="fr-FR"/>
        </w:rPr>
        <w:t xml:space="preserve"> par un responsable du Conseil de l’</w:t>
      </w:r>
      <w:r w:rsidR="008D422B" w:rsidRPr="00456161">
        <w:rPr>
          <w:rFonts w:ascii="Tahoma" w:hAnsi="Tahoma" w:cs="Tahoma"/>
          <w:sz w:val="20"/>
          <w:szCs w:val="20"/>
          <w:lang w:val="fr-FR"/>
        </w:rPr>
        <w:t>Europe dû</w:t>
      </w:r>
      <w:r w:rsidR="00C63C98" w:rsidRPr="00456161">
        <w:rPr>
          <w:rFonts w:ascii="Tahoma" w:hAnsi="Tahoma" w:cs="Tahoma"/>
          <w:sz w:val="20"/>
          <w:szCs w:val="20"/>
          <w:lang w:val="fr-FR"/>
        </w:rPr>
        <w:t>ment autorisé (Voir P</w:t>
      </w:r>
      <w:r w:rsidR="005F4D6F" w:rsidRPr="00456161">
        <w:rPr>
          <w:rFonts w:ascii="Tahoma" w:hAnsi="Tahoma" w:cs="Tahoma"/>
          <w:sz w:val="20"/>
          <w:szCs w:val="20"/>
          <w:lang w:val="fr-FR"/>
        </w:rPr>
        <w:t>artie</w:t>
      </w:r>
      <w:r w:rsidR="00C31D1B" w:rsidRPr="00456161">
        <w:rPr>
          <w:rFonts w:ascii="Tahoma" w:hAnsi="Tahoma" w:cs="Tahoma"/>
          <w:sz w:val="20"/>
          <w:szCs w:val="20"/>
          <w:lang w:val="fr-FR"/>
        </w:rPr>
        <w:t xml:space="preserve"> B</w:t>
      </w:r>
      <w:r w:rsidR="00AE797E" w:rsidRPr="00456161">
        <w:rPr>
          <w:rFonts w:ascii="Tahoma" w:hAnsi="Tahoma" w:cs="Tahoma"/>
          <w:sz w:val="20"/>
          <w:szCs w:val="20"/>
          <w:lang w:val="fr-FR"/>
        </w:rPr>
        <w:t>).</w:t>
      </w:r>
    </w:p>
    <w:p w14:paraId="0FF0D54F" w14:textId="77777777" w:rsidR="00371509" w:rsidRPr="00456161" w:rsidRDefault="00371509" w:rsidP="00371509">
      <w:pPr>
        <w:rPr>
          <w:rFonts w:ascii="Tahoma" w:hAnsi="Tahoma" w:cs="Tahoma"/>
          <w:b/>
          <w:sz w:val="16"/>
          <w:szCs w:val="16"/>
          <w:lang w:val="fr-FR"/>
        </w:rPr>
      </w:pPr>
    </w:p>
    <w:p w14:paraId="7D8CD080" w14:textId="77777777" w:rsidR="00C63C98" w:rsidRPr="00456161"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6469D36E" w14:textId="6DEA33CF" w:rsidR="00C63C98" w:rsidRPr="00456161"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456161">
        <w:rPr>
          <w:rFonts w:ascii="Tahoma" w:hAnsi="Tahoma" w:cs="Tahoma"/>
          <w:color w:val="FF0000"/>
          <w:sz w:val="18"/>
          <w:szCs w:val="18"/>
          <w:lang w:val="fr-FR"/>
        </w:rPr>
        <w:t xml:space="preserve">Les </w:t>
      </w:r>
      <w:r w:rsidR="005C5D80" w:rsidRPr="00456161">
        <w:rPr>
          <w:rFonts w:ascii="Tahoma" w:hAnsi="Tahoma" w:cs="Tahoma"/>
          <w:color w:val="FF0000"/>
          <w:sz w:val="18"/>
          <w:szCs w:val="18"/>
          <w:lang w:val="fr-FR"/>
        </w:rPr>
        <w:t>Prestataires</w:t>
      </w:r>
      <w:r w:rsidRPr="00456161">
        <w:rPr>
          <w:rFonts w:ascii="Tahoma" w:hAnsi="Tahoma" w:cs="Tahoma"/>
          <w:color w:val="FF0000"/>
          <w:sz w:val="18"/>
          <w:szCs w:val="18"/>
          <w:lang w:val="fr-FR"/>
        </w:rPr>
        <w:t xml:space="preserve"> doivent</w:t>
      </w:r>
      <w:r w:rsidR="00C63C98" w:rsidRPr="00456161">
        <w:rPr>
          <w:rFonts w:ascii="Tahoma" w:hAnsi="Tahoma" w:cs="Tahoma"/>
          <w:color w:val="FF0000"/>
          <w:sz w:val="18"/>
          <w:szCs w:val="18"/>
          <w:lang w:val="fr-FR"/>
        </w:rPr>
        <w:t xml:space="preserve"> </w:t>
      </w:r>
      <w:r w:rsidRPr="00456161">
        <w:rPr>
          <w:rFonts w:ascii="Tahoma" w:hAnsi="Tahoma" w:cs="Tahoma"/>
          <w:color w:val="FF0000"/>
          <w:sz w:val="18"/>
          <w:szCs w:val="18"/>
          <w:lang w:val="fr-FR"/>
        </w:rPr>
        <w:t>:</w:t>
      </w:r>
    </w:p>
    <w:p w14:paraId="5CE41738" w14:textId="1E95E804" w:rsidR="00711B7F" w:rsidRPr="00456161"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456161">
        <w:rPr>
          <w:rFonts w:ascii="Tahoma" w:hAnsi="Tahoma" w:cs="Tahoma"/>
          <w:color w:val="FF0000"/>
          <w:sz w:val="18"/>
          <w:szCs w:val="18"/>
          <w:lang w:val="fr-FR"/>
        </w:rPr>
        <w:t xml:space="preserve">1. </w:t>
      </w:r>
      <w:r w:rsidR="00711B7F" w:rsidRPr="00456161">
        <w:rPr>
          <w:rFonts w:ascii="Tahoma" w:hAnsi="Tahoma" w:cs="Tahoma"/>
          <w:color w:val="FF0000"/>
          <w:sz w:val="18"/>
          <w:szCs w:val="18"/>
          <w:lang w:val="fr-FR"/>
        </w:rPr>
        <w:t xml:space="preserve">Remplir les </w:t>
      </w:r>
      <w:r w:rsidRPr="00456161">
        <w:rPr>
          <w:rFonts w:ascii="Tahoma" w:hAnsi="Tahoma" w:cs="Tahoma"/>
          <w:color w:val="FF0000"/>
          <w:sz w:val="18"/>
          <w:szCs w:val="18"/>
          <w:lang w:val="fr-FR"/>
        </w:rPr>
        <w:t>Partie</w:t>
      </w:r>
      <w:r w:rsidR="00711B7F" w:rsidRPr="00456161">
        <w:rPr>
          <w:rFonts w:ascii="Tahoma" w:hAnsi="Tahoma" w:cs="Tahoma"/>
          <w:color w:val="FF0000"/>
          <w:sz w:val="18"/>
          <w:szCs w:val="18"/>
          <w:lang w:val="fr-FR"/>
        </w:rPr>
        <w:t xml:space="preserve">s </w:t>
      </w:r>
      <w:r w:rsidRPr="00456161">
        <w:rPr>
          <w:rFonts w:ascii="Tahoma" w:hAnsi="Tahoma" w:cs="Tahoma"/>
          <w:b/>
          <w:i/>
          <w:color w:val="FF0000"/>
          <w:sz w:val="18"/>
          <w:szCs w:val="18"/>
          <w:lang w:val="fr-FR"/>
        </w:rPr>
        <w:t>Coordonnées personnelles</w:t>
      </w:r>
      <w:r w:rsidR="00711B7F" w:rsidRPr="00456161">
        <w:rPr>
          <w:rFonts w:ascii="Tahoma" w:hAnsi="Tahoma" w:cs="Tahoma"/>
          <w:color w:val="FF0000"/>
          <w:sz w:val="18"/>
          <w:szCs w:val="18"/>
          <w:lang w:val="fr-FR"/>
        </w:rPr>
        <w:t xml:space="preserve"> et </w:t>
      </w:r>
      <w:r w:rsidR="00711B7F" w:rsidRPr="00456161">
        <w:rPr>
          <w:rFonts w:ascii="Tahoma" w:hAnsi="Tahoma" w:cs="Tahoma"/>
          <w:b/>
          <w:i/>
          <w:color w:val="FF0000"/>
          <w:sz w:val="18"/>
          <w:szCs w:val="18"/>
          <w:lang w:val="fr-FR"/>
        </w:rPr>
        <w:t>Coordonnées bancaires</w:t>
      </w:r>
      <w:r w:rsidR="00A220B0" w:rsidRPr="00456161">
        <w:rPr>
          <w:rFonts w:ascii="Tahoma" w:hAnsi="Tahoma" w:cs="Tahoma"/>
          <w:color w:val="FF0000"/>
          <w:sz w:val="18"/>
          <w:szCs w:val="18"/>
          <w:lang w:val="fr-FR"/>
        </w:rPr>
        <w:t>, ci-dessous</w:t>
      </w:r>
      <w:r w:rsidRPr="00456161">
        <w:rPr>
          <w:rFonts w:ascii="Tahoma" w:hAnsi="Tahoma" w:cs="Tahoma"/>
          <w:color w:val="FF0000"/>
          <w:sz w:val="18"/>
          <w:szCs w:val="18"/>
          <w:lang w:val="fr-FR"/>
        </w:rPr>
        <w:t>.  Assurez-vous que le ‘Nom’ du prestataire et le ‘T</w:t>
      </w:r>
      <w:r w:rsidR="00711B7F" w:rsidRPr="00456161">
        <w:rPr>
          <w:rFonts w:ascii="Tahoma" w:hAnsi="Tahoma" w:cs="Tahoma"/>
          <w:color w:val="FF0000"/>
          <w:sz w:val="18"/>
          <w:szCs w:val="18"/>
          <w:lang w:val="fr-FR"/>
        </w:rPr>
        <w:t>itulaire du compte’ soient identiques.</w:t>
      </w:r>
    </w:p>
    <w:p w14:paraId="47C186AC" w14:textId="49CEC679" w:rsidR="00711B7F" w:rsidRPr="00456161"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456161">
        <w:rPr>
          <w:rFonts w:ascii="Tahoma" w:hAnsi="Tahoma" w:cs="Tahoma"/>
          <w:color w:val="FF0000"/>
          <w:sz w:val="18"/>
          <w:szCs w:val="18"/>
          <w:lang w:val="fr-FR"/>
        </w:rPr>
        <w:t xml:space="preserve">2. </w:t>
      </w:r>
      <w:r w:rsidR="00711B7F" w:rsidRPr="00456161">
        <w:rPr>
          <w:rFonts w:ascii="Tahoma" w:hAnsi="Tahoma" w:cs="Tahoma"/>
          <w:color w:val="FF0000"/>
          <w:sz w:val="18"/>
          <w:szCs w:val="18"/>
          <w:lang w:val="fr-FR"/>
        </w:rPr>
        <w:t>Remplir la colonne « </w:t>
      </w:r>
      <w:r w:rsidRPr="00456161">
        <w:rPr>
          <w:rFonts w:ascii="Tahoma" w:hAnsi="Tahoma" w:cs="Tahoma"/>
          <w:color w:val="FF0000"/>
          <w:sz w:val="18"/>
          <w:szCs w:val="18"/>
          <w:lang w:val="fr-FR"/>
        </w:rPr>
        <w:t>Prix unitaire » du Tableau des honoraires</w:t>
      </w:r>
      <w:r w:rsidR="00711B7F" w:rsidRPr="00456161">
        <w:rPr>
          <w:rFonts w:ascii="Tahoma" w:hAnsi="Tahoma" w:cs="Tahoma"/>
          <w:color w:val="FF0000"/>
          <w:sz w:val="18"/>
          <w:szCs w:val="18"/>
          <w:lang w:val="fr-FR"/>
        </w:rPr>
        <w:t xml:space="preserve"> (voir </w:t>
      </w:r>
      <w:r w:rsidRPr="00456161">
        <w:rPr>
          <w:rFonts w:ascii="Tahoma" w:hAnsi="Tahoma" w:cs="Tahoma"/>
          <w:color w:val="FF0000"/>
          <w:sz w:val="18"/>
          <w:szCs w:val="18"/>
          <w:lang w:val="fr-FR"/>
        </w:rPr>
        <w:t>Partie</w:t>
      </w:r>
      <w:r w:rsidR="00711B7F" w:rsidRPr="00456161">
        <w:rPr>
          <w:rFonts w:ascii="Tahoma" w:hAnsi="Tahoma" w:cs="Tahoma"/>
          <w:color w:val="FF0000"/>
          <w:sz w:val="18"/>
          <w:szCs w:val="18"/>
          <w:lang w:val="fr-FR"/>
        </w:rPr>
        <w:t xml:space="preserve"> A) ;</w:t>
      </w:r>
    </w:p>
    <w:p w14:paraId="0CB638E3" w14:textId="6E322C01" w:rsidR="00711B7F" w:rsidRPr="001906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456161">
        <w:rPr>
          <w:rFonts w:ascii="Tahoma" w:hAnsi="Tahoma" w:cs="Tahoma"/>
          <w:color w:val="FF0000"/>
          <w:sz w:val="18"/>
          <w:szCs w:val="18"/>
          <w:lang w:val="fr-FR"/>
        </w:rPr>
        <w:t xml:space="preserve">3.  </w:t>
      </w:r>
      <w:r w:rsidR="00711B7F" w:rsidRPr="00456161">
        <w:rPr>
          <w:rFonts w:ascii="Tahoma" w:hAnsi="Tahoma" w:cs="Tahoma"/>
          <w:color w:val="FF0000"/>
          <w:sz w:val="18"/>
          <w:szCs w:val="18"/>
          <w:lang w:val="fr-FR"/>
        </w:rPr>
        <w:t>Signer l</w:t>
      </w:r>
      <w:r w:rsidRPr="00456161">
        <w:rPr>
          <w:rFonts w:ascii="Tahoma" w:hAnsi="Tahoma" w:cs="Tahoma"/>
          <w:color w:val="FF0000"/>
          <w:sz w:val="18"/>
          <w:szCs w:val="18"/>
          <w:lang w:val="fr-FR"/>
        </w:rPr>
        <w:t>’Acte d’engagement (voir Partie</w:t>
      </w:r>
      <w:r w:rsidR="00711B7F" w:rsidRPr="00456161">
        <w:rPr>
          <w:rFonts w:ascii="Tahoma" w:hAnsi="Tahoma" w:cs="Tahoma"/>
          <w:color w:val="FF0000"/>
          <w:sz w:val="18"/>
          <w:szCs w:val="18"/>
          <w:lang w:val="fr-FR"/>
        </w:rPr>
        <w:t xml:space="preserve"> B) et envoyer une copie si</w:t>
      </w:r>
      <w:r w:rsidRPr="00456161">
        <w:rPr>
          <w:rFonts w:ascii="Tahoma" w:hAnsi="Tahoma" w:cs="Tahoma"/>
          <w:color w:val="FF0000"/>
          <w:sz w:val="18"/>
          <w:szCs w:val="18"/>
          <w:lang w:val="fr-FR"/>
        </w:rPr>
        <w:t>gnée et scannée au Conseil</w:t>
      </w:r>
      <w:r w:rsidR="00844F82" w:rsidRPr="00456161">
        <w:rPr>
          <w:rFonts w:ascii="Tahoma" w:hAnsi="Tahoma" w:cs="Tahoma"/>
          <w:color w:val="FF0000"/>
          <w:sz w:val="18"/>
          <w:szCs w:val="18"/>
          <w:lang w:val="fr-FR"/>
        </w:rPr>
        <w:t xml:space="preserve"> (voir Point de contact </w:t>
      </w:r>
      <w:proofErr w:type="spellStart"/>
      <w:r w:rsidR="00844F82" w:rsidRPr="00456161">
        <w:rPr>
          <w:rFonts w:ascii="Tahoma" w:hAnsi="Tahoma" w:cs="Tahoma"/>
          <w:color w:val="FF0000"/>
          <w:sz w:val="18"/>
          <w:szCs w:val="18"/>
          <w:lang w:val="fr-FR"/>
        </w:rPr>
        <w:t>CoE</w:t>
      </w:r>
      <w:proofErr w:type="spellEnd"/>
      <w:r w:rsidR="00844F82" w:rsidRPr="00456161">
        <w:rPr>
          <w:rFonts w:ascii="Tahoma" w:hAnsi="Tahoma" w:cs="Tahoma"/>
          <w:color w:val="FF0000"/>
          <w:sz w:val="18"/>
          <w:szCs w:val="18"/>
          <w:lang w:val="fr-FR"/>
        </w:rPr>
        <w:t>, ci-dessus)</w:t>
      </w:r>
    </w:p>
    <w:p w14:paraId="0623E212" w14:textId="77777777" w:rsidR="00711B7F" w:rsidRPr="001906B5"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1906B5"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1"/>
        <w:gridCol w:w="1894"/>
        <w:gridCol w:w="955"/>
        <w:gridCol w:w="2849"/>
      </w:tblGrid>
      <w:tr w:rsidR="00F96D1D" w:rsidRPr="00CC06F7" w14:paraId="360C3675" w14:textId="79D5BE9D" w:rsidTr="00F96D1D">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36721B45" w14:textId="2C4B41C8" w:rsidR="00F96D1D" w:rsidRPr="001906B5" w:rsidRDefault="00F96D1D" w:rsidP="00F96D1D">
            <w:pPr>
              <w:ind w:left="113" w:right="113"/>
              <w:jc w:val="center"/>
              <w:rPr>
                <w:rFonts w:ascii="Tahoma" w:hAnsi="Tahoma" w:cs="Tahoma"/>
                <w:b/>
                <w:sz w:val="18"/>
                <w:szCs w:val="18"/>
                <w:lang w:val="fr-FR"/>
              </w:rPr>
            </w:pPr>
            <w:r>
              <w:rPr>
                <w:rFonts w:ascii="Tahoma" w:hAnsi="Tahoma" w:cs="Tahoma"/>
                <w:b/>
                <w:sz w:val="18"/>
                <w:szCs w:val="18"/>
                <w:lang w:val="fr-FR"/>
              </w:rPr>
              <w:t xml:space="preserve">Coordonnées </w:t>
            </w:r>
            <w:r w:rsidR="002A0D83">
              <w:rPr>
                <w:rFonts w:ascii="Tahoma" w:hAnsi="Tahoma" w:cs="Tahoma"/>
                <w:b/>
                <w:sz w:val="18"/>
                <w:szCs w:val="18"/>
                <w:lang w:val="fr-FR"/>
              </w:rPr>
              <w:t xml:space="preserve">du prestataire </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8CEC6C" w14:textId="39E4B355" w:rsidR="00F96D1D" w:rsidRPr="001906B5" w:rsidRDefault="00F96D1D" w:rsidP="00F96D1D">
            <w:pPr>
              <w:jc w:val="right"/>
              <w:rPr>
                <w:rFonts w:ascii="Tahoma" w:hAnsi="Tahoma" w:cs="Tahoma"/>
                <w:sz w:val="18"/>
                <w:szCs w:val="18"/>
                <w:lang w:val="fr-FR"/>
              </w:rPr>
            </w:pPr>
            <w:r>
              <w:rPr>
                <w:rFonts w:ascii="Tahoma" w:hAnsi="Tahoma" w:cs="Tahoma"/>
                <w:sz w:val="18"/>
                <w:szCs w:val="18"/>
                <w:lang w:val="fr-FR"/>
              </w:rPr>
              <w:t>Personnalité juridique</w:t>
            </w:r>
            <w:r>
              <w:rPr>
                <w:rStyle w:val="FootnoteReference"/>
                <w:rFonts w:ascii="Tahoma" w:hAnsi="Tahoma" w:cs="Tahoma"/>
                <w:sz w:val="18"/>
                <w:szCs w:val="18"/>
                <w:lang w:val="fr-FR"/>
              </w:rPr>
              <w:footnoteReference w:id="3"/>
            </w:r>
            <w:r>
              <w:rPr>
                <w:rFonts w:ascii="Tahoma" w:hAnsi="Tahoma" w:cs="Tahoma"/>
                <w:sz w:val="18"/>
                <w:szCs w:val="18"/>
                <w:lang w:val="fr-FR"/>
              </w:rPr>
              <w:t xml:space="preserve"> </w:t>
            </w:r>
            <w:r w:rsidRPr="001906B5">
              <w:rPr>
                <w:rFonts w:ascii="Tahoma" w:hAnsi="Tahoma" w:cs="Tahoma"/>
                <w:color w:val="FF0000"/>
                <w:sz w:val="16"/>
                <w:szCs w:val="16"/>
                <w:lang w:val="fr-FR"/>
              </w:rPr>
              <w:t>►</w:t>
            </w:r>
            <w:r>
              <w:rPr>
                <w:rFonts w:ascii="Tahoma" w:hAnsi="Tahoma" w:cs="Tahoma"/>
                <w:sz w:val="18"/>
                <w:szCs w:val="18"/>
                <w:lang w:val="fr-FR"/>
              </w:rPr>
              <w:t xml:space="preserve"> </w:t>
            </w:r>
          </w:p>
        </w:tc>
        <w:tc>
          <w:tcPr>
            <w:tcW w:w="2849" w:type="dxa"/>
            <w:gridSpan w:val="2"/>
            <w:tcBorders>
              <w:top w:val="single" w:sz="2" w:space="0" w:color="FF0000"/>
              <w:left w:val="single" w:sz="2" w:space="0" w:color="FF0000"/>
              <w:bottom w:val="single" w:sz="2" w:space="0" w:color="FF0000"/>
              <w:right w:val="single" w:sz="4" w:space="0" w:color="FF0000"/>
            </w:tcBorders>
            <w:shd w:val="clear" w:color="auto" w:fill="auto"/>
            <w:vAlign w:val="center"/>
          </w:tcPr>
          <w:p w14:paraId="0356DA95" w14:textId="5B40B0FC" w:rsidR="00F96D1D" w:rsidRPr="00F96D1D" w:rsidRDefault="00FE2921" w:rsidP="00F96D1D">
            <w:pPr>
              <w:rPr>
                <w:rFonts w:ascii="Tahoma" w:hAnsi="Tahoma" w:cs="Tahoma"/>
                <w:color w:val="000000"/>
                <w:sz w:val="20"/>
                <w:szCs w:val="20"/>
                <w:lang w:val="fr-FR"/>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F96D1D" w:rsidRPr="00F96D1D">
                  <w:rPr>
                    <w:rFonts w:ascii="MS Gothic" w:eastAsia="MS Gothic" w:hAnsi="MS Gothic" w:cs="Tahoma" w:hint="eastAsia"/>
                    <w:color w:val="000000"/>
                    <w:sz w:val="18"/>
                    <w:szCs w:val="18"/>
                    <w:lang w:val="es-ES_tradnl"/>
                  </w:rPr>
                  <w:t>☐</w:t>
                </w:r>
              </w:sdtContent>
            </w:sdt>
            <w:r w:rsidR="00F96D1D" w:rsidRPr="00F96D1D">
              <w:rPr>
                <w:rFonts w:ascii="Tahoma" w:hAnsi="Tahoma" w:cs="Tahoma"/>
                <w:color w:val="000000"/>
                <w:sz w:val="18"/>
                <w:szCs w:val="18"/>
                <w:lang w:val="es-ES_tradnl"/>
              </w:rPr>
              <w:t xml:space="preserve"> </w:t>
            </w:r>
            <w:proofErr w:type="spellStart"/>
            <w:r w:rsidR="00F96D1D" w:rsidRPr="00F96D1D">
              <w:rPr>
                <w:rFonts w:ascii="Tahoma" w:hAnsi="Tahoma" w:cs="Tahoma"/>
                <w:color w:val="000000"/>
                <w:sz w:val="18"/>
                <w:szCs w:val="18"/>
                <w:lang w:val="es-ES_tradnl"/>
              </w:rPr>
              <w:t>Personne</w:t>
            </w:r>
            <w:proofErr w:type="spellEnd"/>
            <w:r w:rsidR="00F96D1D" w:rsidRPr="00F96D1D">
              <w:rPr>
                <w:rFonts w:ascii="Tahoma" w:hAnsi="Tahoma" w:cs="Tahoma"/>
                <w:color w:val="000000"/>
                <w:sz w:val="18"/>
                <w:szCs w:val="18"/>
                <w:lang w:val="es-ES_tradnl"/>
              </w:rPr>
              <w:t xml:space="preserve"> </w:t>
            </w:r>
            <w:proofErr w:type="spellStart"/>
            <w:r w:rsidR="00F96D1D" w:rsidRPr="00F96D1D">
              <w:rPr>
                <w:rFonts w:ascii="Tahoma" w:hAnsi="Tahoma" w:cs="Tahoma"/>
                <w:color w:val="000000"/>
                <w:sz w:val="18"/>
                <w:szCs w:val="18"/>
                <w:lang w:val="es-ES_tradnl"/>
              </w:rPr>
              <w:t>physique</w:t>
            </w:r>
            <w:proofErr w:type="spellEnd"/>
            <w:r w:rsidR="00F96D1D" w:rsidRPr="00F96D1D">
              <w:rPr>
                <w:rFonts w:ascii="Tahoma" w:hAnsi="Tahoma" w:cs="Tahoma"/>
                <w:color w:val="000000"/>
                <w:sz w:val="18"/>
                <w:szCs w:val="18"/>
                <w:lang w:val="es-ES_tradnl"/>
              </w:rPr>
              <w:t xml:space="preserve"> </w:t>
            </w:r>
          </w:p>
        </w:tc>
        <w:tc>
          <w:tcPr>
            <w:tcW w:w="2849"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1F944CF3" w14:textId="06D619A0" w:rsidR="00F96D1D" w:rsidRPr="00F96D1D" w:rsidRDefault="00FE2921" w:rsidP="00F96D1D">
            <w:pPr>
              <w:rPr>
                <w:rFonts w:ascii="Tahoma" w:hAnsi="Tahoma" w:cs="Tahoma"/>
                <w:color w:val="000000"/>
                <w:sz w:val="20"/>
                <w:szCs w:val="20"/>
                <w:lang w:val="fr-FR"/>
              </w:rPr>
            </w:pPr>
            <w:sdt>
              <w:sdtPr>
                <w:rPr>
                  <w:rFonts w:ascii="Tahoma" w:hAnsi="Tahoma" w:cs="Tahoma"/>
                  <w:color w:val="000000"/>
                  <w:sz w:val="18"/>
                  <w:szCs w:val="18"/>
                  <w:lang w:val="es-ES_tradnl"/>
                </w:rPr>
                <w:id w:val="1310821594"/>
                <w14:checkbox>
                  <w14:checked w14:val="0"/>
                  <w14:checkedState w14:val="2612" w14:font="MS Gothic"/>
                  <w14:uncheckedState w14:val="2610" w14:font="MS Gothic"/>
                </w14:checkbox>
              </w:sdtPr>
              <w:sdtEndPr/>
              <w:sdtContent>
                <w:r w:rsidR="00F96D1D" w:rsidRPr="00F96D1D">
                  <w:rPr>
                    <w:rFonts w:ascii="MS Gothic" w:eastAsia="MS Gothic" w:hAnsi="MS Gothic" w:cs="Tahoma" w:hint="eastAsia"/>
                    <w:color w:val="000000"/>
                    <w:sz w:val="18"/>
                    <w:szCs w:val="18"/>
                    <w:lang w:val="es-ES_tradnl"/>
                  </w:rPr>
                  <w:t>☐</w:t>
                </w:r>
              </w:sdtContent>
            </w:sdt>
            <w:r w:rsidR="00F96D1D" w:rsidRPr="00F96D1D">
              <w:rPr>
                <w:rFonts w:ascii="Tahoma" w:hAnsi="Tahoma" w:cs="Tahoma"/>
                <w:color w:val="000000"/>
                <w:sz w:val="18"/>
                <w:szCs w:val="18"/>
                <w:lang w:val="es-ES_tradnl"/>
              </w:rPr>
              <w:t xml:space="preserve"> </w:t>
            </w:r>
            <w:proofErr w:type="spellStart"/>
            <w:r w:rsidR="00F96D1D" w:rsidRPr="00F96D1D">
              <w:rPr>
                <w:rFonts w:ascii="Tahoma" w:hAnsi="Tahoma" w:cs="Tahoma"/>
                <w:color w:val="000000"/>
                <w:sz w:val="18"/>
                <w:szCs w:val="18"/>
                <w:lang w:val="es-ES_tradnl"/>
              </w:rPr>
              <w:t>Personne</w:t>
            </w:r>
            <w:proofErr w:type="spellEnd"/>
            <w:r w:rsidR="00F96D1D" w:rsidRPr="00F96D1D">
              <w:rPr>
                <w:rFonts w:ascii="Tahoma" w:hAnsi="Tahoma" w:cs="Tahoma"/>
                <w:color w:val="000000"/>
                <w:sz w:val="18"/>
                <w:szCs w:val="18"/>
                <w:lang w:val="es-ES_tradnl"/>
              </w:rPr>
              <w:t xml:space="preserve"> </w:t>
            </w:r>
            <w:proofErr w:type="spellStart"/>
            <w:r w:rsidR="00F96D1D" w:rsidRPr="00F96D1D">
              <w:rPr>
                <w:rFonts w:ascii="Tahoma" w:hAnsi="Tahoma" w:cs="Tahoma"/>
                <w:color w:val="000000"/>
                <w:sz w:val="18"/>
                <w:szCs w:val="18"/>
                <w:lang w:val="es-ES_tradnl"/>
              </w:rPr>
              <w:t>morale</w:t>
            </w:r>
            <w:proofErr w:type="spellEnd"/>
            <w:r w:rsidR="00F96D1D" w:rsidRPr="00F96D1D">
              <w:rPr>
                <w:rFonts w:ascii="Tahoma" w:hAnsi="Tahoma" w:cs="Tahoma"/>
                <w:color w:val="000000"/>
                <w:sz w:val="18"/>
                <w:szCs w:val="18"/>
                <w:lang w:val="es-ES_tradnl"/>
              </w:rPr>
              <w:t xml:space="preserve">  </w:t>
            </w:r>
          </w:p>
        </w:tc>
        <w:tc>
          <w:tcPr>
            <w:tcW w:w="284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7FE7B8F" w14:textId="1F6E482C" w:rsidR="00F96D1D" w:rsidRPr="00F96D1D" w:rsidRDefault="00FE2921" w:rsidP="00F96D1D">
            <w:pPr>
              <w:rPr>
                <w:rFonts w:ascii="Tahoma" w:hAnsi="Tahoma" w:cs="Tahoma"/>
                <w:color w:val="000000"/>
                <w:sz w:val="20"/>
                <w:szCs w:val="20"/>
                <w:lang w:val="fr-FR"/>
              </w:rPr>
            </w:pPr>
            <w:sdt>
              <w:sdtPr>
                <w:rPr>
                  <w:rFonts w:ascii="Tahoma" w:hAnsi="Tahoma" w:cs="Tahoma"/>
                  <w:color w:val="000000"/>
                  <w:sz w:val="18"/>
                  <w:szCs w:val="18"/>
                  <w:lang w:val="es-ES_tradnl"/>
                </w:rPr>
                <w:id w:val="-1371448224"/>
                <w14:checkbox>
                  <w14:checked w14:val="0"/>
                  <w14:checkedState w14:val="2612" w14:font="MS Gothic"/>
                  <w14:uncheckedState w14:val="2610" w14:font="MS Gothic"/>
                </w14:checkbox>
              </w:sdtPr>
              <w:sdtEndPr/>
              <w:sdtContent>
                <w:r w:rsidR="00F96D1D" w:rsidRPr="00F96D1D">
                  <w:rPr>
                    <w:rFonts w:ascii="MS Gothic" w:eastAsia="MS Gothic" w:hAnsi="MS Gothic" w:cs="Tahoma" w:hint="eastAsia"/>
                    <w:color w:val="000000"/>
                    <w:sz w:val="18"/>
                    <w:szCs w:val="18"/>
                    <w:lang w:val="es-ES_tradnl"/>
                  </w:rPr>
                  <w:t>☐</w:t>
                </w:r>
              </w:sdtContent>
            </w:sdt>
            <w:r w:rsidR="00F96D1D" w:rsidRPr="00F96D1D">
              <w:rPr>
                <w:rFonts w:ascii="Tahoma" w:hAnsi="Tahoma" w:cs="Tahoma"/>
                <w:color w:val="000000"/>
                <w:sz w:val="18"/>
                <w:szCs w:val="18"/>
                <w:lang w:val="es-ES_tradnl"/>
              </w:rPr>
              <w:t xml:space="preserve"> </w:t>
            </w:r>
            <w:proofErr w:type="spellStart"/>
            <w:r w:rsidR="00F96D1D" w:rsidRPr="00F96D1D">
              <w:rPr>
                <w:rFonts w:ascii="Tahoma" w:hAnsi="Tahoma" w:cs="Tahoma"/>
                <w:color w:val="000000"/>
                <w:sz w:val="18"/>
                <w:szCs w:val="18"/>
                <w:lang w:val="es-ES_tradnl"/>
              </w:rPr>
              <w:t>Consortium</w:t>
            </w:r>
            <w:proofErr w:type="spellEnd"/>
          </w:p>
        </w:tc>
      </w:tr>
      <w:tr w:rsidR="00F96D1D" w:rsidRPr="001906B5" w14:paraId="18179D7D" w14:textId="77777777" w:rsidTr="00A61DF9">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A7AB1FC" w:rsidR="00F96D1D" w:rsidRPr="001906B5" w:rsidRDefault="00F96D1D" w:rsidP="00F96D1D">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Nom et adresse</w:t>
            </w:r>
          </w:p>
          <w:p w14:paraId="4B2134F3" w14:textId="77777777" w:rsidR="00F96D1D" w:rsidRPr="001906B5" w:rsidRDefault="00F96D1D" w:rsidP="00F96D1D">
            <w:pPr>
              <w:jc w:val="right"/>
              <w:rPr>
                <w:rFonts w:ascii="Tahoma" w:hAnsi="Tahoma" w:cs="Tahoma"/>
                <w:lang w:val="fr-FR"/>
              </w:rPr>
            </w:pPr>
            <w:r w:rsidRPr="001906B5">
              <w:rPr>
                <w:rFonts w:ascii="Tahoma" w:hAnsi="Tahoma" w:cs="Tahoma"/>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F96D1D" w:rsidRPr="001906B5" w:rsidRDefault="00F96D1D" w:rsidP="00F96D1D">
            <w:pPr>
              <w:rPr>
                <w:rFonts w:ascii="Tahoma" w:hAnsi="Tahoma" w:cs="Tahoma"/>
                <w:color w:val="000000"/>
                <w:sz w:val="20"/>
                <w:szCs w:val="20"/>
                <w:lang w:val="fr-FR"/>
              </w:rPr>
            </w:pPr>
          </w:p>
        </w:tc>
      </w:tr>
      <w:tr w:rsidR="00F96D1D" w:rsidRPr="001906B5" w14:paraId="4A41CD4E" w14:textId="77777777" w:rsidTr="00A61DF9">
        <w:trPr>
          <w:trHeight w:val="567"/>
          <w:jc w:val="center"/>
        </w:trPr>
        <w:tc>
          <w:tcPr>
            <w:tcW w:w="449" w:type="dxa"/>
            <w:vMerge/>
            <w:tcBorders>
              <w:left w:val="single" w:sz="2" w:space="0" w:color="808080"/>
              <w:right w:val="single" w:sz="2" w:space="0" w:color="808080"/>
            </w:tcBorders>
            <w:shd w:val="clear" w:color="auto" w:fill="F2F2F2"/>
          </w:tcPr>
          <w:p w14:paraId="5D017A95" w14:textId="77777777" w:rsidR="00F96D1D" w:rsidRPr="001906B5" w:rsidRDefault="00F96D1D" w:rsidP="00F96D1D">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Représentant</w:t>
            </w:r>
          </w:p>
          <w:p w14:paraId="54C2292B" w14:textId="77777777" w:rsidR="00F96D1D" w:rsidRPr="001906B5" w:rsidRDefault="00F96D1D" w:rsidP="00F96D1D">
            <w:pPr>
              <w:jc w:val="right"/>
              <w:rPr>
                <w:rFonts w:ascii="Tahoma" w:hAnsi="Tahoma" w:cs="Tahoma"/>
                <w:lang w:val="fr-FR"/>
              </w:rPr>
            </w:pPr>
            <w:r w:rsidRPr="001906B5">
              <w:rPr>
                <w:rFonts w:ascii="Tahoma" w:hAnsi="Tahoma" w:cs="Tahoma"/>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F96D1D" w:rsidRPr="001906B5" w:rsidRDefault="00F96D1D" w:rsidP="00F96D1D">
            <w:pPr>
              <w:rPr>
                <w:rFonts w:ascii="Tahoma" w:hAnsi="Tahoma" w:cs="Tahoma"/>
                <w:sz w:val="20"/>
                <w:szCs w:val="20"/>
                <w:lang w:val="fr-FR"/>
              </w:rPr>
            </w:pPr>
          </w:p>
        </w:tc>
      </w:tr>
      <w:tr w:rsidR="00F96D1D" w:rsidRPr="001906B5" w14:paraId="1DEE67A2" w14:textId="77777777" w:rsidTr="00A61DF9">
        <w:trPr>
          <w:trHeight w:val="567"/>
          <w:jc w:val="center"/>
        </w:trPr>
        <w:tc>
          <w:tcPr>
            <w:tcW w:w="449" w:type="dxa"/>
            <w:vMerge/>
            <w:tcBorders>
              <w:left w:val="single" w:sz="2" w:space="0" w:color="808080"/>
              <w:right w:val="single" w:sz="2" w:space="0" w:color="808080"/>
            </w:tcBorders>
            <w:shd w:val="clear" w:color="auto" w:fill="F2F2F2"/>
          </w:tcPr>
          <w:p w14:paraId="596E0ECA" w14:textId="77777777" w:rsidR="00F96D1D" w:rsidRPr="001906B5" w:rsidRDefault="00F96D1D" w:rsidP="00F96D1D">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Point de contact</w:t>
            </w:r>
          </w:p>
          <w:p w14:paraId="49C26142" w14:textId="77777777" w:rsidR="00F96D1D" w:rsidRPr="001906B5" w:rsidRDefault="00F96D1D" w:rsidP="00F96D1D">
            <w:pPr>
              <w:jc w:val="right"/>
              <w:rPr>
                <w:rFonts w:ascii="Tahoma" w:hAnsi="Tahoma" w:cs="Tahoma"/>
                <w:lang w:val="fr-FR"/>
              </w:rPr>
            </w:pPr>
            <w:r w:rsidRPr="001906B5">
              <w:rPr>
                <w:rFonts w:ascii="Tahoma" w:hAnsi="Tahoma" w:cs="Tahoma"/>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F96D1D" w:rsidRPr="001906B5" w:rsidRDefault="00F96D1D" w:rsidP="00F96D1D">
            <w:pPr>
              <w:rPr>
                <w:rFonts w:ascii="Tahoma" w:hAnsi="Tahoma" w:cs="Tahoma"/>
                <w:sz w:val="20"/>
                <w:szCs w:val="20"/>
                <w:lang w:val="fr-FR"/>
              </w:rPr>
            </w:pPr>
          </w:p>
        </w:tc>
      </w:tr>
      <w:tr w:rsidR="00F96D1D" w:rsidRPr="001906B5" w14:paraId="6A7C6756" w14:textId="77777777" w:rsidTr="00A61DF9">
        <w:trPr>
          <w:trHeight w:val="567"/>
          <w:jc w:val="center"/>
        </w:trPr>
        <w:tc>
          <w:tcPr>
            <w:tcW w:w="449" w:type="dxa"/>
            <w:vMerge/>
            <w:tcBorders>
              <w:left w:val="single" w:sz="2" w:space="0" w:color="808080"/>
              <w:right w:val="single" w:sz="2" w:space="0" w:color="808080"/>
            </w:tcBorders>
            <w:shd w:val="clear" w:color="auto" w:fill="F2F2F2"/>
          </w:tcPr>
          <w:p w14:paraId="5E0A7429" w14:textId="77777777" w:rsidR="00F96D1D" w:rsidRPr="001906B5" w:rsidRDefault="00F96D1D" w:rsidP="00F96D1D">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N° TVA (le cas échéant)</w:t>
            </w:r>
          </w:p>
          <w:p w14:paraId="60EF062D" w14:textId="77777777" w:rsidR="00F96D1D" w:rsidRPr="001906B5" w:rsidRDefault="00F96D1D" w:rsidP="00F96D1D">
            <w:pPr>
              <w:jc w:val="right"/>
              <w:rPr>
                <w:rFonts w:ascii="Tahoma" w:hAnsi="Tahoma" w:cs="Tahoma"/>
                <w:lang w:val="fr-FR"/>
              </w:rPr>
            </w:pPr>
            <w:r w:rsidRPr="001906B5">
              <w:rPr>
                <w:rFonts w:ascii="Tahoma" w:hAnsi="Tahoma" w:cs="Tahoma"/>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F96D1D" w:rsidRPr="001906B5" w:rsidRDefault="00F96D1D" w:rsidP="00F96D1D">
            <w:pPr>
              <w:rPr>
                <w:rFonts w:ascii="Tahoma" w:hAnsi="Tahoma" w:cs="Tahoma"/>
                <w:sz w:val="20"/>
                <w:szCs w:val="20"/>
                <w:lang w:val="fr-FR"/>
              </w:rPr>
            </w:pPr>
          </w:p>
        </w:tc>
      </w:tr>
      <w:tr w:rsidR="00F96D1D" w:rsidRPr="001906B5" w14:paraId="0EF7D4E7" w14:textId="77777777" w:rsidTr="00A61DF9">
        <w:trPr>
          <w:trHeight w:val="567"/>
          <w:jc w:val="center"/>
        </w:trPr>
        <w:tc>
          <w:tcPr>
            <w:tcW w:w="449" w:type="dxa"/>
            <w:vMerge/>
            <w:tcBorders>
              <w:left w:val="single" w:sz="2" w:space="0" w:color="808080"/>
              <w:right w:val="single" w:sz="2" w:space="0" w:color="808080"/>
            </w:tcBorders>
            <w:shd w:val="clear" w:color="auto" w:fill="F2F2F2"/>
          </w:tcPr>
          <w:p w14:paraId="4195333F" w14:textId="77777777" w:rsidR="00F96D1D" w:rsidRPr="001906B5" w:rsidRDefault="00F96D1D" w:rsidP="00F96D1D">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Pays et n° d’enregistrement (le cas échéant)</w:t>
            </w:r>
          </w:p>
          <w:p w14:paraId="722F2811" w14:textId="77777777" w:rsidR="00F96D1D" w:rsidRPr="001906B5" w:rsidRDefault="00F96D1D" w:rsidP="00F96D1D">
            <w:pPr>
              <w:jc w:val="right"/>
              <w:rPr>
                <w:rFonts w:ascii="Tahoma" w:hAnsi="Tahoma" w:cs="Tahoma"/>
                <w:lang w:val="fr-FR"/>
              </w:rPr>
            </w:pPr>
            <w:r w:rsidRPr="001906B5">
              <w:rPr>
                <w:rFonts w:ascii="Tahoma" w:hAnsi="Tahoma" w:cs="Tahoma"/>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F96D1D" w:rsidRPr="001906B5" w:rsidRDefault="00F96D1D" w:rsidP="00F96D1D">
            <w:pPr>
              <w:rPr>
                <w:rFonts w:ascii="Tahoma" w:hAnsi="Tahoma" w:cs="Tahoma"/>
                <w:sz w:val="20"/>
                <w:szCs w:val="20"/>
                <w:lang w:val="fr-FR"/>
              </w:rPr>
            </w:pPr>
          </w:p>
        </w:tc>
      </w:tr>
      <w:tr w:rsidR="00F96D1D" w:rsidRPr="001906B5" w14:paraId="60BAA4AC" w14:textId="77777777" w:rsidTr="00A61DF9">
        <w:trPr>
          <w:trHeight w:val="567"/>
          <w:jc w:val="center"/>
        </w:trPr>
        <w:tc>
          <w:tcPr>
            <w:tcW w:w="449" w:type="dxa"/>
            <w:vMerge/>
            <w:tcBorders>
              <w:left w:val="single" w:sz="2" w:space="0" w:color="808080"/>
              <w:right w:val="single" w:sz="2" w:space="0" w:color="808080"/>
            </w:tcBorders>
            <w:shd w:val="clear" w:color="auto" w:fill="F2F2F2"/>
          </w:tcPr>
          <w:p w14:paraId="54AF4D60" w14:textId="77777777" w:rsidR="00F96D1D" w:rsidRPr="001906B5" w:rsidRDefault="00F96D1D" w:rsidP="00F96D1D">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Email (point de contact)</w:t>
            </w:r>
          </w:p>
          <w:p w14:paraId="5D76E7DF" w14:textId="77777777" w:rsidR="00F96D1D" w:rsidRPr="001906B5" w:rsidRDefault="00F96D1D" w:rsidP="00F96D1D">
            <w:pPr>
              <w:jc w:val="right"/>
              <w:rPr>
                <w:rFonts w:ascii="Tahoma" w:hAnsi="Tahoma" w:cs="Tahoma"/>
                <w:lang w:val="fr-FR"/>
              </w:rPr>
            </w:pPr>
            <w:r w:rsidRPr="001906B5">
              <w:rPr>
                <w:rFonts w:ascii="Tahoma" w:hAnsi="Tahoma" w:cs="Tahoma"/>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F96D1D" w:rsidRPr="001906B5" w:rsidRDefault="00F96D1D" w:rsidP="00F96D1D">
            <w:pPr>
              <w:rPr>
                <w:rFonts w:ascii="Tahoma" w:hAnsi="Tahoma" w:cs="Tahoma"/>
                <w:sz w:val="20"/>
                <w:szCs w:val="20"/>
                <w:lang w:val="fr-FR"/>
              </w:rPr>
            </w:pPr>
          </w:p>
        </w:tc>
      </w:tr>
      <w:tr w:rsidR="00F96D1D" w:rsidRPr="001906B5" w14:paraId="59A7881F"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F96D1D" w:rsidRPr="001906B5" w:rsidRDefault="00F96D1D" w:rsidP="00F96D1D">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N° de Téléphone (Point de contact)</w:t>
            </w:r>
          </w:p>
          <w:p w14:paraId="679F12EB" w14:textId="77777777" w:rsidR="00F96D1D" w:rsidRPr="001906B5" w:rsidRDefault="00F96D1D" w:rsidP="00F96D1D">
            <w:pPr>
              <w:jc w:val="right"/>
              <w:rPr>
                <w:rFonts w:ascii="Tahoma" w:hAnsi="Tahoma" w:cs="Tahoma"/>
                <w:lang w:val="fr-FR"/>
              </w:rPr>
            </w:pPr>
            <w:r w:rsidRPr="001906B5">
              <w:rPr>
                <w:rFonts w:ascii="Tahoma" w:hAnsi="Tahoma" w:cs="Tahoma"/>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F96D1D" w:rsidRPr="001906B5" w:rsidRDefault="00F96D1D" w:rsidP="00F96D1D">
            <w:pPr>
              <w:rPr>
                <w:rFonts w:ascii="Tahoma" w:hAnsi="Tahoma" w:cs="Tahoma"/>
                <w:sz w:val="20"/>
                <w:szCs w:val="20"/>
                <w:lang w:val="fr-FR"/>
              </w:rPr>
            </w:pPr>
          </w:p>
        </w:tc>
      </w:tr>
      <w:tr w:rsidR="00F96D1D" w:rsidRPr="001906B5" w14:paraId="2971A4EF" w14:textId="77777777" w:rsidTr="00162743">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F96D1D" w:rsidRPr="001906B5" w:rsidRDefault="00F96D1D" w:rsidP="00F96D1D">
            <w:pPr>
              <w:ind w:left="113" w:right="113"/>
              <w:jc w:val="center"/>
              <w:rPr>
                <w:rFonts w:ascii="Tahoma" w:hAnsi="Tahoma" w:cs="Tahoma"/>
                <w:b/>
                <w:sz w:val="18"/>
                <w:szCs w:val="18"/>
                <w:lang w:val="fr-FR"/>
              </w:rPr>
            </w:pPr>
            <w:r w:rsidRPr="001906B5">
              <w:rPr>
                <w:rFonts w:ascii="Tahoma" w:hAnsi="Tahoma" w:cs="Tahoma"/>
                <w:b/>
                <w:sz w:val="18"/>
                <w:szCs w:val="18"/>
                <w:lang w:val="fr-FR"/>
              </w:rPr>
              <w:t>Coordonnées bancaires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Titulaire du compte</w:t>
            </w:r>
          </w:p>
          <w:p w14:paraId="627F23EB" w14:textId="0058C5F7" w:rsidR="00F96D1D" w:rsidRPr="001906B5" w:rsidRDefault="00F96D1D" w:rsidP="00F96D1D">
            <w:pPr>
              <w:jc w:val="right"/>
              <w:rPr>
                <w:rFonts w:ascii="Tahoma" w:hAnsi="Tahoma" w:cs="Tahoma"/>
                <w:sz w:val="18"/>
                <w:szCs w:val="18"/>
                <w:lang w:val="fr-FR"/>
              </w:rPr>
            </w:pPr>
            <w:r w:rsidRPr="001906B5">
              <w:rPr>
                <w:rFonts w:ascii="Tahoma" w:hAnsi="Tahoma" w:cs="Tahoma"/>
                <w:color w:val="FF0000"/>
                <w:sz w:val="16"/>
                <w:szCs w:val="16"/>
                <w:lang w:val="fr-FR"/>
              </w:rPr>
              <w:t>►</w:t>
            </w:r>
          </w:p>
        </w:tc>
        <w:tc>
          <w:tcPr>
            <w:tcW w:w="854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F96D1D" w:rsidRPr="001906B5" w:rsidRDefault="00F96D1D" w:rsidP="00F96D1D">
            <w:pPr>
              <w:rPr>
                <w:rFonts w:ascii="Tahoma" w:hAnsi="Tahoma" w:cs="Tahoma"/>
                <w:sz w:val="20"/>
                <w:szCs w:val="20"/>
                <w:lang w:val="fr-FR"/>
              </w:rPr>
            </w:pPr>
          </w:p>
        </w:tc>
      </w:tr>
      <w:tr w:rsidR="00F96D1D" w:rsidRPr="00FB58A2" w14:paraId="5B480578" w14:textId="77777777" w:rsidTr="001906B5">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F96D1D" w:rsidRPr="001906B5" w:rsidRDefault="00F96D1D" w:rsidP="00F96D1D">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F96D1D" w:rsidRPr="001906B5" w:rsidRDefault="00F96D1D" w:rsidP="00F96D1D">
            <w:pPr>
              <w:jc w:val="right"/>
              <w:rPr>
                <w:rFonts w:ascii="Tahoma" w:hAnsi="Tahoma" w:cs="Tahoma"/>
                <w:sz w:val="18"/>
                <w:szCs w:val="18"/>
                <w:lang w:val="fr-FR"/>
              </w:rPr>
            </w:pPr>
            <w:r w:rsidRPr="001906B5">
              <w:rPr>
                <w:rFonts w:ascii="Tahoma" w:hAnsi="Tahoma" w:cs="Tahoma"/>
                <w:sz w:val="16"/>
                <w:szCs w:val="16"/>
                <w:lang w:val="fr-FR"/>
              </w:rPr>
              <w:t xml:space="preserve">N° </w:t>
            </w:r>
            <w:r w:rsidRPr="001906B5">
              <w:rPr>
                <w:rFonts w:ascii="Tahoma" w:hAnsi="Tahoma" w:cs="Tahoma"/>
                <w:sz w:val="18"/>
                <w:szCs w:val="18"/>
                <w:lang w:val="fr-FR"/>
              </w:rPr>
              <w:t>IBAN</w:t>
            </w:r>
          </w:p>
          <w:p w14:paraId="59E49BD5" w14:textId="77777777"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(si possible)</w:t>
            </w:r>
          </w:p>
          <w:p w14:paraId="3343E8E9" w14:textId="323B11AC" w:rsidR="00F96D1D" w:rsidRPr="001906B5" w:rsidRDefault="00F96D1D" w:rsidP="00F96D1D">
            <w:pPr>
              <w:jc w:val="right"/>
              <w:rPr>
                <w:rFonts w:ascii="Tahoma" w:hAnsi="Tahoma" w:cs="Tahoma"/>
                <w:sz w:val="16"/>
                <w:szCs w:val="16"/>
                <w:lang w:val="fr-FR"/>
              </w:rPr>
            </w:pPr>
            <w:r w:rsidRPr="001906B5">
              <w:rPr>
                <w:rFonts w:ascii="Tahoma" w:hAnsi="Tahoma" w:cs="Tahoma"/>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F96D1D" w:rsidRPr="001906B5" w:rsidRDefault="00F96D1D" w:rsidP="00F96D1D">
            <w:pPr>
              <w:rPr>
                <w:rFonts w:ascii="Tahoma" w:hAnsi="Tahoma" w:cs="Tahoma"/>
                <w:sz w:val="20"/>
                <w:szCs w:val="20"/>
                <w:lang w:val="fr-FR"/>
              </w:rPr>
            </w:pPr>
          </w:p>
        </w:tc>
        <w:tc>
          <w:tcPr>
            <w:tcW w:w="1905" w:type="dxa"/>
            <w:gridSpan w:val="2"/>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 xml:space="preserve">N° du compte (pour les personnes non-munis d’un IBAN) </w:t>
            </w:r>
            <w:r w:rsidRPr="001906B5">
              <w:rPr>
                <w:rFonts w:ascii="Tahoma" w:hAnsi="Tahoma" w:cs="Tahoma"/>
                <w:color w:val="FF0000"/>
                <w:sz w:val="16"/>
                <w:szCs w:val="16"/>
                <w:lang w:val="fr-FR"/>
              </w:rPr>
              <w:t>►</w:t>
            </w:r>
          </w:p>
        </w:tc>
        <w:tc>
          <w:tcPr>
            <w:tcW w:w="380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F96D1D" w:rsidRPr="001906B5" w:rsidRDefault="00F96D1D" w:rsidP="00F96D1D">
            <w:pPr>
              <w:rPr>
                <w:rFonts w:ascii="Tahoma" w:hAnsi="Tahoma" w:cs="Tahoma"/>
                <w:sz w:val="20"/>
                <w:szCs w:val="20"/>
                <w:lang w:val="fr-FR"/>
              </w:rPr>
            </w:pPr>
          </w:p>
        </w:tc>
      </w:tr>
      <w:tr w:rsidR="00F96D1D" w:rsidRPr="001906B5" w14:paraId="19174E09" w14:textId="77777777" w:rsidTr="001906B5">
        <w:trPr>
          <w:trHeight w:val="567"/>
          <w:jc w:val="center"/>
        </w:trPr>
        <w:tc>
          <w:tcPr>
            <w:tcW w:w="449" w:type="dxa"/>
            <w:vMerge/>
            <w:tcBorders>
              <w:left w:val="single" w:sz="2" w:space="0" w:color="808080"/>
              <w:right w:val="single" w:sz="2" w:space="0" w:color="808080"/>
            </w:tcBorders>
            <w:shd w:val="clear" w:color="auto" w:fill="F2F2F2"/>
          </w:tcPr>
          <w:p w14:paraId="7506ABC0" w14:textId="77777777" w:rsidR="00F96D1D" w:rsidRPr="001906B5" w:rsidRDefault="00F96D1D" w:rsidP="00F96D1D">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300ABFA" w14:textId="77777777"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Nom de la banque</w:t>
            </w:r>
          </w:p>
          <w:p w14:paraId="5F79E03D" w14:textId="2BD277FA"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et Agence</w:t>
            </w:r>
          </w:p>
          <w:p w14:paraId="0E458B57" w14:textId="619C7DB1" w:rsidR="00F96D1D" w:rsidRPr="001906B5" w:rsidRDefault="00F96D1D" w:rsidP="00F96D1D">
            <w:pPr>
              <w:jc w:val="right"/>
              <w:rPr>
                <w:rFonts w:ascii="Tahoma" w:hAnsi="Tahoma" w:cs="Tahoma"/>
                <w:sz w:val="16"/>
                <w:szCs w:val="16"/>
                <w:lang w:val="fr-FR"/>
              </w:rPr>
            </w:pPr>
            <w:r w:rsidRPr="001906B5">
              <w:rPr>
                <w:rFonts w:ascii="Tahoma" w:hAnsi="Tahoma" w:cs="Tahoma"/>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F96D1D" w:rsidRPr="001906B5" w:rsidRDefault="00F96D1D" w:rsidP="00F96D1D">
            <w:pPr>
              <w:rPr>
                <w:rFonts w:ascii="Tahoma" w:hAnsi="Tahoma" w:cs="Tahoma"/>
                <w:sz w:val="20"/>
                <w:szCs w:val="20"/>
                <w:lang w:val="fr-FR"/>
              </w:rPr>
            </w:pPr>
          </w:p>
        </w:tc>
        <w:tc>
          <w:tcPr>
            <w:tcW w:w="1905"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 xml:space="preserve">Code BIC/SWIFT </w:t>
            </w:r>
          </w:p>
          <w:p w14:paraId="7CD86C53" w14:textId="77777777" w:rsidR="00F96D1D" w:rsidRPr="001906B5" w:rsidRDefault="00F96D1D" w:rsidP="00F96D1D">
            <w:pPr>
              <w:jc w:val="right"/>
              <w:rPr>
                <w:rFonts w:ascii="Tahoma" w:hAnsi="Tahoma" w:cs="Tahoma"/>
                <w:sz w:val="18"/>
                <w:szCs w:val="18"/>
                <w:lang w:val="fr-FR"/>
              </w:rPr>
            </w:pPr>
            <w:r w:rsidRPr="001906B5">
              <w:rPr>
                <w:rFonts w:ascii="Tahoma" w:hAnsi="Tahoma" w:cs="Tahoma"/>
                <w:color w:val="FF0000"/>
                <w:sz w:val="16"/>
                <w:szCs w:val="16"/>
                <w:lang w:val="fr-FR"/>
              </w:rPr>
              <w:t>►</w:t>
            </w:r>
          </w:p>
        </w:tc>
        <w:tc>
          <w:tcPr>
            <w:tcW w:w="380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F96D1D" w:rsidRPr="001906B5" w:rsidRDefault="00F96D1D" w:rsidP="00F96D1D">
            <w:pPr>
              <w:rPr>
                <w:rFonts w:ascii="Tahoma" w:hAnsi="Tahoma" w:cs="Tahoma"/>
                <w:sz w:val="20"/>
                <w:szCs w:val="20"/>
                <w:lang w:val="fr-FR"/>
              </w:rPr>
            </w:pPr>
          </w:p>
        </w:tc>
      </w:tr>
      <w:tr w:rsidR="00F96D1D" w:rsidRPr="001906B5" w14:paraId="1303E778" w14:textId="77777777" w:rsidTr="001906B5">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F96D1D" w:rsidRPr="001906B5" w:rsidRDefault="00F96D1D" w:rsidP="00F96D1D">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Adresse de la banque</w:t>
            </w:r>
          </w:p>
          <w:p w14:paraId="5227D0CD" w14:textId="21F63745" w:rsidR="00F96D1D" w:rsidRPr="001906B5" w:rsidRDefault="00F96D1D" w:rsidP="00F96D1D">
            <w:pPr>
              <w:jc w:val="right"/>
              <w:rPr>
                <w:rFonts w:ascii="Tahoma" w:hAnsi="Tahoma" w:cs="Tahoma"/>
                <w:sz w:val="16"/>
                <w:szCs w:val="16"/>
                <w:lang w:val="fr-FR"/>
              </w:rPr>
            </w:pPr>
            <w:r w:rsidRPr="001906B5">
              <w:rPr>
                <w:rFonts w:ascii="Tahoma" w:hAnsi="Tahoma" w:cs="Tahoma"/>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F96D1D" w:rsidRPr="001906B5" w:rsidRDefault="00F96D1D" w:rsidP="00F96D1D">
            <w:pPr>
              <w:rPr>
                <w:rFonts w:ascii="Tahoma" w:hAnsi="Tahoma" w:cs="Tahoma"/>
                <w:sz w:val="20"/>
                <w:szCs w:val="20"/>
                <w:lang w:val="fr-FR"/>
              </w:rPr>
            </w:pPr>
          </w:p>
        </w:tc>
        <w:tc>
          <w:tcPr>
            <w:tcW w:w="1905" w:type="dxa"/>
            <w:gridSpan w:val="2"/>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F96D1D" w:rsidRPr="001906B5" w:rsidRDefault="00F96D1D" w:rsidP="00F96D1D">
            <w:pPr>
              <w:jc w:val="right"/>
              <w:rPr>
                <w:rFonts w:ascii="Tahoma" w:hAnsi="Tahoma" w:cs="Tahoma"/>
                <w:sz w:val="18"/>
                <w:szCs w:val="18"/>
                <w:lang w:val="fr-FR"/>
              </w:rPr>
            </w:pPr>
            <w:r w:rsidRPr="001906B5">
              <w:rPr>
                <w:rFonts w:ascii="Tahoma" w:hAnsi="Tahoma" w:cs="Tahoma"/>
                <w:sz w:val="18"/>
                <w:szCs w:val="18"/>
                <w:lang w:val="fr-FR"/>
              </w:rPr>
              <w:t>Devise du compte</w:t>
            </w:r>
          </w:p>
          <w:p w14:paraId="0FAC7D68" w14:textId="7CF4B5A8" w:rsidR="00F96D1D" w:rsidRPr="001906B5" w:rsidRDefault="00F96D1D" w:rsidP="00F96D1D">
            <w:pPr>
              <w:jc w:val="right"/>
              <w:rPr>
                <w:rFonts w:ascii="Tahoma" w:hAnsi="Tahoma" w:cs="Tahoma"/>
                <w:sz w:val="18"/>
                <w:szCs w:val="18"/>
                <w:lang w:val="fr-FR"/>
              </w:rPr>
            </w:pPr>
            <w:r w:rsidRPr="001906B5">
              <w:rPr>
                <w:rFonts w:ascii="Tahoma" w:hAnsi="Tahoma" w:cs="Tahoma"/>
                <w:color w:val="FF0000"/>
                <w:sz w:val="16"/>
                <w:szCs w:val="16"/>
                <w:lang w:val="fr-FR"/>
              </w:rPr>
              <w:t>►</w:t>
            </w:r>
          </w:p>
        </w:tc>
        <w:tc>
          <w:tcPr>
            <w:tcW w:w="380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F96D1D" w:rsidRPr="001906B5" w:rsidRDefault="00F96D1D" w:rsidP="00F96D1D">
            <w:pPr>
              <w:rPr>
                <w:rFonts w:ascii="Tahoma" w:hAnsi="Tahoma" w:cs="Tahoma"/>
                <w:sz w:val="20"/>
                <w:szCs w:val="20"/>
                <w:lang w:val="fr-FR"/>
              </w:rPr>
            </w:pPr>
          </w:p>
        </w:tc>
      </w:tr>
    </w:tbl>
    <w:p w14:paraId="17D39640" w14:textId="189FEB93" w:rsidR="0072200B" w:rsidRPr="00456161" w:rsidRDefault="00766341" w:rsidP="002B4CD4">
      <w:pPr>
        <w:pBdr>
          <w:bottom w:val="single" w:sz="2" w:space="1" w:color="808080"/>
        </w:pBdr>
        <w:tabs>
          <w:tab w:val="left" w:pos="284"/>
        </w:tabs>
        <w:spacing w:after="120"/>
        <w:ind w:left="142" w:right="142"/>
        <w:rPr>
          <w:rFonts w:ascii="Tahoma" w:hAnsi="Tahoma" w:cs="Tahoma"/>
          <w:b/>
          <w:lang w:val="fr-FR" w:eastAsia="en-US"/>
        </w:rPr>
      </w:pPr>
      <w:r w:rsidRPr="00456161">
        <w:rPr>
          <w:rFonts w:ascii="Tahoma" w:hAnsi="Tahoma" w:cs="Tahoma"/>
          <w:b/>
          <w:lang w:val="fr-FR"/>
        </w:rPr>
        <w:br w:type="page"/>
      </w:r>
      <w:r w:rsidR="0072200B" w:rsidRPr="00456161">
        <w:rPr>
          <w:rFonts w:ascii="Tahoma" w:hAnsi="Tahoma" w:cs="Tahoma"/>
          <w:b/>
          <w:lang w:val="fr-FR" w:eastAsia="en-US"/>
        </w:rPr>
        <w:lastRenderedPageBreak/>
        <w:t xml:space="preserve">A. </w:t>
      </w:r>
      <w:r w:rsidR="00240827" w:rsidRPr="00456161">
        <w:rPr>
          <w:rFonts w:ascii="Tahoma" w:hAnsi="Tahoma" w:cs="Tahoma"/>
          <w:b/>
          <w:lang w:val="fr-FR" w:eastAsia="en-US"/>
        </w:rPr>
        <w:t xml:space="preserve"> Termes</w:t>
      </w:r>
      <w:r w:rsidR="00CF64A3" w:rsidRPr="00456161">
        <w:rPr>
          <w:rFonts w:ascii="Tahoma" w:hAnsi="Tahoma" w:cs="Tahoma"/>
          <w:b/>
          <w:lang w:val="fr-FR" w:eastAsia="en-US"/>
        </w:rPr>
        <w:t xml:space="preserve"> de réfé</w:t>
      </w:r>
      <w:r w:rsidR="00240827" w:rsidRPr="00456161">
        <w:rPr>
          <w:rFonts w:ascii="Tahoma" w:hAnsi="Tahoma" w:cs="Tahoma"/>
          <w:b/>
          <w:lang w:val="fr-FR" w:eastAsia="en-US"/>
        </w:rPr>
        <w:t>rence/Tableau des honoraires</w:t>
      </w:r>
    </w:p>
    <w:p w14:paraId="522D69D0" w14:textId="7FA28600" w:rsidR="00FB58A2" w:rsidRDefault="00FB58A2" w:rsidP="00D95D64">
      <w:pPr>
        <w:spacing w:line="276" w:lineRule="auto"/>
        <w:ind w:left="142" w:right="142"/>
        <w:jc w:val="both"/>
        <w:rPr>
          <w:rFonts w:ascii="Tahoma" w:hAnsi="Tahoma" w:cs="Tahoma"/>
          <w:sz w:val="20"/>
          <w:szCs w:val="20"/>
          <w:lang w:val="fr-FR"/>
        </w:rPr>
      </w:pPr>
      <w:r>
        <w:rPr>
          <w:rFonts w:ascii="Tahoma" w:hAnsi="Tahoma" w:cs="Tahoma"/>
          <w:sz w:val="20"/>
          <w:szCs w:val="20"/>
          <w:lang w:val="fr-FR"/>
        </w:rPr>
        <w:t xml:space="preserve">Le </w:t>
      </w:r>
      <w:r w:rsidRPr="00FB58A2">
        <w:rPr>
          <w:rFonts w:ascii="Tahoma" w:hAnsi="Tahoma" w:cs="Tahoma"/>
          <w:sz w:val="20"/>
          <w:szCs w:val="20"/>
          <w:lang w:val="fr-FR"/>
        </w:rPr>
        <w:t xml:space="preserve">projet « Appui au renforcement des capacités en matière de droits de l’homme des magistrats au Maroc » </w:t>
      </w:r>
      <w:r w:rsidR="00BE29A8">
        <w:rPr>
          <w:rFonts w:ascii="Tahoma" w:hAnsi="Tahoma" w:cs="Tahoma"/>
          <w:sz w:val="20"/>
          <w:szCs w:val="20"/>
          <w:lang w:val="fr-FR"/>
        </w:rPr>
        <w:t xml:space="preserve">est mis en œuvre </w:t>
      </w:r>
      <w:r w:rsidR="009C19E4">
        <w:rPr>
          <w:rFonts w:ascii="Tahoma" w:hAnsi="Tahoma" w:cs="Tahoma"/>
          <w:sz w:val="20"/>
          <w:szCs w:val="20"/>
          <w:lang w:val="fr-FR"/>
        </w:rPr>
        <w:t xml:space="preserve">par le Conseil de l’Europe </w:t>
      </w:r>
      <w:r w:rsidR="00BE29A8">
        <w:rPr>
          <w:rFonts w:ascii="Tahoma" w:hAnsi="Tahoma" w:cs="Tahoma"/>
          <w:sz w:val="20"/>
          <w:szCs w:val="20"/>
          <w:lang w:val="fr-FR"/>
        </w:rPr>
        <w:t>dans</w:t>
      </w:r>
      <w:r w:rsidRPr="00FB58A2">
        <w:rPr>
          <w:rFonts w:ascii="Tahoma" w:hAnsi="Tahoma" w:cs="Tahoma"/>
          <w:sz w:val="20"/>
          <w:szCs w:val="20"/>
          <w:lang w:val="fr-FR"/>
        </w:rPr>
        <w:t xml:space="preserve"> le cadre du </w:t>
      </w:r>
      <w:r w:rsidR="00BE29A8">
        <w:rPr>
          <w:rFonts w:ascii="Tahoma" w:hAnsi="Tahoma" w:cs="Tahoma"/>
          <w:sz w:val="20"/>
          <w:szCs w:val="20"/>
          <w:lang w:val="fr-FR"/>
        </w:rPr>
        <w:t>p</w:t>
      </w:r>
      <w:r w:rsidRPr="00FB58A2">
        <w:rPr>
          <w:rFonts w:ascii="Tahoma" w:hAnsi="Tahoma" w:cs="Tahoma"/>
          <w:sz w:val="20"/>
          <w:szCs w:val="20"/>
          <w:lang w:val="fr-FR"/>
        </w:rPr>
        <w:t>rogramme</w:t>
      </w:r>
      <w:r w:rsidR="00BE29A8">
        <w:rPr>
          <w:rFonts w:ascii="Tahoma" w:hAnsi="Tahoma" w:cs="Tahoma"/>
          <w:sz w:val="20"/>
          <w:szCs w:val="20"/>
          <w:lang w:val="fr-FR"/>
        </w:rPr>
        <w:t xml:space="preserve"> conjoint</w:t>
      </w:r>
      <w:r w:rsidRPr="00FB58A2">
        <w:rPr>
          <w:rFonts w:ascii="Tahoma" w:hAnsi="Tahoma" w:cs="Tahoma"/>
          <w:sz w:val="20"/>
          <w:szCs w:val="20"/>
          <w:lang w:val="fr-FR"/>
        </w:rPr>
        <w:t xml:space="preserve"> « Soutien régional à la consolidation des droits de l'homme, de l'État de droit et de la démocratie dans le sud de la Méditerranée (Programme Sud IV) »</w:t>
      </w:r>
      <w:r w:rsidR="00BE29A8">
        <w:rPr>
          <w:rFonts w:ascii="Tahoma" w:hAnsi="Tahoma" w:cs="Tahoma"/>
          <w:sz w:val="20"/>
          <w:szCs w:val="20"/>
          <w:lang w:val="fr-FR"/>
        </w:rPr>
        <w:t xml:space="preserve">, </w:t>
      </w:r>
      <w:r w:rsidRPr="00FB58A2">
        <w:rPr>
          <w:rFonts w:ascii="Tahoma" w:hAnsi="Tahoma" w:cs="Tahoma"/>
          <w:sz w:val="20"/>
          <w:szCs w:val="20"/>
          <w:lang w:val="fr-FR"/>
        </w:rPr>
        <w:t>co-financé par l’Union Européenne et le Conseil de l’Europe</w:t>
      </w:r>
      <w:r w:rsidR="00BE29A8">
        <w:rPr>
          <w:rFonts w:ascii="Tahoma" w:hAnsi="Tahoma" w:cs="Tahoma"/>
          <w:sz w:val="20"/>
          <w:szCs w:val="20"/>
          <w:lang w:val="fr-FR"/>
        </w:rPr>
        <w:t>.</w:t>
      </w:r>
      <w:r w:rsidRPr="00FB58A2">
        <w:rPr>
          <w:rFonts w:ascii="Tahoma" w:hAnsi="Tahoma" w:cs="Tahoma"/>
          <w:sz w:val="20"/>
          <w:szCs w:val="20"/>
          <w:lang w:val="fr-FR"/>
        </w:rPr>
        <w:t xml:space="preserve"> </w:t>
      </w:r>
      <w:r w:rsidR="009C19E4">
        <w:rPr>
          <w:rFonts w:ascii="Tahoma" w:hAnsi="Tahoma" w:cs="Tahoma"/>
          <w:sz w:val="20"/>
          <w:szCs w:val="20"/>
          <w:lang w:val="fr-FR"/>
        </w:rPr>
        <w:t xml:space="preserve">Le projet vise au </w:t>
      </w:r>
      <w:r w:rsidRPr="008318AF">
        <w:rPr>
          <w:rFonts w:ascii="Tahoma" w:hAnsi="Tahoma" w:cs="Tahoma"/>
          <w:color w:val="000000" w:themeColor="text1"/>
          <w:sz w:val="20"/>
          <w:szCs w:val="20"/>
          <w:lang w:val="fr-FR"/>
        </w:rPr>
        <w:t>renforcement des capacités des juges, procureurs et responsables judiciaires du Maroc</w:t>
      </w:r>
      <w:r>
        <w:rPr>
          <w:rFonts w:ascii="Tahoma" w:hAnsi="Tahoma" w:cs="Tahoma"/>
          <w:color w:val="000000" w:themeColor="text1"/>
          <w:sz w:val="20"/>
          <w:szCs w:val="20"/>
          <w:lang w:val="fr-FR"/>
        </w:rPr>
        <w:t xml:space="preserve"> en matière de droits de l’homme.</w:t>
      </w:r>
      <w:r w:rsidR="009C19E4">
        <w:rPr>
          <w:rFonts w:ascii="Tahoma" w:hAnsi="Tahoma" w:cs="Tahoma"/>
          <w:color w:val="000000" w:themeColor="text1"/>
          <w:sz w:val="20"/>
          <w:szCs w:val="20"/>
          <w:lang w:val="fr-FR"/>
        </w:rPr>
        <w:t xml:space="preserve"> </w:t>
      </w:r>
      <w:r w:rsidR="009C19E4" w:rsidRPr="009C19E4">
        <w:rPr>
          <w:rFonts w:ascii="Tahoma" w:hAnsi="Tahoma" w:cs="Tahoma"/>
          <w:color w:val="000000" w:themeColor="text1"/>
          <w:sz w:val="20"/>
          <w:szCs w:val="20"/>
          <w:lang w:val="fr-FR"/>
        </w:rPr>
        <w:t>Le Conseil de l’Europe pourra éventuellement recourir à ce contrat cadre dans le cadre d’autres projets à venir visant les mêmes objectifs au Maroc.</w:t>
      </w:r>
    </w:p>
    <w:p w14:paraId="6474F510" w14:textId="77777777" w:rsidR="00FB58A2" w:rsidRDefault="00FB58A2" w:rsidP="00D95D64">
      <w:pPr>
        <w:spacing w:line="276" w:lineRule="auto"/>
        <w:ind w:left="142" w:right="142"/>
        <w:jc w:val="both"/>
        <w:rPr>
          <w:rFonts w:ascii="Tahoma" w:hAnsi="Tahoma" w:cs="Tahoma"/>
          <w:sz w:val="20"/>
          <w:szCs w:val="20"/>
          <w:lang w:val="fr-FR"/>
        </w:rPr>
      </w:pPr>
    </w:p>
    <w:p w14:paraId="0E5517C5" w14:textId="33411FFD" w:rsidR="0079079F" w:rsidRPr="00456161" w:rsidRDefault="00297D2E" w:rsidP="00D95D64">
      <w:pPr>
        <w:spacing w:line="276" w:lineRule="auto"/>
        <w:ind w:left="142" w:right="142"/>
        <w:jc w:val="both"/>
        <w:rPr>
          <w:rFonts w:ascii="Tahoma" w:hAnsi="Tahoma" w:cs="Tahoma"/>
          <w:sz w:val="20"/>
          <w:szCs w:val="20"/>
          <w:lang w:val="fr-FR"/>
        </w:rPr>
      </w:pPr>
      <w:r w:rsidRPr="00456161">
        <w:rPr>
          <w:rFonts w:ascii="Tahoma" w:hAnsi="Tahoma" w:cs="Tahoma"/>
          <w:sz w:val="20"/>
          <w:szCs w:val="20"/>
          <w:lang w:val="fr-FR"/>
        </w:rPr>
        <w:t xml:space="preserve">Dans ce contexte, le Conseil souhaite faire appel à </w:t>
      </w:r>
      <w:r w:rsidR="00665490" w:rsidRPr="00D95D64">
        <w:rPr>
          <w:rFonts w:ascii="Tahoma" w:hAnsi="Tahoma" w:cs="Tahoma"/>
          <w:sz w:val="20"/>
          <w:szCs w:val="20"/>
          <w:lang w:val="fr-FR"/>
        </w:rPr>
        <w:t>un maximum de</w:t>
      </w:r>
      <w:r w:rsidR="00665490" w:rsidRPr="00456161">
        <w:rPr>
          <w:rFonts w:ascii="Tahoma" w:hAnsi="Tahoma" w:cs="Tahoma"/>
          <w:sz w:val="20"/>
          <w:szCs w:val="20"/>
          <w:lang w:val="fr-FR"/>
        </w:rPr>
        <w:t xml:space="preserve"> </w:t>
      </w:r>
      <w:r w:rsidR="009232D4">
        <w:rPr>
          <w:rFonts w:ascii="Tahoma" w:hAnsi="Tahoma" w:cs="Tahoma"/>
          <w:sz w:val="20"/>
          <w:szCs w:val="20"/>
          <w:lang w:val="fr-FR"/>
        </w:rPr>
        <w:t>quinze</w:t>
      </w:r>
      <w:r w:rsidR="008318AF">
        <w:rPr>
          <w:rFonts w:ascii="Tahoma" w:hAnsi="Tahoma" w:cs="Tahoma"/>
          <w:sz w:val="20"/>
          <w:szCs w:val="20"/>
          <w:lang w:val="fr-FR"/>
        </w:rPr>
        <w:t xml:space="preserve"> </w:t>
      </w:r>
      <w:r w:rsidRPr="00456161">
        <w:rPr>
          <w:rFonts w:ascii="Tahoma" w:hAnsi="Tahoma" w:cs="Tahoma"/>
          <w:sz w:val="20"/>
          <w:szCs w:val="20"/>
          <w:lang w:val="fr-FR"/>
        </w:rPr>
        <w:t>Prestataire</w:t>
      </w:r>
      <w:r w:rsidR="00665490" w:rsidRPr="00456161">
        <w:rPr>
          <w:rFonts w:ascii="Tahoma" w:hAnsi="Tahoma" w:cs="Tahoma"/>
          <w:sz w:val="20"/>
          <w:szCs w:val="20"/>
          <w:lang w:val="fr-FR"/>
        </w:rPr>
        <w:t>s</w:t>
      </w:r>
      <w:r w:rsidR="00D95D64" w:rsidRPr="00D95D64">
        <w:rPr>
          <w:rFonts w:ascii="Tahoma" w:hAnsi="Tahoma" w:cs="Tahoma"/>
          <w:sz w:val="20"/>
          <w:szCs w:val="20"/>
          <w:lang w:val="fr-FR"/>
        </w:rPr>
        <w:t xml:space="preserve"> pour la fourniture de services d'animation de formation</w:t>
      </w:r>
      <w:r w:rsidR="00D95D64">
        <w:rPr>
          <w:rFonts w:ascii="Tahoma" w:hAnsi="Tahoma" w:cs="Tahoma"/>
          <w:sz w:val="20"/>
          <w:szCs w:val="20"/>
          <w:lang w:val="fr-FR"/>
        </w:rPr>
        <w:t>s</w:t>
      </w:r>
      <w:r w:rsidR="00D95D64" w:rsidRPr="00D95D64">
        <w:rPr>
          <w:rFonts w:ascii="Tahoma" w:hAnsi="Tahoma" w:cs="Tahoma"/>
          <w:sz w:val="20"/>
          <w:szCs w:val="20"/>
          <w:lang w:val="fr-FR"/>
        </w:rPr>
        <w:t xml:space="preserve"> qui seront demandés par le Conseil en fonction des besoins, conformément à la procédure de commande définie dans le contrat-cadre.</w:t>
      </w:r>
      <w:r w:rsidR="00D95D64">
        <w:rPr>
          <w:rFonts w:ascii="Tahoma" w:hAnsi="Tahoma" w:cs="Tahoma"/>
          <w:sz w:val="20"/>
          <w:szCs w:val="20"/>
          <w:lang w:val="fr-FR"/>
        </w:rPr>
        <w:t xml:space="preserve"> </w:t>
      </w:r>
      <w:r w:rsidR="0079079F" w:rsidRPr="00456161">
        <w:rPr>
          <w:rFonts w:ascii="Tahoma" w:hAnsi="Tahoma" w:cs="Tahoma"/>
          <w:sz w:val="20"/>
          <w:szCs w:val="20"/>
          <w:lang w:val="fr-FR"/>
        </w:rPr>
        <w:t xml:space="preserve">Chaque fois qu’un bon de commande est envoyé, le </w:t>
      </w:r>
      <w:r w:rsidR="00C32676" w:rsidRPr="00456161">
        <w:rPr>
          <w:rFonts w:ascii="Tahoma" w:hAnsi="Tahoma" w:cs="Tahoma"/>
          <w:sz w:val="20"/>
          <w:szCs w:val="20"/>
          <w:lang w:val="fr-FR"/>
        </w:rPr>
        <w:t>Prestataire</w:t>
      </w:r>
      <w:r w:rsidR="0079079F" w:rsidRPr="00456161">
        <w:rPr>
          <w:rFonts w:ascii="Tahoma" w:hAnsi="Tahoma" w:cs="Tahoma"/>
          <w:sz w:val="20"/>
          <w:szCs w:val="20"/>
          <w:lang w:val="fr-FR"/>
        </w:rPr>
        <w:t xml:space="preserve"> sélectionné </w:t>
      </w:r>
      <w:r w:rsidR="00C32676" w:rsidRPr="00456161">
        <w:rPr>
          <w:rFonts w:ascii="Tahoma" w:hAnsi="Tahoma" w:cs="Tahoma"/>
          <w:sz w:val="20"/>
          <w:szCs w:val="20"/>
          <w:lang w:val="fr-FR"/>
        </w:rPr>
        <w:t>prend toutes les mesures nécessaires afin de</w:t>
      </w:r>
      <w:r w:rsidR="0079079F" w:rsidRPr="00456161">
        <w:rPr>
          <w:rFonts w:ascii="Tahoma" w:hAnsi="Tahoma" w:cs="Tahoma"/>
          <w:sz w:val="20"/>
          <w:szCs w:val="20"/>
          <w:lang w:val="fr-FR"/>
        </w:rPr>
        <w:t xml:space="preserve"> le renvoyer au Conseil signé </w:t>
      </w:r>
      <w:r w:rsidR="00C32676" w:rsidRPr="00456161">
        <w:rPr>
          <w:rFonts w:ascii="Tahoma" w:hAnsi="Tahoma" w:cs="Tahoma"/>
          <w:sz w:val="20"/>
          <w:szCs w:val="20"/>
          <w:lang w:val="fr-FR"/>
        </w:rPr>
        <w:t>dans les 2 (deux) jours ouvrés à compter de</w:t>
      </w:r>
      <w:r w:rsidR="0079079F" w:rsidRPr="00456161">
        <w:rPr>
          <w:rFonts w:ascii="Tahoma" w:hAnsi="Tahoma" w:cs="Tahoma"/>
          <w:sz w:val="20"/>
          <w:szCs w:val="20"/>
          <w:lang w:val="fr-FR"/>
        </w:rPr>
        <w:t xml:space="preserve"> sa réception.</w:t>
      </w:r>
    </w:p>
    <w:p w14:paraId="37CAEB9A" w14:textId="77777777" w:rsidR="00C31D1B" w:rsidRPr="00456161" w:rsidRDefault="00C31D1B" w:rsidP="002B4CD4">
      <w:pPr>
        <w:spacing w:line="276" w:lineRule="auto"/>
        <w:ind w:left="142" w:right="142"/>
        <w:jc w:val="both"/>
        <w:rPr>
          <w:rFonts w:ascii="Tahoma" w:hAnsi="Tahoma" w:cs="Tahoma"/>
          <w:sz w:val="20"/>
          <w:szCs w:val="20"/>
          <w:highlight w:val="red"/>
          <w:lang w:val="fr-FR"/>
        </w:rPr>
      </w:pPr>
    </w:p>
    <w:p w14:paraId="01A4F208" w14:textId="662A2952" w:rsidR="00213BF9" w:rsidRPr="00D95D64" w:rsidRDefault="00213BF9" w:rsidP="002B4CD4">
      <w:pPr>
        <w:ind w:left="142" w:right="142"/>
        <w:jc w:val="both"/>
        <w:rPr>
          <w:rFonts w:ascii="Tahoma" w:hAnsi="Tahoma" w:cs="Tahoma"/>
          <w:b/>
          <w:sz w:val="20"/>
          <w:szCs w:val="20"/>
          <w:lang w:val="fr-FR"/>
        </w:rPr>
      </w:pPr>
      <w:r w:rsidRPr="00D95D64">
        <w:rPr>
          <w:rFonts w:ascii="Tahoma" w:hAnsi="Tahoma" w:cs="Tahoma"/>
          <w:b/>
          <w:sz w:val="20"/>
          <w:szCs w:val="20"/>
          <w:lang w:val="fr-FR"/>
        </w:rPr>
        <w:t>« </w:t>
      </w:r>
      <w:proofErr w:type="spellStart"/>
      <w:r w:rsidR="00C32676" w:rsidRPr="00D95D64">
        <w:rPr>
          <w:rFonts w:ascii="Tahoma" w:hAnsi="Tahoma" w:cs="Tahoma"/>
          <w:b/>
          <w:sz w:val="20"/>
          <w:szCs w:val="20"/>
          <w:lang w:val="fr-FR"/>
        </w:rPr>
        <w:t>Pooling</w:t>
      </w:r>
      <w:proofErr w:type="spellEnd"/>
      <w:r w:rsidRPr="00D95D64">
        <w:rPr>
          <w:rFonts w:ascii="Tahoma" w:hAnsi="Tahoma" w:cs="Tahoma"/>
          <w:b/>
          <w:sz w:val="20"/>
          <w:szCs w:val="20"/>
          <w:lang w:val="fr-FR"/>
        </w:rPr>
        <w:t> »</w:t>
      </w:r>
    </w:p>
    <w:p w14:paraId="3A899011" w14:textId="6F7657C5" w:rsidR="005456B4" w:rsidRPr="00D95D64" w:rsidRDefault="005456B4" w:rsidP="002B4CD4">
      <w:pPr>
        <w:ind w:left="142" w:right="142"/>
        <w:jc w:val="both"/>
        <w:rPr>
          <w:rFonts w:ascii="Tahoma" w:hAnsi="Tahoma" w:cs="Tahoma"/>
          <w:sz w:val="20"/>
          <w:szCs w:val="20"/>
          <w:lang w:val="fr-FR"/>
        </w:rPr>
      </w:pPr>
      <w:r w:rsidRPr="00D95D64">
        <w:rPr>
          <w:rFonts w:ascii="Tahoma" w:hAnsi="Tahoma" w:cs="Tahoma"/>
          <w:sz w:val="20"/>
          <w:szCs w:val="20"/>
          <w:lang w:val="fr-FR"/>
        </w:rPr>
        <w:t xml:space="preserve">Pour chaque commande, le Conseil choisira, parmi les soumissionnaires présélectionnés, le </w:t>
      </w:r>
      <w:r w:rsidR="00C22B8E" w:rsidRPr="00D95D64">
        <w:rPr>
          <w:rFonts w:ascii="Tahoma" w:hAnsi="Tahoma" w:cs="Tahoma"/>
          <w:sz w:val="20"/>
          <w:szCs w:val="20"/>
          <w:lang w:val="fr-FR"/>
        </w:rPr>
        <w:t>prestataire</w:t>
      </w:r>
      <w:r w:rsidRPr="00D95D64">
        <w:rPr>
          <w:rFonts w:ascii="Tahoma" w:hAnsi="Tahoma" w:cs="Tahoma"/>
          <w:sz w:val="20"/>
          <w:szCs w:val="20"/>
          <w:lang w:val="fr-FR"/>
        </w:rPr>
        <w:t xml:space="preserve"> qui</w:t>
      </w:r>
      <w:r w:rsidR="00C22B8E" w:rsidRPr="00D95D64">
        <w:rPr>
          <w:rFonts w:ascii="Tahoma" w:hAnsi="Tahoma" w:cs="Tahoma"/>
          <w:sz w:val="20"/>
          <w:szCs w:val="20"/>
          <w:lang w:val="fr-FR"/>
        </w:rPr>
        <w:t xml:space="preserve"> présente l’offre économiquement la plus avantageuse en rapport avec le besoin à couvrir, à la lumière </w:t>
      </w:r>
      <w:r w:rsidRPr="00D95D64">
        <w:rPr>
          <w:rFonts w:ascii="Tahoma" w:hAnsi="Tahoma" w:cs="Tahoma"/>
          <w:sz w:val="20"/>
          <w:szCs w:val="20"/>
          <w:lang w:val="fr-FR"/>
        </w:rPr>
        <w:t xml:space="preserve">des critères </w:t>
      </w:r>
      <w:r w:rsidR="00D95D64" w:rsidRPr="00D95D64">
        <w:rPr>
          <w:rFonts w:ascii="Tahoma" w:hAnsi="Tahoma" w:cs="Tahoma"/>
          <w:sz w:val="20"/>
          <w:szCs w:val="20"/>
          <w:lang w:val="fr-FR"/>
        </w:rPr>
        <w:t>suivants :</w:t>
      </w:r>
      <w:r w:rsidRPr="00D95D64">
        <w:rPr>
          <w:rFonts w:ascii="Tahoma" w:hAnsi="Tahoma" w:cs="Tahoma"/>
          <w:sz w:val="20"/>
          <w:szCs w:val="20"/>
          <w:lang w:val="fr-FR"/>
        </w:rPr>
        <w:t xml:space="preserve">  </w:t>
      </w:r>
    </w:p>
    <w:p w14:paraId="4A68B81D" w14:textId="0C8D4E90" w:rsidR="005456B4" w:rsidRPr="00D95D64" w:rsidRDefault="005456B4" w:rsidP="00F50027">
      <w:pPr>
        <w:pStyle w:val="Default"/>
        <w:numPr>
          <w:ilvl w:val="0"/>
          <w:numId w:val="7"/>
        </w:numPr>
        <w:ind w:left="567" w:right="142" w:hanging="283"/>
        <w:rPr>
          <w:rFonts w:ascii="Tahoma" w:hAnsi="Tahoma" w:cs="Tahoma"/>
          <w:sz w:val="20"/>
          <w:szCs w:val="20"/>
          <w:lang w:val="fr-FR"/>
        </w:rPr>
      </w:pPr>
      <w:r w:rsidRPr="00D95D64">
        <w:rPr>
          <w:rFonts w:ascii="Tahoma" w:hAnsi="Tahoma" w:cs="Tahoma"/>
          <w:sz w:val="20"/>
          <w:szCs w:val="20"/>
          <w:lang w:val="fr-FR"/>
        </w:rPr>
        <w:t>la qualité (y compris, s'il y a lieu</w:t>
      </w:r>
      <w:r w:rsidR="00F50027" w:rsidRPr="00D95D64">
        <w:rPr>
          <w:rFonts w:ascii="Tahoma" w:hAnsi="Tahoma" w:cs="Tahoma"/>
          <w:sz w:val="20"/>
          <w:szCs w:val="20"/>
          <w:lang w:val="fr-FR"/>
        </w:rPr>
        <w:t> :</w:t>
      </w:r>
      <w:r w:rsidRPr="00D95D64">
        <w:rPr>
          <w:rFonts w:ascii="Tahoma" w:hAnsi="Tahoma" w:cs="Tahoma"/>
          <w:sz w:val="20"/>
          <w:szCs w:val="20"/>
          <w:lang w:val="fr-FR"/>
        </w:rPr>
        <w:t xml:space="preserve"> la compétence, l'expertise, la disponibilité des ressources et les méthodes proposées pour </w:t>
      </w:r>
      <w:r w:rsidR="00C22B8E" w:rsidRPr="00D95D64">
        <w:rPr>
          <w:rFonts w:ascii="Tahoma" w:hAnsi="Tahoma" w:cs="Tahoma"/>
          <w:sz w:val="20"/>
          <w:szCs w:val="20"/>
          <w:lang w:val="fr-FR"/>
        </w:rPr>
        <w:t>exécuter le contrat</w:t>
      </w:r>
      <w:r w:rsidRPr="00D95D64">
        <w:rPr>
          <w:rFonts w:ascii="Tahoma" w:hAnsi="Tahoma" w:cs="Tahoma"/>
          <w:sz w:val="20"/>
          <w:szCs w:val="20"/>
          <w:lang w:val="fr-FR"/>
        </w:rPr>
        <w:t>)</w:t>
      </w:r>
      <w:r w:rsidR="00F50027" w:rsidRPr="00D95D64">
        <w:rPr>
          <w:rFonts w:ascii="Tahoma" w:hAnsi="Tahoma" w:cs="Tahoma"/>
          <w:sz w:val="20"/>
          <w:szCs w:val="20"/>
          <w:lang w:val="fr-FR"/>
        </w:rPr>
        <w:t> ;</w:t>
      </w:r>
    </w:p>
    <w:p w14:paraId="2E6C0581" w14:textId="14CD7D08" w:rsidR="005456B4" w:rsidRPr="00D95D64" w:rsidRDefault="005456B4" w:rsidP="00F50027">
      <w:pPr>
        <w:pStyle w:val="Default"/>
        <w:numPr>
          <w:ilvl w:val="0"/>
          <w:numId w:val="7"/>
        </w:numPr>
        <w:ind w:left="567" w:right="142" w:hanging="283"/>
        <w:rPr>
          <w:rFonts w:ascii="Tahoma" w:hAnsi="Tahoma" w:cs="Tahoma"/>
          <w:sz w:val="20"/>
          <w:szCs w:val="20"/>
          <w:lang w:val="fr-FR"/>
        </w:rPr>
      </w:pPr>
      <w:r w:rsidRPr="00D95D64">
        <w:rPr>
          <w:rFonts w:ascii="Tahoma" w:hAnsi="Tahoma" w:cs="Tahoma"/>
          <w:sz w:val="20"/>
          <w:szCs w:val="20"/>
          <w:lang w:val="fr-FR"/>
        </w:rPr>
        <w:t>la di</w:t>
      </w:r>
      <w:r w:rsidR="00C22B8E" w:rsidRPr="00D95D64">
        <w:rPr>
          <w:rFonts w:ascii="Tahoma" w:hAnsi="Tahoma" w:cs="Tahoma"/>
          <w:sz w:val="20"/>
          <w:szCs w:val="20"/>
          <w:lang w:val="fr-FR"/>
        </w:rPr>
        <w:t>sponibilité (y compris, sans s'</w:t>
      </w:r>
      <w:r w:rsidRPr="00D95D64">
        <w:rPr>
          <w:rFonts w:ascii="Tahoma" w:hAnsi="Tahoma" w:cs="Tahoma"/>
          <w:sz w:val="20"/>
          <w:szCs w:val="20"/>
          <w:lang w:val="fr-FR"/>
        </w:rPr>
        <w:t>y limiter, la capacité de respecter les délais requis et, le cas échéant, l'emplacement géographique)</w:t>
      </w:r>
      <w:r w:rsidR="00F50027" w:rsidRPr="00D95D64">
        <w:rPr>
          <w:rFonts w:ascii="Tahoma" w:hAnsi="Tahoma" w:cs="Tahoma"/>
          <w:sz w:val="20"/>
          <w:szCs w:val="20"/>
          <w:lang w:val="fr-FR"/>
        </w:rPr>
        <w:t> ;</w:t>
      </w:r>
      <w:r w:rsidRPr="00D95D64">
        <w:rPr>
          <w:rFonts w:ascii="Tahoma" w:hAnsi="Tahoma" w:cs="Tahoma"/>
          <w:sz w:val="20"/>
          <w:szCs w:val="20"/>
          <w:lang w:val="fr-FR"/>
        </w:rPr>
        <w:t xml:space="preserve"> et</w:t>
      </w:r>
    </w:p>
    <w:p w14:paraId="011BFEF5" w14:textId="77777777" w:rsidR="005456B4" w:rsidRPr="00D95D64" w:rsidRDefault="005456B4" w:rsidP="00F50027">
      <w:pPr>
        <w:pStyle w:val="Default"/>
        <w:numPr>
          <w:ilvl w:val="0"/>
          <w:numId w:val="7"/>
        </w:numPr>
        <w:ind w:left="567" w:right="142" w:hanging="283"/>
        <w:rPr>
          <w:rFonts w:ascii="Tahoma" w:hAnsi="Tahoma" w:cs="Tahoma"/>
          <w:sz w:val="20"/>
          <w:szCs w:val="20"/>
          <w:lang w:val="fr-FR"/>
        </w:rPr>
      </w:pPr>
      <w:r w:rsidRPr="00D95D64">
        <w:rPr>
          <w:rFonts w:ascii="Tahoma" w:hAnsi="Tahoma" w:cs="Tahoma"/>
          <w:sz w:val="20"/>
          <w:szCs w:val="20"/>
          <w:lang w:val="fr-FR"/>
        </w:rPr>
        <w:t>le prix.</w:t>
      </w:r>
    </w:p>
    <w:p w14:paraId="49CC1D72" w14:textId="4010A1AE" w:rsidR="00C22B8E" w:rsidRPr="00D95D64" w:rsidRDefault="00C22B8E" w:rsidP="002B4CD4">
      <w:pPr>
        <w:pStyle w:val="Default"/>
        <w:ind w:left="142" w:right="142"/>
        <w:rPr>
          <w:rFonts w:ascii="Tahoma" w:hAnsi="Tahoma" w:cs="Tahoma"/>
          <w:sz w:val="20"/>
          <w:szCs w:val="20"/>
          <w:lang w:val="fr-FR"/>
        </w:rPr>
      </w:pPr>
    </w:p>
    <w:p w14:paraId="0E85DA33" w14:textId="2A12081E" w:rsidR="00C22B8E" w:rsidRPr="00D95D64" w:rsidRDefault="00C22B8E" w:rsidP="002B4CD4">
      <w:pPr>
        <w:pStyle w:val="Default"/>
        <w:ind w:left="142" w:right="142"/>
        <w:rPr>
          <w:rFonts w:ascii="Tahoma" w:hAnsi="Tahoma" w:cs="Tahoma"/>
          <w:sz w:val="20"/>
          <w:szCs w:val="20"/>
          <w:lang w:val="fr-FR"/>
        </w:rPr>
      </w:pPr>
      <w:r w:rsidRPr="00D95D64">
        <w:rPr>
          <w:rFonts w:ascii="Tahoma" w:hAnsi="Tahoma" w:cs="Tahoma"/>
          <w:sz w:val="20"/>
          <w:szCs w:val="20"/>
          <w:lang w:val="fr-FR"/>
        </w:rPr>
        <w:t>Si un Prestataire n’est pas en mesure d’accepter une commande ou si aucune réponse n’est donnée dans le délai ci-dessus, le Conseil peut faire appel à un autre Prestataire, en se fondant sur les mêmes critères, et ainsi de suite jusqu’à ce qu’un Prestataire soit contracté.</w:t>
      </w:r>
    </w:p>
    <w:p w14:paraId="3C650209" w14:textId="3B61F778" w:rsidR="00C8161F" w:rsidRPr="00456161" w:rsidRDefault="00C8161F" w:rsidP="002B4CD4">
      <w:pPr>
        <w:spacing w:line="276" w:lineRule="auto"/>
        <w:ind w:left="142" w:right="142"/>
        <w:jc w:val="both"/>
        <w:rPr>
          <w:rFonts w:ascii="Tahoma" w:hAnsi="Tahoma" w:cs="Tahoma"/>
          <w:sz w:val="20"/>
          <w:szCs w:val="20"/>
          <w:lang w:val="fr-FR"/>
        </w:rPr>
      </w:pPr>
    </w:p>
    <w:p w14:paraId="7AF516F6" w14:textId="77777777" w:rsidR="00CA067E" w:rsidRPr="00456161" w:rsidRDefault="004D634B" w:rsidP="002B4CD4">
      <w:pPr>
        <w:spacing w:line="276" w:lineRule="auto"/>
        <w:ind w:left="142" w:right="142"/>
        <w:jc w:val="both"/>
        <w:rPr>
          <w:rFonts w:ascii="Tahoma" w:hAnsi="Tahoma" w:cs="Tahoma"/>
          <w:b/>
          <w:sz w:val="20"/>
          <w:szCs w:val="20"/>
          <w:lang w:val="fr-FR"/>
        </w:rPr>
      </w:pPr>
      <w:r w:rsidRPr="00456161">
        <w:rPr>
          <w:rFonts w:ascii="Tahoma" w:hAnsi="Tahoma" w:cs="Tahoma"/>
          <w:b/>
          <w:sz w:val="20"/>
          <w:szCs w:val="20"/>
          <w:lang w:val="fr-FR"/>
        </w:rPr>
        <w:t>Honoraires</w:t>
      </w:r>
    </w:p>
    <w:p w14:paraId="7EFE2305" w14:textId="48DCC03C" w:rsidR="00CA067E" w:rsidRPr="00456161" w:rsidRDefault="00CA067E" w:rsidP="002B4CD4">
      <w:pPr>
        <w:spacing w:line="276" w:lineRule="auto"/>
        <w:ind w:left="142" w:right="142"/>
        <w:jc w:val="both"/>
        <w:rPr>
          <w:rFonts w:ascii="Tahoma" w:hAnsi="Tahoma" w:cs="Tahoma"/>
          <w:b/>
          <w:sz w:val="20"/>
          <w:szCs w:val="20"/>
          <w:lang w:val="fr-FR"/>
        </w:rPr>
      </w:pPr>
      <w:r w:rsidRPr="00456161">
        <w:rPr>
          <w:rFonts w:ascii="Tahoma" w:hAnsi="Tahoma" w:cs="Tahoma"/>
          <w:sz w:val="20"/>
          <w:szCs w:val="20"/>
          <w:lang w:val="fr-FR"/>
        </w:rPr>
        <w:t>Les prix indiqués dans le tableau ci-dessous sont fixes et non susceptibles de révision, pour toute la durée du contrat-cadre.</w:t>
      </w:r>
    </w:p>
    <w:p w14:paraId="30CAA29C" w14:textId="40C4D404" w:rsidR="00B017DB" w:rsidRDefault="00CA067E" w:rsidP="002B4CD4">
      <w:pPr>
        <w:spacing w:line="276" w:lineRule="auto"/>
        <w:ind w:left="142" w:right="142"/>
        <w:jc w:val="both"/>
        <w:rPr>
          <w:rFonts w:ascii="Tahoma" w:hAnsi="Tahoma" w:cs="Tahoma"/>
          <w:color w:val="000000"/>
          <w:sz w:val="20"/>
          <w:szCs w:val="20"/>
          <w:lang w:val="fr-FR" w:eastAsia="en-US"/>
        </w:rPr>
      </w:pPr>
      <w:r w:rsidRPr="00456161">
        <w:rPr>
          <w:rFonts w:ascii="Tahoma" w:hAnsi="Tahoma" w:cs="Tahoma"/>
          <w:color w:val="000000"/>
          <w:sz w:val="20"/>
          <w:szCs w:val="20"/>
          <w:lang w:val="fr-FR" w:eastAsia="en-US"/>
        </w:rPr>
        <w:t xml:space="preserve">Les prix </w:t>
      </w:r>
      <w:r w:rsidR="00240827" w:rsidRPr="00456161">
        <w:rPr>
          <w:rFonts w:ascii="Tahoma" w:hAnsi="Tahoma" w:cs="Tahoma"/>
          <w:color w:val="000000"/>
          <w:sz w:val="20"/>
          <w:szCs w:val="20"/>
          <w:lang w:val="fr-FR" w:eastAsia="en-US"/>
        </w:rPr>
        <w:t xml:space="preserve">sont indiqués en </w:t>
      </w:r>
      <w:r w:rsidR="002F5A8E" w:rsidRPr="00415C91">
        <w:rPr>
          <w:rFonts w:ascii="Tahoma" w:hAnsi="Tahoma" w:cs="Tahoma"/>
          <w:color w:val="000000"/>
          <w:sz w:val="20"/>
          <w:szCs w:val="20"/>
          <w:lang w:val="fr-FR" w:eastAsia="en-US"/>
        </w:rPr>
        <w:t>Euros</w:t>
      </w:r>
      <w:r w:rsidR="002F5A8E" w:rsidRPr="00456161">
        <w:rPr>
          <w:rFonts w:ascii="Tahoma" w:hAnsi="Tahoma" w:cs="Tahoma"/>
          <w:color w:val="000000"/>
          <w:sz w:val="20"/>
          <w:szCs w:val="20"/>
          <w:lang w:val="fr-FR" w:eastAsia="en-US"/>
        </w:rPr>
        <w:t xml:space="preserve"> </w:t>
      </w:r>
      <w:r w:rsidR="00CF64A3" w:rsidRPr="00456161">
        <w:rPr>
          <w:rFonts w:ascii="Tahoma" w:hAnsi="Tahoma" w:cs="Tahoma"/>
          <w:color w:val="000000"/>
          <w:sz w:val="20"/>
          <w:szCs w:val="20"/>
          <w:lang w:val="fr-FR" w:eastAsia="en-US"/>
        </w:rPr>
        <w:t>hors taxes</w:t>
      </w:r>
      <w:r w:rsidR="00B017DB" w:rsidRPr="00456161">
        <w:rPr>
          <w:rFonts w:ascii="Tahoma" w:hAnsi="Tahoma" w:cs="Tahoma"/>
          <w:color w:val="000000"/>
          <w:sz w:val="20"/>
          <w:szCs w:val="20"/>
          <w:lang w:val="fr-FR" w:eastAsia="en-US"/>
        </w:rPr>
        <w:t>.</w:t>
      </w:r>
    </w:p>
    <w:p w14:paraId="5A067831" w14:textId="77777777" w:rsidR="009C19E4" w:rsidRPr="009C19E4" w:rsidRDefault="009C19E4" w:rsidP="002B4CD4">
      <w:pPr>
        <w:spacing w:line="276" w:lineRule="auto"/>
        <w:ind w:left="142" w:right="142"/>
        <w:jc w:val="both"/>
        <w:rPr>
          <w:rFonts w:ascii="Tahoma" w:hAnsi="Tahoma" w:cs="Tahoma"/>
          <w:color w:val="000000"/>
          <w:sz w:val="16"/>
          <w:szCs w:val="16"/>
          <w:lang w:val="fr-FR" w:eastAsia="en-US"/>
        </w:rPr>
      </w:pPr>
    </w:p>
    <w:p w14:paraId="7764CF6E" w14:textId="311BD5B8" w:rsidR="00240827" w:rsidRPr="00456161" w:rsidRDefault="002F5A8E" w:rsidP="002B4CD4">
      <w:pPr>
        <w:spacing w:line="276" w:lineRule="auto"/>
        <w:ind w:left="142" w:right="142"/>
        <w:jc w:val="both"/>
        <w:rPr>
          <w:rFonts w:ascii="Tahoma" w:hAnsi="Tahoma" w:cs="Tahoma"/>
          <w:color w:val="000000"/>
          <w:sz w:val="20"/>
          <w:szCs w:val="20"/>
          <w:lang w:val="fr-FR" w:eastAsia="en-US"/>
        </w:rPr>
      </w:pPr>
      <w:r w:rsidRPr="00DC3AAE">
        <w:rPr>
          <w:rFonts w:ascii="Tahoma" w:hAnsi="Tahoma" w:cs="Tahoma"/>
          <w:b/>
          <w:color w:val="000000"/>
          <w:sz w:val="20"/>
          <w:szCs w:val="20"/>
          <w:u w:val="single"/>
          <w:lang w:val="fr-FR" w:eastAsia="en-US"/>
        </w:rPr>
        <w:t xml:space="preserve">Toute offre </w:t>
      </w:r>
      <w:r w:rsidR="00CF64A3" w:rsidRPr="00DC3AAE">
        <w:rPr>
          <w:rFonts w:ascii="Tahoma" w:hAnsi="Tahoma" w:cs="Tahoma"/>
          <w:b/>
          <w:color w:val="000000"/>
          <w:sz w:val="20"/>
          <w:szCs w:val="20"/>
          <w:u w:val="single"/>
          <w:lang w:val="fr-FR" w:eastAsia="en-US"/>
        </w:rPr>
        <w:t>proposant</w:t>
      </w:r>
      <w:r w:rsidRPr="00DC3AAE">
        <w:rPr>
          <w:rFonts w:ascii="Tahoma" w:hAnsi="Tahoma" w:cs="Tahoma"/>
          <w:b/>
          <w:color w:val="000000"/>
          <w:sz w:val="20"/>
          <w:szCs w:val="20"/>
          <w:u w:val="single"/>
          <w:lang w:val="fr-FR" w:eastAsia="en-US"/>
        </w:rPr>
        <w:t xml:space="preserve"> un prix par unité au-dessus du seuil d’exclusion sera automatiquement et entièrement exclue </w:t>
      </w:r>
      <w:r w:rsidR="00CF64A3" w:rsidRPr="00DC3AAE">
        <w:rPr>
          <w:rFonts w:ascii="Tahoma" w:hAnsi="Tahoma" w:cs="Tahoma"/>
          <w:b/>
          <w:color w:val="000000"/>
          <w:sz w:val="20"/>
          <w:szCs w:val="20"/>
          <w:u w:val="single"/>
          <w:lang w:val="fr-FR" w:eastAsia="en-US"/>
        </w:rPr>
        <w:t>de la procédure</w:t>
      </w:r>
      <w:r w:rsidRPr="00DC3AAE">
        <w:rPr>
          <w:rFonts w:ascii="Tahoma" w:hAnsi="Tahoma" w:cs="Tahoma"/>
          <w:b/>
          <w:color w:val="000000"/>
          <w:sz w:val="20"/>
          <w:szCs w:val="20"/>
          <w:u w:val="single"/>
          <w:lang w:val="fr-FR" w:eastAsia="en-US"/>
        </w:rPr>
        <w:t>.</w:t>
      </w:r>
    </w:p>
    <w:p w14:paraId="60476D93" w14:textId="77777777" w:rsidR="003A0F5F" w:rsidRPr="00456161" w:rsidRDefault="003A0F5F" w:rsidP="000B26A2">
      <w:pPr>
        <w:spacing w:line="276" w:lineRule="auto"/>
        <w:jc w:val="both"/>
        <w:rPr>
          <w:rFonts w:ascii="Tahoma" w:hAnsi="Tahoma" w:cs="Tahoma"/>
          <w:b/>
          <w:color w:val="000000"/>
          <w:sz w:val="20"/>
          <w:szCs w:val="20"/>
          <w:lang w:val="fr-FR" w:eastAsia="en-US"/>
        </w:rPr>
      </w:pPr>
    </w:p>
    <w:p w14:paraId="16BCA806" w14:textId="571F10EA" w:rsidR="00FC6ECA" w:rsidRPr="00456161" w:rsidRDefault="00FC6ECA" w:rsidP="004D634B">
      <w:pPr>
        <w:pBdr>
          <w:top w:val="single" w:sz="2" w:space="1" w:color="FF0000"/>
          <w:left w:val="single" w:sz="2" w:space="4" w:color="FF0000"/>
          <w:bottom w:val="single" w:sz="2" w:space="1" w:color="FF0000"/>
          <w:right w:val="single" w:sz="2" w:space="4" w:color="FF0000"/>
        </w:pBdr>
        <w:spacing w:line="276" w:lineRule="auto"/>
        <w:ind w:left="2835"/>
        <w:jc w:val="right"/>
        <w:rPr>
          <w:rFonts w:ascii="Tahoma" w:hAnsi="Tahoma" w:cs="Tahoma"/>
          <w:color w:val="FF0000"/>
          <w:sz w:val="20"/>
          <w:szCs w:val="20"/>
          <w:lang w:val="fr-FR" w:eastAsia="en-US"/>
        </w:rPr>
      </w:pPr>
      <w:r w:rsidRPr="00456161">
        <w:rPr>
          <w:rFonts w:ascii="Tahoma" w:hAnsi="Tahoma" w:cs="Tahoma"/>
          <w:color w:val="FF0000"/>
          <w:sz w:val="20"/>
          <w:szCs w:val="20"/>
          <w:lang w:val="fr-FR" w:eastAsia="en-US"/>
        </w:rPr>
        <w:t xml:space="preserve">Le soumissionnaire </w:t>
      </w:r>
      <w:r w:rsidR="00CF64A3" w:rsidRPr="00456161">
        <w:rPr>
          <w:rFonts w:ascii="Tahoma" w:hAnsi="Tahoma" w:cs="Tahoma"/>
          <w:color w:val="FF0000"/>
          <w:sz w:val="20"/>
          <w:szCs w:val="20"/>
          <w:lang w:val="fr-FR" w:eastAsia="en-US"/>
        </w:rPr>
        <w:t xml:space="preserve">doit </w:t>
      </w:r>
      <w:r w:rsidRPr="00456161">
        <w:rPr>
          <w:rFonts w:ascii="Tahoma" w:hAnsi="Tahoma" w:cs="Tahoma"/>
          <w:color w:val="FF0000"/>
          <w:sz w:val="20"/>
          <w:szCs w:val="20"/>
          <w:lang w:val="fr-FR" w:eastAsia="en-US"/>
        </w:rPr>
        <w:t>indique</w:t>
      </w:r>
      <w:r w:rsidR="00CF64A3" w:rsidRPr="00456161">
        <w:rPr>
          <w:rFonts w:ascii="Tahoma" w:hAnsi="Tahoma" w:cs="Tahoma"/>
          <w:color w:val="FF0000"/>
          <w:sz w:val="20"/>
          <w:szCs w:val="20"/>
          <w:lang w:val="fr-FR" w:eastAsia="en-US"/>
        </w:rPr>
        <w:t>r le</w:t>
      </w:r>
      <w:r w:rsidR="00C31D1B" w:rsidRPr="00456161">
        <w:rPr>
          <w:rFonts w:ascii="Tahoma" w:hAnsi="Tahoma" w:cs="Tahoma"/>
          <w:color w:val="FF0000"/>
          <w:sz w:val="20"/>
          <w:szCs w:val="20"/>
          <w:lang w:val="fr-FR" w:eastAsia="en-US"/>
        </w:rPr>
        <w:t>(s)</w:t>
      </w:r>
      <w:r w:rsidRPr="00456161">
        <w:rPr>
          <w:rFonts w:ascii="Tahoma" w:hAnsi="Tahoma" w:cs="Tahoma"/>
          <w:color w:val="FF0000"/>
          <w:sz w:val="20"/>
          <w:szCs w:val="20"/>
          <w:lang w:val="fr-FR" w:eastAsia="en-US"/>
        </w:rPr>
        <w:t xml:space="preserve"> prix </w:t>
      </w:r>
      <w:r w:rsidR="00C63C98" w:rsidRPr="00456161">
        <w:rPr>
          <w:rFonts w:ascii="Tahoma" w:hAnsi="Tahoma" w:cs="Tahoma"/>
          <w:color w:val="FF0000"/>
          <w:sz w:val="20"/>
          <w:szCs w:val="20"/>
          <w:lang w:val="fr-FR" w:eastAsia="en-US"/>
        </w:rPr>
        <w:t>unitaire</w:t>
      </w:r>
      <w:r w:rsidR="00C31D1B" w:rsidRPr="00456161">
        <w:rPr>
          <w:rFonts w:ascii="Tahoma" w:hAnsi="Tahoma" w:cs="Tahoma"/>
          <w:color w:val="FF0000"/>
          <w:sz w:val="20"/>
          <w:szCs w:val="20"/>
          <w:lang w:val="fr-FR" w:eastAsia="en-US"/>
        </w:rPr>
        <w:t>(s)</w:t>
      </w:r>
      <w:r w:rsidRPr="00456161">
        <w:rPr>
          <w:rFonts w:ascii="Tahoma" w:hAnsi="Tahoma" w:cs="Tahoma"/>
          <w:color w:val="FF0000"/>
          <w:sz w:val="20"/>
          <w:szCs w:val="20"/>
          <w:lang w:val="fr-FR" w:eastAsia="en-US"/>
        </w:rPr>
        <w:t xml:space="preserve"> </w:t>
      </w:r>
      <w:r w:rsidR="00CF64A3" w:rsidRPr="00456161">
        <w:rPr>
          <w:rFonts w:ascii="Tahoma" w:hAnsi="Tahoma" w:cs="Tahoma"/>
          <w:color w:val="FF0000"/>
          <w:sz w:val="20"/>
          <w:szCs w:val="20"/>
          <w:lang w:val="fr-FR" w:eastAsia="en-US"/>
        </w:rPr>
        <w:t xml:space="preserve">qu’il propose </w:t>
      </w:r>
      <w:r w:rsidRPr="00456161">
        <w:rPr>
          <w:rFonts w:ascii="Tahoma" w:hAnsi="Tahoma" w:cs="Tahoma"/>
          <w:color w:val="FF0000"/>
          <w:sz w:val="20"/>
          <w:szCs w:val="20"/>
          <w:lang w:val="fr-FR" w:eastAsia="en-US"/>
        </w:rPr>
        <w:t xml:space="preserve">dans la </w:t>
      </w:r>
      <w:r w:rsidR="00C31D1B" w:rsidRPr="00456161">
        <w:rPr>
          <w:rFonts w:ascii="Tahoma" w:hAnsi="Tahoma" w:cs="Tahoma"/>
          <w:color w:val="FF0000"/>
          <w:sz w:val="20"/>
          <w:szCs w:val="20"/>
          <w:lang w:val="fr-FR" w:eastAsia="en-US"/>
        </w:rPr>
        <w:t>colonne</w:t>
      </w:r>
      <w:r w:rsidR="00CF64A3" w:rsidRPr="00456161">
        <w:rPr>
          <w:rFonts w:ascii="Tahoma" w:hAnsi="Tahoma" w:cs="Tahoma"/>
          <w:color w:val="FF0000"/>
          <w:sz w:val="20"/>
          <w:szCs w:val="20"/>
          <w:lang w:val="fr-FR" w:eastAsia="en-US"/>
        </w:rPr>
        <w:t xml:space="preserve"> ci-dessous</w:t>
      </w:r>
      <w:r w:rsidRPr="00456161">
        <w:rPr>
          <w:rFonts w:ascii="Tahoma" w:hAnsi="Tahoma" w:cs="Tahoma"/>
          <w:color w:val="FF0000"/>
          <w:sz w:val="20"/>
          <w:szCs w:val="20"/>
          <w:lang w:val="fr-FR" w:eastAsia="en-US"/>
        </w:rPr>
        <w:t>.</w:t>
      </w:r>
    </w:p>
    <w:p w14:paraId="4AE36C20" w14:textId="77777777" w:rsidR="004F2CFB" w:rsidRPr="00456161" w:rsidRDefault="004F2CFB" w:rsidP="004F2CFB">
      <w:pPr>
        <w:spacing w:line="276" w:lineRule="auto"/>
        <w:ind w:left="-426"/>
        <w:jc w:val="both"/>
        <w:rPr>
          <w:rFonts w:ascii="Tahoma" w:hAnsi="Tahoma" w:cs="Tahoma"/>
          <w:sz w:val="18"/>
          <w:szCs w:val="18"/>
          <w:highlight w:val="yellow"/>
          <w:lang w:val="fr-FR" w:eastAsia="en-US"/>
        </w:rPr>
      </w:pPr>
      <w:r w:rsidRPr="00456161">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0223FC6B" wp14:editId="59E7D85D">
                <wp:simplePos x="0" y="0"/>
                <wp:positionH relativeFrom="column">
                  <wp:posOffset>4776470</wp:posOffset>
                </wp:positionH>
                <wp:positionV relativeFrom="paragraph">
                  <wp:posOffset>-7620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0047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76.1pt;margin-top:-.6pt;width:12.85pt;height:34.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DE64ht4AAAAAkBAAAPAAAAZHJzL2Rvd25yZXYueG1sTI9NT4NAEIbvJv6HzZh4Me1S&#10;khZFhsaYeGhv/UiMt4UdAWVnkV0o/HvXUz1NJvPknefNtpNpxUi9aywjrJYRCOLS6oYrhPPpbfEI&#10;wnnFWrWWCWEmB9v89iZTqbYXPtB49JUIIexShVB736VSurImo9zSdsTh9ml7o3xY+0rqXl1CuGll&#10;HEUbaVTD4UOtOnqtqfw+DgZBP/D4sfuq5mL+4Xe/O+zPw2mPeH83vTyD8DT5Kwx/+kEd8uBU2IG1&#10;Ey1Cso7jgCIsVmEGIEmSJxAFwiZZg8wz+b9B/gsAAP//AwBQSwECLQAUAAYACAAAACEAtoM4kv4A&#10;AADhAQAAEwAAAAAAAAAAAAAAAAAAAAAAW0NvbnRlbnRfVHlwZXNdLnhtbFBLAQItABQABgAIAAAA&#10;IQA4/SH/1gAAAJQBAAALAAAAAAAAAAAAAAAAAC8BAABfcmVscy8ucmVsc1BLAQItABQABgAIAAAA&#10;IQCTt3nYTQIAALIEAAAOAAAAAAAAAAAAAAAAAC4CAABkcnMvZTJvRG9jLnhtbFBLAQItABQABgAI&#10;AAAAIQDE64ht4AAAAAkBAAAPAAAAAAAAAAAAAAAAAKcEAABkcnMvZG93bnJldi54bWxQSwUGAAAA&#10;AAQABADzAAAAtAUAAAAA&#10;" adj="4782" strokecolor="red">
                <o:lock v:ext="edit" aspectratio="t"/>
                <v:textbox style="layout-flow:vertical-ideographic"/>
                <w10:anchorlock/>
              </v:shape>
            </w:pict>
          </mc:Fallback>
        </mc:AlternateContent>
      </w:r>
    </w:p>
    <w:tbl>
      <w:tblPr>
        <w:tblW w:w="1062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448"/>
        <w:gridCol w:w="1589"/>
        <w:gridCol w:w="1589"/>
      </w:tblGrid>
      <w:tr w:rsidR="00835A6C" w:rsidRPr="00456161" w14:paraId="4B2D2543" w14:textId="26E034CC" w:rsidTr="00835A6C">
        <w:trPr>
          <w:trHeight w:val="688"/>
          <w:jc w:val="center"/>
        </w:trPr>
        <w:tc>
          <w:tcPr>
            <w:tcW w:w="7448" w:type="dxa"/>
            <w:shd w:val="clear" w:color="auto" w:fill="DBE5F1" w:themeFill="accent1" w:themeFillTint="33"/>
            <w:vAlign w:val="center"/>
          </w:tcPr>
          <w:p w14:paraId="11B7EBCF" w14:textId="04108720" w:rsidR="00835A6C" w:rsidRPr="00456161" w:rsidRDefault="00835A6C" w:rsidP="001849D2">
            <w:pPr>
              <w:tabs>
                <w:tab w:val="left" w:pos="0"/>
              </w:tabs>
              <w:spacing w:line="276" w:lineRule="auto"/>
              <w:ind w:left="-426"/>
              <w:jc w:val="center"/>
              <w:rPr>
                <w:rFonts w:ascii="Tahoma" w:hAnsi="Tahoma" w:cs="Tahoma"/>
                <w:b/>
                <w:sz w:val="18"/>
                <w:szCs w:val="18"/>
                <w:lang w:val="fr-FR" w:eastAsia="en-US"/>
              </w:rPr>
            </w:pPr>
            <w:r w:rsidRPr="00456161">
              <w:rPr>
                <w:rFonts w:ascii="Tahoma" w:hAnsi="Tahoma" w:cs="Tahoma"/>
                <w:b/>
                <w:sz w:val="18"/>
                <w:szCs w:val="18"/>
                <w:lang w:val="fr-FR" w:eastAsia="en-US"/>
              </w:rPr>
              <w:t xml:space="preserve">Unité </w:t>
            </w:r>
            <w:r w:rsidRPr="00456161">
              <w:rPr>
                <w:b/>
                <w:sz w:val="18"/>
                <w:szCs w:val="18"/>
                <w:lang w:val="fr-FR" w:eastAsia="en-US"/>
              </w:rPr>
              <w:t>▼</w:t>
            </w:r>
          </w:p>
        </w:tc>
        <w:tc>
          <w:tcPr>
            <w:tcW w:w="1589" w:type="dxa"/>
            <w:tcBorders>
              <w:bottom w:val="single" w:sz="2" w:space="0" w:color="FF0000"/>
            </w:tcBorders>
            <w:shd w:val="clear" w:color="auto" w:fill="DBE5F1" w:themeFill="accent1" w:themeFillTint="33"/>
            <w:vAlign w:val="center"/>
          </w:tcPr>
          <w:p w14:paraId="1B278C23" w14:textId="12766AB3" w:rsidR="00835A6C" w:rsidRPr="00456161" w:rsidRDefault="00835A6C" w:rsidP="007E3BF6">
            <w:pPr>
              <w:spacing w:line="276" w:lineRule="auto"/>
              <w:ind w:left="-426" w:right="-490"/>
              <w:jc w:val="center"/>
              <w:rPr>
                <w:rFonts w:ascii="Tahoma" w:hAnsi="Tahoma" w:cs="Tahoma"/>
                <w:b/>
                <w:sz w:val="18"/>
                <w:szCs w:val="18"/>
                <w:lang w:val="fr-FR" w:eastAsia="en-US"/>
              </w:rPr>
            </w:pPr>
            <w:r w:rsidRPr="00456161">
              <w:rPr>
                <w:rFonts w:ascii="Tahoma" w:hAnsi="Tahoma" w:cs="Tahoma"/>
                <w:b/>
                <w:sz w:val="18"/>
                <w:szCs w:val="18"/>
                <w:lang w:val="fr-FR" w:eastAsia="en-US"/>
              </w:rPr>
              <w:t>Prix unitaire</w:t>
            </w:r>
          </w:p>
          <w:p w14:paraId="7D678337" w14:textId="5737E8A4" w:rsidR="00835A6C" w:rsidRPr="00456161" w:rsidRDefault="00835A6C" w:rsidP="007E3BF6">
            <w:pPr>
              <w:spacing w:line="276" w:lineRule="auto"/>
              <w:ind w:left="-426" w:right="-490"/>
              <w:jc w:val="center"/>
              <w:rPr>
                <w:rFonts w:ascii="Tahoma" w:hAnsi="Tahoma" w:cs="Tahoma"/>
                <w:b/>
                <w:sz w:val="18"/>
                <w:szCs w:val="18"/>
                <w:lang w:val="fr-FR" w:eastAsia="en-US"/>
              </w:rPr>
            </w:pPr>
            <w:r w:rsidRPr="00456161">
              <w:rPr>
                <w:b/>
                <w:sz w:val="18"/>
                <w:szCs w:val="18"/>
                <w:lang w:val="fr-FR" w:eastAsia="en-US"/>
              </w:rPr>
              <w:t>▼</w:t>
            </w:r>
          </w:p>
        </w:tc>
        <w:tc>
          <w:tcPr>
            <w:tcW w:w="1589" w:type="dxa"/>
            <w:tcBorders>
              <w:bottom w:val="single" w:sz="2" w:space="0" w:color="FF0000"/>
            </w:tcBorders>
            <w:shd w:val="clear" w:color="auto" w:fill="DBE5F1" w:themeFill="accent1" w:themeFillTint="33"/>
          </w:tcPr>
          <w:p w14:paraId="2A1B874C" w14:textId="060A8CE8" w:rsidR="00835A6C" w:rsidRPr="00456161" w:rsidRDefault="00835A6C" w:rsidP="00835A6C">
            <w:pPr>
              <w:spacing w:line="276" w:lineRule="auto"/>
              <w:ind w:left="-426" w:right="-490"/>
              <w:jc w:val="center"/>
              <w:rPr>
                <w:rFonts w:ascii="Tahoma" w:hAnsi="Tahoma" w:cs="Tahoma"/>
                <w:b/>
                <w:sz w:val="18"/>
                <w:szCs w:val="18"/>
                <w:lang w:val="fr-FR" w:eastAsia="en-US"/>
              </w:rPr>
            </w:pPr>
            <w:r>
              <w:rPr>
                <w:rFonts w:ascii="Tahoma" w:hAnsi="Tahoma" w:cs="Tahoma"/>
                <w:b/>
                <w:sz w:val="18"/>
                <w:szCs w:val="18"/>
                <w:lang w:val="fr-FR" w:eastAsia="en-US"/>
              </w:rPr>
              <w:t>Seuil d’exclusion</w:t>
            </w:r>
          </w:p>
          <w:p w14:paraId="02562C5D" w14:textId="7D223AE2" w:rsidR="00835A6C" w:rsidRPr="00456161" w:rsidRDefault="00835A6C" w:rsidP="00835A6C">
            <w:pPr>
              <w:spacing w:line="276" w:lineRule="auto"/>
              <w:ind w:left="-426" w:right="-490"/>
              <w:jc w:val="center"/>
              <w:rPr>
                <w:rFonts w:ascii="Tahoma" w:hAnsi="Tahoma" w:cs="Tahoma"/>
                <w:b/>
                <w:sz w:val="18"/>
                <w:szCs w:val="18"/>
                <w:lang w:val="fr-FR" w:eastAsia="en-US"/>
              </w:rPr>
            </w:pPr>
            <w:r w:rsidRPr="00835A6C">
              <w:rPr>
                <w:rFonts w:ascii="Tahoma" w:hAnsi="Tahoma" w:cs="Tahoma"/>
                <w:b/>
                <w:sz w:val="18"/>
                <w:szCs w:val="18"/>
                <w:lang w:val="fr-FR" w:eastAsia="en-US"/>
              </w:rPr>
              <w:t>▼</w:t>
            </w:r>
          </w:p>
        </w:tc>
      </w:tr>
      <w:tr w:rsidR="00835A6C" w:rsidRPr="00835A6C" w14:paraId="68D18E10" w14:textId="77777777" w:rsidTr="00835A6C">
        <w:trPr>
          <w:trHeight w:val="780"/>
          <w:jc w:val="center"/>
        </w:trPr>
        <w:tc>
          <w:tcPr>
            <w:tcW w:w="7448" w:type="dxa"/>
            <w:tcBorders>
              <w:right w:val="single" w:sz="2" w:space="0" w:color="FF0000"/>
            </w:tcBorders>
            <w:shd w:val="clear" w:color="auto" w:fill="F2F2F2" w:themeFill="background1" w:themeFillShade="F2"/>
            <w:vAlign w:val="center"/>
          </w:tcPr>
          <w:p w14:paraId="3F9743B0" w14:textId="4EB483EF" w:rsidR="00DB5D73" w:rsidRPr="00DB5D73" w:rsidRDefault="005F69BD" w:rsidP="00A0376A">
            <w:pPr>
              <w:spacing w:line="276" w:lineRule="auto"/>
              <w:rPr>
                <w:rFonts w:ascii="Tahoma" w:hAnsi="Tahoma" w:cs="Tahoma"/>
                <w:color w:val="000000" w:themeColor="text1"/>
                <w:sz w:val="20"/>
                <w:szCs w:val="20"/>
                <w:lang w:val="fr-FR"/>
              </w:rPr>
            </w:pPr>
            <w:r w:rsidRPr="00BA3C32">
              <w:rPr>
                <w:rFonts w:ascii="Tahoma" w:hAnsi="Tahoma" w:cs="Tahoma"/>
                <w:sz w:val="18"/>
                <w:szCs w:val="18"/>
                <w:lang w:val="fr-FR" w:eastAsia="en-US"/>
              </w:rPr>
              <w:t>Élaboration</w:t>
            </w:r>
            <w:r>
              <w:rPr>
                <w:rFonts w:ascii="Tahoma" w:hAnsi="Tahoma" w:cs="Tahoma"/>
                <w:sz w:val="18"/>
                <w:szCs w:val="18"/>
                <w:lang w:val="fr-FR" w:eastAsia="en-US"/>
              </w:rPr>
              <w:t xml:space="preserve"> </w:t>
            </w:r>
            <w:r w:rsidRPr="00BA3C32">
              <w:rPr>
                <w:rFonts w:ascii="Tahoma" w:hAnsi="Tahoma" w:cs="Tahoma"/>
                <w:sz w:val="18"/>
                <w:szCs w:val="18"/>
                <w:lang w:val="fr-FR" w:eastAsia="en-US"/>
              </w:rPr>
              <w:t>/rédaction</w:t>
            </w:r>
            <w:r>
              <w:rPr>
                <w:rFonts w:ascii="Tahoma" w:hAnsi="Tahoma" w:cs="Tahoma"/>
                <w:sz w:val="18"/>
                <w:szCs w:val="18"/>
                <w:lang w:val="fr-FR" w:eastAsia="en-US"/>
              </w:rPr>
              <w:t xml:space="preserve"> </w:t>
            </w:r>
            <w:r w:rsidRPr="00BA3C32">
              <w:rPr>
                <w:rFonts w:ascii="Tahoma" w:hAnsi="Tahoma" w:cs="Tahoma"/>
                <w:sz w:val="18"/>
                <w:szCs w:val="18"/>
                <w:lang w:val="fr-FR" w:eastAsia="en-US"/>
              </w:rPr>
              <w:t>/adaptation</w:t>
            </w:r>
            <w:r>
              <w:rPr>
                <w:rFonts w:ascii="Tahoma" w:hAnsi="Tahoma" w:cs="Tahoma"/>
                <w:sz w:val="18"/>
                <w:szCs w:val="18"/>
                <w:lang w:val="fr-FR" w:eastAsia="en-US"/>
              </w:rPr>
              <w:t xml:space="preserve"> </w:t>
            </w:r>
            <w:r w:rsidRPr="00BA3C32">
              <w:rPr>
                <w:rFonts w:ascii="Tahoma" w:hAnsi="Tahoma" w:cs="Tahoma"/>
                <w:sz w:val="18"/>
                <w:szCs w:val="18"/>
                <w:lang w:val="fr-FR" w:eastAsia="en-US"/>
              </w:rPr>
              <w:t>/révision de matériels de formation</w:t>
            </w:r>
            <w:r>
              <w:rPr>
                <w:rFonts w:ascii="Tahoma" w:hAnsi="Tahoma" w:cs="Tahoma"/>
                <w:sz w:val="18"/>
                <w:szCs w:val="18"/>
                <w:lang w:val="fr-FR" w:eastAsia="en-US"/>
              </w:rPr>
              <w:t>s</w:t>
            </w:r>
            <w:r>
              <w:rPr>
                <w:rFonts w:ascii="Tahoma" w:hAnsi="Tahoma" w:cs="Tahoma"/>
                <w:color w:val="000000" w:themeColor="text1"/>
                <w:sz w:val="20"/>
                <w:szCs w:val="20"/>
                <w:lang w:val="fr-FR"/>
              </w:rPr>
              <w:t xml:space="preserve"> </w:t>
            </w:r>
            <w:r w:rsidR="00DB5D73">
              <w:rPr>
                <w:rFonts w:ascii="Tahoma" w:hAnsi="Tahoma" w:cs="Tahoma"/>
                <w:color w:val="000000" w:themeColor="text1"/>
                <w:sz w:val="20"/>
                <w:szCs w:val="20"/>
                <w:lang w:val="fr-FR"/>
              </w:rPr>
              <w:t>(taux journalier)</w:t>
            </w:r>
          </w:p>
        </w:tc>
        <w:tc>
          <w:tcPr>
            <w:tcW w:w="1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0C805E" w14:textId="77777777" w:rsidR="00835A6C" w:rsidRPr="00456161" w:rsidRDefault="00835A6C" w:rsidP="00A0376A">
            <w:pPr>
              <w:spacing w:line="276" w:lineRule="auto"/>
              <w:ind w:left="-135" w:right="-91"/>
              <w:jc w:val="center"/>
              <w:rPr>
                <w:rFonts w:ascii="Tahoma" w:hAnsi="Tahoma" w:cs="Tahoma"/>
                <w:sz w:val="18"/>
                <w:szCs w:val="18"/>
                <w:highlight w:val="yellow"/>
                <w:lang w:val="fr-FR" w:eastAsia="en-US"/>
              </w:rPr>
            </w:pPr>
          </w:p>
        </w:tc>
        <w:tc>
          <w:tcPr>
            <w:tcW w:w="158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FE3D60D" w14:textId="77777777" w:rsidR="00835A6C" w:rsidRDefault="00835A6C" w:rsidP="00A0376A">
            <w:pPr>
              <w:spacing w:line="276" w:lineRule="auto"/>
              <w:ind w:left="-135" w:right="-91"/>
              <w:jc w:val="center"/>
              <w:rPr>
                <w:rFonts w:ascii="Tahoma" w:hAnsi="Tahoma" w:cs="Tahoma"/>
                <w:sz w:val="18"/>
                <w:szCs w:val="18"/>
                <w:highlight w:val="yellow"/>
                <w:lang w:val="fr-FR" w:eastAsia="en-US"/>
              </w:rPr>
            </w:pPr>
          </w:p>
          <w:p w14:paraId="28BCF9B1" w14:textId="77777777" w:rsidR="00DB5D73" w:rsidRDefault="00DB5D73" w:rsidP="00A0376A">
            <w:pPr>
              <w:spacing w:line="276" w:lineRule="auto"/>
              <w:ind w:left="-135" w:right="-91"/>
              <w:jc w:val="center"/>
              <w:rPr>
                <w:rFonts w:ascii="Tahoma" w:hAnsi="Tahoma" w:cs="Tahoma"/>
                <w:sz w:val="18"/>
                <w:szCs w:val="18"/>
                <w:lang w:val="fr-FR" w:eastAsia="en-US"/>
              </w:rPr>
            </w:pPr>
          </w:p>
          <w:p w14:paraId="5FA57049" w14:textId="4AE0AF96" w:rsidR="00DB5D73" w:rsidRDefault="00DB5D73" w:rsidP="00A0376A">
            <w:pPr>
              <w:spacing w:line="276" w:lineRule="auto"/>
              <w:ind w:left="-135" w:right="-91"/>
              <w:jc w:val="center"/>
              <w:rPr>
                <w:rFonts w:ascii="Tahoma" w:hAnsi="Tahoma" w:cs="Tahoma"/>
                <w:sz w:val="18"/>
                <w:szCs w:val="18"/>
                <w:highlight w:val="yellow"/>
                <w:lang w:val="fr-FR" w:eastAsia="en-US"/>
              </w:rPr>
            </w:pPr>
            <w:r>
              <w:rPr>
                <w:rFonts w:ascii="Tahoma" w:hAnsi="Tahoma" w:cs="Tahoma"/>
                <w:sz w:val="18"/>
                <w:szCs w:val="18"/>
                <w:lang w:val="fr-FR" w:eastAsia="en-US"/>
              </w:rPr>
              <w:t>2</w:t>
            </w:r>
            <w:r w:rsidRPr="00835A6C">
              <w:rPr>
                <w:rFonts w:ascii="Tahoma" w:hAnsi="Tahoma" w:cs="Tahoma"/>
                <w:sz w:val="18"/>
                <w:szCs w:val="18"/>
                <w:lang w:val="fr-FR" w:eastAsia="en-US"/>
              </w:rPr>
              <w:t xml:space="preserve">00 EURO </w:t>
            </w:r>
          </w:p>
        </w:tc>
      </w:tr>
      <w:tr w:rsidR="00835A6C" w:rsidRPr="00835A6C" w14:paraId="1EFC41BB" w14:textId="77777777" w:rsidTr="00835A6C">
        <w:trPr>
          <w:trHeight w:val="780"/>
          <w:jc w:val="center"/>
        </w:trPr>
        <w:tc>
          <w:tcPr>
            <w:tcW w:w="7448" w:type="dxa"/>
            <w:tcBorders>
              <w:right w:val="single" w:sz="2" w:space="0" w:color="FF0000"/>
            </w:tcBorders>
            <w:shd w:val="clear" w:color="auto" w:fill="F2F2F2" w:themeFill="background1" w:themeFillShade="F2"/>
            <w:vAlign w:val="center"/>
          </w:tcPr>
          <w:p w14:paraId="645179DA" w14:textId="7E364ED9" w:rsidR="00835A6C" w:rsidRPr="00835A6C" w:rsidRDefault="00DB5D73" w:rsidP="00455DE8">
            <w:pPr>
              <w:spacing w:after="120"/>
              <w:jc w:val="both"/>
              <w:rPr>
                <w:rFonts w:ascii="Tahoma" w:hAnsi="Tahoma" w:cs="Tahoma"/>
                <w:color w:val="000000" w:themeColor="text1"/>
                <w:sz w:val="20"/>
                <w:szCs w:val="20"/>
                <w:lang w:val="fr-FR"/>
              </w:rPr>
            </w:pPr>
            <w:r w:rsidRPr="00455DE8">
              <w:rPr>
                <w:rFonts w:ascii="Tahoma" w:hAnsi="Tahoma" w:cs="Tahoma"/>
                <w:sz w:val="18"/>
                <w:szCs w:val="18"/>
                <w:lang w:val="fr-FR" w:eastAsia="en-US"/>
              </w:rPr>
              <w:t>Animation de séances de formations en ligne et/ou en présentiel pédagogique (taux journalier)</w:t>
            </w:r>
          </w:p>
        </w:tc>
        <w:tc>
          <w:tcPr>
            <w:tcW w:w="1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BC8893" w14:textId="77777777" w:rsidR="00835A6C" w:rsidRPr="00456161" w:rsidRDefault="00835A6C" w:rsidP="00A0376A">
            <w:pPr>
              <w:spacing w:line="276" w:lineRule="auto"/>
              <w:ind w:left="-135" w:right="-91"/>
              <w:jc w:val="center"/>
              <w:rPr>
                <w:rFonts w:ascii="Tahoma" w:hAnsi="Tahoma" w:cs="Tahoma"/>
                <w:sz w:val="18"/>
                <w:szCs w:val="18"/>
                <w:highlight w:val="yellow"/>
                <w:lang w:val="fr-FR" w:eastAsia="en-US"/>
              </w:rPr>
            </w:pPr>
          </w:p>
        </w:tc>
        <w:tc>
          <w:tcPr>
            <w:tcW w:w="158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E0B4ADF" w14:textId="77777777" w:rsidR="00835A6C" w:rsidRDefault="00835A6C" w:rsidP="00A0376A">
            <w:pPr>
              <w:spacing w:line="276" w:lineRule="auto"/>
              <w:ind w:left="-135" w:right="-91"/>
              <w:jc w:val="center"/>
              <w:rPr>
                <w:rFonts w:ascii="Tahoma" w:hAnsi="Tahoma" w:cs="Tahoma"/>
                <w:sz w:val="18"/>
                <w:szCs w:val="18"/>
                <w:highlight w:val="yellow"/>
                <w:lang w:val="fr-FR" w:eastAsia="en-US"/>
              </w:rPr>
            </w:pPr>
          </w:p>
          <w:p w14:paraId="0F1F9D42" w14:textId="77777777" w:rsidR="00DB5D73" w:rsidRDefault="00DB5D73" w:rsidP="00A0376A">
            <w:pPr>
              <w:spacing w:line="276" w:lineRule="auto"/>
              <w:ind w:left="-135" w:right="-91"/>
              <w:jc w:val="center"/>
              <w:rPr>
                <w:rFonts w:ascii="Tahoma" w:hAnsi="Tahoma" w:cs="Tahoma"/>
                <w:sz w:val="18"/>
                <w:szCs w:val="18"/>
                <w:lang w:val="fr-FR" w:eastAsia="en-US"/>
              </w:rPr>
            </w:pPr>
          </w:p>
          <w:p w14:paraId="6FD023D9" w14:textId="1EC538C5" w:rsidR="00DB5D73" w:rsidRDefault="00DB5D73" w:rsidP="00A0376A">
            <w:pPr>
              <w:spacing w:line="276" w:lineRule="auto"/>
              <w:ind w:left="-135" w:right="-91"/>
              <w:jc w:val="center"/>
              <w:rPr>
                <w:rFonts w:ascii="Tahoma" w:hAnsi="Tahoma" w:cs="Tahoma"/>
                <w:sz w:val="18"/>
                <w:szCs w:val="18"/>
                <w:highlight w:val="yellow"/>
                <w:lang w:val="fr-FR" w:eastAsia="en-US"/>
              </w:rPr>
            </w:pPr>
            <w:r>
              <w:rPr>
                <w:rFonts w:ascii="Tahoma" w:hAnsi="Tahoma" w:cs="Tahoma"/>
                <w:sz w:val="18"/>
                <w:szCs w:val="18"/>
                <w:lang w:val="fr-FR" w:eastAsia="en-US"/>
              </w:rPr>
              <w:t>2</w:t>
            </w:r>
            <w:r w:rsidRPr="00835A6C">
              <w:rPr>
                <w:rFonts w:ascii="Tahoma" w:hAnsi="Tahoma" w:cs="Tahoma"/>
                <w:sz w:val="18"/>
                <w:szCs w:val="18"/>
                <w:lang w:val="fr-FR" w:eastAsia="en-US"/>
              </w:rPr>
              <w:t>00 EURO</w:t>
            </w:r>
          </w:p>
        </w:tc>
      </w:tr>
    </w:tbl>
    <w:p w14:paraId="5FE6DC01" w14:textId="77777777" w:rsidR="00A220B0" w:rsidRPr="00456161" w:rsidRDefault="00A220B0" w:rsidP="00F02592">
      <w:pPr>
        <w:rPr>
          <w:rFonts w:ascii="Tahoma" w:hAnsi="Tahoma" w:cs="Tahoma"/>
          <w:b/>
          <w:sz w:val="10"/>
          <w:szCs w:val="10"/>
          <w:lang w:val="fr-FR"/>
        </w:rPr>
      </w:pPr>
    </w:p>
    <w:p w14:paraId="0423776F" w14:textId="77777777" w:rsidR="002A0D83" w:rsidRPr="00F50027" w:rsidRDefault="002A0D83" w:rsidP="002A0D83">
      <w:pPr>
        <w:pBdr>
          <w:bottom w:val="single" w:sz="2" w:space="1" w:color="808080" w:themeColor="background1" w:themeShade="80"/>
        </w:pBdr>
        <w:rPr>
          <w:rFonts w:ascii="Tahoma" w:hAnsi="Tahoma" w:cs="Tahoma"/>
          <w:b/>
          <w:sz w:val="20"/>
          <w:szCs w:val="20"/>
          <w:highlight w:val="cyan"/>
          <w:lang w:val="fr-FR"/>
        </w:rPr>
      </w:pPr>
      <w:bookmarkStart w:id="0" w:name="_Hlk62827240"/>
    </w:p>
    <w:tbl>
      <w:tblPr>
        <w:tblStyle w:val="TableGrid"/>
        <w:tblW w:w="10449"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2A0D83" w:rsidRPr="00F50027" w14:paraId="69E2AC3F" w14:textId="77777777" w:rsidTr="00DC3AAE">
        <w:tc>
          <w:tcPr>
            <w:tcW w:w="9105" w:type="dxa"/>
            <w:shd w:val="clear" w:color="auto" w:fill="DBE5F1" w:themeFill="accent1" w:themeFillTint="33"/>
            <w:vAlign w:val="center"/>
          </w:tcPr>
          <w:p w14:paraId="0683E164" w14:textId="77777777" w:rsidR="002A0D83" w:rsidRPr="00DC3AAE" w:rsidRDefault="002A0D83" w:rsidP="00B37702">
            <w:pPr>
              <w:spacing w:before="120" w:after="120"/>
              <w:rPr>
                <w:rFonts w:ascii="Tahoma" w:hAnsi="Tahoma" w:cs="Tahoma"/>
                <w:sz w:val="20"/>
                <w:szCs w:val="20"/>
                <w:lang w:val="fr-FR"/>
              </w:rPr>
            </w:pPr>
            <w:r w:rsidRPr="00DC3AAE">
              <w:rPr>
                <w:rFonts w:ascii="Tahoma" w:hAnsi="Tahoma" w:cs="Tahoma"/>
                <w:sz w:val="20"/>
                <w:szCs w:val="20"/>
                <w:lang w:val="fr-FR"/>
              </w:rPr>
              <w:t>Ce contrat cadre prend effet à la date de sa signature par les deux Parties ET est conclu jusqu’au :</w:t>
            </w:r>
          </w:p>
        </w:tc>
        <w:tc>
          <w:tcPr>
            <w:tcW w:w="1344" w:type="dxa"/>
            <w:shd w:val="clear" w:color="auto" w:fill="F2F2F2" w:themeFill="background1" w:themeFillShade="F2"/>
            <w:vAlign w:val="center"/>
          </w:tcPr>
          <w:sdt>
            <w:sdtPr>
              <w:rPr>
                <w:rStyle w:val="Style71"/>
                <w:szCs w:val="20"/>
              </w:rPr>
              <w:id w:val="-881247012"/>
              <w:placeholder>
                <w:docPart w:val="C3A642992FDF4F6792AD1D6DBD098AC6"/>
              </w:placeholder>
              <w:date w:fullDate="2022-02-28T00:00:00Z">
                <w:dateFormat w:val="dd/MM/yyyy"/>
                <w:lid w:val="fr-FR"/>
                <w:storeMappedDataAs w:val="dateTime"/>
                <w:calendar w:val="gregorian"/>
              </w:date>
            </w:sdtPr>
            <w:sdtEndPr>
              <w:rPr>
                <w:rStyle w:val="Style71"/>
              </w:rPr>
            </w:sdtEndPr>
            <w:sdtContent>
              <w:p w14:paraId="0C6A6CF5" w14:textId="421693D3" w:rsidR="002A0D83" w:rsidRPr="00DC3AAE" w:rsidRDefault="00DB5D73" w:rsidP="00B37702">
                <w:pPr>
                  <w:spacing w:before="120" w:after="120"/>
                  <w:rPr>
                    <w:rFonts w:ascii="Tahoma" w:hAnsi="Tahoma" w:cs="Tahoma"/>
                    <w:sz w:val="20"/>
                    <w:szCs w:val="20"/>
                    <w:lang w:val="fr-FR"/>
                  </w:rPr>
                </w:pPr>
                <w:r w:rsidRPr="00455DE8">
                  <w:rPr>
                    <w:rStyle w:val="Style71"/>
                    <w:szCs w:val="20"/>
                  </w:rPr>
                  <w:t>28/02/2022</w:t>
                </w:r>
              </w:p>
            </w:sdtContent>
          </w:sdt>
        </w:tc>
      </w:tr>
      <w:tr w:rsidR="002A0D83" w:rsidRPr="00F50027" w14:paraId="72FFB39D" w14:textId="77777777" w:rsidTr="00DC3AAE">
        <w:tc>
          <w:tcPr>
            <w:tcW w:w="9105" w:type="dxa"/>
            <w:shd w:val="clear" w:color="auto" w:fill="DBE5F1" w:themeFill="accent1" w:themeFillTint="33"/>
            <w:vAlign w:val="center"/>
          </w:tcPr>
          <w:p w14:paraId="37F6E466" w14:textId="0C5F18B2" w:rsidR="002A0D83" w:rsidRPr="00DC3AAE" w:rsidRDefault="002A0D83" w:rsidP="00B37702">
            <w:pPr>
              <w:spacing w:before="120" w:after="120"/>
              <w:rPr>
                <w:rFonts w:ascii="Tahoma" w:hAnsi="Tahoma" w:cs="Tahoma"/>
                <w:sz w:val="20"/>
                <w:szCs w:val="20"/>
                <w:lang w:val="fr-FR"/>
              </w:rPr>
            </w:pPr>
            <w:r w:rsidRPr="00DC3AAE">
              <w:rPr>
                <w:rFonts w:ascii="Tahoma" w:hAnsi="Tahoma" w:cs="Tahoma"/>
                <w:sz w:val="20"/>
                <w:szCs w:val="20"/>
                <w:lang w:val="fr-FR"/>
              </w:rPr>
              <w:t>Ce contrat cadre peut être renouvelé avec l’accord écrit des Parties. Il ne peut être renouvelé après le :</w:t>
            </w:r>
          </w:p>
        </w:tc>
        <w:tc>
          <w:tcPr>
            <w:tcW w:w="1344" w:type="dxa"/>
            <w:shd w:val="clear" w:color="auto" w:fill="F2F2F2" w:themeFill="background1" w:themeFillShade="F2"/>
            <w:vAlign w:val="center"/>
          </w:tcPr>
          <w:sdt>
            <w:sdtPr>
              <w:rPr>
                <w:rStyle w:val="Style71"/>
              </w:rPr>
              <w:id w:val="202987796"/>
              <w:placeholder>
                <w:docPart w:val="4EA06570C494423BAADF7DDA7E9754CF"/>
              </w:placeholder>
              <w:date w:fullDate="2023-01-01T00:00:00Z">
                <w:dateFormat w:val="dd/MM/yyyy"/>
                <w:lid w:val="fr-FR"/>
                <w:storeMappedDataAs w:val="dateTime"/>
                <w:calendar w:val="gregorian"/>
              </w:date>
            </w:sdtPr>
            <w:sdtEndPr>
              <w:rPr>
                <w:rStyle w:val="Style71"/>
              </w:rPr>
            </w:sdtEndPr>
            <w:sdtContent>
              <w:p w14:paraId="15A4EC08" w14:textId="101D7B09" w:rsidR="002A0D83" w:rsidRPr="00DC3AAE" w:rsidRDefault="00DC3AAE" w:rsidP="00B37702">
                <w:pPr>
                  <w:spacing w:before="120" w:after="120"/>
                  <w:rPr>
                    <w:rStyle w:val="Style71"/>
                    <w:rFonts w:ascii="Tahoma" w:hAnsi="Tahoma" w:cs="Tahoma"/>
                    <w:szCs w:val="20"/>
                    <w:lang w:val="fr-FR"/>
                  </w:rPr>
                </w:pPr>
                <w:r w:rsidRPr="00455DE8">
                  <w:rPr>
                    <w:rStyle w:val="Style71"/>
                  </w:rPr>
                  <w:t>01/01/2023</w:t>
                </w:r>
              </w:p>
            </w:sdtContent>
          </w:sdt>
        </w:tc>
      </w:tr>
    </w:tbl>
    <w:p w14:paraId="569A7D87" w14:textId="1FB507F9" w:rsidR="002A0D83" w:rsidRDefault="002A0D83" w:rsidP="002A0D83">
      <w:pPr>
        <w:pBdr>
          <w:bottom w:val="single" w:sz="2" w:space="0" w:color="808080" w:themeColor="background1" w:themeShade="80"/>
        </w:pBdr>
        <w:rPr>
          <w:rFonts w:ascii="Tahoma" w:hAnsi="Tahoma" w:cs="Tahoma"/>
          <w:b/>
          <w:sz w:val="20"/>
          <w:szCs w:val="20"/>
          <w:highlight w:val="cyan"/>
          <w:lang w:val="fr-FR"/>
        </w:rPr>
      </w:pPr>
    </w:p>
    <w:p w14:paraId="50C31EC8" w14:textId="77777777" w:rsidR="00C12B1B" w:rsidRPr="00F50027" w:rsidRDefault="00C12B1B" w:rsidP="002A0D83">
      <w:pPr>
        <w:pBdr>
          <w:bottom w:val="single" w:sz="2" w:space="0" w:color="808080" w:themeColor="background1" w:themeShade="80"/>
        </w:pBdr>
        <w:rPr>
          <w:rFonts w:ascii="Tahoma" w:hAnsi="Tahoma" w:cs="Tahoma"/>
          <w:b/>
          <w:sz w:val="20"/>
          <w:szCs w:val="20"/>
          <w:highlight w:val="cyan"/>
          <w:lang w:val="fr-FR"/>
        </w:rPr>
      </w:pPr>
    </w:p>
    <w:p w14:paraId="3A89A390" w14:textId="77777777" w:rsidR="00F96D1D" w:rsidRPr="00B91A75" w:rsidRDefault="00F96D1D" w:rsidP="00F96D1D">
      <w:pPr>
        <w:spacing w:before="60" w:after="120"/>
        <w:rPr>
          <w:rFonts w:ascii="Tahoma" w:hAnsi="Tahoma" w:cs="Tahoma"/>
          <w:b/>
          <w:lang w:val="fr-FR"/>
        </w:rPr>
      </w:pPr>
    </w:p>
    <w:bookmarkEnd w:id="0"/>
    <w:p w14:paraId="3D68B47E" w14:textId="75CB2731" w:rsidR="002133FA" w:rsidRPr="00456161" w:rsidRDefault="00812B47" w:rsidP="002B4CD4">
      <w:pPr>
        <w:pBdr>
          <w:bottom w:val="single" w:sz="4" w:space="1" w:color="auto"/>
        </w:pBdr>
        <w:rPr>
          <w:rFonts w:ascii="Tahoma" w:hAnsi="Tahoma" w:cs="Tahoma"/>
          <w:b/>
          <w:lang w:val="fr-FR"/>
        </w:rPr>
      </w:pPr>
      <w:r w:rsidRPr="00456161">
        <w:rPr>
          <w:rFonts w:ascii="Tahoma" w:hAnsi="Tahoma" w:cs="Tahoma"/>
          <w:b/>
          <w:lang w:val="fr-FR"/>
        </w:rPr>
        <w:br w:type="page"/>
      </w:r>
      <w:r w:rsidR="0072200B" w:rsidRPr="00456161">
        <w:rPr>
          <w:rFonts w:ascii="Tahoma" w:hAnsi="Tahoma" w:cs="Tahoma"/>
          <w:b/>
          <w:lang w:val="fr-FR"/>
        </w:rPr>
        <w:lastRenderedPageBreak/>
        <w:t>B</w:t>
      </w:r>
      <w:r w:rsidR="002133FA" w:rsidRPr="00456161">
        <w:rPr>
          <w:rFonts w:ascii="Tahoma" w:hAnsi="Tahoma" w:cs="Tahoma"/>
          <w:b/>
          <w:lang w:val="fr-FR"/>
        </w:rPr>
        <w:t xml:space="preserve">. </w:t>
      </w:r>
      <w:r w:rsidR="007E3BF6" w:rsidRPr="00456161">
        <w:rPr>
          <w:rFonts w:ascii="Tahoma" w:hAnsi="Tahoma" w:cs="Tahoma"/>
          <w:b/>
          <w:lang w:val="fr-FR"/>
        </w:rPr>
        <w:t>Déclaration</w:t>
      </w:r>
      <w:r w:rsidR="002F631F" w:rsidRPr="00456161">
        <w:rPr>
          <w:rFonts w:ascii="Tahoma" w:hAnsi="Tahoma" w:cs="Tahoma"/>
          <w:b/>
          <w:lang w:val="fr-FR"/>
        </w:rPr>
        <w:t xml:space="preserve"> d’accord</w:t>
      </w:r>
      <w:r w:rsidR="007E3BF6" w:rsidRPr="00456161">
        <w:rPr>
          <w:rFonts w:ascii="Tahoma" w:hAnsi="Tahoma" w:cs="Tahoma"/>
          <w:b/>
          <w:lang w:val="fr-FR"/>
        </w:rPr>
        <w:t xml:space="preserve"> et signature</w:t>
      </w:r>
    </w:p>
    <w:p w14:paraId="458B96F3" w14:textId="77777777" w:rsidR="00A91754" w:rsidRPr="00456161" w:rsidRDefault="00A91754" w:rsidP="002B4CD4">
      <w:pPr>
        <w:tabs>
          <w:tab w:val="left" w:pos="284"/>
          <w:tab w:val="left" w:pos="426"/>
        </w:tabs>
        <w:spacing w:before="60"/>
        <w:jc w:val="both"/>
        <w:rPr>
          <w:rFonts w:ascii="Tahoma" w:hAnsi="Tahoma" w:cs="Tahoma"/>
          <w:sz w:val="19"/>
          <w:szCs w:val="19"/>
          <w:lang w:val="fr-FR"/>
        </w:rPr>
      </w:pPr>
      <w:r w:rsidRPr="00456161">
        <w:rPr>
          <w:rFonts w:ascii="Tahoma" w:hAnsi="Tahoma" w:cs="Tahoma"/>
          <w:sz w:val="19"/>
          <w:szCs w:val="19"/>
          <w:lang w:val="fr-FR"/>
        </w:rPr>
        <w:t>Je, soussigné, agissant pour mon propre compte ou représentant du Prestataire indiqué ci-dessous, par la présente :</w:t>
      </w:r>
    </w:p>
    <w:p w14:paraId="172AC56B" w14:textId="0DAB7658" w:rsidR="00A91754" w:rsidRPr="00456161" w:rsidRDefault="008D422B" w:rsidP="00F50027">
      <w:pPr>
        <w:numPr>
          <w:ilvl w:val="0"/>
          <w:numId w:val="2"/>
        </w:numPr>
        <w:tabs>
          <w:tab w:val="left" w:pos="284"/>
        </w:tabs>
        <w:ind w:left="284" w:hanging="284"/>
        <w:jc w:val="both"/>
        <w:rPr>
          <w:rFonts w:ascii="Tahoma" w:hAnsi="Tahoma" w:cs="Tahoma"/>
          <w:sz w:val="19"/>
          <w:szCs w:val="19"/>
          <w:lang w:val="fr-FR"/>
        </w:rPr>
      </w:pPr>
      <w:r w:rsidRPr="00456161">
        <w:rPr>
          <w:rFonts w:ascii="Tahoma" w:hAnsi="Tahoma" w:cs="Tahoma"/>
          <w:sz w:val="19"/>
          <w:szCs w:val="19"/>
          <w:lang w:val="fr-FR"/>
        </w:rPr>
        <w:t>Déclare être dû</w:t>
      </w:r>
      <w:r w:rsidR="00A91754" w:rsidRPr="00456161">
        <w:rPr>
          <w:rFonts w:ascii="Tahoma" w:hAnsi="Tahoma" w:cs="Tahoma"/>
          <w:sz w:val="19"/>
          <w:szCs w:val="19"/>
          <w:lang w:val="fr-FR"/>
        </w:rPr>
        <w:t>ment autorisé à représenter le Prestataire</w:t>
      </w:r>
      <w:r w:rsidR="00652712">
        <w:rPr>
          <w:rFonts w:ascii="Tahoma" w:hAnsi="Tahoma" w:cs="Tahoma"/>
          <w:sz w:val="19"/>
          <w:szCs w:val="19"/>
          <w:lang w:val="fr-FR"/>
        </w:rPr>
        <w:t xml:space="preserve"> </w:t>
      </w:r>
      <w:r w:rsidR="00A91754" w:rsidRPr="00456161">
        <w:rPr>
          <w:rFonts w:ascii="Tahoma" w:hAnsi="Tahoma" w:cs="Tahoma"/>
          <w:sz w:val="19"/>
          <w:szCs w:val="19"/>
          <w:lang w:val="fr-FR"/>
        </w:rPr>
        <w:t>;</w:t>
      </w:r>
    </w:p>
    <w:p w14:paraId="5EE444E1" w14:textId="77777777" w:rsidR="00A91754" w:rsidRPr="00456161" w:rsidRDefault="00A91754" w:rsidP="00F50027">
      <w:pPr>
        <w:numPr>
          <w:ilvl w:val="0"/>
          <w:numId w:val="2"/>
        </w:numPr>
        <w:tabs>
          <w:tab w:val="left" w:pos="284"/>
        </w:tabs>
        <w:ind w:left="284" w:hanging="284"/>
        <w:jc w:val="both"/>
        <w:rPr>
          <w:rFonts w:ascii="Tahoma" w:hAnsi="Tahoma" w:cs="Tahoma"/>
          <w:sz w:val="19"/>
          <w:szCs w:val="19"/>
          <w:lang w:val="fr-FR"/>
        </w:rPr>
      </w:pPr>
      <w:r w:rsidRPr="00456161">
        <w:rPr>
          <w:rFonts w:ascii="Tahoma" w:hAnsi="Tahoma" w:cs="Tahoma"/>
          <w:sz w:val="19"/>
          <w:szCs w:val="19"/>
          <w:lang w:val="fr-FR"/>
        </w:rPr>
        <w:t>Déclare que les informations soumises au Conseil dans le cadre de cette procédure sont complètes, exactes et véridiques ;</w:t>
      </w:r>
    </w:p>
    <w:p w14:paraId="76334F9D" w14:textId="6ABF7F48" w:rsidR="00A91754" w:rsidRPr="00456161" w:rsidRDefault="00A91754" w:rsidP="00F50027">
      <w:pPr>
        <w:numPr>
          <w:ilvl w:val="0"/>
          <w:numId w:val="2"/>
        </w:numPr>
        <w:tabs>
          <w:tab w:val="left" w:pos="284"/>
        </w:tabs>
        <w:ind w:left="284" w:hanging="284"/>
        <w:jc w:val="both"/>
        <w:rPr>
          <w:rFonts w:ascii="Tahoma" w:hAnsi="Tahoma" w:cs="Tahoma"/>
          <w:sz w:val="19"/>
          <w:szCs w:val="19"/>
          <w:lang w:val="fr-FR"/>
        </w:rPr>
      </w:pPr>
      <w:r w:rsidRPr="00456161">
        <w:rPr>
          <w:rFonts w:ascii="Tahoma" w:hAnsi="Tahoma" w:cs="Tahoma"/>
          <w:sz w:val="19"/>
          <w:szCs w:val="19"/>
          <w:lang w:val="fr-FR"/>
        </w:rPr>
        <w:t>Reconnai</w:t>
      </w:r>
      <w:r w:rsidR="008D422B" w:rsidRPr="00456161">
        <w:rPr>
          <w:rFonts w:ascii="Tahoma" w:hAnsi="Tahoma" w:cs="Tahoma"/>
          <w:sz w:val="19"/>
          <w:szCs w:val="19"/>
          <w:lang w:val="fr-FR"/>
        </w:rPr>
        <w:t>s</w:t>
      </w:r>
      <w:r w:rsidRPr="00456161">
        <w:rPr>
          <w:rFonts w:ascii="Tahoma" w:hAnsi="Tahoma" w:cs="Tahoma"/>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29823F1C" w14:textId="77777777" w:rsidR="00A91754" w:rsidRPr="00456161" w:rsidRDefault="00A91754" w:rsidP="00F50027">
      <w:pPr>
        <w:numPr>
          <w:ilvl w:val="0"/>
          <w:numId w:val="2"/>
        </w:numPr>
        <w:tabs>
          <w:tab w:val="left" w:pos="284"/>
        </w:tabs>
        <w:ind w:left="284" w:hanging="284"/>
        <w:jc w:val="both"/>
        <w:rPr>
          <w:rFonts w:ascii="Tahoma" w:hAnsi="Tahoma" w:cs="Tahoma"/>
          <w:sz w:val="19"/>
          <w:szCs w:val="19"/>
          <w:lang w:val="fr-FR"/>
        </w:rPr>
      </w:pPr>
      <w:r w:rsidRPr="00456161">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3CF5327A" w14:textId="77777777" w:rsidR="00F50027" w:rsidRPr="00F50027" w:rsidRDefault="00A91754" w:rsidP="00F50027">
      <w:pPr>
        <w:numPr>
          <w:ilvl w:val="0"/>
          <w:numId w:val="2"/>
        </w:numPr>
        <w:tabs>
          <w:tab w:val="left" w:pos="284"/>
        </w:tabs>
        <w:ind w:left="284" w:hanging="284"/>
        <w:jc w:val="both"/>
        <w:rPr>
          <w:rFonts w:ascii="Tahoma" w:hAnsi="Tahoma" w:cs="Tahoma"/>
          <w:sz w:val="19"/>
          <w:szCs w:val="19"/>
          <w:lang w:val="fr-FR"/>
        </w:rPr>
      </w:pPr>
      <w:r w:rsidRPr="00456161">
        <w:rPr>
          <w:rFonts w:ascii="Tahoma" w:hAnsi="Tahoma" w:cs="Tahoma"/>
          <w:sz w:val="19"/>
          <w:szCs w:val="19"/>
          <w:lang w:val="fr-FR"/>
        </w:rPr>
        <w:t>Déclare que ni moi ni le Prestataire que je représente (le cas échéant) ne se trouve dans un des cas mentionnés dans les critères d’exclusion</w:t>
      </w:r>
      <w:r w:rsidR="00F50027">
        <w:rPr>
          <w:rFonts w:ascii="Tahoma" w:hAnsi="Tahoma" w:cs="Tahoma"/>
          <w:sz w:val="19"/>
          <w:szCs w:val="19"/>
          <w:lang w:val="fr-FR"/>
        </w:rPr>
        <w:t xml:space="preserve"> </w:t>
      </w:r>
      <w:bookmarkStart w:id="1" w:name="_Hlk64363211"/>
      <w:bookmarkStart w:id="2" w:name="_Hlk64363957"/>
      <w:bookmarkStart w:id="3" w:name="_Hlk64363660"/>
      <w:r w:rsidR="00F50027" w:rsidRPr="00F50027">
        <w:rPr>
          <w:rFonts w:ascii="Tahoma" w:hAnsi="Tahoma" w:cs="Tahoma"/>
          <w:sz w:val="19"/>
          <w:szCs w:val="19"/>
          <w:lang w:val="fr-FR"/>
        </w:rPr>
        <w:t>suivants. Est en effet exclu de la participation au marché tout candidat ou soumissionnaire :</w:t>
      </w:r>
    </w:p>
    <w:p w14:paraId="259E3E13" w14:textId="62708FA1" w:rsidR="00F50027" w:rsidRPr="00F50027" w:rsidRDefault="00F50027" w:rsidP="00F50027">
      <w:pPr>
        <w:numPr>
          <w:ilvl w:val="0"/>
          <w:numId w:val="30"/>
        </w:numPr>
        <w:tabs>
          <w:tab w:val="left" w:pos="284"/>
        </w:tabs>
        <w:jc w:val="both"/>
        <w:rPr>
          <w:rFonts w:ascii="Tahoma" w:hAnsi="Tahoma" w:cs="Tahoma"/>
          <w:sz w:val="19"/>
          <w:szCs w:val="19"/>
          <w:lang w:val="fr-FR"/>
        </w:rPr>
      </w:pPr>
      <w:bookmarkStart w:id="4" w:name="_Hlk64363166"/>
      <w:bookmarkEnd w:id="1"/>
      <w:r w:rsidRPr="00F50027">
        <w:rPr>
          <w:rFonts w:ascii="Tahoma" w:hAnsi="Tahoma" w:cs="Tahoma"/>
          <w:sz w:val="19"/>
          <w:szCs w:val="19"/>
          <w:lang w:val="fr-FR"/>
        </w:rPr>
        <w:t>qui a fait l’objet d’une condamnation prononcée par un jugement définitif pour une ou plusieurs des raisons suivantes : participation à une organisation criminelle, corruption, fraude, blanchiment de capitaux, financement du terrorisme, infractions terroristes ou infractions liées aux activités terroristes, travail des enfants ou à la traite des êtres humains ;</w:t>
      </w:r>
    </w:p>
    <w:p w14:paraId="42C02AE1" w14:textId="77777777" w:rsidR="00F50027" w:rsidRPr="00F50027" w:rsidRDefault="00F50027" w:rsidP="00F50027">
      <w:pPr>
        <w:numPr>
          <w:ilvl w:val="0"/>
          <w:numId w:val="30"/>
        </w:numPr>
        <w:tabs>
          <w:tab w:val="left" w:pos="284"/>
        </w:tabs>
        <w:jc w:val="both"/>
        <w:rPr>
          <w:rFonts w:ascii="Tahoma" w:hAnsi="Tahoma" w:cs="Tahoma"/>
          <w:sz w:val="19"/>
          <w:szCs w:val="19"/>
          <w:lang w:val="fr-FR"/>
        </w:rPr>
      </w:pPr>
      <w:r w:rsidRPr="00F50027">
        <w:rPr>
          <w:rFonts w:ascii="Tahoma" w:hAnsi="Tahoma" w:cs="Tahoma"/>
          <w:sz w:val="19"/>
          <w:szCs w:val="19"/>
          <w:lang w:val="fr-FR"/>
        </w:rPr>
        <w:t>qui est en état de faillite, de liquidation, de cessation d’activités, de règlement judiciaire ou de concordat préventif ou dans toute situation analogue résultant d’une procédure de même nature, ou qui fait l’objet d’une procédure de même nature ;</w:t>
      </w:r>
    </w:p>
    <w:p w14:paraId="6139DA9E" w14:textId="77777777" w:rsidR="00F50027" w:rsidRPr="00F50027" w:rsidRDefault="00F50027" w:rsidP="00F50027">
      <w:pPr>
        <w:numPr>
          <w:ilvl w:val="0"/>
          <w:numId w:val="30"/>
        </w:numPr>
        <w:tabs>
          <w:tab w:val="left" w:pos="284"/>
        </w:tabs>
        <w:jc w:val="both"/>
        <w:rPr>
          <w:rFonts w:ascii="Tahoma" w:hAnsi="Tahoma" w:cs="Tahoma"/>
          <w:sz w:val="19"/>
          <w:szCs w:val="19"/>
          <w:lang w:val="fr-FR"/>
        </w:rPr>
      </w:pPr>
      <w:r w:rsidRPr="00F50027">
        <w:rPr>
          <w:rFonts w:ascii="Tahoma" w:hAnsi="Tahoma" w:cs="Tahoma"/>
          <w:sz w:val="19"/>
          <w:szCs w:val="19"/>
          <w:lang w:val="fr-FR"/>
        </w:rPr>
        <w:t>qui a fait l’objet d’un jugement ayant autorité de chose jugée constatant un délit affectant sa moralité professionnelle ou une faute grave en matière professionnelle ;</w:t>
      </w:r>
    </w:p>
    <w:p w14:paraId="0384DA49" w14:textId="5F5BB638" w:rsidR="00F50027" w:rsidRDefault="00F50027" w:rsidP="00F50027">
      <w:pPr>
        <w:numPr>
          <w:ilvl w:val="0"/>
          <w:numId w:val="30"/>
        </w:numPr>
        <w:tabs>
          <w:tab w:val="left" w:pos="284"/>
        </w:tabs>
        <w:jc w:val="both"/>
        <w:rPr>
          <w:rFonts w:ascii="Tahoma" w:hAnsi="Tahoma" w:cs="Tahoma"/>
          <w:sz w:val="19"/>
          <w:szCs w:val="19"/>
          <w:lang w:val="fr-FR"/>
        </w:rPr>
      </w:pPr>
      <w:r w:rsidRPr="00F50027">
        <w:rPr>
          <w:rFonts w:ascii="Tahoma" w:hAnsi="Tahoma" w:cs="Tahoma"/>
          <w:sz w:val="19"/>
          <w:szCs w:val="19"/>
          <w:lang w:val="fr-FR"/>
        </w:rPr>
        <w:t>qui n’est pas en règle avec ses obligations relatives au paiement des cotisations de sécurité sociale ou de ses impôts et taxes, selon les dispositions légales du pays où il est établi ;</w:t>
      </w:r>
    </w:p>
    <w:p w14:paraId="1F6AA8A9" w14:textId="77777777" w:rsidR="0061393A" w:rsidRPr="0061393A" w:rsidRDefault="0061393A" w:rsidP="0061393A">
      <w:pPr>
        <w:numPr>
          <w:ilvl w:val="0"/>
          <w:numId w:val="30"/>
        </w:numPr>
        <w:tabs>
          <w:tab w:val="left" w:pos="284"/>
        </w:tabs>
        <w:jc w:val="both"/>
        <w:rPr>
          <w:rFonts w:ascii="Tahoma" w:hAnsi="Tahoma" w:cs="Tahoma"/>
          <w:sz w:val="19"/>
          <w:szCs w:val="19"/>
          <w:lang w:val="fr-FR"/>
        </w:rPr>
      </w:pPr>
      <w:r w:rsidRPr="0061393A">
        <w:rPr>
          <w:rFonts w:ascii="Tahoma" w:hAnsi="Tahoma" w:cs="Tahoma"/>
          <w:sz w:val="19"/>
          <w:szCs w:val="19"/>
          <w:lang w:val="fr-FR"/>
        </w:rPr>
        <w:t>qui constitue une entité qui agit dans l'intention de se soustraire à des obligations fiscales, sociales ou à toute autre obligation légale (coquille vide), a déjà créé ou est en cours de créer une telle entité ;</w:t>
      </w:r>
    </w:p>
    <w:p w14:paraId="60EFACEB" w14:textId="4B333461" w:rsidR="0061393A" w:rsidRPr="0061393A" w:rsidRDefault="0061393A" w:rsidP="0061393A">
      <w:pPr>
        <w:numPr>
          <w:ilvl w:val="0"/>
          <w:numId w:val="30"/>
        </w:numPr>
        <w:tabs>
          <w:tab w:val="left" w:pos="284"/>
        </w:tabs>
        <w:jc w:val="both"/>
        <w:rPr>
          <w:rFonts w:ascii="Tahoma" w:hAnsi="Tahoma" w:cs="Tahoma"/>
          <w:sz w:val="19"/>
          <w:szCs w:val="19"/>
          <w:lang w:val="fr-FR"/>
        </w:rPr>
      </w:pPr>
      <w:r w:rsidRPr="0061393A">
        <w:rPr>
          <w:rFonts w:ascii="Tahoma" w:hAnsi="Tahoma" w:cs="Tahoma"/>
          <w:sz w:val="19"/>
          <w:szCs w:val="19"/>
          <w:lang w:val="fr-FR"/>
        </w:rPr>
        <w:t>qui a été impliquée dans une mauvaise gestion des fonds du Conseil de l'Europe ou fonds publics</w:t>
      </w:r>
      <w:r>
        <w:rPr>
          <w:rFonts w:ascii="Tahoma" w:hAnsi="Tahoma" w:cs="Tahoma"/>
          <w:sz w:val="19"/>
          <w:szCs w:val="19"/>
          <w:lang w:val="fr-FR"/>
        </w:rPr>
        <w:t> ;</w:t>
      </w:r>
    </w:p>
    <w:p w14:paraId="1A3D1CF8" w14:textId="4457CB78" w:rsidR="0061393A" w:rsidRPr="0061393A" w:rsidRDefault="0061393A" w:rsidP="0061393A">
      <w:pPr>
        <w:numPr>
          <w:ilvl w:val="0"/>
          <w:numId w:val="30"/>
        </w:numPr>
        <w:tabs>
          <w:tab w:val="left" w:pos="284"/>
        </w:tabs>
        <w:jc w:val="both"/>
        <w:rPr>
          <w:rFonts w:ascii="Tahoma" w:hAnsi="Tahoma" w:cs="Tahoma"/>
          <w:sz w:val="19"/>
          <w:szCs w:val="19"/>
          <w:lang w:val="fr-FR"/>
        </w:rPr>
      </w:pPr>
      <w:r w:rsidRPr="0061393A">
        <w:rPr>
          <w:rFonts w:ascii="Tahoma" w:hAnsi="Tahoma" w:cs="Tahoma"/>
          <w:sz w:val="19"/>
          <w:szCs w:val="19"/>
          <w:lang w:val="fr-FR"/>
        </w:rPr>
        <w:t>qui est ou paraît être dans une situation de conflit d’intérêts</w:t>
      </w:r>
      <w:bookmarkEnd w:id="2"/>
      <w:r>
        <w:rPr>
          <w:rFonts w:ascii="Tahoma" w:hAnsi="Tahoma" w:cs="Tahoma"/>
          <w:sz w:val="19"/>
          <w:szCs w:val="19"/>
          <w:lang w:val="fr-FR"/>
        </w:rPr>
        <w:t> ;</w:t>
      </w:r>
    </w:p>
    <w:p w14:paraId="04BBDF6E" w14:textId="48F2809F" w:rsidR="00A91754" w:rsidRPr="0061393A" w:rsidRDefault="00FE2921" w:rsidP="0061393A">
      <w:pPr>
        <w:numPr>
          <w:ilvl w:val="0"/>
          <w:numId w:val="30"/>
        </w:numPr>
        <w:tabs>
          <w:tab w:val="left" w:pos="284"/>
        </w:tabs>
        <w:jc w:val="both"/>
        <w:rPr>
          <w:rFonts w:ascii="Tahoma" w:hAnsi="Tahoma" w:cs="Tahoma"/>
          <w:sz w:val="19"/>
          <w:szCs w:val="19"/>
          <w:lang w:val="fr-FR"/>
        </w:rPr>
      </w:pPr>
      <w:sdt>
        <w:sdtPr>
          <w:rPr>
            <w:rFonts w:ascii="Tahoma" w:eastAsiaTheme="minorHAnsi" w:hAnsi="Tahoma" w:cs="Tahoma"/>
            <w:color w:val="000000"/>
            <w:sz w:val="19"/>
            <w:szCs w:val="19"/>
            <w:lang w:val="fr-FR" w:eastAsia="en-US"/>
          </w:rPr>
          <w:id w:val="932163557"/>
          <w:lock w:val="contentLocked"/>
          <w:placeholder>
            <w:docPart w:val="C4B5DCCCF8644E09A53E8AEC4EE77F49"/>
          </w:placeholder>
        </w:sdtPr>
        <w:sdtEndPr/>
        <w:sdtContent>
          <w:r w:rsidR="00F50027" w:rsidRPr="0061393A">
            <w:rPr>
              <w:rFonts w:ascii="Tahoma" w:eastAsiaTheme="minorHAnsi" w:hAnsi="Tahoma" w:cs="Tahoma"/>
              <w:color w:val="000000"/>
              <w:sz w:val="19"/>
              <w:szCs w:val="19"/>
              <w:lang w:val="fr-FR" w:eastAsia="en-US"/>
            </w:rPr>
            <w:t xml:space="preserve">qui sont ou leur(s) propriétaire(s) ou cadre(s) supérieur(s), dans le cas de personnes morales, inclus dans les listes des personnes ou entités sujettes aux mesures restrictives appliquées par l’Union Européenne (disponible sur </w:t>
          </w:r>
          <w:hyperlink r:id="rId11" w:history="1">
            <w:r w:rsidR="00F50027" w:rsidRPr="0061393A">
              <w:rPr>
                <w:rFonts w:ascii="Tahoma" w:eastAsiaTheme="minorHAnsi" w:hAnsi="Tahoma" w:cs="Tahoma"/>
                <w:color w:val="0000FF"/>
                <w:sz w:val="19"/>
                <w:szCs w:val="19"/>
                <w:u w:val="single"/>
                <w:lang w:val="fr-FR" w:eastAsia="en-US"/>
              </w:rPr>
              <w:t>www.sanctionsmap.eu</w:t>
            </w:r>
          </w:hyperlink>
          <w:r w:rsidR="00F50027" w:rsidRPr="0061393A">
            <w:rPr>
              <w:rFonts w:ascii="Tahoma" w:eastAsiaTheme="minorHAnsi" w:hAnsi="Tahoma" w:cs="Tahoma"/>
              <w:color w:val="000000"/>
              <w:sz w:val="19"/>
              <w:szCs w:val="19"/>
              <w:lang w:val="fr-FR" w:eastAsia="en-US"/>
            </w:rPr>
            <w:t>).</w:t>
          </w:r>
        </w:sdtContent>
      </w:sdt>
      <w:bookmarkEnd w:id="3"/>
      <w:bookmarkEnd w:id="4"/>
    </w:p>
    <w:p w14:paraId="367732AA" w14:textId="77777777" w:rsidR="00A91754" w:rsidRPr="00456161" w:rsidRDefault="00A91754" w:rsidP="00F50027">
      <w:pPr>
        <w:numPr>
          <w:ilvl w:val="0"/>
          <w:numId w:val="2"/>
        </w:numPr>
        <w:tabs>
          <w:tab w:val="left" w:pos="284"/>
        </w:tabs>
        <w:ind w:left="284" w:hanging="284"/>
        <w:jc w:val="both"/>
        <w:rPr>
          <w:rFonts w:ascii="Tahoma" w:hAnsi="Tahoma" w:cs="Tahoma"/>
          <w:sz w:val="19"/>
          <w:szCs w:val="19"/>
          <w:lang w:val="fr-FR"/>
        </w:rPr>
      </w:pPr>
      <w:r w:rsidRPr="0061393A">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w:t>
      </w:r>
      <w:r w:rsidRPr="00456161">
        <w:rPr>
          <w:rFonts w:ascii="Tahoma" w:hAnsi="Tahoma" w:cs="Tahoma"/>
          <w:sz w:val="19"/>
          <w:szCs w:val="19"/>
          <w:lang w:val="fr-FR"/>
        </w:rPr>
        <w:t>êt commun ;</w:t>
      </w:r>
    </w:p>
    <w:p w14:paraId="31D9D8A8" w14:textId="77777777" w:rsidR="0005046D" w:rsidRDefault="00A91754" w:rsidP="00F50027">
      <w:pPr>
        <w:numPr>
          <w:ilvl w:val="0"/>
          <w:numId w:val="2"/>
        </w:numPr>
        <w:tabs>
          <w:tab w:val="left" w:pos="284"/>
        </w:tabs>
        <w:ind w:left="284" w:hanging="284"/>
        <w:jc w:val="both"/>
        <w:rPr>
          <w:rFonts w:ascii="Tahoma" w:hAnsi="Tahoma" w:cs="Tahoma"/>
          <w:sz w:val="19"/>
          <w:szCs w:val="19"/>
          <w:lang w:val="fr-FR"/>
        </w:rPr>
      </w:pPr>
      <w:r w:rsidRPr="00456161">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p>
    <w:p w14:paraId="1EC10BC3" w14:textId="5244493D" w:rsidR="0005046D" w:rsidRPr="0005046D" w:rsidRDefault="0005046D" w:rsidP="009C19E4">
      <w:pPr>
        <w:numPr>
          <w:ilvl w:val="0"/>
          <w:numId w:val="2"/>
        </w:numPr>
        <w:tabs>
          <w:tab w:val="left" w:pos="284"/>
        </w:tabs>
        <w:ind w:left="284" w:hanging="284"/>
        <w:jc w:val="both"/>
        <w:rPr>
          <w:rFonts w:ascii="Tahoma" w:hAnsi="Tahoma" w:cs="Tahoma"/>
          <w:sz w:val="19"/>
          <w:szCs w:val="19"/>
          <w:lang w:val="fr-FR"/>
        </w:rPr>
      </w:pPr>
      <w:r w:rsidRPr="0005046D">
        <w:rPr>
          <w:rFonts w:ascii="Tahoma" w:hAnsi="Tahoma" w:cs="Tahoma"/>
          <w:sz w:val="19"/>
          <w:szCs w:val="19"/>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05046D">
        <w:rPr>
          <w:rFonts w:ascii="Tahoma" w:hAnsi="Tahoma" w:cs="Tahoma"/>
          <w:color w:val="000000"/>
          <w:sz w:val="20"/>
          <w:szCs w:val="18"/>
          <w:lang w:val="fr-FR"/>
        </w:rPr>
        <w:t xml:space="preserve">es listes des personnes ou entités sujettes aux mesures restrictives appliquées par l’Union Européenne (disponible sur </w:t>
      </w:r>
      <w:hyperlink r:id="rId12" w:history="1">
        <w:r w:rsidR="009C19E4" w:rsidRPr="009C19E4">
          <w:rPr>
            <w:rStyle w:val="Hyperlink"/>
            <w:rFonts w:ascii="Tahoma" w:hAnsi="Tahoma" w:cs="Tahoma"/>
            <w:sz w:val="20"/>
            <w:szCs w:val="18"/>
            <w:lang w:val="fr-FR"/>
          </w:rPr>
          <w:t>www.sanctionsmap.eu</w:t>
        </w:r>
      </w:hyperlink>
      <w:hyperlink r:id="rId13" w:history="1"/>
      <w:r w:rsidRPr="0005046D">
        <w:rPr>
          <w:rFonts w:ascii="Tahoma" w:hAnsi="Tahoma" w:cs="Tahoma"/>
          <w:color w:val="000000"/>
          <w:sz w:val="20"/>
          <w:szCs w:val="18"/>
          <w:lang w:val="fr-FR"/>
        </w:rPr>
        <w:t>.</w:t>
      </w:r>
    </w:p>
    <w:p w14:paraId="0C428795" w14:textId="733F2E66" w:rsidR="00E81D73" w:rsidRPr="00456161" w:rsidRDefault="00A91754" w:rsidP="00F50027">
      <w:pPr>
        <w:numPr>
          <w:ilvl w:val="0"/>
          <w:numId w:val="2"/>
        </w:numPr>
        <w:tabs>
          <w:tab w:val="left" w:pos="284"/>
        </w:tabs>
        <w:spacing w:after="60"/>
        <w:ind w:left="284" w:hanging="284"/>
        <w:jc w:val="both"/>
        <w:rPr>
          <w:rFonts w:ascii="Tahoma" w:hAnsi="Tahoma" w:cs="Tahoma"/>
          <w:sz w:val="19"/>
          <w:szCs w:val="19"/>
          <w:lang w:val="fr-FR"/>
        </w:rPr>
      </w:pPr>
      <w:r w:rsidRPr="00456161">
        <w:rPr>
          <w:rFonts w:ascii="Tahoma" w:hAnsi="Tahoma" w:cs="Tahoma"/>
          <w:sz w:val="19"/>
          <w:szCs w:val="19"/>
          <w:lang w:val="fr-FR"/>
        </w:rPr>
        <w:t xml:space="preserve">Accepte, sans dérogation, tous les termes des conditions contractuelles telles que reproduites dans ce document et comprend que sa signature </w:t>
      </w:r>
      <w:r w:rsidRPr="00456161">
        <w:rPr>
          <w:rFonts w:ascii="Tahoma" w:hAnsi="Tahoma" w:cs="Tahoma"/>
          <w:b/>
          <w:sz w:val="19"/>
          <w:szCs w:val="19"/>
          <w:u w:val="single"/>
          <w:lang w:val="fr-FR"/>
        </w:rPr>
        <w:t>constitue la signature du contrat</w:t>
      </w:r>
      <w:r w:rsidRPr="00456161">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6E724CB7" w14:textId="77777777" w:rsidR="009C22B1" w:rsidRPr="00456161" w:rsidRDefault="009C22B1" w:rsidP="009C22B1">
      <w:pPr>
        <w:tabs>
          <w:tab w:val="left" w:pos="284"/>
        </w:tabs>
        <w:spacing w:after="60"/>
        <w:ind w:left="-142" w:right="-142"/>
        <w:jc w:val="both"/>
        <w:rPr>
          <w:rFonts w:ascii="Tahoma" w:hAnsi="Tahoma" w:cs="Tahoma"/>
          <w:sz w:val="19"/>
          <w:szCs w:val="19"/>
          <w:lang w:val="fr-FR"/>
        </w:rPr>
      </w:pPr>
    </w:p>
    <w:p w14:paraId="0D03879A" w14:textId="3EF18DDA" w:rsidR="005144E0" w:rsidRPr="00456161" w:rsidRDefault="005144E0"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lang w:val="fr-FR"/>
        </w:rPr>
      </w:pPr>
      <w:r w:rsidRPr="00456161">
        <w:rPr>
          <w:rFonts w:ascii="Tahoma" w:hAnsi="Tahoma" w:cs="Tahoma"/>
          <w:color w:val="FF0000"/>
          <w:sz w:val="18"/>
          <w:szCs w:val="18"/>
          <w:lang w:val="fr-FR"/>
        </w:rPr>
        <w:t xml:space="preserve">Le soumissionnaire doit compléter cette partie, imprimer le document et </w:t>
      </w:r>
      <w:r w:rsidR="00A45212" w:rsidRPr="00456161">
        <w:rPr>
          <w:rFonts w:ascii="Tahoma" w:hAnsi="Tahoma" w:cs="Tahoma"/>
          <w:color w:val="FF0000"/>
          <w:sz w:val="18"/>
          <w:szCs w:val="18"/>
          <w:lang w:val="fr-FR"/>
        </w:rPr>
        <w:t xml:space="preserve">le </w:t>
      </w:r>
      <w:r w:rsidRPr="00456161">
        <w:rPr>
          <w:rFonts w:ascii="Tahoma" w:hAnsi="Tahoma" w:cs="Tahoma"/>
          <w:color w:val="FF0000"/>
          <w:sz w:val="18"/>
          <w:szCs w:val="18"/>
          <w:lang w:val="fr-FR"/>
        </w:rPr>
        <w:t xml:space="preserve">signer dans la cellule </w:t>
      </w:r>
      <w:r w:rsidR="002F631F" w:rsidRPr="00456161">
        <w:rPr>
          <w:rFonts w:ascii="Tahoma" w:hAnsi="Tahoma" w:cs="Tahoma"/>
          <w:color w:val="FF0000"/>
          <w:sz w:val="18"/>
          <w:szCs w:val="18"/>
          <w:lang w:val="fr-FR"/>
        </w:rPr>
        <w:t>indiquée</w:t>
      </w:r>
      <w:r w:rsidRPr="00456161">
        <w:rPr>
          <w:rFonts w:ascii="Tahoma" w:hAnsi="Tahoma" w:cs="Tahoma"/>
          <w:color w:val="FF0000"/>
          <w:sz w:val="18"/>
          <w:szCs w:val="18"/>
          <w:lang w:val="fr-FR"/>
        </w:rPr>
        <w:t>, puis envoyer une copie scanné</w:t>
      </w:r>
      <w:r w:rsidR="00A45212" w:rsidRPr="00456161">
        <w:rPr>
          <w:rFonts w:ascii="Tahoma" w:hAnsi="Tahoma" w:cs="Tahoma"/>
          <w:color w:val="FF0000"/>
          <w:sz w:val="18"/>
          <w:szCs w:val="18"/>
          <w:lang w:val="fr-FR"/>
        </w:rPr>
        <w:t>e</w:t>
      </w:r>
      <w:r w:rsidRPr="00456161">
        <w:rPr>
          <w:rFonts w:ascii="Tahoma" w:hAnsi="Tahoma" w:cs="Tahoma"/>
          <w:color w:val="FF0000"/>
          <w:sz w:val="18"/>
          <w:szCs w:val="18"/>
          <w:lang w:val="fr-FR"/>
        </w:rPr>
        <w:t xml:space="preserve"> du document</w:t>
      </w:r>
      <w:r w:rsidR="005840ED" w:rsidRPr="00456161">
        <w:rPr>
          <w:rFonts w:ascii="Tahoma" w:hAnsi="Tahoma" w:cs="Tahoma"/>
          <w:color w:val="FF0000"/>
          <w:sz w:val="18"/>
          <w:szCs w:val="18"/>
          <w:lang w:val="fr-FR"/>
        </w:rPr>
        <w:t>, dans son intégralité,</w:t>
      </w:r>
      <w:r w:rsidRPr="00456161">
        <w:rPr>
          <w:rFonts w:ascii="Tahoma" w:hAnsi="Tahoma" w:cs="Tahoma"/>
          <w:color w:val="FF0000"/>
          <w:sz w:val="18"/>
          <w:szCs w:val="18"/>
          <w:lang w:val="fr-FR"/>
        </w:rPr>
        <w:t xml:space="preserve"> </w:t>
      </w:r>
      <w:r w:rsidR="005840ED" w:rsidRPr="00456161">
        <w:rPr>
          <w:rFonts w:ascii="Tahoma" w:hAnsi="Tahoma" w:cs="Tahoma"/>
          <w:color w:val="FF0000"/>
          <w:sz w:val="18"/>
          <w:szCs w:val="18"/>
          <w:lang w:val="fr-FR"/>
        </w:rPr>
        <w:t>à l’adresse email</w:t>
      </w:r>
      <w:r w:rsidRPr="00456161">
        <w:rPr>
          <w:rFonts w:ascii="Tahoma" w:hAnsi="Tahoma" w:cs="Tahoma"/>
          <w:color w:val="FF0000"/>
          <w:sz w:val="18"/>
          <w:szCs w:val="18"/>
          <w:lang w:val="fr-FR"/>
        </w:rPr>
        <w:t xml:space="preserve"> indiqué</w:t>
      </w:r>
      <w:r w:rsidR="005840ED" w:rsidRPr="00456161">
        <w:rPr>
          <w:rFonts w:ascii="Tahoma" w:hAnsi="Tahoma" w:cs="Tahoma"/>
          <w:color w:val="FF0000"/>
          <w:sz w:val="18"/>
          <w:szCs w:val="18"/>
          <w:lang w:val="fr-FR"/>
        </w:rPr>
        <w:t>e</w:t>
      </w:r>
      <w:r w:rsidRPr="00456161">
        <w:rPr>
          <w:rFonts w:ascii="Tahoma" w:hAnsi="Tahoma" w:cs="Tahoma"/>
          <w:color w:val="FF0000"/>
          <w:sz w:val="18"/>
          <w:szCs w:val="18"/>
          <w:lang w:val="fr-FR"/>
        </w:rPr>
        <w:t xml:space="preserve"> </w:t>
      </w:r>
      <w:r w:rsidR="005840ED" w:rsidRPr="00456161">
        <w:rPr>
          <w:rFonts w:ascii="Tahoma" w:hAnsi="Tahoma" w:cs="Tahoma"/>
          <w:color w:val="FF0000"/>
          <w:sz w:val="18"/>
          <w:szCs w:val="18"/>
          <w:lang w:val="fr-FR"/>
        </w:rPr>
        <w:t xml:space="preserve">sur la première page </w:t>
      </w:r>
      <w:r w:rsidR="00C31D1B" w:rsidRPr="00456161">
        <w:rPr>
          <w:rFonts w:ascii="Tahoma" w:hAnsi="Tahoma" w:cs="Tahoma"/>
          <w:color w:val="FF0000"/>
          <w:sz w:val="18"/>
          <w:szCs w:val="18"/>
          <w:lang w:val="fr-FR"/>
        </w:rPr>
        <w:t>de cet Acte d’engagement</w:t>
      </w:r>
      <w:r w:rsidR="005840ED" w:rsidRPr="00456161">
        <w:rPr>
          <w:rFonts w:ascii="Tahoma" w:hAnsi="Tahoma" w:cs="Tahoma"/>
          <w:color w:val="FF0000"/>
          <w:sz w:val="18"/>
          <w:szCs w:val="18"/>
          <w:lang w:val="fr-FR"/>
        </w:rPr>
        <w:t>.</w:t>
      </w:r>
    </w:p>
    <w:tbl>
      <w:tblPr>
        <w:tblW w:w="0" w:type="auto"/>
        <w:jc w:val="center"/>
        <w:tblCellMar>
          <w:left w:w="0" w:type="dxa"/>
          <w:right w:w="0" w:type="dxa"/>
        </w:tblCellMar>
        <w:tblLook w:val="04A0" w:firstRow="1" w:lastRow="0" w:firstColumn="1" w:lastColumn="0" w:noHBand="0" w:noVBand="1"/>
      </w:tblPr>
      <w:tblGrid>
        <w:gridCol w:w="501"/>
        <w:gridCol w:w="1678"/>
        <w:gridCol w:w="3322"/>
        <w:gridCol w:w="236"/>
        <w:gridCol w:w="1702"/>
        <w:gridCol w:w="3193"/>
      </w:tblGrid>
      <w:tr w:rsidR="009454DB" w:rsidRPr="00FB58A2" w14:paraId="3DB355C4" w14:textId="77777777" w:rsidTr="0091516C">
        <w:trPr>
          <w:trHeight w:val="75"/>
          <w:jc w:val="center"/>
        </w:trPr>
        <w:tc>
          <w:tcPr>
            <w:tcW w:w="10813" w:type="dxa"/>
            <w:gridSpan w:val="6"/>
            <w:tcMar>
              <w:top w:w="0" w:type="dxa"/>
              <w:left w:w="108" w:type="dxa"/>
              <w:bottom w:w="0" w:type="dxa"/>
              <w:right w:w="108" w:type="dxa"/>
            </w:tcMar>
            <w:vAlign w:val="center"/>
          </w:tcPr>
          <w:p w14:paraId="4A65C7EB" w14:textId="66A7DACA" w:rsidR="009454DB" w:rsidRPr="00456161" w:rsidRDefault="004F2CFB" w:rsidP="0091516C">
            <w:pPr>
              <w:jc w:val="center"/>
              <w:rPr>
                <w:rFonts w:ascii="Tahoma" w:eastAsia="Calibri" w:hAnsi="Tahoma" w:cs="Tahoma"/>
                <w:color w:val="FF0000"/>
                <w:sz w:val="10"/>
                <w:szCs w:val="10"/>
                <w:lang w:val="fr-FR" w:eastAsia="en-US"/>
              </w:rPr>
            </w:pPr>
            <w:r w:rsidRPr="00456161">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2A2A973B">
                      <wp:simplePos x="0" y="0"/>
                      <wp:positionH relativeFrom="column">
                        <wp:posOffset>2821940</wp:posOffset>
                      </wp:positionH>
                      <wp:positionV relativeFrom="paragraph">
                        <wp:posOffset>8255</wp:posOffset>
                      </wp:positionV>
                      <wp:extent cx="213360" cy="371475"/>
                      <wp:effectExtent l="19050" t="0" r="34290" b="4762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13360" cy="3714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033BD" id="AutoShape 2" o:spid="_x0000_s1026" type="#_x0000_t68" style="position:absolute;margin-left:222.2pt;margin-top:.65pt;width:16.8pt;height:29.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6UAIAALMEAAAOAAAAZHJzL2Uyb0RvYy54bWysVE1v2zAMvQ/YfxB0Xxy7ST+MOkWRLsOA&#10;bivQbXdGkmNt+pqkxMm/LyU7XbLdhvngiCL9+MhH5vZurxXZCR+kNQ0tJ1NKhGGWS7Np6Levq3fX&#10;lIQIhoOyRjT0IAK9W7x9c9u7WlS2s4oLTxDEhLp3De1idHVRBNYJDWFinTDobK3XENH0m4J76BFd&#10;q6KaTi+L3nruvGUiBLx9GJx0kfHbVrD4pW2DiEQ1FLnF/Pb5vU7vYnEL9caD6yQbacA/sNAgDSZ9&#10;hXqACGTr5V9QWjJvg23jhFld2LaVTOQasJpy+kc1zx04kWvB5gT32qbw/2DZ592TJ5I3FIUyoFGi&#10;+220OTOpUnt6F2qMenZPPhUY3KNlPwMxdtmB2Yj74LDJKD1+frzy3vadAI48ywRRnGEkIyAaWfef&#10;LMeEgAlz8/at18TbhDa9nqYnX2OXyD5LdniVTOwjYXhZlRcXlygsQ9fFVTm7mueEUCesxNf5ED8I&#10;q0k6NHTr7hO7jAu7xxCzaHwsHfgPrKPVCmdgB4rMM4dhRk5iqrOYm/I6N6qAekTE0zFtbplVkq+k&#10;Utnwm/VSeYLwDV3lZ2QcTsOUIX1Db+bVPFM984VziCNHzHoWpmXE1VJSo7YpZhz2JMx7w3NREaQa&#10;zvixMqNSSZxB97XlBxQqS4JNxj3HFgr4jr+U9Lg1DQ2/tuAFJeqjQblvytksrVk2ZvOrCg1/6lmf&#10;esCwzuIyIthwXMZhNbfOy02Xpyr1zNg0k62Mx1kaeI10cTPwdLZ6p3aO+v1fs3gBAAD//wMAUEsD&#10;BBQABgAIAAAAIQDkka1l3gAAAAgBAAAPAAAAZHJzL2Rvd25yZXYueG1sTI9BT4NAEIXvJv0Pm2ni&#10;xdil2lZEloaY1IvxIPXS28JOgcjOEnYp6K93POncXr6XN++l+9l24oKDbx0pWK8iEEiVMy3VCj6O&#10;h9sYhA+ajO4coYIv9LDPFlepToyb6B0vRagFh5BPtIImhD6R0lcNWu1XrkdidnaD1YHlUEsz6InD&#10;bSfvomgnrW6JPzS6x+cGq89itApCFZ/Odnq9GV++33a5Ldd5cToodb2c8ycQAefwZ4bf+lwdMu5U&#10;upGMF52CDR9bGdyDYL55iHlbqWD7GIPMUvl/QPYDAAD//wMAUEsBAi0AFAAGAAgAAAAhALaDOJL+&#10;AAAA4QEAABMAAAAAAAAAAAAAAAAAAAAAAFtDb250ZW50X1R5cGVzXS54bWxQSwECLQAUAAYACAAA&#10;ACEAOP0h/9YAAACUAQAACwAAAAAAAAAAAAAAAAAvAQAAX3JlbHMvLnJlbHNQSwECLQAUAAYACAAA&#10;ACEAgfhXelACAACzBAAADgAAAAAAAAAAAAAAAAAuAgAAZHJzL2Uyb0RvYy54bWxQSwECLQAUAAYA&#10;CAAAACEA5JGtZd4AAAAIAQAADwAAAAAAAAAAAAAAAACqBAAAZHJzL2Rvd25yZXYueG1sUEsFBgAA&#10;AAAEAAQA8wAAALUFAAAAAA==&#10;" adj="7342" strokecolor="red">
                      <o:lock v:ext="edit" aspectratio="t"/>
                      <v:textbox style="layout-flow:vertical-ideographic"/>
                      <w10:anchorlock/>
                    </v:shape>
                  </w:pict>
                </mc:Fallback>
              </mc:AlternateContent>
            </w:r>
          </w:p>
        </w:tc>
      </w:tr>
      <w:tr w:rsidR="009454DB" w:rsidRPr="00FB58A2" w14:paraId="06119863" w14:textId="77777777" w:rsidTr="0091516C">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3EE206A" w14:textId="77777777" w:rsidR="009454DB" w:rsidRPr="00456161" w:rsidRDefault="009454DB" w:rsidP="0091516C">
            <w:pPr>
              <w:jc w:val="center"/>
              <w:rPr>
                <w:rFonts w:ascii="Tahoma" w:eastAsia="Calibri" w:hAnsi="Tahoma" w:cs="Tahoma"/>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15E3EAE" w14:textId="77777777" w:rsidR="009454DB" w:rsidRPr="00456161" w:rsidRDefault="009454DB" w:rsidP="0091516C">
            <w:pPr>
              <w:jc w:val="center"/>
              <w:rPr>
                <w:rFonts w:ascii="Tahoma" w:eastAsia="Calibri" w:hAnsi="Tahoma" w:cs="Tahoma"/>
                <w:b/>
                <w:bCs/>
                <w:sz w:val="20"/>
                <w:szCs w:val="20"/>
                <w:lang w:val="fr-FR" w:eastAsia="en-US"/>
              </w:rPr>
            </w:pPr>
            <w:r w:rsidRPr="00456161">
              <w:rPr>
                <w:rFonts w:ascii="Tahoma" w:eastAsia="Calibri" w:hAnsi="Tahoma" w:cs="Tahoma"/>
                <w:b/>
                <w:bCs/>
                <w:sz w:val="20"/>
                <w:szCs w:val="20"/>
                <w:lang w:val="fr-FR" w:eastAsia="en-US"/>
              </w:rPr>
              <w:t xml:space="preserve">Pour le Prestataire </w:t>
            </w:r>
            <w:r w:rsidRPr="00456161">
              <w:rPr>
                <w:rFonts w:eastAsia="Calibri"/>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17974738" w14:textId="77777777" w:rsidR="009454DB" w:rsidRPr="00456161" w:rsidRDefault="009454DB" w:rsidP="0091516C">
            <w:pPr>
              <w:jc w:val="center"/>
              <w:rPr>
                <w:rFonts w:ascii="Tahoma" w:eastAsia="Calibri" w:hAnsi="Tahoma" w:cs="Tahoma"/>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93F70E" w14:textId="77777777" w:rsidR="009454DB" w:rsidRPr="00456161" w:rsidRDefault="009454DB" w:rsidP="0091516C">
            <w:pPr>
              <w:jc w:val="center"/>
              <w:rPr>
                <w:rFonts w:ascii="Tahoma" w:eastAsia="Calibri" w:hAnsi="Tahoma" w:cs="Tahoma"/>
                <w:b/>
                <w:bCs/>
                <w:sz w:val="20"/>
                <w:szCs w:val="20"/>
                <w:lang w:val="fr-FR" w:eastAsia="en-US"/>
              </w:rPr>
            </w:pPr>
            <w:r w:rsidRPr="00456161">
              <w:rPr>
                <w:rFonts w:ascii="Tahoma" w:eastAsia="Calibri" w:hAnsi="Tahoma" w:cs="Tahoma"/>
                <w:b/>
                <w:bCs/>
                <w:sz w:val="20"/>
                <w:szCs w:val="20"/>
                <w:lang w:val="fr-FR" w:eastAsia="en-US"/>
              </w:rPr>
              <w:t xml:space="preserve">Pour le Conseil de l’Europe </w:t>
            </w:r>
            <w:r w:rsidRPr="00456161">
              <w:rPr>
                <w:rFonts w:eastAsia="Calibri"/>
                <w:b/>
                <w:bCs/>
                <w:sz w:val="24"/>
                <w:szCs w:val="24"/>
                <w:lang w:val="fr-FR" w:eastAsia="en-US"/>
              </w:rPr>
              <w:t>▼</w:t>
            </w:r>
          </w:p>
          <w:p w14:paraId="44798C8B" w14:textId="622C7CE1" w:rsidR="009454DB" w:rsidRPr="00456161" w:rsidRDefault="009454DB" w:rsidP="0091516C">
            <w:pPr>
              <w:jc w:val="center"/>
              <w:rPr>
                <w:rFonts w:ascii="Tahoma" w:eastAsia="Calibri" w:hAnsi="Tahoma" w:cs="Tahoma"/>
                <w:sz w:val="20"/>
                <w:szCs w:val="20"/>
                <w:lang w:val="fr-FR" w:eastAsia="en-US"/>
              </w:rPr>
            </w:pPr>
            <w:r w:rsidRPr="00456161">
              <w:rPr>
                <w:rFonts w:ascii="Tahoma" w:eastAsia="Calibri" w:hAnsi="Tahoma" w:cs="Tahoma"/>
                <w:sz w:val="18"/>
                <w:szCs w:val="18"/>
                <w:lang w:val="fr-FR" w:eastAsia="en-US"/>
              </w:rPr>
              <w:t xml:space="preserve">Au nom </w:t>
            </w:r>
            <w:r w:rsidR="00332DF0">
              <w:rPr>
                <w:rFonts w:ascii="Tahoma" w:eastAsia="Calibri" w:hAnsi="Tahoma" w:cs="Tahoma"/>
                <w:sz w:val="18"/>
                <w:szCs w:val="18"/>
                <w:lang w:val="fr-FR" w:eastAsia="en-US"/>
              </w:rPr>
              <w:t>de la</w:t>
            </w:r>
            <w:r w:rsidRPr="00456161">
              <w:rPr>
                <w:rFonts w:ascii="Tahoma" w:eastAsia="Calibri" w:hAnsi="Tahoma" w:cs="Tahoma"/>
                <w:sz w:val="18"/>
                <w:szCs w:val="18"/>
                <w:lang w:val="fr-FR" w:eastAsia="en-US"/>
              </w:rPr>
              <w:t xml:space="preserve"> Secrétaire Général</w:t>
            </w:r>
            <w:r w:rsidR="00332DF0">
              <w:rPr>
                <w:rFonts w:ascii="Tahoma" w:eastAsia="Calibri" w:hAnsi="Tahoma" w:cs="Tahoma"/>
                <w:sz w:val="18"/>
                <w:szCs w:val="18"/>
                <w:lang w:val="fr-FR" w:eastAsia="en-US"/>
              </w:rPr>
              <w:t>e</w:t>
            </w:r>
            <w:r w:rsidRPr="00456161">
              <w:rPr>
                <w:rFonts w:ascii="Tahoma" w:eastAsia="Calibri" w:hAnsi="Tahoma" w:cs="Tahoma"/>
                <w:sz w:val="18"/>
                <w:szCs w:val="18"/>
                <w:lang w:val="fr-FR" w:eastAsia="en-US"/>
              </w:rPr>
              <w:t xml:space="preserve"> du Conseil de l’Europe</w:t>
            </w:r>
            <w:r w:rsidRPr="00456161">
              <w:rPr>
                <w:rFonts w:ascii="Tahoma" w:eastAsia="Calibri" w:hAnsi="Tahoma" w:cs="Tahoma"/>
                <w:b/>
                <w:bCs/>
                <w:sz w:val="20"/>
                <w:szCs w:val="20"/>
                <w:lang w:val="fr-FR" w:eastAsia="en-US"/>
              </w:rPr>
              <w:t xml:space="preserve"> </w:t>
            </w:r>
          </w:p>
        </w:tc>
      </w:tr>
      <w:tr w:rsidR="003B12BF" w:rsidRPr="00455DE8" w14:paraId="32376EFD" w14:textId="77777777" w:rsidTr="007B24DD">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14:paraId="6C0FCEB3" w14:textId="77777777" w:rsidR="003B12BF" w:rsidRPr="00456161" w:rsidRDefault="003B12BF" w:rsidP="0091516C">
            <w:pPr>
              <w:ind w:left="113" w:right="113"/>
              <w:jc w:val="center"/>
              <w:rPr>
                <w:rFonts w:ascii="Tahoma" w:eastAsia="Calibri" w:hAnsi="Tahoma" w:cs="Tahoma"/>
                <w:sz w:val="18"/>
                <w:szCs w:val="18"/>
                <w:lang w:val="fr-FR" w:eastAsia="en-US"/>
              </w:rPr>
            </w:pPr>
            <w:r w:rsidRPr="00456161">
              <w:rPr>
                <w:rFonts w:ascii="Tahoma" w:eastAsia="Calibri" w:hAnsi="Tahoma" w:cs="Tahoma"/>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3579A6D5" w14:textId="77777777" w:rsidR="003B12BF" w:rsidRPr="00456161" w:rsidRDefault="003B12BF" w:rsidP="0091516C">
            <w:pPr>
              <w:ind w:left="-35"/>
              <w:jc w:val="right"/>
              <w:rPr>
                <w:rFonts w:ascii="Tahoma" w:eastAsia="Calibri" w:hAnsi="Tahoma" w:cs="Tahoma"/>
                <w:sz w:val="16"/>
                <w:szCs w:val="16"/>
                <w:lang w:val="fr-FR" w:eastAsia="en-US"/>
              </w:rPr>
            </w:pPr>
            <w:r w:rsidRPr="00456161">
              <w:rPr>
                <w:rFonts w:ascii="Tahoma" w:eastAsia="Calibri" w:hAnsi="Tahoma" w:cs="Tahoma"/>
                <w:sz w:val="16"/>
                <w:szCs w:val="16"/>
                <w:lang w:val="fr-FR" w:eastAsia="en-US"/>
              </w:rPr>
              <w:t xml:space="preserve">Signataire (Nom, Fonction et Entité) </w:t>
            </w:r>
            <w:r w:rsidRPr="00456161">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17021252" w14:textId="77777777" w:rsidR="003B12BF" w:rsidRPr="00456161"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5859E91" w14:textId="77777777" w:rsidR="003B12BF" w:rsidRPr="00456161" w:rsidRDefault="003B12BF" w:rsidP="0091516C">
            <w:pPr>
              <w:rPr>
                <w:rFonts w:ascii="Tahoma" w:eastAsia="Calibri" w:hAnsi="Tahoma" w:cs="Tahoma"/>
                <w:sz w:val="16"/>
                <w:szCs w:val="16"/>
                <w:lang w:val="fr-FR" w:eastAsia="en-US"/>
              </w:rPr>
            </w:pPr>
          </w:p>
        </w:tc>
        <w:tc>
          <w:tcPr>
            <w:tcW w:w="1724" w:type="dxa"/>
            <w:vMerge w:val="restart"/>
            <w:tcBorders>
              <w:top w:val="nil"/>
              <w:left w:val="nil"/>
              <w:right w:val="nil"/>
            </w:tcBorders>
            <w:shd w:val="clear" w:color="auto" w:fill="F2F2F2"/>
            <w:tcMar>
              <w:top w:w="0" w:type="dxa"/>
              <w:left w:w="108" w:type="dxa"/>
              <w:bottom w:w="0" w:type="dxa"/>
              <w:right w:w="108" w:type="dxa"/>
            </w:tcMar>
            <w:vAlign w:val="center"/>
            <w:hideMark/>
          </w:tcPr>
          <w:p w14:paraId="32210528" w14:textId="36C39717" w:rsidR="003B12BF" w:rsidRPr="00456161" w:rsidRDefault="003B12BF" w:rsidP="0091516C">
            <w:pPr>
              <w:ind w:left="-38"/>
              <w:jc w:val="right"/>
              <w:rPr>
                <w:rFonts w:ascii="Tahoma" w:eastAsia="Calibri" w:hAnsi="Tahoma" w:cs="Tahoma"/>
                <w:sz w:val="16"/>
                <w:szCs w:val="16"/>
                <w:lang w:val="fr-FR" w:eastAsia="en-US"/>
              </w:rPr>
            </w:pPr>
            <w:r w:rsidRPr="00456161">
              <w:rPr>
                <w:rFonts w:ascii="Tahoma" w:eastAsia="Calibri" w:hAnsi="Tahoma" w:cs="Tahoma"/>
                <w:sz w:val="16"/>
                <w:szCs w:val="16"/>
                <w:lang w:val="fr-FR" w:eastAsia="en-US"/>
              </w:rPr>
              <w:t xml:space="preserve">Signataire (Nom, Fonction et Entité) </w:t>
            </w:r>
            <w:r w:rsidRPr="00456161">
              <w:rPr>
                <w:rFonts w:eastAsia="Calibri"/>
                <w:sz w:val="16"/>
                <w:szCs w:val="16"/>
                <w:lang w:val="fr-FR" w:eastAsia="en-US"/>
              </w:rPr>
              <w:t>►</w:t>
            </w:r>
          </w:p>
        </w:tc>
        <w:tc>
          <w:tcPr>
            <w:tcW w:w="3247" w:type="dxa"/>
            <w:vMerge w:val="restart"/>
            <w:tcBorders>
              <w:top w:val="single" w:sz="8" w:space="0" w:color="808080"/>
              <w:left w:val="nil"/>
              <w:right w:val="single" w:sz="8" w:space="0" w:color="808080"/>
            </w:tcBorders>
            <w:shd w:val="clear" w:color="auto" w:fill="FFFFFF"/>
            <w:tcMar>
              <w:top w:w="0" w:type="dxa"/>
              <w:left w:w="108" w:type="dxa"/>
              <w:bottom w:w="0" w:type="dxa"/>
              <w:right w:w="108" w:type="dxa"/>
            </w:tcMar>
            <w:vAlign w:val="center"/>
          </w:tcPr>
          <w:p w14:paraId="1E41F859" w14:textId="77777777" w:rsidR="00455DE8" w:rsidRPr="00002011" w:rsidRDefault="00455DE8" w:rsidP="00455DE8">
            <w:pPr>
              <w:rPr>
                <w:rFonts w:ascii="Tahoma" w:eastAsia="Calibri" w:hAnsi="Tahoma" w:cs="Tahoma"/>
                <w:b/>
                <w:bCs/>
                <w:sz w:val="18"/>
                <w:szCs w:val="18"/>
                <w:lang w:eastAsia="en-US"/>
              </w:rPr>
            </w:pPr>
            <w:r w:rsidRPr="00002011">
              <w:rPr>
                <w:rFonts w:ascii="Tahoma" w:eastAsia="Calibri" w:hAnsi="Tahoma" w:cs="Tahoma"/>
                <w:b/>
                <w:bCs/>
                <w:sz w:val="18"/>
                <w:szCs w:val="18"/>
                <w:lang w:eastAsia="en-US"/>
              </w:rPr>
              <w:t xml:space="preserve">Mikhail LOBOV, </w:t>
            </w:r>
          </w:p>
          <w:p w14:paraId="37CF9943" w14:textId="63E120FB" w:rsidR="003B12BF" w:rsidRPr="00455DE8" w:rsidRDefault="00455DE8" w:rsidP="00455DE8">
            <w:pPr>
              <w:rPr>
                <w:rFonts w:ascii="Tahoma" w:eastAsia="Calibri" w:hAnsi="Tahoma" w:cs="Tahoma"/>
                <w:sz w:val="20"/>
                <w:szCs w:val="20"/>
                <w:lang w:eastAsia="en-US"/>
              </w:rPr>
            </w:pPr>
            <w:r w:rsidRPr="00002011">
              <w:rPr>
                <w:rFonts w:ascii="Tahoma" w:eastAsia="Calibri" w:hAnsi="Tahoma" w:cs="Tahoma"/>
                <w:sz w:val="18"/>
                <w:szCs w:val="18"/>
                <w:lang w:eastAsia="en-US"/>
              </w:rPr>
              <w:t>Head of Department for the Implementation of Human Rights, Justice and Legal Co-operation Standards</w:t>
            </w:r>
          </w:p>
        </w:tc>
      </w:tr>
      <w:tr w:rsidR="003B12BF" w:rsidRPr="00456161" w14:paraId="19D7BC67" w14:textId="77777777" w:rsidTr="007B24DD">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14:paraId="13A9BCF9" w14:textId="77777777" w:rsidR="003B12BF" w:rsidRPr="00455DE8" w:rsidRDefault="003B12BF" w:rsidP="0091516C">
            <w:pPr>
              <w:rPr>
                <w:rFonts w:ascii="Tahoma" w:eastAsia="Calibri" w:hAnsi="Tahoma" w:cs="Tahoma"/>
                <w:sz w:val="18"/>
                <w:szCs w:val="18"/>
                <w:lang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1C366DC" w14:textId="77777777" w:rsidR="003B12BF" w:rsidRPr="00456161" w:rsidRDefault="003B12BF" w:rsidP="0091516C">
            <w:pPr>
              <w:ind w:left="-35"/>
              <w:jc w:val="right"/>
              <w:rPr>
                <w:rFonts w:ascii="Tahoma" w:eastAsia="Calibri" w:hAnsi="Tahoma" w:cs="Tahoma"/>
                <w:sz w:val="16"/>
                <w:szCs w:val="16"/>
                <w:lang w:val="fr-FR" w:eastAsia="en-US"/>
              </w:rPr>
            </w:pPr>
            <w:r w:rsidRPr="00456161">
              <w:rPr>
                <w:rFonts w:ascii="Tahoma" w:eastAsia="Calibri" w:hAnsi="Tahoma" w:cs="Tahoma"/>
                <w:sz w:val="16"/>
                <w:szCs w:val="16"/>
                <w:lang w:val="fr-FR" w:eastAsia="en-US"/>
              </w:rPr>
              <w:t xml:space="preserve">Prestataire </w:t>
            </w:r>
            <w:r w:rsidRPr="00456161">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704DEDEB" w14:textId="77777777" w:rsidR="003B12BF" w:rsidRPr="00456161" w:rsidRDefault="003B12BF"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78AD5511" w14:textId="77777777" w:rsidR="003B12BF" w:rsidRPr="00456161" w:rsidRDefault="003B12BF" w:rsidP="0091516C">
            <w:pPr>
              <w:rPr>
                <w:rFonts w:ascii="Tahoma" w:eastAsia="Calibri" w:hAnsi="Tahoma" w:cs="Tahoma"/>
                <w:sz w:val="16"/>
                <w:szCs w:val="16"/>
                <w:lang w:val="fr-FR" w:eastAsia="en-US"/>
              </w:rPr>
            </w:pPr>
          </w:p>
        </w:tc>
        <w:tc>
          <w:tcPr>
            <w:tcW w:w="1724" w:type="dxa"/>
            <w:vMerge/>
            <w:tcBorders>
              <w:left w:val="nil"/>
              <w:bottom w:val="single" w:sz="8" w:space="0" w:color="808080"/>
              <w:right w:val="nil"/>
            </w:tcBorders>
            <w:shd w:val="clear" w:color="auto" w:fill="F2F2F2"/>
            <w:tcMar>
              <w:top w:w="0" w:type="dxa"/>
              <w:left w:w="108" w:type="dxa"/>
              <w:bottom w:w="0" w:type="dxa"/>
              <w:right w:w="108" w:type="dxa"/>
            </w:tcMar>
            <w:vAlign w:val="center"/>
            <w:hideMark/>
          </w:tcPr>
          <w:p w14:paraId="2CA56164" w14:textId="6FC1D223" w:rsidR="003B12BF" w:rsidRPr="00456161" w:rsidRDefault="003B12BF" w:rsidP="0091516C">
            <w:pPr>
              <w:ind w:left="-38"/>
              <w:jc w:val="right"/>
              <w:rPr>
                <w:rFonts w:ascii="Tahoma" w:eastAsia="Calibri" w:hAnsi="Tahoma" w:cs="Tahoma"/>
                <w:sz w:val="16"/>
                <w:szCs w:val="16"/>
                <w:lang w:val="fr-FR" w:eastAsia="en-US"/>
              </w:rPr>
            </w:pPr>
          </w:p>
        </w:tc>
        <w:tc>
          <w:tcPr>
            <w:tcW w:w="3247" w:type="dxa"/>
            <w:vMerge/>
            <w:tcBorders>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5F9608AD" w14:textId="77777777" w:rsidR="003B12BF" w:rsidRPr="00456161" w:rsidRDefault="003B12BF" w:rsidP="0091516C">
            <w:pPr>
              <w:rPr>
                <w:rFonts w:ascii="Tahoma" w:eastAsia="Calibri" w:hAnsi="Tahoma" w:cs="Tahoma"/>
                <w:sz w:val="20"/>
                <w:szCs w:val="20"/>
                <w:lang w:val="fr-FR" w:eastAsia="en-US"/>
              </w:rPr>
            </w:pPr>
          </w:p>
        </w:tc>
      </w:tr>
      <w:tr w:rsidR="009454DB" w:rsidRPr="00456161" w14:paraId="295408BD" w14:textId="77777777" w:rsidTr="0091516C">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14:paraId="04636FF2" w14:textId="77777777" w:rsidR="009454DB" w:rsidRPr="00456161"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5CA570D" w14:textId="77777777" w:rsidR="009454DB" w:rsidRPr="00456161" w:rsidRDefault="009454DB" w:rsidP="0091516C">
            <w:pPr>
              <w:ind w:left="-35"/>
              <w:jc w:val="right"/>
              <w:rPr>
                <w:rFonts w:ascii="Tahoma" w:eastAsia="Calibri" w:hAnsi="Tahoma" w:cs="Tahoma"/>
                <w:sz w:val="16"/>
                <w:szCs w:val="16"/>
                <w:lang w:val="fr-FR" w:eastAsia="en-US"/>
              </w:rPr>
            </w:pPr>
            <w:r w:rsidRPr="00456161">
              <w:rPr>
                <w:rFonts w:ascii="Tahoma" w:eastAsia="Calibri" w:hAnsi="Tahoma" w:cs="Tahoma"/>
                <w:sz w:val="16"/>
                <w:szCs w:val="16"/>
                <w:lang w:val="fr-FR" w:eastAsia="en-US"/>
              </w:rPr>
              <w:t xml:space="preserve">Lieu de signature </w:t>
            </w:r>
            <w:r w:rsidRPr="00456161">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6E7A7A24" w14:textId="77777777" w:rsidR="009454DB" w:rsidRPr="00456161" w:rsidRDefault="009454DB" w:rsidP="0091516C">
            <w:pPr>
              <w:rPr>
                <w:rFonts w:ascii="Tahoma" w:eastAsia="Calibri" w:hAnsi="Tahoma" w:cs="Tahoma"/>
                <w:sz w:val="16"/>
                <w:szCs w:val="16"/>
                <w:lang w:val="fr-FR" w:eastAsia="en-US"/>
              </w:rPr>
            </w:pPr>
            <w:r w:rsidRPr="00456161">
              <w:rPr>
                <w:rFonts w:ascii="Tahoma" w:eastAsia="Calibri" w:hAnsi="Tahoma" w:cs="Tahoma"/>
                <w:sz w:val="16"/>
                <w:szCs w:val="16"/>
                <w:lang w:val="fr-FR" w:eastAsia="en-US"/>
              </w:rPr>
              <w:t>A</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BACB0FC" w14:textId="77777777" w:rsidR="009454DB" w:rsidRPr="00456161"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B0EA1C4" w14:textId="77777777" w:rsidR="009454DB" w:rsidRPr="00456161" w:rsidRDefault="009454DB" w:rsidP="0091516C">
            <w:pPr>
              <w:ind w:left="-38"/>
              <w:jc w:val="right"/>
              <w:rPr>
                <w:rFonts w:ascii="Tahoma" w:eastAsia="Calibri" w:hAnsi="Tahoma" w:cs="Tahoma"/>
                <w:sz w:val="16"/>
                <w:szCs w:val="16"/>
                <w:lang w:val="fr-FR" w:eastAsia="en-US"/>
              </w:rPr>
            </w:pPr>
            <w:r w:rsidRPr="00456161">
              <w:rPr>
                <w:rFonts w:ascii="Tahoma" w:eastAsia="Calibri" w:hAnsi="Tahoma" w:cs="Tahoma"/>
                <w:sz w:val="16"/>
                <w:szCs w:val="16"/>
                <w:lang w:val="fr-FR" w:eastAsia="en-US"/>
              </w:rPr>
              <w:t xml:space="preserve">Lieu de signature </w:t>
            </w:r>
            <w:r w:rsidRPr="00456161">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5B60BD89" w14:textId="77777777" w:rsidR="009454DB" w:rsidRPr="00456161" w:rsidRDefault="009454DB" w:rsidP="0091516C">
            <w:pPr>
              <w:rPr>
                <w:rFonts w:ascii="Tahoma" w:eastAsia="Calibri" w:hAnsi="Tahoma" w:cs="Tahoma"/>
                <w:sz w:val="20"/>
                <w:szCs w:val="20"/>
                <w:lang w:val="fr-FR" w:eastAsia="en-US"/>
              </w:rPr>
            </w:pPr>
            <w:r w:rsidRPr="00456161">
              <w:rPr>
                <w:rFonts w:ascii="Tahoma" w:eastAsia="Calibri" w:hAnsi="Tahoma" w:cs="Tahoma"/>
                <w:sz w:val="20"/>
                <w:szCs w:val="20"/>
                <w:lang w:val="fr-FR" w:eastAsia="en-US"/>
              </w:rPr>
              <w:t>A</w:t>
            </w:r>
          </w:p>
        </w:tc>
      </w:tr>
      <w:tr w:rsidR="009454DB" w:rsidRPr="00456161" w14:paraId="22934D21" w14:textId="77777777" w:rsidTr="0091516C">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14:paraId="17DFF794" w14:textId="77777777" w:rsidR="009454DB" w:rsidRPr="00456161"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0629B618" w14:textId="77777777" w:rsidR="009454DB" w:rsidRPr="00456161" w:rsidRDefault="009454DB" w:rsidP="0091516C">
            <w:pPr>
              <w:ind w:left="-35"/>
              <w:jc w:val="right"/>
              <w:rPr>
                <w:rFonts w:ascii="Tahoma" w:eastAsia="Calibri" w:hAnsi="Tahoma" w:cs="Tahoma"/>
                <w:sz w:val="16"/>
                <w:szCs w:val="16"/>
                <w:lang w:val="fr-FR" w:eastAsia="en-US"/>
              </w:rPr>
            </w:pPr>
            <w:r w:rsidRPr="00456161">
              <w:rPr>
                <w:rFonts w:ascii="Tahoma" w:eastAsia="Calibri" w:hAnsi="Tahoma" w:cs="Tahoma"/>
                <w:sz w:val="16"/>
                <w:szCs w:val="16"/>
                <w:lang w:val="fr-FR" w:eastAsia="en-US"/>
              </w:rPr>
              <w:t xml:space="preserve">Date de signature </w:t>
            </w:r>
            <w:r w:rsidRPr="00456161">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093B7B95" w14:textId="77777777" w:rsidR="009454DB" w:rsidRPr="00456161" w:rsidRDefault="009454DB" w:rsidP="0091516C">
            <w:pPr>
              <w:jc w:val="center"/>
              <w:rPr>
                <w:rFonts w:ascii="Tahoma" w:eastAsia="Calibri" w:hAnsi="Tahoma" w:cs="Tahoma"/>
                <w:sz w:val="16"/>
                <w:szCs w:val="16"/>
                <w:lang w:val="fr-FR" w:eastAsia="en-US"/>
              </w:rPr>
            </w:pPr>
            <w:r w:rsidRPr="00F72BB2">
              <w:rPr>
                <w:rFonts w:ascii="Tahoma" w:eastAsia="Calibri" w:hAnsi="Tahoma" w:cs="Tahoma"/>
                <w:sz w:val="16"/>
                <w:szCs w:val="16"/>
                <w:lang w:val="fr-FR" w:eastAsia="en-US"/>
              </w:rPr>
              <w:t>___ / ___ / ______</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A00B3D5" w14:textId="77777777" w:rsidR="009454DB" w:rsidRPr="00456161"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17FFCEC5" w14:textId="77777777" w:rsidR="009454DB" w:rsidRPr="00456161" w:rsidRDefault="009454DB" w:rsidP="0091516C">
            <w:pPr>
              <w:ind w:left="-38"/>
              <w:jc w:val="right"/>
              <w:rPr>
                <w:rFonts w:ascii="Tahoma" w:eastAsia="Calibri" w:hAnsi="Tahoma" w:cs="Tahoma"/>
                <w:sz w:val="16"/>
                <w:szCs w:val="16"/>
                <w:lang w:val="fr-FR" w:eastAsia="en-US"/>
              </w:rPr>
            </w:pPr>
            <w:r w:rsidRPr="00456161">
              <w:rPr>
                <w:rFonts w:ascii="Tahoma" w:eastAsia="Calibri" w:hAnsi="Tahoma" w:cs="Tahoma"/>
                <w:sz w:val="16"/>
                <w:szCs w:val="16"/>
                <w:lang w:val="fr-FR" w:eastAsia="en-US"/>
              </w:rPr>
              <w:t xml:space="preserve">Date de signature </w:t>
            </w:r>
            <w:r w:rsidRPr="00456161">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4BAC0D9E" w14:textId="77777777" w:rsidR="009454DB" w:rsidRPr="00456161" w:rsidRDefault="009454DB" w:rsidP="0091516C">
            <w:pPr>
              <w:jc w:val="center"/>
              <w:rPr>
                <w:rFonts w:ascii="Tahoma" w:eastAsia="Calibri" w:hAnsi="Tahoma" w:cs="Tahoma"/>
                <w:sz w:val="20"/>
                <w:szCs w:val="20"/>
                <w:lang w:val="fr-FR" w:eastAsia="en-US"/>
              </w:rPr>
            </w:pPr>
            <w:r w:rsidRPr="00F72BB2">
              <w:rPr>
                <w:rFonts w:ascii="Tahoma" w:eastAsia="Calibri" w:hAnsi="Tahoma" w:cs="Tahoma"/>
                <w:sz w:val="20"/>
                <w:szCs w:val="20"/>
                <w:lang w:val="fr-FR" w:eastAsia="en-US"/>
              </w:rPr>
              <w:t>___ / ___ / ______</w:t>
            </w:r>
          </w:p>
        </w:tc>
      </w:tr>
      <w:tr w:rsidR="009454DB" w:rsidRPr="00456161" w14:paraId="01790805" w14:textId="77777777" w:rsidTr="0091516C">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14:paraId="08029F97" w14:textId="77777777" w:rsidR="009454DB" w:rsidRPr="00456161" w:rsidRDefault="009454DB" w:rsidP="0091516C">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67B12AF6" w14:textId="77777777" w:rsidR="009454DB" w:rsidRPr="00456161" w:rsidRDefault="009454DB" w:rsidP="0091516C">
            <w:pPr>
              <w:ind w:left="-35"/>
              <w:jc w:val="right"/>
              <w:rPr>
                <w:rFonts w:ascii="Tahoma" w:eastAsia="Calibri" w:hAnsi="Tahoma" w:cs="Tahoma"/>
                <w:sz w:val="16"/>
                <w:szCs w:val="16"/>
                <w:lang w:val="fr-FR" w:eastAsia="en-US"/>
              </w:rPr>
            </w:pPr>
            <w:r w:rsidRPr="00456161">
              <w:rPr>
                <w:rFonts w:ascii="Tahoma" w:eastAsia="Calibri" w:hAnsi="Tahoma" w:cs="Tahoma"/>
                <w:sz w:val="16"/>
                <w:szCs w:val="16"/>
                <w:lang w:val="fr-FR" w:eastAsia="en-US"/>
              </w:rPr>
              <w:t>Signature</w:t>
            </w:r>
          </w:p>
          <w:p w14:paraId="12CA07AC" w14:textId="77777777" w:rsidR="009454DB" w:rsidRPr="00456161" w:rsidRDefault="009454DB" w:rsidP="0091516C">
            <w:pPr>
              <w:ind w:left="-35"/>
              <w:jc w:val="right"/>
              <w:rPr>
                <w:rFonts w:ascii="Tahoma" w:eastAsia="Calibri" w:hAnsi="Tahoma" w:cs="Tahoma"/>
                <w:sz w:val="16"/>
                <w:szCs w:val="16"/>
                <w:lang w:val="fr-FR" w:eastAsia="en-US"/>
              </w:rPr>
            </w:pPr>
            <w:r w:rsidRPr="00456161">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6B94FEF7" w14:textId="77777777" w:rsidR="009454DB" w:rsidRPr="00456161" w:rsidRDefault="009454DB" w:rsidP="0091516C">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E062D62" w14:textId="77777777" w:rsidR="009454DB" w:rsidRPr="00456161" w:rsidRDefault="009454DB" w:rsidP="0091516C">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E07F8C5" w14:textId="77777777" w:rsidR="009454DB" w:rsidRPr="00456161" w:rsidRDefault="009454DB" w:rsidP="0091516C">
            <w:pPr>
              <w:ind w:left="-38"/>
              <w:jc w:val="right"/>
              <w:rPr>
                <w:rFonts w:ascii="Tahoma" w:eastAsia="Calibri" w:hAnsi="Tahoma" w:cs="Tahoma"/>
                <w:sz w:val="16"/>
                <w:szCs w:val="16"/>
                <w:lang w:val="fr-FR" w:eastAsia="en-US"/>
              </w:rPr>
            </w:pPr>
            <w:r w:rsidRPr="00456161">
              <w:rPr>
                <w:rFonts w:ascii="Tahoma" w:eastAsia="Calibri" w:hAnsi="Tahoma" w:cs="Tahoma"/>
                <w:sz w:val="16"/>
                <w:szCs w:val="16"/>
                <w:lang w:val="fr-FR" w:eastAsia="en-US"/>
              </w:rPr>
              <w:t>Signature</w:t>
            </w:r>
            <w:r w:rsidRPr="00456161">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72DF742E" w14:textId="77777777" w:rsidR="009454DB" w:rsidRPr="00456161" w:rsidRDefault="009454DB" w:rsidP="0091516C">
            <w:pPr>
              <w:rPr>
                <w:rFonts w:ascii="Tahoma" w:eastAsia="Calibri" w:hAnsi="Tahoma" w:cs="Tahoma"/>
                <w:sz w:val="20"/>
                <w:szCs w:val="20"/>
                <w:lang w:val="fr-FR" w:eastAsia="en-US"/>
              </w:rPr>
            </w:pPr>
          </w:p>
        </w:tc>
      </w:tr>
    </w:tbl>
    <w:p w14:paraId="0985EC0D" w14:textId="77777777" w:rsidR="003A0F5F" w:rsidRPr="00456161" w:rsidRDefault="003A0F5F" w:rsidP="003A0F5F">
      <w:pPr>
        <w:jc w:val="center"/>
        <w:rPr>
          <w:rFonts w:ascii="Tahoma" w:hAnsi="Tahoma" w:cs="Tahoma"/>
          <w:sz w:val="14"/>
          <w:szCs w:val="20"/>
          <w:lang w:val="fr-FR"/>
        </w:rPr>
      </w:pPr>
    </w:p>
    <w:p w14:paraId="71BD589B" w14:textId="5FC4CB29" w:rsidR="00D50F13" w:rsidRPr="00456161" w:rsidRDefault="003A0F5F" w:rsidP="009C22B1">
      <w:pPr>
        <w:pBdr>
          <w:bottom w:val="single" w:sz="2" w:space="0" w:color="808080"/>
        </w:pBdr>
        <w:ind w:right="-284"/>
        <w:rPr>
          <w:rFonts w:ascii="Tahoma" w:hAnsi="Tahoma" w:cs="Tahoma"/>
          <w:lang w:val="fr-FR"/>
        </w:rPr>
      </w:pPr>
      <w:r w:rsidRPr="00456161">
        <w:rPr>
          <w:rFonts w:ascii="Tahoma" w:hAnsi="Tahoma" w:cs="Tahoma"/>
          <w:b/>
          <w:lang w:val="fr-FR"/>
        </w:rPr>
        <w:br w:type="page"/>
      </w:r>
      <w:r w:rsidR="0072200B" w:rsidRPr="00456161">
        <w:rPr>
          <w:rFonts w:ascii="Tahoma" w:hAnsi="Tahoma" w:cs="Tahoma"/>
          <w:b/>
          <w:lang w:val="fr-FR"/>
        </w:rPr>
        <w:lastRenderedPageBreak/>
        <w:t>C</w:t>
      </w:r>
      <w:r w:rsidR="002133FA" w:rsidRPr="00456161">
        <w:rPr>
          <w:rFonts w:ascii="Tahoma" w:hAnsi="Tahoma" w:cs="Tahoma"/>
          <w:b/>
          <w:lang w:val="fr-FR"/>
        </w:rPr>
        <w:t xml:space="preserve">. </w:t>
      </w:r>
      <w:r w:rsidR="007B0925" w:rsidRPr="00456161">
        <w:rPr>
          <w:rFonts w:ascii="Tahoma" w:hAnsi="Tahoma" w:cs="Tahoma"/>
          <w:b/>
          <w:lang w:val="fr-FR"/>
        </w:rPr>
        <w:t>C</w:t>
      </w:r>
      <w:r w:rsidR="00D50F13" w:rsidRPr="00456161">
        <w:rPr>
          <w:rFonts w:ascii="Tahoma" w:hAnsi="Tahoma" w:cs="Tahoma"/>
          <w:b/>
          <w:lang w:val="fr-FR"/>
        </w:rPr>
        <w:t>onditions</w:t>
      </w:r>
      <w:r w:rsidR="00C30B4D" w:rsidRPr="00456161">
        <w:rPr>
          <w:rFonts w:ascii="Tahoma" w:hAnsi="Tahoma" w:cs="Tahoma"/>
          <w:b/>
          <w:lang w:val="fr-FR"/>
        </w:rPr>
        <w:t xml:space="preserve"> juridiques</w:t>
      </w:r>
    </w:p>
    <w:p w14:paraId="148DE269" w14:textId="77777777" w:rsidR="009C22B1" w:rsidRPr="00456161" w:rsidRDefault="009C22B1" w:rsidP="009C22B1">
      <w:pPr>
        <w:tabs>
          <w:tab w:val="left" w:pos="284"/>
        </w:tabs>
        <w:autoSpaceDE w:val="0"/>
        <w:autoSpaceDN w:val="0"/>
        <w:spacing w:before="60"/>
        <w:jc w:val="both"/>
        <w:rPr>
          <w:rFonts w:ascii="Tahoma" w:hAnsi="Tahoma" w:cs="Tahoma"/>
          <w:smallCaps/>
          <w:color w:val="0070C0"/>
          <w:sz w:val="18"/>
          <w:szCs w:val="18"/>
          <w:lang w:val="fr-FR" w:eastAsia="fr-FR"/>
        </w:rPr>
        <w:sectPr w:rsidR="009C22B1" w:rsidRPr="00456161" w:rsidSect="00162743">
          <w:headerReference w:type="default" r:id="rId14"/>
          <w:footerReference w:type="default" r:id="rId15"/>
          <w:headerReference w:type="first" r:id="rId16"/>
          <w:type w:val="continuous"/>
          <w:pgSz w:w="11907" w:h="16840" w:code="9"/>
          <w:pgMar w:top="194" w:right="708" w:bottom="851" w:left="567" w:header="284" w:footer="322" w:gutter="0"/>
          <w:cols w:space="708"/>
          <w:titlePg/>
          <w:docGrid w:linePitch="360"/>
        </w:sectPr>
      </w:pPr>
      <w:bookmarkStart w:id="5" w:name="_Toc179868643"/>
    </w:p>
    <w:p w14:paraId="3178E4A5" w14:textId="6BE7BF06" w:rsidR="003A0F5F" w:rsidRPr="00456161" w:rsidRDefault="003A0F5F" w:rsidP="002B4CD4">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456161">
        <w:rPr>
          <w:rFonts w:ascii="Tahoma" w:hAnsi="Tahoma" w:cs="Tahoma"/>
          <w:b/>
          <w:smallCaps/>
          <w:color w:val="365F91" w:themeColor="accent1" w:themeShade="BF"/>
          <w:sz w:val="18"/>
          <w:szCs w:val="18"/>
          <w:lang w:val="fr-FR" w:eastAsia="fr-FR"/>
        </w:rPr>
        <w:t xml:space="preserve">Article 1 – </w:t>
      </w:r>
      <w:bookmarkEnd w:id="5"/>
      <w:r w:rsidR="008D422B" w:rsidRPr="00456161">
        <w:rPr>
          <w:rFonts w:ascii="Tahoma" w:hAnsi="Tahoma" w:cs="Tahoma"/>
          <w:b/>
          <w:smallCaps/>
          <w:color w:val="365F91" w:themeColor="accent1" w:themeShade="BF"/>
          <w:sz w:val="18"/>
          <w:szCs w:val="18"/>
          <w:lang w:val="fr-FR" w:eastAsia="fr-FR"/>
        </w:rPr>
        <w:t>Dispositions générales</w:t>
      </w:r>
    </w:p>
    <w:p w14:paraId="2EC6C3E7" w14:textId="051220B1" w:rsidR="009F2158" w:rsidRDefault="00E4398A" w:rsidP="00F50027">
      <w:pPr>
        <w:pStyle w:val="ListParagraph"/>
        <w:numPr>
          <w:ilvl w:val="1"/>
          <w:numId w:val="5"/>
        </w:numPr>
        <w:ind w:left="709" w:hanging="709"/>
        <w:jc w:val="both"/>
        <w:rPr>
          <w:rFonts w:ascii="Tahoma" w:eastAsia="Calibri" w:hAnsi="Tahoma" w:cs="Tahoma"/>
          <w:color w:val="000000" w:themeColor="text1"/>
          <w:sz w:val="18"/>
          <w:szCs w:val="18"/>
          <w:lang w:val="fr-FR" w:eastAsia="en-US"/>
        </w:rPr>
      </w:pPr>
      <w:r w:rsidRPr="00456161">
        <w:rPr>
          <w:rFonts w:ascii="Tahoma" w:eastAsia="Calibri" w:hAnsi="Tahoma" w:cs="Tahoma"/>
          <w:color w:val="000000" w:themeColor="text1"/>
          <w:sz w:val="18"/>
          <w:szCs w:val="18"/>
          <w:lang w:val="fr-FR" w:eastAsia="en-US"/>
        </w:rPr>
        <w:t>Le Prestataire de services s’engage, aux conditions, dans les limites et selon les modalités prévues d’un commun accord ci-</w:t>
      </w:r>
      <w:r w:rsidR="003E2D15" w:rsidRPr="00456161">
        <w:rPr>
          <w:rFonts w:ascii="Tahoma" w:eastAsia="Calibri" w:hAnsi="Tahoma" w:cs="Tahoma"/>
          <w:color w:val="000000" w:themeColor="text1"/>
          <w:sz w:val="18"/>
          <w:szCs w:val="18"/>
          <w:lang w:val="fr-FR" w:eastAsia="en-US"/>
        </w:rPr>
        <w:t>après, à exécuter la liste des L</w:t>
      </w:r>
      <w:r w:rsidRPr="00456161">
        <w:rPr>
          <w:rFonts w:ascii="Tahoma" w:eastAsia="Calibri" w:hAnsi="Tahoma" w:cs="Tahoma"/>
          <w:color w:val="000000" w:themeColor="text1"/>
          <w:sz w:val="18"/>
          <w:szCs w:val="18"/>
          <w:lang w:val="fr-FR" w:eastAsia="en-US"/>
        </w:rPr>
        <w:t xml:space="preserve">ivrables tels que décrits </w:t>
      </w:r>
      <w:r w:rsidR="000C3F9A" w:rsidRPr="00456161">
        <w:rPr>
          <w:rFonts w:ascii="Tahoma" w:eastAsia="Calibri" w:hAnsi="Tahoma" w:cs="Tahoma"/>
          <w:color w:val="000000" w:themeColor="text1"/>
          <w:sz w:val="18"/>
          <w:szCs w:val="18"/>
          <w:lang w:val="fr-FR" w:eastAsia="en-US"/>
        </w:rPr>
        <w:t>dans les</w:t>
      </w:r>
      <w:r w:rsidR="004807B7" w:rsidRPr="00456161">
        <w:rPr>
          <w:rFonts w:ascii="Tahoma" w:eastAsia="Calibri" w:hAnsi="Tahoma" w:cs="Tahoma"/>
          <w:color w:val="000000" w:themeColor="text1"/>
          <w:sz w:val="18"/>
          <w:szCs w:val="18"/>
          <w:lang w:val="fr-FR" w:eastAsia="en-US"/>
        </w:rPr>
        <w:t xml:space="preserve"> Termes de R</w:t>
      </w:r>
      <w:r w:rsidRPr="00456161">
        <w:rPr>
          <w:rFonts w:ascii="Tahoma" w:eastAsia="Calibri" w:hAnsi="Tahoma" w:cs="Tahoma"/>
          <w:color w:val="000000" w:themeColor="text1"/>
          <w:sz w:val="18"/>
          <w:szCs w:val="18"/>
          <w:lang w:val="fr-FR" w:eastAsia="en-US"/>
        </w:rPr>
        <w:t>éférence (voir</w:t>
      </w:r>
      <w:r w:rsidR="004807B7" w:rsidRPr="00456161">
        <w:rPr>
          <w:rFonts w:ascii="Tahoma" w:eastAsia="Calibri" w:hAnsi="Tahoma" w:cs="Tahoma"/>
          <w:color w:val="000000" w:themeColor="text1"/>
          <w:sz w:val="18"/>
          <w:szCs w:val="18"/>
          <w:lang w:val="fr-FR" w:eastAsia="en-US"/>
        </w:rPr>
        <w:t xml:space="preserve"> partie A</w:t>
      </w:r>
      <w:r w:rsidRPr="00456161">
        <w:rPr>
          <w:rFonts w:ascii="Tahoma" w:eastAsia="Calibri" w:hAnsi="Tahoma" w:cs="Tahoma"/>
          <w:color w:val="000000" w:themeColor="text1"/>
          <w:sz w:val="18"/>
          <w:szCs w:val="18"/>
          <w:lang w:val="fr-FR" w:eastAsia="en-US"/>
        </w:rPr>
        <w:t xml:space="preserve"> ci-dessus) </w:t>
      </w:r>
      <w:r w:rsidR="000C3F9A" w:rsidRPr="00456161">
        <w:rPr>
          <w:rFonts w:ascii="Tahoma" w:eastAsia="Calibri" w:hAnsi="Tahoma" w:cs="Tahoma"/>
          <w:color w:val="000000" w:themeColor="text1"/>
          <w:sz w:val="18"/>
          <w:szCs w:val="18"/>
          <w:lang w:val="fr-FR" w:eastAsia="en-US"/>
        </w:rPr>
        <w:t>du</w:t>
      </w:r>
      <w:r w:rsidR="003E2D15" w:rsidRPr="00456161">
        <w:rPr>
          <w:rFonts w:ascii="Tahoma" w:eastAsia="Calibri" w:hAnsi="Tahoma" w:cs="Tahoma"/>
          <w:color w:val="000000" w:themeColor="text1"/>
          <w:sz w:val="18"/>
          <w:szCs w:val="18"/>
          <w:lang w:val="fr-FR" w:eastAsia="en-US"/>
        </w:rPr>
        <w:t xml:space="preserve"> présent C</w:t>
      </w:r>
      <w:r w:rsidRPr="00456161">
        <w:rPr>
          <w:rFonts w:ascii="Tahoma" w:eastAsia="Calibri" w:hAnsi="Tahoma" w:cs="Tahoma"/>
          <w:color w:val="000000" w:themeColor="text1"/>
          <w:sz w:val="18"/>
          <w:szCs w:val="18"/>
          <w:lang w:val="fr-FR" w:eastAsia="en-US"/>
        </w:rPr>
        <w:t xml:space="preserve">ontrat. </w:t>
      </w:r>
    </w:p>
    <w:p w14:paraId="35EA8498" w14:textId="381C90CD" w:rsidR="009F2158" w:rsidRDefault="000C3F9A" w:rsidP="00F50027">
      <w:pPr>
        <w:pStyle w:val="ListParagraph"/>
        <w:numPr>
          <w:ilvl w:val="1"/>
          <w:numId w:val="5"/>
        </w:numPr>
        <w:ind w:left="709" w:hanging="709"/>
        <w:jc w:val="both"/>
        <w:rPr>
          <w:rFonts w:ascii="Tahoma" w:eastAsia="Calibri" w:hAnsi="Tahoma" w:cs="Tahoma"/>
          <w:color w:val="000000" w:themeColor="text1"/>
          <w:sz w:val="18"/>
          <w:szCs w:val="18"/>
          <w:lang w:val="fr-FR" w:eastAsia="en-US"/>
        </w:rPr>
      </w:pPr>
      <w:r w:rsidRPr="009F2158">
        <w:rPr>
          <w:rFonts w:ascii="Tahoma" w:eastAsia="Calibri" w:hAnsi="Tahoma" w:cs="Tahoma"/>
          <w:color w:val="000000" w:themeColor="text1"/>
          <w:sz w:val="18"/>
          <w:szCs w:val="18"/>
          <w:lang w:val="fr-FR" w:eastAsia="en-US"/>
        </w:rPr>
        <w:t xml:space="preserve">Le présent </w:t>
      </w:r>
      <w:r w:rsidR="003E2D15" w:rsidRPr="009F2158">
        <w:rPr>
          <w:rFonts w:ascii="Tahoma" w:eastAsia="Calibri" w:hAnsi="Tahoma" w:cs="Tahoma"/>
          <w:color w:val="000000" w:themeColor="text1"/>
          <w:sz w:val="18"/>
          <w:szCs w:val="18"/>
          <w:lang w:val="fr-FR" w:eastAsia="en-US"/>
        </w:rPr>
        <w:t>C</w:t>
      </w:r>
      <w:r w:rsidRPr="009F2158">
        <w:rPr>
          <w:rFonts w:ascii="Tahoma" w:eastAsia="Calibri" w:hAnsi="Tahoma" w:cs="Tahoma"/>
          <w:color w:val="000000" w:themeColor="text1"/>
          <w:sz w:val="18"/>
          <w:szCs w:val="18"/>
          <w:lang w:val="fr-FR" w:eastAsia="en-US"/>
        </w:rPr>
        <w:t xml:space="preserve">ontrat est composé, par ordre </w:t>
      </w:r>
      <w:r w:rsidR="00C30B4D" w:rsidRPr="009F2158">
        <w:rPr>
          <w:rFonts w:ascii="Tahoma" w:eastAsia="Calibri" w:hAnsi="Tahoma" w:cs="Tahoma"/>
          <w:color w:val="000000" w:themeColor="text1"/>
          <w:sz w:val="18"/>
          <w:szCs w:val="18"/>
          <w:lang w:val="fr-FR" w:eastAsia="en-US"/>
        </w:rPr>
        <w:t>de préséance </w:t>
      </w:r>
      <w:r w:rsidR="005A4B59" w:rsidRPr="009F2158">
        <w:rPr>
          <w:rFonts w:ascii="Tahoma" w:eastAsia="Calibri" w:hAnsi="Tahoma" w:cs="Tahoma"/>
          <w:color w:val="000000" w:themeColor="text1"/>
          <w:sz w:val="18"/>
          <w:szCs w:val="18"/>
          <w:lang w:val="fr-FR" w:eastAsia="en-US"/>
        </w:rPr>
        <w:t xml:space="preserve">de </w:t>
      </w:r>
      <w:r w:rsidR="00C30B4D" w:rsidRPr="009F2158">
        <w:rPr>
          <w:rFonts w:ascii="Tahoma" w:eastAsia="Calibri" w:hAnsi="Tahoma" w:cs="Tahoma"/>
          <w:color w:val="000000" w:themeColor="text1"/>
          <w:sz w:val="18"/>
          <w:szCs w:val="18"/>
          <w:lang w:val="fr-FR" w:eastAsia="en-US"/>
        </w:rPr>
        <w:t>:</w:t>
      </w:r>
      <w:r w:rsidR="009F2158">
        <w:rPr>
          <w:rFonts w:ascii="Tahoma" w:eastAsia="Calibri" w:hAnsi="Tahoma" w:cs="Tahoma"/>
          <w:color w:val="000000" w:themeColor="text1"/>
          <w:sz w:val="18"/>
          <w:szCs w:val="18"/>
          <w:lang w:val="fr-FR" w:eastAsia="en-US"/>
        </w:rPr>
        <w:tab/>
      </w:r>
      <w:r w:rsidR="009F2158">
        <w:rPr>
          <w:rFonts w:ascii="Tahoma" w:eastAsia="Calibri" w:hAnsi="Tahoma" w:cs="Tahoma"/>
          <w:color w:val="000000" w:themeColor="text1"/>
          <w:sz w:val="18"/>
          <w:szCs w:val="18"/>
          <w:lang w:val="fr-FR" w:eastAsia="en-US"/>
        </w:rPr>
        <w:br/>
        <w:t xml:space="preserve">a) </w:t>
      </w:r>
      <w:r w:rsidR="00C30B4D" w:rsidRPr="009F2158">
        <w:rPr>
          <w:rFonts w:ascii="Tahoma" w:eastAsia="Calibri" w:hAnsi="Tahoma" w:cs="Tahoma"/>
          <w:color w:val="000000" w:themeColor="text1"/>
          <w:sz w:val="18"/>
          <w:szCs w:val="18"/>
          <w:lang w:val="fr-FR" w:eastAsia="en-US"/>
        </w:rPr>
        <w:t>l’</w:t>
      </w:r>
      <w:r w:rsidR="003E2D15" w:rsidRPr="009F2158">
        <w:rPr>
          <w:rFonts w:ascii="Tahoma" w:eastAsia="Calibri" w:hAnsi="Tahoma" w:cs="Tahoma"/>
          <w:color w:val="000000" w:themeColor="text1"/>
          <w:sz w:val="18"/>
          <w:szCs w:val="18"/>
          <w:lang w:val="fr-FR" w:eastAsia="en-US"/>
        </w:rPr>
        <w:t>A</w:t>
      </w:r>
      <w:r w:rsidR="00C30B4D" w:rsidRPr="009F2158">
        <w:rPr>
          <w:rFonts w:ascii="Tahoma" w:eastAsia="Calibri" w:hAnsi="Tahoma" w:cs="Tahoma"/>
          <w:color w:val="000000" w:themeColor="text1"/>
          <w:sz w:val="18"/>
          <w:szCs w:val="18"/>
          <w:lang w:val="fr-FR" w:eastAsia="en-US"/>
        </w:rPr>
        <w:t>cte d’</w:t>
      </w:r>
      <w:r w:rsidR="003E2D15" w:rsidRPr="009F2158">
        <w:rPr>
          <w:rFonts w:ascii="Tahoma" w:eastAsia="Calibri" w:hAnsi="Tahoma" w:cs="Tahoma"/>
          <w:color w:val="000000" w:themeColor="text1"/>
          <w:sz w:val="18"/>
          <w:szCs w:val="18"/>
          <w:lang w:val="fr-FR" w:eastAsia="en-US"/>
        </w:rPr>
        <w:t>E</w:t>
      </w:r>
      <w:r w:rsidR="00C30B4D" w:rsidRPr="009F2158">
        <w:rPr>
          <w:rFonts w:ascii="Tahoma" w:eastAsia="Calibri" w:hAnsi="Tahoma" w:cs="Tahoma"/>
          <w:color w:val="000000" w:themeColor="text1"/>
          <w:sz w:val="18"/>
          <w:szCs w:val="18"/>
          <w:lang w:val="fr-FR" w:eastAsia="en-US"/>
        </w:rPr>
        <w:t>ngagement, dans sa totalité (page de couverture, parties A et B et les présentes conditions juridiques)</w:t>
      </w:r>
      <w:r w:rsidR="005A4B59" w:rsidRPr="009F2158">
        <w:rPr>
          <w:rFonts w:ascii="Tahoma" w:eastAsia="Calibri" w:hAnsi="Tahoma" w:cs="Tahoma"/>
          <w:color w:val="000000" w:themeColor="text1"/>
          <w:sz w:val="18"/>
          <w:szCs w:val="18"/>
          <w:lang w:val="fr-FR" w:eastAsia="en-US"/>
        </w:rPr>
        <w:t>,</w:t>
      </w:r>
      <w:r w:rsidR="00C30B4D" w:rsidRPr="009F2158">
        <w:rPr>
          <w:rFonts w:ascii="Tahoma" w:eastAsia="Calibri" w:hAnsi="Tahoma" w:cs="Tahoma"/>
          <w:color w:val="000000" w:themeColor="text1"/>
          <w:sz w:val="18"/>
          <w:szCs w:val="18"/>
          <w:lang w:val="fr-FR" w:eastAsia="en-US"/>
        </w:rPr>
        <w:t xml:space="preserve"> </w:t>
      </w:r>
      <w:r w:rsidR="005A4B59" w:rsidRPr="009F2158">
        <w:rPr>
          <w:rFonts w:ascii="Tahoma" w:eastAsia="Calibri" w:hAnsi="Tahoma" w:cs="Tahoma"/>
          <w:color w:val="000000" w:themeColor="text1"/>
          <w:sz w:val="18"/>
          <w:szCs w:val="18"/>
          <w:lang w:val="fr-FR" w:eastAsia="en-US"/>
        </w:rPr>
        <w:t xml:space="preserve">et </w:t>
      </w:r>
      <w:r w:rsidR="00F50027">
        <w:rPr>
          <w:rFonts w:ascii="Tahoma" w:eastAsia="Calibri" w:hAnsi="Tahoma" w:cs="Tahoma"/>
          <w:color w:val="000000" w:themeColor="text1"/>
          <w:sz w:val="18"/>
          <w:szCs w:val="18"/>
          <w:lang w:val="fr-FR" w:eastAsia="en-US"/>
        </w:rPr>
        <w:br/>
        <w:t xml:space="preserve">b) </w:t>
      </w:r>
      <w:r w:rsidR="005A4B59" w:rsidRPr="009F2158">
        <w:rPr>
          <w:rFonts w:ascii="Tahoma" w:eastAsia="Calibri" w:hAnsi="Tahoma" w:cs="Tahoma"/>
          <w:color w:val="000000" w:themeColor="text1"/>
          <w:sz w:val="18"/>
          <w:szCs w:val="18"/>
          <w:lang w:val="fr-FR" w:eastAsia="en-US"/>
        </w:rPr>
        <w:t>de tout bon de commande.</w:t>
      </w:r>
    </w:p>
    <w:p w14:paraId="28314845" w14:textId="77777777" w:rsidR="009F2158" w:rsidRDefault="005A4B59" w:rsidP="00F50027">
      <w:pPr>
        <w:pStyle w:val="ListParagraph"/>
        <w:numPr>
          <w:ilvl w:val="1"/>
          <w:numId w:val="5"/>
        </w:numPr>
        <w:ind w:left="709" w:hanging="709"/>
        <w:jc w:val="both"/>
        <w:rPr>
          <w:rFonts w:ascii="Tahoma" w:eastAsia="Calibri" w:hAnsi="Tahoma" w:cs="Tahoma"/>
          <w:color w:val="000000" w:themeColor="text1"/>
          <w:sz w:val="18"/>
          <w:szCs w:val="18"/>
          <w:lang w:val="fr-FR" w:eastAsia="en-US"/>
        </w:rPr>
      </w:pPr>
      <w:r w:rsidRPr="009F2158">
        <w:rPr>
          <w:rFonts w:ascii="Tahoma" w:eastAsia="Calibri" w:hAnsi="Tahoma" w:cs="Tahoma"/>
          <w:color w:val="000000" w:themeColor="text1"/>
          <w:sz w:val="18"/>
          <w:szCs w:val="18"/>
          <w:lang w:val="fr-FR" w:eastAsia="en-US"/>
        </w:rPr>
        <w:t xml:space="preserve">Les conditions de vente du Prestataire, quelles qu’elles soient, ne sauraient prévaloir </w:t>
      </w:r>
      <w:r w:rsidR="003E2D15" w:rsidRPr="009F2158">
        <w:rPr>
          <w:rFonts w:ascii="Tahoma" w:eastAsia="Calibri" w:hAnsi="Tahoma" w:cs="Tahoma"/>
          <w:color w:val="000000" w:themeColor="text1"/>
          <w:sz w:val="18"/>
          <w:szCs w:val="18"/>
          <w:lang w:val="fr-FR" w:eastAsia="en-US"/>
        </w:rPr>
        <w:t>sur l</w:t>
      </w:r>
      <w:r w:rsidRPr="009F2158">
        <w:rPr>
          <w:rFonts w:ascii="Tahoma" w:eastAsia="Calibri" w:hAnsi="Tahoma" w:cs="Tahoma"/>
          <w:color w:val="000000" w:themeColor="text1"/>
          <w:sz w:val="18"/>
          <w:szCs w:val="18"/>
          <w:lang w:val="fr-FR" w:eastAsia="en-US"/>
        </w:rPr>
        <w:t xml:space="preserve">es </w:t>
      </w:r>
      <w:r w:rsidR="003E2D15" w:rsidRPr="009F2158">
        <w:rPr>
          <w:rFonts w:ascii="Tahoma" w:eastAsia="Calibri" w:hAnsi="Tahoma" w:cs="Tahoma"/>
          <w:color w:val="000000" w:themeColor="text1"/>
          <w:sz w:val="18"/>
          <w:szCs w:val="18"/>
          <w:lang w:val="fr-FR" w:eastAsia="en-US"/>
        </w:rPr>
        <w:t xml:space="preserve">présentes </w:t>
      </w:r>
      <w:r w:rsidRPr="009F2158">
        <w:rPr>
          <w:rFonts w:ascii="Tahoma" w:eastAsia="Calibri" w:hAnsi="Tahoma" w:cs="Tahoma"/>
          <w:color w:val="000000" w:themeColor="text1"/>
          <w:sz w:val="18"/>
          <w:szCs w:val="18"/>
          <w:lang w:val="fr-FR" w:eastAsia="en-US"/>
        </w:rPr>
        <w:t>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53430419" w14:textId="17CDAC02" w:rsidR="003E2D15" w:rsidRPr="009F2158" w:rsidRDefault="005A4B59" w:rsidP="00F50027">
      <w:pPr>
        <w:pStyle w:val="ListParagraph"/>
        <w:numPr>
          <w:ilvl w:val="1"/>
          <w:numId w:val="5"/>
        </w:numPr>
        <w:ind w:left="709" w:hanging="709"/>
        <w:jc w:val="both"/>
        <w:rPr>
          <w:rFonts w:ascii="Tahoma" w:eastAsia="Calibri" w:hAnsi="Tahoma" w:cs="Tahoma"/>
          <w:color w:val="000000" w:themeColor="text1"/>
          <w:sz w:val="18"/>
          <w:szCs w:val="18"/>
          <w:lang w:val="fr-FR" w:eastAsia="en-US"/>
        </w:rPr>
      </w:pPr>
      <w:r w:rsidRPr="009F2158">
        <w:rPr>
          <w:rFonts w:ascii="Tahoma" w:eastAsia="Calibri" w:hAnsi="Tahoma" w:cs="Tahoma"/>
          <w:color w:val="000000" w:themeColor="text1"/>
          <w:sz w:val="18"/>
          <w:szCs w:val="18"/>
          <w:lang w:val="fr-FR" w:eastAsia="en-US"/>
        </w:rPr>
        <w:t>D</w:t>
      </w:r>
      <w:r w:rsidR="003E2D15" w:rsidRPr="009F2158">
        <w:rPr>
          <w:rFonts w:ascii="Tahoma" w:eastAsia="Calibri" w:hAnsi="Tahoma" w:cs="Tahoma"/>
          <w:color w:val="000000" w:themeColor="text1"/>
          <w:sz w:val="18"/>
          <w:szCs w:val="18"/>
          <w:lang w:val="fr-FR" w:eastAsia="en-US"/>
        </w:rPr>
        <w:t>ans le cadre du présent C</w:t>
      </w:r>
      <w:r w:rsidRPr="009F2158">
        <w:rPr>
          <w:rFonts w:ascii="Tahoma" w:eastAsia="Calibri" w:hAnsi="Tahoma" w:cs="Tahoma"/>
          <w:color w:val="000000" w:themeColor="text1"/>
          <w:sz w:val="18"/>
          <w:szCs w:val="18"/>
          <w:lang w:val="fr-FR" w:eastAsia="en-US"/>
        </w:rPr>
        <w:t>ontrat :</w:t>
      </w:r>
      <w:r w:rsidR="009F2158">
        <w:rPr>
          <w:rFonts w:ascii="Tahoma" w:eastAsia="Calibri" w:hAnsi="Tahoma" w:cs="Tahoma"/>
          <w:color w:val="000000" w:themeColor="text1"/>
          <w:sz w:val="18"/>
          <w:szCs w:val="18"/>
          <w:lang w:val="fr-FR" w:eastAsia="en-US"/>
        </w:rPr>
        <w:tab/>
      </w:r>
      <w:r w:rsidR="009F2158">
        <w:rPr>
          <w:rFonts w:ascii="Tahoma" w:eastAsia="Calibri" w:hAnsi="Tahoma" w:cs="Tahoma"/>
          <w:color w:val="000000" w:themeColor="text1"/>
          <w:sz w:val="18"/>
          <w:szCs w:val="18"/>
          <w:lang w:val="fr-FR" w:eastAsia="en-US"/>
        </w:rPr>
        <w:br/>
        <w:t xml:space="preserve">a) </w:t>
      </w:r>
      <w:r w:rsidRPr="009F2158">
        <w:rPr>
          <w:rFonts w:ascii="Tahoma" w:eastAsia="Calibri" w:hAnsi="Tahoma" w:cs="Tahoma"/>
          <w:color w:val="000000" w:themeColor="text1"/>
          <w:sz w:val="18"/>
          <w:szCs w:val="18"/>
          <w:lang w:val="fr-FR" w:eastAsia="en-US"/>
        </w:rPr>
        <w:t>« Contrat » fait référence à l’ensemble des documents listés à l’article 1.2 ;</w:t>
      </w:r>
      <w:r w:rsidR="009F2158">
        <w:rPr>
          <w:rFonts w:ascii="Tahoma" w:eastAsia="Calibri" w:hAnsi="Tahoma" w:cs="Tahoma"/>
          <w:color w:val="000000" w:themeColor="text1"/>
          <w:sz w:val="18"/>
          <w:szCs w:val="18"/>
          <w:lang w:val="fr-FR" w:eastAsia="en-US"/>
        </w:rPr>
        <w:tab/>
      </w:r>
      <w:r w:rsidR="009F2158">
        <w:rPr>
          <w:rFonts w:ascii="Tahoma" w:eastAsia="Calibri" w:hAnsi="Tahoma" w:cs="Tahoma"/>
          <w:color w:val="000000" w:themeColor="text1"/>
          <w:sz w:val="18"/>
          <w:szCs w:val="18"/>
          <w:lang w:val="fr-FR" w:eastAsia="en-US"/>
        </w:rPr>
        <w:br/>
        <w:t xml:space="preserve">b) </w:t>
      </w:r>
      <w:r w:rsidRPr="009F2158">
        <w:rPr>
          <w:rFonts w:ascii="Tahoma" w:eastAsia="Calibri" w:hAnsi="Tahoma" w:cs="Tahoma"/>
          <w:color w:val="000000" w:themeColor="text1"/>
          <w:sz w:val="18"/>
          <w:szCs w:val="18"/>
          <w:lang w:val="fr-FR" w:eastAsia="en-US"/>
        </w:rPr>
        <w:t>« Conseil » fait référence au Conseil de l’Europe ;</w:t>
      </w:r>
      <w:r w:rsidR="009F2158">
        <w:rPr>
          <w:rFonts w:ascii="Tahoma" w:eastAsia="Calibri" w:hAnsi="Tahoma" w:cs="Tahoma"/>
          <w:color w:val="000000" w:themeColor="text1"/>
          <w:sz w:val="18"/>
          <w:szCs w:val="18"/>
          <w:lang w:val="fr-FR" w:eastAsia="en-US"/>
        </w:rPr>
        <w:tab/>
      </w:r>
      <w:r w:rsidR="009F2158">
        <w:rPr>
          <w:rFonts w:ascii="Tahoma" w:eastAsia="Calibri" w:hAnsi="Tahoma" w:cs="Tahoma"/>
          <w:color w:val="000000" w:themeColor="text1"/>
          <w:sz w:val="18"/>
          <w:szCs w:val="18"/>
          <w:lang w:val="fr-FR" w:eastAsia="en-US"/>
        </w:rPr>
        <w:br/>
        <w:t xml:space="preserve">c) </w:t>
      </w:r>
      <w:r w:rsidR="003E2D15" w:rsidRPr="009F2158">
        <w:rPr>
          <w:rFonts w:ascii="Tahoma" w:eastAsia="Calibri" w:hAnsi="Tahoma" w:cs="Tahoma"/>
          <w:color w:val="000000" w:themeColor="text1"/>
          <w:sz w:val="18"/>
          <w:szCs w:val="18"/>
          <w:lang w:val="fr-FR" w:eastAsia="en-US"/>
        </w:rPr>
        <w:t>« Livrables » fait référence aux services et biens décrits dans les Termes de référence ;</w:t>
      </w:r>
      <w:r w:rsidR="009F2158">
        <w:rPr>
          <w:rFonts w:ascii="Tahoma" w:eastAsia="Calibri" w:hAnsi="Tahoma" w:cs="Tahoma"/>
          <w:color w:val="000000" w:themeColor="text1"/>
          <w:sz w:val="18"/>
          <w:szCs w:val="18"/>
          <w:lang w:val="fr-FR" w:eastAsia="en-US"/>
        </w:rPr>
        <w:tab/>
      </w:r>
      <w:r w:rsidR="009F2158">
        <w:rPr>
          <w:rFonts w:ascii="Tahoma" w:eastAsia="Calibri" w:hAnsi="Tahoma" w:cs="Tahoma"/>
          <w:color w:val="000000" w:themeColor="text1"/>
          <w:sz w:val="18"/>
          <w:szCs w:val="18"/>
          <w:lang w:val="fr-FR" w:eastAsia="en-US"/>
        </w:rPr>
        <w:br/>
        <w:t xml:space="preserve">d) </w:t>
      </w:r>
      <w:r w:rsidR="003E2D15" w:rsidRPr="009F2158">
        <w:rPr>
          <w:rFonts w:ascii="Tahoma" w:eastAsia="Calibri" w:hAnsi="Tahoma" w:cs="Tahoma"/>
          <w:color w:val="000000" w:themeColor="text1"/>
          <w:sz w:val="18"/>
          <w:szCs w:val="18"/>
          <w:lang w:val="fr-FR" w:eastAsia="en-US"/>
        </w:rPr>
        <w:t>« Parties » fait référence au Conseil et au Prestataire ;</w:t>
      </w:r>
      <w:r w:rsidR="009F2158">
        <w:rPr>
          <w:rFonts w:ascii="Tahoma" w:eastAsia="Calibri" w:hAnsi="Tahoma" w:cs="Tahoma"/>
          <w:color w:val="000000" w:themeColor="text1"/>
          <w:sz w:val="18"/>
          <w:szCs w:val="18"/>
          <w:lang w:val="fr-FR" w:eastAsia="en-US"/>
        </w:rPr>
        <w:tab/>
      </w:r>
      <w:r w:rsidR="009F2158">
        <w:rPr>
          <w:rFonts w:ascii="Tahoma" w:eastAsia="Calibri" w:hAnsi="Tahoma" w:cs="Tahoma"/>
          <w:color w:val="000000" w:themeColor="text1"/>
          <w:sz w:val="18"/>
          <w:szCs w:val="18"/>
          <w:lang w:val="fr-FR" w:eastAsia="en-US"/>
        </w:rPr>
        <w:br/>
        <w:t xml:space="preserve">e) </w:t>
      </w:r>
      <w:r w:rsidR="003E2D15" w:rsidRPr="009F2158">
        <w:rPr>
          <w:rFonts w:ascii="Tahoma" w:eastAsia="Calibri" w:hAnsi="Tahoma" w:cs="Tahoma"/>
          <w:color w:val="000000" w:themeColor="text1"/>
          <w:sz w:val="18"/>
          <w:szCs w:val="18"/>
          <w:lang w:val="fr-FR" w:eastAsia="en-US"/>
        </w:rPr>
        <w:t>« Prestataire » fait référence à la personne morale ou physique sélectionnée par le Conseil pour fournir les Livrables. Cette personne peut également et sans distinction être désignée par les termes « Prestataire de service » ou « Consultant ».</w:t>
      </w:r>
    </w:p>
    <w:p w14:paraId="54C6F292" w14:textId="2B1AD2D6" w:rsidR="003A0F5F" w:rsidRPr="00456161" w:rsidRDefault="003E2D1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456161">
        <w:rPr>
          <w:rFonts w:ascii="Tahoma" w:hAnsi="Tahoma" w:cs="Tahoma"/>
          <w:b/>
          <w:smallCaps/>
          <w:color w:val="365F91" w:themeColor="accent1" w:themeShade="BF"/>
          <w:sz w:val="18"/>
          <w:szCs w:val="18"/>
          <w:lang w:val="fr-FR" w:eastAsia="fr-FR"/>
        </w:rPr>
        <w:t>Article 2 – Durée</w:t>
      </w:r>
    </w:p>
    <w:p w14:paraId="07178E89" w14:textId="6A4B46A1" w:rsidR="0042545F" w:rsidRPr="0042545F" w:rsidRDefault="00901465" w:rsidP="00B26F93">
      <w:pPr>
        <w:tabs>
          <w:tab w:val="left" w:pos="284"/>
        </w:tabs>
        <w:jc w:val="both"/>
        <w:rPr>
          <w:rFonts w:ascii="Tahoma" w:hAnsi="Tahoma" w:cs="Tahoma"/>
          <w:sz w:val="18"/>
          <w:szCs w:val="18"/>
          <w:lang w:val="fr-FR"/>
        </w:rPr>
      </w:pPr>
      <w:bookmarkStart w:id="6" w:name="_Toc179868644"/>
      <w:r w:rsidRPr="00456161">
        <w:rPr>
          <w:rFonts w:ascii="Tahoma" w:hAnsi="Tahoma" w:cs="Tahoma"/>
          <w:sz w:val="18"/>
          <w:szCs w:val="18"/>
          <w:lang w:val="fr-FR"/>
        </w:rPr>
        <w:t>Le contrat est conclu jusqu’à la date stipulé</w:t>
      </w:r>
      <w:r w:rsidR="003E2D15" w:rsidRPr="00456161">
        <w:rPr>
          <w:rFonts w:ascii="Tahoma" w:hAnsi="Tahoma" w:cs="Tahoma"/>
          <w:sz w:val="18"/>
          <w:szCs w:val="18"/>
          <w:lang w:val="fr-FR"/>
        </w:rPr>
        <w:t>e à</w:t>
      </w:r>
      <w:r w:rsidRPr="00456161">
        <w:rPr>
          <w:rFonts w:ascii="Tahoma" w:hAnsi="Tahoma" w:cs="Tahoma"/>
          <w:sz w:val="18"/>
          <w:szCs w:val="18"/>
          <w:lang w:val="fr-FR"/>
        </w:rPr>
        <w:t xml:space="preserve"> la </w:t>
      </w:r>
      <w:r w:rsidR="00D51BA1" w:rsidRPr="00456161">
        <w:rPr>
          <w:rFonts w:ascii="Tahoma" w:hAnsi="Tahoma" w:cs="Tahoma"/>
          <w:sz w:val="18"/>
          <w:szCs w:val="18"/>
          <w:lang w:val="fr-FR"/>
        </w:rPr>
        <w:t>Partie A du</w:t>
      </w:r>
      <w:r w:rsidRPr="00456161">
        <w:rPr>
          <w:rFonts w:ascii="Tahoma" w:hAnsi="Tahoma" w:cs="Tahoma"/>
          <w:sz w:val="18"/>
          <w:szCs w:val="18"/>
          <w:lang w:val="fr-FR"/>
        </w:rPr>
        <w:t xml:space="preserve"> </w:t>
      </w:r>
      <w:r w:rsidR="003E2D15" w:rsidRPr="00456161">
        <w:rPr>
          <w:rFonts w:ascii="Tahoma" w:hAnsi="Tahoma" w:cs="Tahoma"/>
          <w:sz w:val="18"/>
          <w:szCs w:val="18"/>
          <w:lang w:val="fr-FR"/>
        </w:rPr>
        <w:t>dossier de consultation</w:t>
      </w:r>
      <w:r w:rsidRPr="00456161">
        <w:rPr>
          <w:rFonts w:ascii="Tahoma" w:hAnsi="Tahoma" w:cs="Tahoma"/>
          <w:color w:val="FF0000"/>
          <w:sz w:val="18"/>
          <w:szCs w:val="18"/>
          <w:lang w:val="fr-FR"/>
        </w:rPr>
        <w:t xml:space="preserve"> </w:t>
      </w:r>
      <w:r w:rsidRPr="00456161">
        <w:rPr>
          <w:rFonts w:ascii="Tahoma" w:hAnsi="Tahoma" w:cs="Tahoma"/>
          <w:sz w:val="18"/>
          <w:szCs w:val="18"/>
          <w:lang w:val="fr-FR"/>
        </w:rPr>
        <w:t>et prend effet à compter de sa signature par les deux parties.</w:t>
      </w:r>
      <w:r w:rsidR="00BB5483">
        <w:rPr>
          <w:rFonts w:ascii="Tahoma" w:hAnsi="Tahoma" w:cs="Tahoma"/>
          <w:sz w:val="18"/>
          <w:szCs w:val="18"/>
          <w:lang w:val="fr-FR"/>
        </w:rPr>
        <w:t xml:space="preserve"> </w:t>
      </w:r>
      <w:r w:rsidR="00BB5483" w:rsidRPr="00BB5483">
        <w:rPr>
          <w:rFonts w:ascii="Tahoma" w:hAnsi="Tahoma" w:cs="Tahoma"/>
          <w:sz w:val="18"/>
          <w:szCs w:val="18"/>
          <w:lang w:val="fr-FR"/>
        </w:rPr>
        <w:t xml:space="preserve">Le contrat peut être renouvelé conformément aux conditions fixées à la Section A de l'acte d'engagement. </w:t>
      </w:r>
      <w:r w:rsidR="003E2D15" w:rsidRPr="00456161">
        <w:rPr>
          <w:rFonts w:ascii="Tahoma" w:hAnsi="Tahoma" w:cs="Tahoma"/>
          <w:sz w:val="18"/>
          <w:szCs w:val="18"/>
          <w:lang w:val="fr-FR"/>
        </w:rPr>
        <w:t>Les Livrables doivent être exécutés conformément au cadre temporel spécifié dans les Termes de référence ou, par défaut, dans l’offre soumise par le Prestataire.</w:t>
      </w:r>
    </w:p>
    <w:p w14:paraId="1F9642C5" w14:textId="60470122" w:rsidR="003A0F5F" w:rsidRPr="00456161"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456161">
        <w:rPr>
          <w:rFonts w:ascii="Tahoma" w:hAnsi="Tahoma" w:cs="Tahoma"/>
          <w:b/>
          <w:smallCaps/>
          <w:color w:val="365F91" w:themeColor="accent1" w:themeShade="BF"/>
          <w:sz w:val="18"/>
          <w:szCs w:val="18"/>
          <w:lang w:val="fr-FR" w:eastAsia="fr-FR"/>
        </w:rPr>
        <w:t>Article 3 –</w:t>
      </w:r>
      <w:r w:rsidR="00D6731D" w:rsidRPr="00456161">
        <w:rPr>
          <w:rFonts w:ascii="Tahoma" w:hAnsi="Tahoma" w:cs="Tahoma"/>
          <w:b/>
          <w:smallCaps/>
          <w:color w:val="365F91" w:themeColor="accent1" w:themeShade="BF"/>
          <w:sz w:val="18"/>
          <w:szCs w:val="18"/>
          <w:lang w:val="fr-FR" w:eastAsia="fr-FR"/>
        </w:rPr>
        <w:t xml:space="preserve"> </w:t>
      </w:r>
      <w:r w:rsidR="001849D2" w:rsidRPr="00456161">
        <w:rPr>
          <w:rFonts w:ascii="Tahoma" w:hAnsi="Tahoma" w:cs="Tahoma"/>
          <w:b/>
          <w:smallCaps/>
          <w:color w:val="365F91" w:themeColor="accent1" w:themeShade="BF"/>
          <w:sz w:val="18"/>
          <w:szCs w:val="18"/>
          <w:lang w:val="fr-FR" w:eastAsia="fr-FR"/>
        </w:rPr>
        <w:t>Obligations du Prestataire</w:t>
      </w:r>
    </w:p>
    <w:p w14:paraId="6B30B477" w14:textId="4C95138E" w:rsidR="001849D2" w:rsidRPr="009F2158" w:rsidRDefault="00D6731D"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F2158">
        <w:rPr>
          <w:rFonts w:ascii="Tahoma" w:hAnsi="Tahoma" w:cs="Tahoma"/>
          <w:b/>
          <w:color w:val="365F91" w:themeColor="accent1" w:themeShade="BF"/>
          <w:sz w:val="18"/>
          <w:szCs w:val="18"/>
          <w:u w:val="single"/>
          <w:lang w:val="fr-FR" w:eastAsia="fr-FR"/>
        </w:rPr>
        <w:t>3.1 Obligations générale</w:t>
      </w:r>
      <w:r w:rsidR="001849D2" w:rsidRPr="009F2158">
        <w:rPr>
          <w:rFonts w:ascii="Tahoma" w:hAnsi="Tahoma" w:cs="Tahoma"/>
          <w:b/>
          <w:color w:val="365F91" w:themeColor="accent1" w:themeShade="BF"/>
          <w:sz w:val="18"/>
          <w:szCs w:val="18"/>
          <w:u w:val="single"/>
          <w:lang w:val="fr-FR" w:eastAsia="fr-FR"/>
        </w:rPr>
        <w:t>s</w:t>
      </w:r>
    </w:p>
    <w:p w14:paraId="5C9629EA" w14:textId="77777777" w:rsidR="009F2158" w:rsidRDefault="006F044B" w:rsidP="00F50027">
      <w:pPr>
        <w:pStyle w:val="ListParagraph"/>
        <w:numPr>
          <w:ilvl w:val="0"/>
          <w:numId w:val="9"/>
        </w:numPr>
        <w:autoSpaceDE w:val="0"/>
        <w:autoSpaceDN w:val="0"/>
        <w:spacing w:before="40"/>
        <w:ind w:hanging="720"/>
        <w:jc w:val="both"/>
        <w:rPr>
          <w:rFonts w:ascii="Tahoma" w:hAnsi="Tahoma" w:cs="Tahoma"/>
          <w:color w:val="000000" w:themeColor="text1"/>
          <w:sz w:val="18"/>
          <w:szCs w:val="18"/>
          <w:lang w:val="fr-FR" w:eastAsia="fr-FR"/>
        </w:rPr>
      </w:pPr>
      <w:r w:rsidRPr="009F2158">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7D03087F" w14:textId="07D2CC67" w:rsidR="00BF2766" w:rsidRPr="009F2158" w:rsidRDefault="00BF2766" w:rsidP="00F50027">
      <w:pPr>
        <w:pStyle w:val="ListParagraph"/>
        <w:numPr>
          <w:ilvl w:val="0"/>
          <w:numId w:val="9"/>
        </w:numPr>
        <w:autoSpaceDE w:val="0"/>
        <w:autoSpaceDN w:val="0"/>
        <w:spacing w:before="40"/>
        <w:ind w:hanging="720"/>
        <w:jc w:val="both"/>
        <w:rPr>
          <w:rFonts w:ascii="Tahoma" w:hAnsi="Tahoma" w:cs="Tahoma"/>
          <w:color w:val="000000" w:themeColor="text1"/>
          <w:sz w:val="18"/>
          <w:szCs w:val="18"/>
          <w:lang w:val="fr-FR" w:eastAsia="fr-FR"/>
        </w:rPr>
      </w:pPr>
      <w:r w:rsidRPr="009F2158">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42545F">
        <w:rPr>
          <w:rFonts w:ascii="Tahoma" w:hAnsi="Tahoma" w:cs="Tahoma"/>
          <w:sz w:val="18"/>
          <w:szCs w:val="18"/>
          <w:lang w:val="fr-FR"/>
        </w:rPr>
        <w:t>A cet égard, le Prestataire doit notamment fournir au Conseil tout conseil, tout message de prévention ou toute recommandation req</w:t>
      </w:r>
      <w:r w:rsidR="006F044B" w:rsidRPr="0042545F">
        <w:rPr>
          <w:rFonts w:ascii="Tahoma" w:hAnsi="Tahoma" w:cs="Tahoma"/>
          <w:sz w:val="18"/>
          <w:szCs w:val="18"/>
          <w:lang w:val="fr-FR"/>
        </w:rPr>
        <w:t xml:space="preserve">uis(es) en termes de qualité des Livrables </w:t>
      </w:r>
      <w:r w:rsidRPr="0042545F">
        <w:rPr>
          <w:rFonts w:ascii="Tahoma" w:hAnsi="Tahoma" w:cs="Tahoma"/>
          <w:sz w:val="18"/>
          <w:szCs w:val="18"/>
          <w:lang w:val="fr-FR"/>
        </w:rPr>
        <w:t>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0C05AC09" w14:textId="1FDFCDB4" w:rsidR="003A0F5F" w:rsidRPr="009F2158" w:rsidRDefault="003A0F5F"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9F2158">
        <w:rPr>
          <w:rFonts w:ascii="Tahoma" w:hAnsi="Tahoma" w:cs="Tahoma"/>
          <w:b/>
          <w:color w:val="365F91" w:themeColor="accent1" w:themeShade="BF"/>
          <w:sz w:val="18"/>
          <w:szCs w:val="18"/>
          <w:u w:val="single"/>
          <w:lang w:val="fr-FR"/>
        </w:rPr>
        <w:t xml:space="preserve">3.2 </w:t>
      </w:r>
      <w:r w:rsidR="00780BD0" w:rsidRPr="009F2158">
        <w:rPr>
          <w:rFonts w:ascii="Tahoma" w:hAnsi="Tahoma" w:cs="Tahoma"/>
          <w:b/>
          <w:color w:val="365F91" w:themeColor="accent1" w:themeShade="BF"/>
          <w:sz w:val="18"/>
          <w:szCs w:val="18"/>
          <w:u w:val="single"/>
          <w:lang w:val="fr-FR"/>
        </w:rPr>
        <w:t>Services intellectuels</w:t>
      </w:r>
    </w:p>
    <w:p w14:paraId="3DFD6D8D" w14:textId="427F35BA" w:rsidR="009F2158" w:rsidRDefault="00780BD0"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color w:val="000000" w:themeColor="text1"/>
          <w:sz w:val="18"/>
          <w:szCs w:val="18"/>
          <w:lang w:val="fr-FR" w:eastAsia="fr-FR"/>
        </w:rPr>
        <w:t xml:space="preserve">Les dispositions des articles </w:t>
      </w:r>
      <w:r w:rsidR="00C556B0">
        <w:rPr>
          <w:rFonts w:ascii="Tahoma" w:hAnsi="Tahoma" w:cs="Tahoma"/>
          <w:color w:val="000000" w:themeColor="text1"/>
          <w:sz w:val="18"/>
          <w:szCs w:val="18"/>
          <w:lang w:val="fr-FR" w:eastAsia="fr-FR"/>
        </w:rPr>
        <w:t>3.2.2 à 3.2.10</w:t>
      </w:r>
      <w:r w:rsidRPr="009F2158">
        <w:rPr>
          <w:rFonts w:ascii="Tahoma" w:hAnsi="Tahoma" w:cs="Tahoma"/>
          <w:color w:val="000000" w:themeColor="text1"/>
          <w:sz w:val="18"/>
          <w:szCs w:val="18"/>
          <w:lang w:val="fr-FR" w:eastAsia="fr-FR"/>
        </w:rPr>
        <w:t xml:space="preserve"> s’appliquent dès lors que le Contrat comprend la prestation de services intellectuels.</w:t>
      </w:r>
    </w:p>
    <w:p w14:paraId="7D176584" w14:textId="77777777" w:rsidR="009F2158" w:rsidRDefault="00780BD0"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color w:val="000000" w:themeColor="text1"/>
          <w:sz w:val="18"/>
          <w:szCs w:val="18"/>
          <w:lang w:val="fr-FR" w:eastAsia="fr-FR"/>
        </w:rPr>
        <w:t xml:space="preserve">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w:t>
      </w:r>
      <w:r w:rsidR="003225BB" w:rsidRPr="009F2158">
        <w:rPr>
          <w:rFonts w:ascii="Tahoma" w:hAnsi="Tahoma" w:cs="Tahoma"/>
          <w:color w:val="000000" w:themeColor="text1"/>
          <w:sz w:val="18"/>
          <w:szCs w:val="18"/>
          <w:lang w:val="fr-FR" w:eastAsia="fr-FR"/>
        </w:rPr>
        <w:t>dans une langue autre que l’anglais ou le français, un résumé en anglais ou en français doit être inclus dans ledit document.</w:t>
      </w:r>
    </w:p>
    <w:p w14:paraId="5BD6C1FA" w14:textId="2245399E" w:rsidR="009F2158" w:rsidRPr="009F2158" w:rsidRDefault="00901465"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sz w:val="18"/>
          <w:szCs w:val="18"/>
          <w:lang w:val="fr-FR"/>
        </w:rPr>
        <w:t xml:space="preserve">Sauf accord contraire entre les Parties, tout document écrit de plus de 1 500 mots doit être précédé ou accompagné d’une synthèse en exposant le thème et les principales conclusions ; sauf demande expresse, aucun document ne doit dépasser </w:t>
      </w:r>
      <w:r w:rsidR="009F2158">
        <w:rPr>
          <w:rFonts w:ascii="Tahoma" w:hAnsi="Tahoma" w:cs="Tahoma"/>
          <w:sz w:val="18"/>
          <w:szCs w:val="18"/>
          <w:lang w:val="fr-FR"/>
        </w:rPr>
        <w:br/>
      </w:r>
      <w:r w:rsidRPr="009F2158">
        <w:rPr>
          <w:rFonts w:ascii="Tahoma" w:hAnsi="Tahoma" w:cs="Tahoma"/>
          <w:sz w:val="18"/>
          <w:szCs w:val="18"/>
          <w:lang w:val="fr-FR"/>
        </w:rPr>
        <w:t>5 000 mots.</w:t>
      </w:r>
    </w:p>
    <w:p w14:paraId="6890BD6C" w14:textId="77777777" w:rsidR="009F2158" w:rsidRPr="009F2158" w:rsidRDefault="00311B46"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sz w:val="18"/>
          <w:szCs w:val="18"/>
          <w:lang w:val="fr-FR"/>
        </w:rPr>
        <w:t>Le Prestataire garantit que les Livrables satisfont aux plus hauts standards académiques.</w:t>
      </w:r>
    </w:p>
    <w:p w14:paraId="58DC5E25" w14:textId="77777777" w:rsidR="009F2158" w:rsidRPr="009F2158" w:rsidRDefault="00732180"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sz w:val="18"/>
          <w:szCs w:val="18"/>
          <w:lang w:val="fr-FR"/>
        </w:rPr>
        <w:t>L</w:t>
      </w:r>
      <w:r w:rsidR="00901465" w:rsidRPr="009F2158">
        <w:rPr>
          <w:rFonts w:ascii="Tahoma" w:hAnsi="Tahoma" w:cs="Tahoma"/>
          <w:sz w:val="18"/>
          <w:szCs w:val="18"/>
          <w:lang w:val="fr-FR"/>
        </w:rPr>
        <w:t>e Prestataire cède au Conseil, à titre exclusif</w:t>
      </w:r>
      <w:r w:rsidR="00311B46" w:rsidRPr="009F2158">
        <w:rPr>
          <w:rFonts w:ascii="Tahoma" w:hAnsi="Tahoma" w:cs="Tahoma"/>
          <w:sz w:val="18"/>
          <w:szCs w:val="18"/>
          <w:lang w:val="fr-FR"/>
        </w:rPr>
        <w:t xml:space="preserve"> et irrévocable</w:t>
      </w:r>
      <w:r w:rsidR="00901465" w:rsidRPr="009F2158">
        <w:rPr>
          <w:rFonts w:ascii="Tahoma" w:hAnsi="Tahoma" w:cs="Tahoma"/>
          <w:sz w:val="18"/>
          <w:szCs w:val="18"/>
          <w:lang w:val="fr-FR"/>
        </w:rPr>
        <w:t xml:space="preserve">, pour le monde entier et pour </w:t>
      </w:r>
      <w:r w:rsidR="00311B46" w:rsidRPr="009F2158">
        <w:rPr>
          <w:rFonts w:ascii="Tahoma" w:hAnsi="Tahoma" w:cs="Tahoma"/>
          <w:sz w:val="18"/>
          <w:szCs w:val="18"/>
          <w:lang w:val="fr-FR"/>
        </w:rPr>
        <w:t xml:space="preserve">l’entière période de protection des droits d’auteur </w:t>
      </w:r>
      <w:r w:rsidR="00901465" w:rsidRPr="009F2158">
        <w:rPr>
          <w:rFonts w:ascii="Tahoma" w:hAnsi="Tahoma" w:cs="Tahoma"/>
          <w:sz w:val="18"/>
          <w:szCs w:val="18"/>
          <w:lang w:val="fr-FR"/>
        </w:rPr>
        <w:t>t</w:t>
      </w:r>
      <w:r w:rsidR="00311B46" w:rsidRPr="009F2158">
        <w:rPr>
          <w:rFonts w:ascii="Tahoma" w:hAnsi="Tahoma" w:cs="Tahoma"/>
          <w:sz w:val="18"/>
          <w:szCs w:val="18"/>
          <w:lang w:val="fr-FR"/>
        </w:rPr>
        <w:t>ous les droits portant sur les L</w:t>
      </w:r>
      <w:r w:rsidR="00901465" w:rsidRPr="009F2158">
        <w:rPr>
          <w:rFonts w:ascii="Tahoma" w:hAnsi="Tahoma" w:cs="Tahoma"/>
          <w:sz w:val="18"/>
          <w:szCs w:val="18"/>
          <w:lang w:val="fr-FR"/>
        </w:rPr>
        <w:t xml:space="preserve">ivrables </w:t>
      </w:r>
      <w:r w:rsidR="00311B46" w:rsidRPr="009F2158">
        <w:rPr>
          <w:rFonts w:ascii="Tahoma" w:hAnsi="Tahoma" w:cs="Tahoma"/>
          <w:sz w:val="18"/>
          <w:szCs w:val="18"/>
          <w:lang w:val="fr-FR"/>
        </w:rPr>
        <w:t xml:space="preserve">résultant de l’exécution du présent Contrat. </w:t>
      </w:r>
      <w:r w:rsidR="001F0177" w:rsidRPr="009F2158">
        <w:rPr>
          <w:rFonts w:ascii="Tahoma" w:hAnsi="Tahoma" w:cs="Tahoma"/>
          <w:sz w:val="18"/>
          <w:szCs w:val="18"/>
          <w:lang w:val="fr-FR"/>
        </w:rPr>
        <w:t xml:space="preserve">Ces droits comprennent </w:t>
      </w:r>
      <w:r w:rsidR="00901465" w:rsidRPr="009F2158">
        <w:rPr>
          <w:rFonts w:ascii="Tahoma" w:hAnsi="Tahoma" w:cs="Tahoma"/>
          <w:sz w:val="18"/>
          <w:szCs w:val="18"/>
          <w:lang w:val="fr-FR"/>
        </w:rPr>
        <w:t xml:space="preserve">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w:t>
      </w:r>
      <w:r w:rsidR="001F0177" w:rsidRPr="009F2158">
        <w:rPr>
          <w:rFonts w:ascii="Tahoma" w:hAnsi="Tahoma" w:cs="Tahoma"/>
          <w:sz w:val="18"/>
          <w:szCs w:val="18"/>
          <w:lang w:val="fr-FR"/>
        </w:rPr>
        <w:t>Livrables</w:t>
      </w:r>
      <w:r w:rsidR="00901465" w:rsidRPr="009F2158">
        <w:rPr>
          <w:rFonts w:ascii="Tahoma" w:hAnsi="Tahoma" w:cs="Tahoma"/>
          <w:sz w:val="18"/>
          <w:szCs w:val="18"/>
          <w:lang w:val="fr-FR"/>
        </w:rPr>
        <w:t>.</w:t>
      </w:r>
    </w:p>
    <w:p w14:paraId="2F8E14D5" w14:textId="77777777" w:rsidR="009F2158" w:rsidRPr="009F2158" w:rsidRDefault="008C09DB"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sz w:val="18"/>
          <w:szCs w:val="18"/>
          <w:lang w:val="fr-FR"/>
        </w:rPr>
        <w:t xml:space="preserve">Le Conseil se réserve le droit d’exercer les droits susmentionnés pour tout but relevant de ses activités. </w:t>
      </w:r>
    </w:p>
    <w:p w14:paraId="532D2EE9" w14:textId="77777777" w:rsidR="009F2158" w:rsidRPr="009F2158" w:rsidRDefault="008C09DB"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color w:val="000000" w:themeColor="text1"/>
          <w:sz w:val="18"/>
          <w:szCs w:val="18"/>
          <w:lang w:val="fr-FR"/>
        </w:rPr>
        <w:t xml:space="preserve">Le Prestataire garantit que les droits de tiers ne seront pas violés à la suite de l’utilisation par le Conseil </w:t>
      </w:r>
      <w:r w:rsidR="001F0177" w:rsidRPr="009F2158">
        <w:rPr>
          <w:rFonts w:ascii="Tahoma" w:hAnsi="Tahoma" w:cs="Tahoma"/>
          <w:color w:val="000000" w:themeColor="text1"/>
          <w:sz w:val="18"/>
          <w:szCs w:val="18"/>
          <w:lang w:val="fr-FR"/>
        </w:rPr>
        <w:t>des Livrables.</w:t>
      </w:r>
      <w:r w:rsidRPr="009F2158">
        <w:rPr>
          <w:rFonts w:ascii="Tahoma" w:hAnsi="Tahoma" w:cs="Tahoma"/>
          <w:color w:val="000000" w:themeColor="text1"/>
          <w:sz w:val="18"/>
          <w:szCs w:val="18"/>
          <w:lang w:val="fr-FR"/>
        </w:rPr>
        <w:t xml:space="preserve"> Dans l’hypothèse où la demande </w:t>
      </w:r>
      <w:proofErr w:type="gramStart"/>
      <w:r w:rsidRPr="009F2158">
        <w:rPr>
          <w:rFonts w:ascii="Tahoma" w:hAnsi="Tahoma" w:cs="Tahoma"/>
          <w:color w:val="000000" w:themeColor="text1"/>
          <w:sz w:val="18"/>
          <w:szCs w:val="18"/>
          <w:lang w:val="fr-FR"/>
        </w:rPr>
        <w:t>d’un tiers relative</w:t>
      </w:r>
      <w:proofErr w:type="gramEnd"/>
      <w:r w:rsidRPr="009F2158">
        <w:rPr>
          <w:rFonts w:ascii="Tahoma" w:hAnsi="Tahoma" w:cs="Tahoma"/>
          <w:color w:val="000000" w:themeColor="text1"/>
          <w:sz w:val="18"/>
          <w:szCs w:val="18"/>
          <w:lang w:val="fr-FR"/>
        </w:rPr>
        <w:t xml:space="preserve"> à une violation alléguée de ses droits de propriété intellectuelle causerait un préjudice au Conseil, le Prestataire indemnisera entièrement le Conseil pour tout préjudice causé à ce dernier.</w:t>
      </w:r>
    </w:p>
    <w:p w14:paraId="667C5189" w14:textId="77777777" w:rsidR="009F2158" w:rsidRPr="009F2158" w:rsidRDefault="008C09DB"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sz w:val="18"/>
          <w:szCs w:val="18"/>
          <w:lang w:val="fr-FR"/>
        </w:rPr>
        <w:t>Nonobstant la disposition pr</w:t>
      </w:r>
      <w:r w:rsidR="00366A14" w:rsidRPr="009F2158">
        <w:rPr>
          <w:rFonts w:ascii="Tahoma" w:hAnsi="Tahoma" w:cs="Tahoma"/>
          <w:sz w:val="18"/>
          <w:szCs w:val="18"/>
          <w:lang w:val="fr-FR"/>
        </w:rPr>
        <w:t>évue à l’article 3.2.5</w:t>
      </w:r>
      <w:r w:rsidR="00AA0C25" w:rsidRPr="009F2158">
        <w:rPr>
          <w:rFonts w:ascii="Tahoma" w:hAnsi="Tahoma" w:cs="Tahoma"/>
          <w:sz w:val="18"/>
          <w:szCs w:val="18"/>
          <w:lang w:val="fr-FR"/>
        </w:rPr>
        <w:t xml:space="preserve"> ci-dessus, </w:t>
      </w:r>
      <w:r w:rsidRPr="009F2158">
        <w:rPr>
          <w:rFonts w:ascii="Tahoma" w:hAnsi="Tahoma" w:cs="Tahoma"/>
          <w:sz w:val="18"/>
          <w:szCs w:val="18"/>
          <w:lang w:val="fr-FR"/>
        </w:rPr>
        <w:t xml:space="preserve">le Conseil peut, si le Prestataire lui en a fait la demande, l’autoriser à utiliser le ou les </w:t>
      </w:r>
      <w:r w:rsidR="00B06935" w:rsidRPr="009F2158">
        <w:rPr>
          <w:rFonts w:ascii="Tahoma" w:hAnsi="Tahoma" w:cs="Tahoma"/>
          <w:sz w:val="18"/>
          <w:szCs w:val="18"/>
          <w:lang w:val="fr-FR"/>
        </w:rPr>
        <w:t>L</w:t>
      </w:r>
      <w:r w:rsidR="00BA18E5" w:rsidRPr="009F2158">
        <w:rPr>
          <w:rFonts w:ascii="Tahoma" w:hAnsi="Tahoma" w:cs="Tahoma"/>
          <w:sz w:val="18"/>
          <w:szCs w:val="18"/>
          <w:lang w:val="fr-FR"/>
        </w:rPr>
        <w:t>ivrables</w:t>
      </w:r>
      <w:r w:rsidRPr="009F2158">
        <w:rPr>
          <w:rFonts w:ascii="Tahoma" w:hAnsi="Tahoma" w:cs="Tahoma"/>
          <w:sz w:val="18"/>
          <w:szCs w:val="18"/>
          <w:lang w:val="fr-FR"/>
        </w:rPr>
        <w:t xml:space="preserve"> a</w:t>
      </w:r>
      <w:r w:rsidR="00BA18E5" w:rsidRPr="009F2158">
        <w:rPr>
          <w:rFonts w:ascii="Tahoma" w:hAnsi="Tahoma" w:cs="Tahoma"/>
          <w:sz w:val="18"/>
          <w:szCs w:val="18"/>
          <w:lang w:val="fr-FR"/>
        </w:rPr>
        <w:t xml:space="preserve">uxquels il est fait référence </w:t>
      </w:r>
      <w:r w:rsidRPr="009F2158">
        <w:rPr>
          <w:rFonts w:ascii="Tahoma" w:hAnsi="Tahoma" w:cs="Tahoma"/>
          <w:sz w:val="18"/>
          <w:szCs w:val="18"/>
          <w:lang w:val="fr-FR"/>
        </w:rPr>
        <w:t>ci-dessus. Lorsque le Conseil donne cette autorisation au Prestataire, il l’informe de toutes conditions qui pourraient s’appliquer à cette utilisation.</w:t>
      </w:r>
    </w:p>
    <w:p w14:paraId="4F7A7228" w14:textId="77777777" w:rsidR="009F2158" w:rsidRPr="009F2158" w:rsidRDefault="008C09DB"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color w:val="000000" w:themeColor="text1"/>
          <w:sz w:val="18"/>
          <w:szCs w:val="18"/>
          <w:lang w:val="fr-FR"/>
        </w:rPr>
        <w:t>Tout droit de propriété intellectuelle du Prestataire sur les méthodes, savoirs et informations qui préexistent à la</w:t>
      </w:r>
      <w:r w:rsidR="00B06935" w:rsidRPr="009F2158">
        <w:rPr>
          <w:rFonts w:ascii="Tahoma" w:hAnsi="Tahoma" w:cs="Tahoma"/>
          <w:color w:val="000000" w:themeColor="text1"/>
          <w:sz w:val="18"/>
          <w:szCs w:val="18"/>
          <w:lang w:val="fr-FR"/>
        </w:rPr>
        <w:t xml:space="preserve"> date de conclusion du présent C</w:t>
      </w:r>
      <w:r w:rsidRPr="009F2158">
        <w:rPr>
          <w:rFonts w:ascii="Tahoma" w:hAnsi="Tahoma" w:cs="Tahoma"/>
          <w:color w:val="000000" w:themeColor="text1"/>
          <w:sz w:val="18"/>
          <w:szCs w:val="18"/>
          <w:lang w:val="fr-FR"/>
        </w:rPr>
        <w:t xml:space="preserve">ontrat et qui sont inclus, nécessaires </w:t>
      </w:r>
      <w:r w:rsidR="00B06935" w:rsidRPr="009F2158">
        <w:rPr>
          <w:rFonts w:ascii="Tahoma" w:hAnsi="Tahoma" w:cs="Tahoma"/>
          <w:color w:val="000000" w:themeColor="text1"/>
          <w:sz w:val="18"/>
          <w:szCs w:val="18"/>
          <w:lang w:val="fr-FR"/>
        </w:rPr>
        <w:t>ou découlent de l’exécution du C</w:t>
      </w:r>
      <w:r w:rsidRPr="009F2158">
        <w:rPr>
          <w:rFonts w:ascii="Tahoma" w:hAnsi="Tahoma" w:cs="Tahoma"/>
          <w:color w:val="000000" w:themeColor="text1"/>
          <w:sz w:val="18"/>
          <w:szCs w:val="18"/>
          <w:lang w:val="fr-FR"/>
        </w:rPr>
        <w:t xml:space="preserve">ontrat reste la propriété du Prestataire. </w:t>
      </w:r>
      <w:r w:rsidRPr="0042545F">
        <w:rPr>
          <w:rFonts w:ascii="Tahoma" w:hAnsi="Tahoma" w:cs="Tahoma"/>
          <w:color w:val="000000" w:themeColor="text1"/>
          <w:sz w:val="18"/>
          <w:szCs w:val="18"/>
          <w:lang w:val="fr-FR"/>
        </w:rPr>
        <w:t>Toutefois, en contrepartie des honora</w:t>
      </w:r>
      <w:r w:rsidR="00B06935" w:rsidRPr="0042545F">
        <w:rPr>
          <w:rFonts w:ascii="Tahoma" w:hAnsi="Tahoma" w:cs="Tahoma"/>
          <w:color w:val="000000" w:themeColor="text1"/>
          <w:sz w:val="18"/>
          <w:szCs w:val="18"/>
          <w:lang w:val="fr-FR"/>
        </w:rPr>
        <w:t>ires payés au titre du présent C</w:t>
      </w:r>
      <w:r w:rsidRPr="0042545F">
        <w:rPr>
          <w:rFonts w:ascii="Tahoma" w:hAnsi="Tahoma" w:cs="Tahoma"/>
          <w:color w:val="000000" w:themeColor="text1"/>
          <w:sz w:val="18"/>
          <w:szCs w:val="18"/>
          <w:lang w:val="fr-FR"/>
        </w:rPr>
        <w:t>ontrat le Prestataire octroie au Conseil une licence libre et non-exclusive pour le</w:t>
      </w:r>
      <w:r w:rsidR="00B06935" w:rsidRPr="0042545F">
        <w:rPr>
          <w:rFonts w:ascii="Tahoma" w:hAnsi="Tahoma" w:cs="Tahoma"/>
          <w:color w:val="000000" w:themeColor="text1"/>
          <w:sz w:val="18"/>
          <w:szCs w:val="18"/>
          <w:lang w:val="fr-FR"/>
        </w:rPr>
        <w:t xml:space="preserve"> monde entier et pour la durée de validité de tout droit de propriété intellectuelle relatif à</w:t>
      </w:r>
      <w:r w:rsidRPr="0042545F">
        <w:rPr>
          <w:rFonts w:ascii="Tahoma" w:hAnsi="Tahoma" w:cs="Tahoma"/>
          <w:color w:val="000000" w:themeColor="text1"/>
          <w:sz w:val="18"/>
          <w:szCs w:val="18"/>
          <w:lang w:val="fr-FR"/>
        </w:rPr>
        <w:t xml:space="preserve"> l’utilisation de ces méthodes, savoirs et informations dès lors que ces derniers constit</w:t>
      </w:r>
      <w:r w:rsidR="00B06935" w:rsidRPr="0042545F">
        <w:rPr>
          <w:rFonts w:ascii="Tahoma" w:hAnsi="Tahoma" w:cs="Tahoma"/>
          <w:color w:val="000000" w:themeColor="text1"/>
          <w:sz w:val="18"/>
          <w:szCs w:val="18"/>
          <w:lang w:val="fr-FR"/>
        </w:rPr>
        <w:t>uent une partie intégrante des L</w:t>
      </w:r>
      <w:r w:rsidRPr="0042545F">
        <w:rPr>
          <w:rFonts w:ascii="Tahoma" w:hAnsi="Tahoma" w:cs="Tahoma"/>
          <w:color w:val="000000" w:themeColor="text1"/>
          <w:sz w:val="18"/>
          <w:szCs w:val="18"/>
          <w:lang w:val="fr-FR"/>
        </w:rPr>
        <w:t>ivrables.</w:t>
      </w:r>
    </w:p>
    <w:p w14:paraId="183227CA" w14:textId="628811E3" w:rsidR="00BB5483" w:rsidRPr="00F50027" w:rsidRDefault="00B06935" w:rsidP="00F50027">
      <w:pPr>
        <w:pStyle w:val="ListParagraph"/>
        <w:numPr>
          <w:ilvl w:val="0"/>
          <w:numId w:val="10"/>
        </w:numPr>
        <w:autoSpaceDE w:val="0"/>
        <w:autoSpaceDN w:val="0"/>
        <w:ind w:hanging="720"/>
        <w:jc w:val="both"/>
        <w:rPr>
          <w:rFonts w:ascii="Tahoma" w:hAnsi="Tahoma" w:cs="Tahoma"/>
          <w:color w:val="000000" w:themeColor="text1"/>
          <w:sz w:val="18"/>
          <w:szCs w:val="18"/>
          <w:lang w:val="fr-FR" w:eastAsia="fr-FR"/>
        </w:rPr>
      </w:pPr>
      <w:r w:rsidRPr="009F2158">
        <w:rPr>
          <w:rFonts w:ascii="Tahoma" w:hAnsi="Tahoma" w:cs="Tahoma"/>
          <w:color w:val="000000" w:themeColor="text1"/>
          <w:sz w:val="18"/>
          <w:szCs w:val="18"/>
          <w:lang w:val="fr-FR"/>
        </w:rPr>
        <w:t>Si les L</w:t>
      </w:r>
      <w:r w:rsidR="008C09DB" w:rsidRPr="009F2158">
        <w:rPr>
          <w:rFonts w:ascii="Tahoma" w:hAnsi="Tahoma" w:cs="Tahoma"/>
          <w:color w:val="000000" w:themeColor="text1"/>
          <w:sz w:val="18"/>
          <w:szCs w:val="18"/>
          <w:lang w:val="fr-FR"/>
        </w:rPr>
        <w:t>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14:paraId="5AFD9992" w14:textId="492E81B0" w:rsidR="008C09DB" w:rsidRPr="00E74C4C" w:rsidRDefault="00256C49"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E74C4C">
        <w:rPr>
          <w:rFonts w:ascii="Tahoma" w:hAnsi="Tahoma" w:cs="Tahoma"/>
          <w:b/>
          <w:color w:val="365F91" w:themeColor="accent1" w:themeShade="BF"/>
          <w:sz w:val="18"/>
          <w:szCs w:val="18"/>
          <w:u w:val="single"/>
          <w:lang w:val="fr-FR" w:eastAsia="fr-FR"/>
        </w:rPr>
        <w:t xml:space="preserve">3.3 </w:t>
      </w:r>
      <w:r w:rsidR="00B06935" w:rsidRPr="00E74C4C">
        <w:rPr>
          <w:rFonts w:ascii="Tahoma" w:hAnsi="Tahoma" w:cs="Tahoma"/>
          <w:b/>
          <w:color w:val="365F91" w:themeColor="accent1" w:themeShade="BF"/>
          <w:sz w:val="18"/>
          <w:szCs w:val="18"/>
          <w:u w:val="single"/>
          <w:lang w:val="fr-FR" w:eastAsia="fr-FR"/>
        </w:rPr>
        <w:t>Couverture d’assurance médicale et sociale du Prestataire et de ses employés</w:t>
      </w:r>
    </w:p>
    <w:p w14:paraId="1E1AA4C3" w14:textId="5EE0F677" w:rsidR="008C09DB" w:rsidRPr="009F2158" w:rsidRDefault="008C09DB" w:rsidP="00B26F93">
      <w:pPr>
        <w:jc w:val="both"/>
        <w:rPr>
          <w:rFonts w:ascii="Tahoma" w:hAnsi="Tahoma" w:cs="Tahoma"/>
          <w:sz w:val="18"/>
          <w:szCs w:val="18"/>
          <w:lang w:val="fr-FR"/>
        </w:rPr>
      </w:pPr>
      <w:r w:rsidRPr="009F215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w:t>
      </w:r>
      <w:r w:rsidR="00B06935" w:rsidRPr="009F2158">
        <w:rPr>
          <w:rFonts w:ascii="Tahoma" w:hAnsi="Tahoma" w:cs="Tahoma"/>
          <w:sz w:val="18"/>
          <w:szCs w:val="18"/>
          <w:lang w:val="fr-FR"/>
        </w:rPr>
        <w:t>u C</w:t>
      </w:r>
      <w:r w:rsidRPr="009F2158">
        <w:rPr>
          <w:rFonts w:ascii="Tahoma" w:hAnsi="Tahoma" w:cs="Tahoma"/>
          <w:sz w:val="18"/>
          <w:szCs w:val="18"/>
          <w:lang w:val="fr-FR"/>
        </w:rPr>
        <w:t xml:space="preserve">ontrat. Le Prestataire reconnaît et accepte à cet égard que le Conseil </w:t>
      </w:r>
      <w:r w:rsidRPr="009F2158">
        <w:rPr>
          <w:rFonts w:ascii="Tahoma" w:hAnsi="Tahoma" w:cs="Tahoma"/>
          <w:sz w:val="18"/>
          <w:szCs w:val="18"/>
          <w:lang w:val="fr-FR"/>
        </w:rPr>
        <w:lastRenderedPageBreak/>
        <w:t>décline toute responsabilité concernant tous risques sanitaires ou sociaux liés à une maladie, à une grossesse ou un accident qui pourraient survenir pendant la réa</w:t>
      </w:r>
      <w:r w:rsidR="004A6782" w:rsidRPr="009F2158">
        <w:rPr>
          <w:rFonts w:ascii="Tahoma" w:hAnsi="Tahoma" w:cs="Tahoma"/>
          <w:sz w:val="18"/>
          <w:szCs w:val="18"/>
          <w:lang w:val="fr-FR"/>
        </w:rPr>
        <w:t>lisation des services objet du C</w:t>
      </w:r>
      <w:r w:rsidRPr="009F2158">
        <w:rPr>
          <w:rFonts w:ascii="Tahoma" w:hAnsi="Tahoma" w:cs="Tahoma"/>
          <w:sz w:val="18"/>
          <w:szCs w:val="18"/>
          <w:lang w:val="fr-FR"/>
        </w:rPr>
        <w:t>ontrat.</w:t>
      </w:r>
    </w:p>
    <w:p w14:paraId="180BD583" w14:textId="7C4F36C9" w:rsidR="008C09DB" w:rsidRPr="00E74C4C" w:rsidRDefault="00362CA7"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E74C4C">
        <w:rPr>
          <w:rFonts w:ascii="Tahoma" w:hAnsi="Tahoma" w:cs="Tahoma"/>
          <w:b/>
          <w:color w:val="365F91" w:themeColor="accent1" w:themeShade="BF"/>
          <w:sz w:val="18"/>
          <w:szCs w:val="18"/>
          <w:u w:val="single"/>
          <w:lang w:val="fr-FR" w:eastAsia="fr-FR"/>
        </w:rPr>
        <w:t xml:space="preserve">3.4 </w:t>
      </w:r>
      <w:r w:rsidR="004A6782" w:rsidRPr="00E74C4C">
        <w:rPr>
          <w:rFonts w:ascii="Tahoma" w:hAnsi="Tahoma" w:cs="Tahoma"/>
          <w:b/>
          <w:color w:val="365F91" w:themeColor="accent1" w:themeShade="BF"/>
          <w:sz w:val="18"/>
          <w:szCs w:val="18"/>
          <w:u w:val="single"/>
          <w:lang w:val="fr-FR"/>
        </w:rPr>
        <w:t>Obligations fiscales</w:t>
      </w:r>
    </w:p>
    <w:p w14:paraId="3AC50A71" w14:textId="3B421E7B" w:rsidR="008C09DB" w:rsidRPr="009F2158" w:rsidRDefault="008C09DB" w:rsidP="00B26F93">
      <w:pPr>
        <w:tabs>
          <w:tab w:val="left" w:pos="284"/>
        </w:tabs>
        <w:rPr>
          <w:rFonts w:ascii="Tahoma" w:hAnsi="Tahoma" w:cs="Tahoma"/>
          <w:sz w:val="18"/>
          <w:szCs w:val="18"/>
          <w:lang w:val="fr-FR"/>
        </w:rPr>
      </w:pPr>
      <w:r w:rsidRPr="009F2158">
        <w:rPr>
          <w:rFonts w:ascii="Tahoma" w:hAnsi="Tahoma" w:cs="Tahoma"/>
          <w:sz w:val="18"/>
          <w:szCs w:val="18"/>
          <w:lang w:val="fr-FR"/>
        </w:rPr>
        <w:t>Le Prestataire s’engage à</w:t>
      </w:r>
      <w:r w:rsidR="003D7A54" w:rsidRPr="009F2158">
        <w:rPr>
          <w:rFonts w:ascii="Tahoma" w:hAnsi="Tahoma" w:cs="Tahoma"/>
          <w:sz w:val="18"/>
          <w:szCs w:val="18"/>
          <w:lang w:val="fr-FR"/>
        </w:rPr>
        <w:t xml:space="preserve"> </w:t>
      </w:r>
      <w:r w:rsidR="004A6782" w:rsidRPr="009F2158">
        <w:rPr>
          <w:rFonts w:ascii="Tahoma" w:hAnsi="Tahoma" w:cs="Tahoma"/>
          <w:sz w:val="18"/>
          <w:szCs w:val="18"/>
          <w:lang w:val="fr-FR"/>
        </w:rPr>
        <w:t>informer le Conseil de tout changement quant à son statut relatif à la TVA et à</w:t>
      </w:r>
      <w:r w:rsidRPr="009F2158">
        <w:rPr>
          <w:rFonts w:ascii="Tahoma" w:hAnsi="Tahoma" w:cs="Tahoma"/>
          <w:sz w:val="18"/>
          <w:szCs w:val="18"/>
          <w:lang w:val="fr-FR"/>
        </w:rPr>
        <w:t xml:space="preserve"> respecter toutes les dispositions légales en vigueur et à s’acquitter de ses obligations fiscales. A cet effet :</w:t>
      </w:r>
    </w:p>
    <w:p w14:paraId="700D296F" w14:textId="0ABF9369" w:rsidR="008C09DB" w:rsidRPr="009F2158" w:rsidRDefault="008C09DB" w:rsidP="00F50027">
      <w:pPr>
        <w:pStyle w:val="COEBullet"/>
        <w:numPr>
          <w:ilvl w:val="0"/>
          <w:numId w:val="6"/>
        </w:numPr>
        <w:tabs>
          <w:tab w:val="left" w:pos="284"/>
        </w:tabs>
        <w:spacing w:before="0" w:after="0"/>
        <w:ind w:left="0" w:firstLine="0"/>
        <w:rPr>
          <w:rFonts w:ascii="Tahoma" w:hAnsi="Tahoma" w:cs="Tahoma"/>
          <w:sz w:val="18"/>
          <w:szCs w:val="18"/>
        </w:rPr>
      </w:pPr>
      <w:r w:rsidRPr="009F2158">
        <w:rPr>
          <w:rFonts w:ascii="Tahoma" w:hAnsi="Tahoma" w:cs="Tahoma"/>
          <w:sz w:val="18"/>
          <w:szCs w:val="18"/>
        </w:rPr>
        <w:t>il présentera au Conseil une facture conforme à la législation en vigueur, ou une demande de paiement si le Prestataire, conformément à la législation en vigueur, ne facture pas la TVA ;</w:t>
      </w:r>
    </w:p>
    <w:p w14:paraId="43FB7A30" w14:textId="77777777" w:rsidR="008C09DB" w:rsidRPr="009F2158" w:rsidRDefault="008C09DB" w:rsidP="00F50027">
      <w:pPr>
        <w:pStyle w:val="COEBullet"/>
        <w:numPr>
          <w:ilvl w:val="0"/>
          <w:numId w:val="6"/>
        </w:numPr>
        <w:tabs>
          <w:tab w:val="left" w:pos="284"/>
        </w:tabs>
        <w:spacing w:before="0" w:after="0"/>
        <w:ind w:left="0" w:firstLine="0"/>
        <w:rPr>
          <w:rFonts w:ascii="Tahoma" w:hAnsi="Tahoma" w:cs="Tahoma"/>
          <w:sz w:val="18"/>
          <w:szCs w:val="18"/>
        </w:rPr>
      </w:pPr>
      <w:bookmarkStart w:id="7" w:name="_Toc179868650"/>
      <w:r w:rsidRPr="009F2158">
        <w:rPr>
          <w:rFonts w:ascii="Tahoma" w:hAnsi="Tahoma" w:cs="Tahoma"/>
          <w:sz w:val="18"/>
          <w:szCs w:val="18"/>
        </w:rPr>
        <w:t>il déclarera, aux fins fiscales, tous les honoraires qui lui auront été versés par le Conseil conformément aux dispositions en vigueur dans son pays de résidence fiscale.</w:t>
      </w:r>
    </w:p>
    <w:bookmarkEnd w:id="7"/>
    <w:p w14:paraId="201A89DC" w14:textId="15BF3BB3" w:rsidR="008C09DB" w:rsidRPr="00E74C4C" w:rsidRDefault="00E74C4C" w:rsidP="00E74C4C">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E74C4C">
        <w:rPr>
          <w:rFonts w:ascii="Tahoma" w:hAnsi="Tahoma" w:cs="Tahoma"/>
          <w:b/>
          <w:color w:val="365F91" w:themeColor="accent1" w:themeShade="BF"/>
          <w:sz w:val="18"/>
          <w:szCs w:val="18"/>
          <w:u w:val="single"/>
          <w:lang w:val="fr-FR"/>
        </w:rPr>
        <w:t xml:space="preserve">3.5 </w:t>
      </w:r>
      <w:r w:rsidR="008C09DB" w:rsidRPr="00E74C4C">
        <w:rPr>
          <w:rFonts w:ascii="Tahoma" w:hAnsi="Tahoma" w:cs="Tahoma"/>
          <w:b/>
          <w:color w:val="365F91" w:themeColor="accent1" w:themeShade="BF"/>
          <w:sz w:val="18"/>
          <w:szCs w:val="18"/>
          <w:u w:val="single"/>
          <w:lang w:val="fr-FR"/>
        </w:rPr>
        <w:t>Loyauté et confidentialité</w:t>
      </w:r>
    </w:p>
    <w:p w14:paraId="271803E4" w14:textId="77777777" w:rsidR="00E74C4C" w:rsidRDefault="008C09DB" w:rsidP="00F50027">
      <w:pPr>
        <w:pStyle w:val="ListParagraph"/>
        <w:numPr>
          <w:ilvl w:val="2"/>
          <w:numId w:val="3"/>
        </w:numPr>
        <w:ind w:left="709" w:hanging="709"/>
        <w:jc w:val="both"/>
        <w:rPr>
          <w:rFonts w:ascii="Tahoma" w:hAnsi="Tahoma" w:cs="Tahoma"/>
          <w:sz w:val="18"/>
          <w:szCs w:val="18"/>
          <w:lang w:val="fr-FR"/>
        </w:rPr>
      </w:pPr>
      <w:r w:rsidRPr="009F2158">
        <w:rPr>
          <w:rFonts w:ascii="Tahoma" w:hAnsi="Tahoma" w:cs="Tahoma"/>
          <w:sz w:val="18"/>
          <w:szCs w:val="18"/>
          <w:lang w:val="fr-FR"/>
        </w:rPr>
        <w:t xml:space="preserve">Dans l’exécution du présent contrat, le Prestataire ne sollicitera ni n’acceptera d’instructions d’aucun gouvernement ou autorité extérieure au Conseil. Le Prestataire s’engage à respecter les directives du </w:t>
      </w:r>
      <w:r w:rsidR="00417929" w:rsidRPr="009F2158">
        <w:rPr>
          <w:rFonts w:ascii="Tahoma" w:hAnsi="Tahoma" w:cs="Tahoma"/>
          <w:sz w:val="18"/>
          <w:szCs w:val="18"/>
          <w:lang w:val="fr-FR"/>
        </w:rPr>
        <w:t>Conseil</w:t>
      </w:r>
      <w:r w:rsidRPr="009F2158">
        <w:rPr>
          <w:rFonts w:ascii="Tahoma" w:hAnsi="Tahoma" w:cs="Tahoma"/>
          <w:sz w:val="18"/>
          <w:szCs w:val="18"/>
          <w:lang w:val="fr-FR"/>
        </w:rPr>
        <w:t xml:space="preserve"> pour la réalisation du travail qui lui est demandé, d’observer la discrétion la plus absolue concernant toutes les questions de service et de s’abstenir de toute déclaration ou acte pouvant être interprétés comme engageant le Conseil.</w:t>
      </w:r>
      <w:bookmarkStart w:id="8" w:name="_Toc179868647"/>
    </w:p>
    <w:p w14:paraId="3BBDD45B" w14:textId="5F59FD2B" w:rsidR="008C09DB" w:rsidRPr="00E74C4C" w:rsidRDefault="008C09DB" w:rsidP="00F50027">
      <w:pPr>
        <w:pStyle w:val="ListParagraph"/>
        <w:numPr>
          <w:ilvl w:val="2"/>
          <w:numId w:val="3"/>
        </w:numPr>
        <w:ind w:left="709" w:hanging="709"/>
        <w:jc w:val="both"/>
        <w:rPr>
          <w:rFonts w:ascii="Tahoma" w:hAnsi="Tahoma" w:cs="Tahoma"/>
          <w:sz w:val="18"/>
          <w:szCs w:val="18"/>
          <w:lang w:val="fr-FR"/>
        </w:rPr>
      </w:pPr>
      <w:r w:rsidRPr="00E74C4C">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8"/>
    <w:p w14:paraId="265325E5" w14:textId="6353197D" w:rsidR="008C09DB" w:rsidRPr="00E74C4C" w:rsidRDefault="003565A5"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E74C4C">
        <w:rPr>
          <w:rFonts w:ascii="Tahoma" w:hAnsi="Tahoma" w:cs="Tahoma"/>
          <w:b/>
          <w:color w:val="365F91" w:themeColor="accent1" w:themeShade="BF"/>
          <w:sz w:val="18"/>
          <w:szCs w:val="18"/>
          <w:u w:val="single"/>
          <w:lang w:val="fr-FR"/>
        </w:rPr>
        <w:t xml:space="preserve">3.6 </w:t>
      </w:r>
      <w:r w:rsidR="008C09DB" w:rsidRPr="00E74C4C">
        <w:rPr>
          <w:rFonts w:ascii="Tahoma" w:hAnsi="Tahoma" w:cs="Tahoma"/>
          <w:b/>
          <w:color w:val="365F91" w:themeColor="accent1" w:themeShade="BF"/>
          <w:sz w:val="18"/>
          <w:szCs w:val="18"/>
          <w:u w:val="single"/>
          <w:lang w:val="fr-FR"/>
        </w:rPr>
        <w:t>Divulgation des termes du contrat</w:t>
      </w:r>
    </w:p>
    <w:p w14:paraId="7820BDEA" w14:textId="277EFDE1" w:rsidR="00E74C4C" w:rsidRDefault="008C09DB" w:rsidP="00F50027">
      <w:pPr>
        <w:pStyle w:val="ListParagraph"/>
        <w:numPr>
          <w:ilvl w:val="0"/>
          <w:numId w:val="11"/>
        </w:numPr>
        <w:ind w:hanging="720"/>
        <w:jc w:val="both"/>
        <w:rPr>
          <w:rFonts w:ascii="Tahoma" w:hAnsi="Tahoma" w:cs="Tahoma"/>
          <w:sz w:val="18"/>
          <w:szCs w:val="18"/>
          <w:lang w:val="fr-FR"/>
        </w:rPr>
      </w:pPr>
      <w:r w:rsidRPr="00E74C4C">
        <w:rPr>
          <w:rFonts w:ascii="Tahoma" w:hAnsi="Tahoma" w:cs="Tahoma"/>
          <w:sz w:val="18"/>
          <w:szCs w:val="18"/>
          <w:lang w:val="fr-FR"/>
        </w:rPr>
        <w:t xml:space="preserve">Le Prestataire </w:t>
      </w:r>
      <w:r w:rsidR="008B6BE9" w:rsidRPr="00E74C4C">
        <w:rPr>
          <w:rFonts w:ascii="Tahoma" w:hAnsi="Tahoma" w:cs="Tahoma"/>
          <w:sz w:val="18"/>
          <w:szCs w:val="18"/>
          <w:lang w:val="fr-FR"/>
        </w:rPr>
        <w:t xml:space="preserve">est informé que tous les </w:t>
      </w:r>
      <w:r w:rsidR="001C3E05" w:rsidRPr="00E74C4C">
        <w:rPr>
          <w:rFonts w:ascii="Tahoma" w:hAnsi="Tahoma" w:cs="Tahoma"/>
          <w:sz w:val="18"/>
          <w:szCs w:val="18"/>
          <w:lang w:val="fr-FR"/>
        </w:rPr>
        <w:t>termes du C</w:t>
      </w:r>
      <w:r w:rsidRPr="00E74C4C">
        <w:rPr>
          <w:rFonts w:ascii="Tahoma" w:hAnsi="Tahoma" w:cs="Tahoma"/>
          <w:sz w:val="18"/>
          <w:szCs w:val="18"/>
          <w:lang w:val="fr-FR"/>
        </w:rPr>
        <w:t>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w:t>
      </w:r>
      <w:r w:rsidR="001C3E05" w:rsidRPr="00E74C4C">
        <w:rPr>
          <w:rFonts w:ascii="Tahoma" w:hAnsi="Tahoma" w:cs="Tahoma"/>
          <w:sz w:val="18"/>
          <w:szCs w:val="18"/>
          <w:lang w:val="fr-FR"/>
        </w:rPr>
        <w:t xml:space="preserve"> de ses donateurs, du titre du C</w:t>
      </w:r>
      <w:r w:rsidRPr="00E74C4C">
        <w:rPr>
          <w:rFonts w:ascii="Tahoma" w:hAnsi="Tahoma" w:cs="Tahoma"/>
          <w:sz w:val="18"/>
          <w:szCs w:val="18"/>
          <w:lang w:val="fr-FR"/>
        </w:rPr>
        <w:t>ontrat ou des projets,</w:t>
      </w:r>
      <w:r w:rsidR="001C3E05" w:rsidRPr="00E74C4C">
        <w:rPr>
          <w:rFonts w:ascii="Tahoma" w:hAnsi="Tahoma" w:cs="Tahoma"/>
          <w:sz w:val="18"/>
          <w:szCs w:val="18"/>
          <w:lang w:val="fr-FR"/>
        </w:rPr>
        <w:t xml:space="preserve"> de la nature et de l’objet du C</w:t>
      </w:r>
      <w:r w:rsidRPr="00E74C4C">
        <w:rPr>
          <w:rFonts w:ascii="Tahoma" w:hAnsi="Tahoma" w:cs="Tahoma"/>
          <w:sz w:val="18"/>
          <w:szCs w:val="18"/>
          <w:lang w:val="fr-FR"/>
        </w:rPr>
        <w:t xml:space="preserve">ontrat ou des projets, du nom et de la localisation du Prestataire </w:t>
      </w:r>
      <w:r w:rsidR="001C3E05" w:rsidRPr="00E74C4C">
        <w:rPr>
          <w:rFonts w:ascii="Tahoma" w:hAnsi="Tahoma" w:cs="Tahoma"/>
          <w:sz w:val="18"/>
          <w:szCs w:val="18"/>
          <w:lang w:val="fr-FR"/>
        </w:rPr>
        <w:t>et du montant du C</w:t>
      </w:r>
      <w:r w:rsidRPr="00E74C4C">
        <w:rPr>
          <w:rFonts w:ascii="Tahoma" w:hAnsi="Tahoma" w:cs="Tahoma"/>
          <w:sz w:val="18"/>
          <w:szCs w:val="18"/>
          <w:lang w:val="fr-FR"/>
        </w:rPr>
        <w:t>ontrat/projet.</w:t>
      </w:r>
    </w:p>
    <w:p w14:paraId="5504A479" w14:textId="1B22B498" w:rsidR="008C09DB" w:rsidRPr="00E74C4C" w:rsidRDefault="008C09DB" w:rsidP="00F50027">
      <w:pPr>
        <w:pStyle w:val="ListParagraph"/>
        <w:numPr>
          <w:ilvl w:val="0"/>
          <w:numId w:val="11"/>
        </w:numPr>
        <w:ind w:hanging="720"/>
        <w:jc w:val="both"/>
        <w:rPr>
          <w:rFonts w:ascii="Tahoma" w:hAnsi="Tahoma" w:cs="Tahoma"/>
          <w:sz w:val="18"/>
          <w:szCs w:val="18"/>
          <w:lang w:val="fr-FR"/>
        </w:rPr>
      </w:pPr>
      <w:r w:rsidRPr="00E74C4C">
        <w:rPr>
          <w:rFonts w:ascii="Tahoma" w:hAnsi="Tahoma" w:cs="Tahoma"/>
          <w:sz w:val="18"/>
          <w:szCs w:val="18"/>
          <w:lang w:val="fr-FR"/>
        </w:rPr>
        <w:t>En tant que de besoin,</w:t>
      </w:r>
      <w:r w:rsidR="003565A5" w:rsidRPr="00E74C4C">
        <w:rPr>
          <w:rFonts w:ascii="Tahoma" w:hAnsi="Tahoma" w:cs="Tahoma"/>
          <w:sz w:val="18"/>
          <w:szCs w:val="18"/>
          <w:lang w:val="fr-FR"/>
        </w:rPr>
        <w:t xml:space="preserve"> le Conseil prendra les mesures </w:t>
      </w:r>
      <w:r w:rsidRPr="00E74C4C">
        <w:rPr>
          <w:rFonts w:ascii="Tahoma" w:hAnsi="Tahoma" w:cs="Tahoma"/>
          <w:sz w:val="18"/>
          <w:szCs w:val="18"/>
          <w:lang w:val="fr-FR"/>
        </w:rPr>
        <w:t>spécifiques de confidentialité nécessaires pour préserver les intérêts vitaux du Prestataire.</w:t>
      </w:r>
    </w:p>
    <w:p w14:paraId="21E34DDC" w14:textId="0605BEA2" w:rsidR="008C09DB" w:rsidRPr="00E74C4C" w:rsidRDefault="003565A5" w:rsidP="00B26F93">
      <w:pPr>
        <w:pStyle w:val="COEHeading3"/>
        <w:rPr>
          <w:rFonts w:ascii="Tahoma" w:hAnsi="Tahoma" w:cs="Tahoma"/>
          <w:color w:val="365F91" w:themeColor="accent1" w:themeShade="BF"/>
          <w:sz w:val="18"/>
          <w:szCs w:val="18"/>
          <w:u w:val="single"/>
        </w:rPr>
      </w:pPr>
      <w:r w:rsidRPr="00E74C4C">
        <w:rPr>
          <w:rFonts w:ascii="Tahoma" w:hAnsi="Tahoma" w:cs="Tahoma"/>
          <w:color w:val="365F91" w:themeColor="accent1" w:themeShade="BF"/>
          <w:sz w:val="18"/>
          <w:szCs w:val="18"/>
          <w:u w:val="single"/>
        </w:rPr>
        <w:t xml:space="preserve">3.7 </w:t>
      </w:r>
      <w:r w:rsidR="008C09DB" w:rsidRPr="00E74C4C">
        <w:rPr>
          <w:rFonts w:ascii="Tahoma" w:hAnsi="Tahoma" w:cs="Tahoma"/>
          <w:color w:val="365F91" w:themeColor="accent1" w:themeShade="BF"/>
          <w:sz w:val="18"/>
          <w:szCs w:val="18"/>
          <w:u w:val="single"/>
        </w:rPr>
        <w:t>Utilisation du nom du Conseil de l’Europe</w:t>
      </w:r>
    </w:p>
    <w:p w14:paraId="5CBEE1A5" w14:textId="58BEB333" w:rsidR="008C09DB" w:rsidRPr="009F2158" w:rsidRDefault="008C09DB" w:rsidP="00B26F93">
      <w:pPr>
        <w:pStyle w:val="COEHeading3"/>
        <w:rPr>
          <w:rFonts w:ascii="Tahoma" w:hAnsi="Tahoma" w:cs="Tahoma"/>
          <w:b w:val="0"/>
          <w:sz w:val="18"/>
          <w:szCs w:val="18"/>
        </w:rPr>
      </w:pPr>
      <w:r w:rsidRPr="009F2158">
        <w:rPr>
          <w:rFonts w:ascii="Tahoma" w:hAnsi="Tahoma" w:cs="Tahoma"/>
          <w:b w:val="0"/>
          <w:sz w:val="18"/>
          <w:szCs w:val="18"/>
        </w:rPr>
        <w:t xml:space="preserve">Le </w:t>
      </w:r>
      <w:r w:rsidRPr="009F2158">
        <w:rPr>
          <w:rFonts w:ascii="Tahoma" w:hAnsi="Tahoma" w:cs="Tahoma"/>
          <w:b w:val="0"/>
          <w:color w:val="000000"/>
          <w:sz w:val="18"/>
          <w:szCs w:val="18"/>
        </w:rPr>
        <w:t xml:space="preserve">Prestataire </w:t>
      </w:r>
      <w:r w:rsidRPr="009F2158">
        <w:rPr>
          <w:rFonts w:ascii="Tahoma" w:hAnsi="Tahoma" w:cs="Tahoma"/>
          <w:b w:val="0"/>
          <w:sz w:val="18"/>
          <w:szCs w:val="18"/>
        </w:rPr>
        <w:t>ne peut utiliser le nom, le drapeau</w:t>
      </w:r>
      <w:r w:rsidRPr="009F2158">
        <w:rPr>
          <w:rFonts w:ascii="Tahoma" w:hAnsi="Tahoma" w:cs="Tahoma"/>
          <w:b w:val="0"/>
          <w:color w:val="000000"/>
          <w:sz w:val="18"/>
          <w:szCs w:val="18"/>
        </w:rPr>
        <w:t xml:space="preserve"> ni</w:t>
      </w:r>
      <w:r w:rsidRPr="009F2158">
        <w:rPr>
          <w:rFonts w:ascii="Tahoma" w:hAnsi="Tahoma" w:cs="Tahoma"/>
          <w:b w:val="0"/>
          <w:sz w:val="18"/>
          <w:szCs w:val="18"/>
        </w:rPr>
        <w:t xml:space="preserve"> le logo du Conseil sans en avoir été autorisé au préalable par le Conseil.</w:t>
      </w:r>
    </w:p>
    <w:p w14:paraId="7636C13E" w14:textId="5CA63DC0" w:rsidR="00C73ED8" w:rsidRPr="00E74C4C" w:rsidRDefault="00C73ED8" w:rsidP="00B26F93">
      <w:pPr>
        <w:spacing w:before="60"/>
        <w:jc w:val="both"/>
        <w:rPr>
          <w:rFonts w:ascii="Tahoma" w:eastAsiaTheme="minorHAnsi" w:hAnsi="Tahoma" w:cs="Tahoma"/>
          <w:b/>
          <w:bCs/>
          <w:color w:val="365F91" w:themeColor="accent1" w:themeShade="BF"/>
          <w:sz w:val="18"/>
          <w:szCs w:val="18"/>
          <w:u w:val="single"/>
          <w:lang w:val="fr-FR"/>
        </w:rPr>
      </w:pPr>
      <w:r w:rsidRPr="00E74C4C">
        <w:rPr>
          <w:rFonts w:ascii="Tahoma" w:eastAsiaTheme="minorHAnsi" w:hAnsi="Tahoma" w:cs="Tahoma"/>
          <w:b/>
          <w:bCs/>
          <w:color w:val="365F91" w:themeColor="accent1" w:themeShade="BF"/>
          <w:sz w:val="18"/>
          <w:szCs w:val="18"/>
          <w:u w:val="single"/>
          <w:lang w:val="fr-FR"/>
        </w:rPr>
        <w:t>3.8 Protection</w:t>
      </w:r>
      <w:r w:rsidR="001C3E05" w:rsidRPr="00E74C4C">
        <w:rPr>
          <w:rFonts w:ascii="Tahoma" w:eastAsiaTheme="minorHAnsi" w:hAnsi="Tahoma" w:cs="Tahoma"/>
          <w:b/>
          <w:bCs/>
          <w:color w:val="365F91" w:themeColor="accent1" w:themeShade="BF"/>
          <w:sz w:val="18"/>
          <w:szCs w:val="18"/>
          <w:u w:val="single"/>
          <w:lang w:val="fr-FR"/>
        </w:rPr>
        <w:t xml:space="preserve"> des données</w:t>
      </w:r>
    </w:p>
    <w:bookmarkEnd w:id="6"/>
    <w:p w14:paraId="2D4F6441" w14:textId="77777777" w:rsidR="00E74C4C" w:rsidRDefault="00526C25" w:rsidP="00F50027">
      <w:pPr>
        <w:pStyle w:val="ListParagraph"/>
        <w:numPr>
          <w:ilvl w:val="0"/>
          <w:numId w:val="12"/>
        </w:numPr>
        <w:ind w:hanging="720"/>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1F0375DB" w14:textId="59C5DC2A" w:rsidR="00526C25" w:rsidRPr="00E74C4C" w:rsidRDefault="00526C25" w:rsidP="00F50027">
      <w:pPr>
        <w:pStyle w:val="ListParagraph"/>
        <w:numPr>
          <w:ilvl w:val="0"/>
          <w:numId w:val="12"/>
        </w:numPr>
        <w:ind w:hanging="720"/>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75E695FB" w14:textId="799F04B6" w:rsidR="00E74C4C" w:rsidRP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00B27BDF" w14:textId="77777777" w:rsid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36BB7108" w14:textId="77777777" w:rsid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09146C10" w14:textId="77777777" w:rsid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 xml:space="preserve">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 ce Contrat ; </w:t>
      </w:r>
    </w:p>
    <w:p w14:paraId="22E1E8C8" w14:textId="77777777" w:rsid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3856AD47" w14:textId="77777777" w:rsid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Notifier le Conseil dans un délai de cinq jours ouvrés s’il reçoit :</w:t>
      </w:r>
      <w:r w:rsidR="00E74C4C" w:rsidRPr="00E74C4C">
        <w:rPr>
          <w:rFonts w:ascii="Tahoma" w:eastAsiaTheme="minorHAnsi" w:hAnsi="Tahoma" w:cs="Tahoma"/>
          <w:bCs/>
          <w:color w:val="000000" w:themeColor="text1"/>
          <w:sz w:val="18"/>
          <w:szCs w:val="18"/>
          <w:lang w:val="fr-FR"/>
        </w:rPr>
        <w:tab/>
      </w:r>
      <w:r w:rsidR="00E74C4C" w:rsidRPr="00E74C4C">
        <w:rPr>
          <w:rFonts w:ascii="Tahoma" w:eastAsiaTheme="minorHAnsi" w:hAnsi="Tahoma" w:cs="Tahoma"/>
          <w:bCs/>
          <w:color w:val="000000" w:themeColor="text1"/>
          <w:sz w:val="18"/>
          <w:szCs w:val="18"/>
          <w:lang w:val="fr-FR"/>
        </w:rPr>
        <w:br/>
        <w:t xml:space="preserve">a. </w:t>
      </w:r>
      <w:r w:rsidRPr="00E74C4C">
        <w:rPr>
          <w:rFonts w:ascii="Tahoma" w:eastAsiaTheme="minorHAnsi" w:hAnsi="Tahoma" w:cs="Tahoma"/>
          <w:bCs/>
          <w:color w:val="000000" w:themeColor="text1"/>
          <w:sz w:val="18"/>
          <w:szCs w:val="18"/>
          <w:lang w:val="fr-FR"/>
        </w:rPr>
        <w:t xml:space="preserve">une demande de la part d’une personne concernée d’accès (y </w:t>
      </w:r>
      <w:r w:rsidRPr="00E74C4C">
        <w:rPr>
          <w:rFonts w:ascii="Tahoma" w:eastAsiaTheme="minorHAnsi" w:hAnsi="Tahoma" w:cs="Tahoma"/>
          <w:bCs/>
          <w:color w:val="000000" w:themeColor="text1"/>
          <w:sz w:val="18"/>
          <w:szCs w:val="18"/>
          <w:lang w:val="fr-FR"/>
        </w:rPr>
        <w:tab/>
        <w:t xml:space="preserve">compris de rectification, suppression ou objection) aux données </w:t>
      </w:r>
      <w:r w:rsidRPr="00E74C4C">
        <w:rPr>
          <w:rFonts w:ascii="Tahoma" w:eastAsiaTheme="minorHAnsi" w:hAnsi="Tahoma" w:cs="Tahoma"/>
          <w:bCs/>
          <w:color w:val="000000" w:themeColor="text1"/>
          <w:sz w:val="18"/>
          <w:szCs w:val="18"/>
          <w:lang w:val="fr-FR"/>
        </w:rPr>
        <w:tab/>
        <w:t>personnelles de cette personne ; ou</w:t>
      </w:r>
      <w:r w:rsidR="00E74C4C">
        <w:rPr>
          <w:rFonts w:ascii="Tahoma" w:eastAsiaTheme="minorHAnsi" w:hAnsi="Tahoma" w:cs="Tahoma"/>
          <w:bCs/>
          <w:color w:val="000000" w:themeColor="text1"/>
          <w:sz w:val="18"/>
          <w:szCs w:val="18"/>
          <w:lang w:val="fr-FR"/>
        </w:rPr>
        <w:tab/>
      </w:r>
      <w:r w:rsidR="00E74C4C">
        <w:rPr>
          <w:rFonts w:ascii="Tahoma" w:eastAsiaTheme="minorHAnsi" w:hAnsi="Tahoma" w:cs="Tahoma"/>
          <w:bCs/>
          <w:color w:val="000000" w:themeColor="text1"/>
          <w:sz w:val="18"/>
          <w:szCs w:val="18"/>
          <w:lang w:val="fr-FR"/>
        </w:rPr>
        <w:br/>
      </w:r>
      <w:r w:rsidR="00C931B7" w:rsidRPr="00E74C4C">
        <w:rPr>
          <w:rFonts w:ascii="Tahoma" w:eastAsiaTheme="minorHAnsi" w:hAnsi="Tahoma" w:cs="Tahoma"/>
          <w:bCs/>
          <w:color w:val="000000" w:themeColor="text1"/>
          <w:sz w:val="18"/>
          <w:szCs w:val="18"/>
          <w:lang w:val="fr-FR"/>
        </w:rPr>
        <w:t>b.</w:t>
      </w:r>
      <w:r w:rsidRPr="00E74C4C">
        <w:rPr>
          <w:rFonts w:ascii="Tahoma" w:eastAsiaTheme="minorHAnsi" w:hAnsi="Tahoma" w:cs="Tahoma"/>
          <w:bCs/>
          <w:color w:val="000000" w:themeColor="text1"/>
          <w:sz w:val="18"/>
          <w:szCs w:val="18"/>
          <w:lang w:val="fr-FR"/>
        </w:rPr>
        <w:t xml:space="preserve"> une plainte ou demande liée aux obligations du Conseil de se </w:t>
      </w:r>
      <w:r w:rsidRPr="00E74C4C">
        <w:rPr>
          <w:rFonts w:ascii="Tahoma" w:eastAsiaTheme="minorHAnsi" w:hAnsi="Tahoma" w:cs="Tahoma"/>
          <w:bCs/>
          <w:color w:val="000000" w:themeColor="text1"/>
          <w:sz w:val="18"/>
          <w:szCs w:val="18"/>
          <w:lang w:val="fr-FR"/>
        </w:rPr>
        <w:tab/>
        <w:t>conformer aux prérequis de la protection des données ;</w:t>
      </w:r>
    </w:p>
    <w:p w14:paraId="47A04689" w14:textId="77777777" w:rsid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266D5D69" w14:textId="77777777" w:rsid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658F3889" w14:textId="77777777" w:rsid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1520E04A" w14:textId="77777777" w:rsid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12C6AC65" w14:textId="29493839" w:rsidR="00526C25" w:rsidRPr="00E74C4C" w:rsidRDefault="00526C25" w:rsidP="00F50027">
      <w:pPr>
        <w:pStyle w:val="ListParagraph"/>
        <w:numPr>
          <w:ilvl w:val="0"/>
          <w:numId w:val="13"/>
        </w:numPr>
        <w:ind w:left="1134" w:hanging="436"/>
        <w:jc w:val="both"/>
        <w:rPr>
          <w:rFonts w:ascii="Tahoma" w:eastAsiaTheme="minorHAnsi" w:hAnsi="Tahoma" w:cs="Tahoma"/>
          <w:bCs/>
          <w:color w:val="000000" w:themeColor="text1"/>
          <w:sz w:val="18"/>
          <w:szCs w:val="18"/>
          <w:lang w:val="fr-FR"/>
        </w:rPr>
      </w:pPr>
      <w:r w:rsidRPr="00E74C4C">
        <w:rPr>
          <w:rFonts w:ascii="Tahoma" w:eastAsiaTheme="minorHAnsi" w:hAnsi="Tahoma" w:cs="Tahoma"/>
          <w:bCs/>
          <w:color w:val="000000" w:themeColor="text1"/>
          <w:sz w:val="18"/>
          <w:szCs w:val="18"/>
          <w:lang w:val="fr-FR"/>
        </w:rPr>
        <w:lastRenderedPageBreak/>
        <w:t>Supprimer ou restituer au Conseil, à sa demande, toutes données personnelles et toute copie existante, à moins que la règlementation applicable requière la conservation desdites données personnelles.</w:t>
      </w:r>
    </w:p>
    <w:p w14:paraId="2B473F72" w14:textId="6A6D6923" w:rsidR="003D5731" w:rsidRPr="00A27E5D" w:rsidRDefault="003D5731" w:rsidP="00526C25">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A27E5D">
        <w:rPr>
          <w:rFonts w:ascii="Tahoma" w:eastAsiaTheme="minorHAnsi" w:hAnsi="Tahoma" w:cs="Tahoma"/>
          <w:b/>
          <w:color w:val="365F91" w:themeColor="accent1" w:themeShade="BF"/>
          <w:sz w:val="18"/>
          <w:szCs w:val="18"/>
          <w:u w:val="single"/>
          <w:lang w:val="fr-FR"/>
        </w:rPr>
        <w:t>3.9 Activité parallèle</w:t>
      </w:r>
    </w:p>
    <w:p w14:paraId="6759CE34" w14:textId="77777777" w:rsidR="003D5731" w:rsidRPr="009F2158" w:rsidRDefault="003D5731" w:rsidP="00B26F93">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9F215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7B48A044" w14:textId="77777777" w:rsidR="003D5731" w:rsidRPr="009F2158" w:rsidRDefault="003D5731" w:rsidP="00F50027">
      <w:pPr>
        <w:pStyle w:val="ListParagraph"/>
        <w:numPr>
          <w:ilvl w:val="0"/>
          <w:numId w:val="8"/>
        </w:numPr>
        <w:tabs>
          <w:tab w:val="left" w:pos="224"/>
          <w:tab w:val="left" w:pos="426"/>
        </w:tabs>
        <w:ind w:left="0" w:firstLine="0"/>
        <w:jc w:val="both"/>
        <w:rPr>
          <w:rFonts w:ascii="Tahoma" w:eastAsiaTheme="minorHAnsi" w:hAnsi="Tahoma" w:cs="Tahoma"/>
          <w:color w:val="000000" w:themeColor="text1"/>
          <w:sz w:val="18"/>
          <w:szCs w:val="18"/>
          <w:lang w:val="fr-FR"/>
        </w:rPr>
      </w:pPr>
      <w:r w:rsidRPr="009F2158">
        <w:rPr>
          <w:rFonts w:ascii="Tahoma" w:eastAsiaTheme="minorHAnsi" w:hAnsi="Tahoma" w:cs="Tahoma"/>
          <w:color w:val="000000" w:themeColor="text1"/>
          <w:sz w:val="18"/>
          <w:szCs w:val="18"/>
          <w:lang w:val="fr-FR"/>
        </w:rPr>
        <w:t>A été autorisé(e) par son employeur à avoir une activité rémunérée pour le Conseil ; et/ou</w:t>
      </w:r>
    </w:p>
    <w:p w14:paraId="2C3948D1" w14:textId="77777777" w:rsidR="003D5731" w:rsidRPr="009F2158" w:rsidRDefault="003D5731" w:rsidP="00F50027">
      <w:pPr>
        <w:pStyle w:val="ListParagraph"/>
        <w:numPr>
          <w:ilvl w:val="0"/>
          <w:numId w:val="8"/>
        </w:numPr>
        <w:tabs>
          <w:tab w:val="left" w:pos="224"/>
          <w:tab w:val="left" w:pos="426"/>
        </w:tabs>
        <w:ind w:left="0" w:firstLine="0"/>
        <w:jc w:val="both"/>
        <w:rPr>
          <w:rFonts w:ascii="Tahoma" w:eastAsiaTheme="minorHAnsi" w:hAnsi="Tahoma" w:cs="Tahoma"/>
          <w:color w:val="000000" w:themeColor="text1"/>
          <w:sz w:val="18"/>
          <w:szCs w:val="18"/>
          <w:lang w:val="fr-FR"/>
        </w:rPr>
      </w:pPr>
      <w:r w:rsidRPr="009F215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2CAB33FF" w14:textId="77777777" w:rsidR="003D5731" w:rsidRPr="00A27E5D" w:rsidRDefault="003D5731" w:rsidP="00B26F93">
      <w:pPr>
        <w:jc w:val="both"/>
        <w:rPr>
          <w:rFonts w:ascii="Tahoma" w:eastAsiaTheme="minorHAnsi" w:hAnsi="Tahoma" w:cs="Tahoma"/>
          <w:b/>
          <w:color w:val="365F91" w:themeColor="accent1" w:themeShade="BF"/>
          <w:sz w:val="18"/>
          <w:szCs w:val="18"/>
          <w:u w:val="single"/>
          <w:lang w:val="fr-FR"/>
        </w:rPr>
      </w:pPr>
      <w:r w:rsidRPr="00A27E5D">
        <w:rPr>
          <w:rFonts w:ascii="Tahoma" w:hAnsi="Tahoma" w:cs="Tahoma"/>
          <w:b/>
          <w:color w:val="365F91" w:themeColor="accent1" w:themeShade="BF"/>
          <w:sz w:val="18"/>
          <w:szCs w:val="18"/>
          <w:u w:val="single"/>
          <w:lang w:val="fr-FR"/>
        </w:rPr>
        <w:t>3.10 Autres obligations du Prestataire</w:t>
      </w:r>
    </w:p>
    <w:p w14:paraId="737C9B99" w14:textId="77777777" w:rsidR="00A27E5D" w:rsidRDefault="003D5731" w:rsidP="00F50027">
      <w:pPr>
        <w:pStyle w:val="ListParagraph"/>
        <w:numPr>
          <w:ilvl w:val="0"/>
          <w:numId w:val="14"/>
        </w:numPr>
        <w:ind w:left="709" w:hanging="709"/>
        <w:jc w:val="both"/>
        <w:rPr>
          <w:rFonts w:ascii="Tahoma" w:hAnsi="Tahoma" w:cs="Tahoma"/>
          <w:sz w:val="18"/>
          <w:szCs w:val="18"/>
          <w:lang w:val="fr-FR"/>
        </w:rPr>
      </w:pPr>
      <w:r w:rsidRPr="00E74C4C">
        <w:rPr>
          <w:rFonts w:ascii="Tahoma" w:hAnsi="Tahoma" w:cs="Tahoma"/>
          <w:sz w:val="18"/>
          <w:szCs w:val="18"/>
          <w:lang w:val="fr-FR"/>
        </w:rPr>
        <w:t xml:space="preserve">Au cours de l’exécution du présent contrat, le </w:t>
      </w:r>
      <w:r w:rsidRPr="00E74C4C">
        <w:rPr>
          <w:rFonts w:ascii="Tahoma" w:hAnsi="Tahoma" w:cs="Tahoma"/>
          <w:color w:val="000000"/>
          <w:sz w:val="18"/>
          <w:szCs w:val="18"/>
          <w:lang w:val="fr-FR"/>
        </w:rPr>
        <w:t xml:space="preserve">Prestataire </w:t>
      </w:r>
      <w:r w:rsidRPr="00E74C4C">
        <w:rPr>
          <w:rFonts w:ascii="Tahoma" w:hAnsi="Tahoma" w:cs="Tahoma"/>
          <w:sz w:val="18"/>
          <w:szCs w:val="18"/>
          <w:lang w:val="fr-FR"/>
        </w:rPr>
        <w:t>s’engage à respecter les principes, dispositions et valeurs du Conseil.</w:t>
      </w:r>
    </w:p>
    <w:p w14:paraId="748C1CE8" w14:textId="77777777" w:rsidR="00A27E5D" w:rsidRDefault="003D5731" w:rsidP="00F50027">
      <w:pPr>
        <w:pStyle w:val="ListParagraph"/>
        <w:numPr>
          <w:ilvl w:val="0"/>
          <w:numId w:val="14"/>
        </w:numPr>
        <w:ind w:left="709" w:hanging="709"/>
        <w:jc w:val="both"/>
        <w:rPr>
          <w:rFonts w:ascii="Tahoma" w:hAnsi="Tahoma" w:cs="Tahoma"/>
          <w:sz w:val="18"/>
          <w:szCs w:val="18"/>
          <w:lang w:val="fr-FR"/>
        </w:rPr>
      </w:pPr>
      <w:r w:rsidRPr="00A27E5D">
        <w:rPr>
          <w:rFonts w:ascii="Tahoma" w:hAnsi="Tahoma" w:cs="Tahoma"/>
          <w:sz w:val="18"/>
          <w:szCs w:val="18"/>
          <w:lang w:val="fr-FR"/>
        </w:rPr>
        <w:t>Le Statut du personnel et la réglementation relative aux agents temporaires ne sont pas applicables au Prestataire.</w:t>
      </w:r>
    </w:p>
    <w:p w14:paraId="531E2874" w14:textId="3E3DF85A" w:rsidR="003D5731" w:rsidRPr="00A27E5D" w:rsidRDefault="003D5731" w:rsidP="00F50027">
      <w:pPr>
        <w:pStyle w:val="ListParagraph"/>
        <w:numPr>
          <w:ilvl w:val="0"/>
          <w:numId w:val="14"/>
        </w:numPr>
        <w:ind w:left="709" w:hanging="709"/>
        <w:jc w:val="both"/>
        <w:rPr>
          <w:rFonts w:ascii="Tahoma" w:hAnsi="Tahoma" w:cs="Tahoma"/>
          <w:sz w:val="18"/>
          <w:szCs w:val="18"/>
          <w:lang w:val="fr-FR"/>
        </w:rPr>
      </w:pPr>
      <w:r w:rsidRPr="00A27E5D">
        <w:rPr>
          <w:rFonts w:ascii="Tahoma" w:hAnsi="Tahoma" w:cs="Tahoma"/>
          <w:sz w:val="18"/>
          <w:szCs w:val="18"/>
          <w:lang w:val="fr-FR"/>
        </w:rPr>
        <w:t>Aucun élément du présent Contrat ne peut être interprété comme conférant au Prestataire la qualité d’un agent ou d’un employé du Conseil de l’Europe.</w:t>
      </w:r>
    </w:p>
    <w:p w14:paraId="66D144DB" w14:textId="77777777" w:rsidR="00D618B6" w:rsidRDefault="00D618B6" w:rsidP="00B26F93">
      <w:pPr>
        <w:tabs>
          <w:tab w:val="left" w:pos="284"/>
        </w:tabs>
        <w:autoSpaceDE w:val="0"/>
        <w:autoSpaceDN w:val="0"/>
        <w:spacing w:before="40"/>
        <w:jc w:val="both"/>
        <w:rPr>
          <w:rFonts w:ascii="Tahoma" w:hAnsi="Tahoma" w:cs="Tahoma"/>
          <w:b/>
          <w:color w:val="365F91" w:themeColor="accent1" w:themeShade="BF"/>
          <w:sz w:val="18"/>
          <w:szCs w:val="18"/>
          <w:lang w:val="fr-FR"/>
        </w:rPr>
      </w:pPr>
    </w:p>
    <w:p w14:paraId="0D302AE4" w14:textId="231E91EF" w:rsidR="00A95F1C" w:rsidRPr="009F2158" w:rsidRDefault="001C3E0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9F2158">
        <w:rPr>
          <w:rFonts w:ascii="Tahoma" w:hAnsi="Tahoma" w:cs="Tahoma"/>
          <w:b/>
          <w:color w:val="365F91" w:themeColor="accent1" w:themeShade="BF"/>
          <w:sz w:val="18"/>
          <w:szCs w:val="18"/>
          <w:lang w:val="fr-FR"/>
        </w:rPr>
        <w:t xml:space="preserve">Article 4 – </w:t>
      </w:r>
      <w:r w:rsidR="00A95F1C" w:rsidRPr="009F2158">
        <w:rPr>
          <w:rFonts w:ascii="Tahoma" w:hAnsi="Tahoma" w:cs="Tahoma"/>
          <w:b/>
          <w:color w:val="365F91" w:themeColor="accent1" w:themeShade="BF"/>
          <w:sz w:val="18"/>
          <w:szCs w:val="18"/>
          <w:lang w:val="fr-FR"/>
        </w:rPr>
        <w:t>Honoraires, frais et mode de paiement</w:t>
      </w:r>
    </w:p>
    <w:p w14:paraId="0C6A5594" w14:textId="77777777" w:rsidR="005654AC" w:rsidRPr="00A27E5D" w:rsidRDefault="005654AC" w:rsidP="005654AC">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A27E5D">
        <w:rPr>
          <w:rFonts w:ascii="Tahoma" w:hAnsi="Tahoma" w:cs="Tahoma"/>
          <w:b/>
          <w:color w:val="365F91" w:themeColor="accent1" w:themeShade="BF"/>
          <w:sz w:val="18"/>
          <w:szCs w:val="18"/>
          <w:u w:val="single"/>
          <w:lang w:val="fr-FR"/>
        </w:rPr>
        <w:t>4.1 Commande des livrables</w:t>
      </w:r>
    </w:p>
    <w:p w14:paraId="6661BABF" w14:textId="0491D82A" w:rsidR="005654AC" w:rsidRDefault="005654AC" w:rsidP="00F50027">
      <w:pPr>
        <w:pStyle w:val="ListParagraph"/>
        <w:numPr>
          <w:ilvl w:val="0"/>
          <w:numId w:val="15"/>
        </w:numPr>
        <w:autoSpaceDE w:val="0"/>
        <w:autoSpaceDN w:val="0"/>
        <w:spacing w:after="30"/>
        <w:ind w:hanging="720"/>
        <w:jc w:val="both"/>
        <w:rPr>
          <w:rFonts w:ascii="Tahoma" w:hAnsi="Tahoma" w:cs="Tahoma"/>
          <w:color w:val="000000" w:themeColor="text1"/>
          <w:sz w:val="18"/>
          <w:szCs w:val="18"/>
          <w:lang w:val="fr-FR"/>
        </w:rPr>
      </w:pPr>
      <w:r w:rsidRPr="00A27E5D">
        <w:rPr>
          <w:rFonts w:ascii="Tahoma" w:hAnsi="Tahoma" w:cs="Tahoma"/>
          <w:color w:val="000000" w:themeColor="text1"/>
          <w:sz w:val="18"/>
          <w:szCs w:val="18"/>
          <w:lang w:val="fr-FR"/>
        </w:rPr>
        <w:t xml:space="preserve">A chaque fois qu’un bon de commande est émis, le Prestataire sélectionné prend toutes les mesures nécessaires afin d’envoyer au Conseil avant le délai indiqué dans </w:t>
      </w:r>
      <w:r w:rsidR="00F50027" w:rsidRPr="00F50027">
        <w:rPr>
          <w:rFonts w:ascii="Tahoma" w:hAnsi="Tahoma" w:cs="Tahoma"/>
          <w:color w:val="000000" w:themeColor="text1"/>
          <w:sz w:val="18"/>
          <w:szCs w:val="18"/>
          <w:lang w:val="fr-FR"/>
        </w:rPr>
        <w:t xml:space="preserve">les Termes de référence (voir Section A) </w:t>
      </w:r>
      <w:r w:rsidRPr="00A27E5D">
        <w:rPr>
          <w:rFonts w:ascii="Tahoma" w:hAnsi="Tahoma" w:cs="Tahoma"/>
          <w:color w:val="000000" w:themeColor="text1"/>
          <w:sz w:val="18"/>
          <w:szCs w:val="18"/>
          <w:lang w:val="fr-FR"/>
        </w:rPr>
        <w:t>un bon de commande signé. Si le Prestataire n’est pas en mesure d’accepter la commande ou si aucune réponse n’est donnée par le Prestataire avant l’expiration dudit délai, le Conseil peut faire appel à un autre Prestataire, le cas échéant, en conformité avec</w:t>
      </w:r>
      <w:r w:rsidR="00F50027">
        <w:rPr>
          <w:rFonts w:ascii="Tahoma" w:hAnsi="Tahoma" w:cs="Tahoma"/>
          <w:color w:val="000000" w:themeColor="text1"/>
          <w:sz w:val="18"/>
          <w:szCs w:val="18"/>
          <w:lang w:val="fr-FR"/>
        </w:rPr>
        <w:t xml:space="preserve"> </w:t>
      </w:r>
      <w:r w:rsidR="00F50027" w:rsidRPr="00F50027">
        <w:rPr>
          <w:rFonts w:ascii="Tahoma" w:hAnsi="Tahoma" w:cs="Tahoma"/>
          <w:color w:val="000000" w:themeColor="text1"/>
          <w:sz w:val="18"/>
          <w:szCs w:val="18"/>
          <w:lang w:val="fr-FR"/>
        </w:rPr>
        <w:t>les Termes de référence (voir Section A)</w:t>
      </w:r>
      <w:r w:rsidRPr="00A27E5D">
        <w:rPr>
          <w:rFonts w:ascii="Tahoma" w:hAnsi="Tahoma" w:cs="Tahoma"/>
          <w:color w:val="000000" w:themeColor="text1"/>
          <w:sz w:val="18"/>
          <w:szCs w:val="18"/>
          <w:lang w:val="fr-FR"/>
        </w:rPr>
        <w:t>.</w:t>
      </w:r>
    </w:p>
    <w:p w14:paraId="4E462321" w14:textId="77777777" w:rsidR="005654AC" w:rsidRDefault="005654AC" w:rsidP="00F50027">
      <w:pPr>
        <w:pStyle w:val="ListParagraph"/>
        <w:numPr>
          <w:ilvl w:val="0"/>
          <w:numId w:val="15"/>
        </w:numPr>
        <w:autoSpaceDE w:val="0"/>
        <w:autoSpaceDN w:val="0"/>
        <w:spacing w:after="30"/>
        <w:ind w:hanging="720"/>
        <w:jc w:val="both"/>
        <w:rPr>
          <w:rFonts w:ascii="Tahoma" w:hAnsi="Tahoma" w:cs="Tahoma"/>
          <w:color w:val="000000" w:themeColor="text1"/>
          <w:sz w:val="18"/>
          <w:szCs w:val="18"/>
          <w:lang w:val="fr-FR"/>
        </w:rPr>
      </w:pPr>
      <w:r w:rsidRPr="00A27E5D">
        <w:rPr>
          <w:rFonts w:ascii="Tahoma" w:hAnsi="Tahoma" w:cs="Tahoma"/>
          <w:color w:val="000000" w:themeColor="text1"/>
          <w:sz w:val="18"/>
          <w:szCs w:val="18"/>
          <w:lang w:val="fr-FR"/>
        </w:rPr>
        <w:t>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73BE787C" w14:textId="77777777" w:rsidR="005654AC" w:rsidRDefault="005654AC" w:rsidP="00F50027">
      <w:pPr>
        <w:pStyle w:val="ListParagraph"/>
        <w:numPr>
          <w:ilvl w:val="0"/>
          <w:numId w:val="15"/>
        </w:numPr>
        <w:autoSpaceDE w:val="0"/>
        <w:autoSpaceDN w:val="0"/>
        <w:spacing w:after="30"/>
        <w:ind w:hanging="720"/>
        <w:jc w:val="both"/>
        <w:rPr>
          <w:rFonts w:ascii="Tahoma" w:hAnsi="Tahoma" w:cs="Tahoma"/>
          <w:color w:val="000000" w:themeColor="text1"/>
          <w:sz w:val="18"/>
          <w:szCs w:val="18"/>
          <w:lang w:val="fr-FR"/>
        </w:rPr>
      </w:pPr>
      <w:r w:rsidRPr="00A27E5D">
        <w:rPr>
          <w:rFonts w:ascii="Tahoma" w:hAnsi="Tahoma" w:cs="Tahoma"/>
          <w:color w:val="000000" w:themeColor="text1"/>
          <w:sz w:val="18"/>
          <w:szCs w:val="18"/>
          <w:lang w:val="fr-FR"/>
        </w:rPr>
        <w:t>En contrepartie de l’exécution par le Prestataire de ses obligations au titre du bon de commande, le Conseil s’engage à lui verser les honoraires indiqués en Euros (sauf accord contraire entre les parties) tels qu’indiqués sur le bon de commande pertinent.</w:t>
      </w:r>
    </w:p>
    <w:p w14:paraId="6D212288" w14:textId="77777777" w:rsidR="005654AC" w:rsidRPr="00A27E5D" w:rsidRDefault="005654AC" w:rsidP="00F50027">
      <w:pPr>
        <w:pStyle w:val="ListParagraph"/>
        <w:numPr>
          <w:ilvl w:val="0"/>
          <w:numId w:val="15"/>
        </w:numPr>
        <w:autoSpaceDE w:val="0"/>
        <w:autoSpaceDN w:val="0"/>
        <w:spacing w:after="30"/>
        <w:ind w:hanging="720"/>
        <w:jc w:val="both"/>
        <w:rPr>
          <w:rFonts w:ascii="Tahoma" w:hAnsi="Tahoma" w:cs="Tahoma"/>
          <w:color w:val="000000" w:themeColor="text1"/>
          <w:sz w:val="18"/>
          <w:szCs w:val="18"/>
          <w:lang w:val="fr-FR"/>
        </w:rPr>
      </w:pPr>
      <w:r w:rsidRPr="00A27E5D">
        <w:rPr>
          <w:rFonts w:ascii="Tahoma" w:hAnsi="Tahoma" w:cs="Tahoma"/>
          <w:color w:val="000000" w:themeColor="text1"/>
          <w:sz w:val="18"/>
          <w:szCs w:val="18"/>
          <w:lang w:val="fr-FR"/>
        </w:rPr>
        <w:t>Les montants indiqués dans le présent Contrat et dans chaque bon de commande sont finaux et ne sont pas sujet à révision.</w:t>
      </w:r>
    </w:p>
    <w:p w14:paraId="5778A3CA" w14:textId="4A30503A" w:rsidR="00EA6641" w:rsidRPr="004F177B" w:rsidRDefault="00EA6641" w:rsidP="00B26F93">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4F177B">
        <w:rPr>
          <w:rFonts w:ascii="Tahoma" w:hAnsi="Tahoma" w:cs="Tahoma"/>
          <w:b/>
          <w:color w:val="365F91" w:themeColor="accent1" w:themeShade="BF"/>
          <w:sz w:val="18"/>
          <w:szCs w:val="18"/>
          <w:u w:val="single"/>
          <w:lang w:val="fr-FR" w:eastAsia="fr-FR"/>
        </w:rPr>
        <w:t>4.2 TVA</w:t>
      </w:r>
    </w:p>
    <w:p w14:paraId="3BE23A0E" w14:textId="77777777" w:rsidR="00A27E5D" w:rsidRDefault="00433B75" w:rsidP="00F50027">
      <w:pPr>
        <w:pStyle w:val="ListParagraph"/>
        <w:numPr>
          <w:ilvl w:val="0"/>
          <w:numId w:val="16"/>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 Prestataire n’est </w:t>
      </w:r>
      <w:r w:rsidR="00230B5C" w:rsidRPr="00A27E5D">
        <w:rPr>
          <w:rFonts w:ascii="Tahoma" w:hAnsi="Tahoma" w:cs="Tahoma"/>
          <w:color w:val="000000" w:themeColor="text1"/>
          <w:sz w:val="18"/>
          <w:szCs w:val="18"/>
          <w:lang w:val="fr-FR" w:eastAsia="fr-FR"/>
        </w:rPr>
        <w:t xml:space="preserve">pas </w:t>
      </w:r>
      <w:r w:rsidRPr="00A27E5D">
        <w:rPr>
          <w:rFonts w:ascii="Tahoma" w:hAnsi="Tahoma" w:cs="Tahoma"/>
          <w:color w:val="000000" w:themeColor="text1"/>
          <w:sz w:val="18"/>
          <w:szCs w:val="18"/>
          <w:lang w:val="fr-FR" w:eastAsia="fr-FR"/>
        </w:rPr>
        <w:t xml:space="preserve">assujetti à la TVA, le montant </w:t>
      </w:r>
      <w:r w:rsidR="00230B5C" w:rsidRPr="00A27E5D">
        <w:rPr>
          <w:rFonts w:ascii="Tahoma" w:hAnsi="Tahoma" w:cs="Tahoma"/>
          <w:color w:val="000000" w:themeColor="text1"/>
          <w:sz w:val="18"/>
          <w:szCs w:val="18"/>
          <w:lang w:val="fr-FR" w:eastAsia="fr-FR"/>
        </w:rPr>
        <w:t xml:space="preserve">est </w:t>
      </w:r>
      <w:r w:rsidRPr="00A27E5D">
        <w:rPr>
          <w:rFonts w:ascii="Tahoma" w:hAnsi="Tahoma" w:cs="Tahoma"/>
          <w:color w:val="000000" w:themeColor="text1"/>
          <w:sz w:val="18"/>
          <w:szCs w:val="18"/>
          <w:lang w:val="fr-FR" w:eastAsia="fr-FR"/>
        </w:rPr>
        <w:t xml:space="preserve">facturé </w:t>
      </w:r>
      <w:r w:rsidRPr="00A27E5D">
        <w:rPr>
          <w:rFonts w:ascii="Tahoma" w:hAnsi="Tahoma" w:cs="Tahoma"/>
          <w:i/>
          <w:color w:val="000000" w:themeColor="text1"/>
          <w:sz w:val="18"/>
          <w:szCs w:val="18"/>
          <w:lang w:val="fr-FR" w:eastAsia="fr-FR"/>
        </w:rPr>
        <w:t>sommes forfaitaires nettes</w:t>
      </w:r>
      <w:r w:rsidRPr="00A27E5D">
        <w:rPr>
          <w:rFonts w:ascii="Tahoma" w:hAnsi="Tahoma" w:cs="Tahoma"/>
          <w:color w:val="000000" w:themeColor="text1"/>
          <w:sz w:val="18"/>
          <w:szCs w:val="18"/>
          <w:lang w:val="fr-FR" w:eastAsia="fr-FR"/>
        </w:rPr>
        <w:t>. Si le Prestataire est assujetti à la TVA, le montant sera facturé conformément aux Articles 4.2.2 à 4.2.5.</w:t>
      </w:r>
    </w:p>
    <w:p w14:paraId="4F447F97" w14:textId="77777777" w:rsidR="00A27E5D" w:rsidRDefault="00433B75" w:rsidP="00F50027">
      <w:pPr>
        <w:pStyle w:val="ListParagraph"/>
        <w:numPr>
          <w:ilvl w:val="0"/>
          <w:numId w:val="16"/>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en France, le montant </w:t>
      </w:r>
      <w:r w:rsidR="00230B5C" w:rsidRPr="00A27E5D">
        <w:rPr>
          <w:rFonts w:ascii="Tahoma" w:hAnsi="Tahoma" w:cs="Tahoma"/>
          <w:color w:val="000000" w:themeColor="text1"/>
          <w:sz w:val="18"/>
          <w:szCs w:val="18"/>
          <w:lang w:val="fr-FR" w:eastAsia="fr-FR"/>
        </w:rPr>
        <w:t>est</w:t>
      </w:r>
      <w:r w:rsidRPr="00A27E5D">
        <w:rPr>
          <w:rFonts w:ascii="Tahoma" w:hAnsi="Tahoma" w:cs="Tahoma"/>
          <w:color w:val="000000" w:themeColor="text1"/>
          <w:sz w:val="18"/>
          <w:szCs w:val="18"/>
          <w:lang w:val="fr-FR" w:eastAsia="fr-FR"/>
        </w:rPr>
        <w:t xml:space="preserve"> facturé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w:t>
      </w:r>
    </w:p>
    <w:p w14:paraId="5A038DC9" w14:textId="77777777" w:rsidR="00A27E5D" w:rsidRDefault="00230B5C" w:rsidP="00F50027">
      <w:pPr>
        <w:pStyle w:val="ListParagraph"/>
        <w:numPr>
          <w:ilvl w:val="0"/>
          <w:numId w:val="16"/>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Conformément à l’article 2 b) de la Directive 2001/115/CE, la mention suivante devra appara</w:t>
      </w:r>
      <w:r w:rsidR="008D422B" w:rsidRPr="00A27E5D">
        <w:rPr>
          <w:rFonts w:ascii="Tahoma" w:hAnsi="Tahoma" w:cs="Tahoma"/>
          <w:color w:val="000000" w:themeColor="text1"/>
          <w:sz w:val="18"/>
          <w:szCs w:val="18"/>
          <w:lang w:val="fr-FR" w:eastAsia="fr-FR"/>
        </w:rPr>
        <w:t>î</w:t>
      </w:r>
      <w:r w:rsidRPr="00A27E5D">
        <w:rPr>
          <w:rFonts w:ascii="Tahoma" w:hAnsi="Tahoma" w:cs="Tahoma"/>
          <w:color w:val="000000" w:themeColor="text1"/>
          <w:sz w:val="18"/>
          <w:szCs w:val="18"/>
          <w:lang w:val="fr-FR" w:eastAsia="fr-FR"/>
        </w:rPr>
        <w:t xml:space="preserve">tre sur la facture : « Achat/Prestation Intra-communautaire à destination d’un organisme exonéré : articles 143 et 151 de la Directive 2006/112/CE ». Dans l’hypothèse où le Conseil ne serait en position de fournir ledit certificat, </w:t>
      </w:r>
      <w:r w:rsidR="007F361D" w:rsidRPr="00A27E5D">
        <w:rPr>
          <w:rFonts w:ascii="Tahoma" w:hAnsi="Tahoma" w:cs="Tahoma"/>
          <w:color w:val="000000" w:themeColor="text1"/>
          <w:sz w:val="18"/>
          <w:szCs w:val="18"/>
          <w:lang w:val="fr-FR" w:eastAsia="fr-FR"/>
        </w:rPr>
        <w:t>le montant est facturé</w:t>
      </w:r>
      <w:r w:rsidRPr="00A27E5D">
        <w:rPr>
          <w:rFonts w:ascii="Tahoma" w:hAnsi="Tahoma" w:cs="Tahoma"/>
          <w:color w:val="000000" w:themeColor="text1"/>
          <w:sz w:val="18"/>
          <w:szCs w:val="18"/>
          <w:lang w:val="fr-FR" w:eastAsia="fr-FR"/>
        </w:rPr>
        <w:t xml:space="preserve">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w:t>
      </w:r>
    </w:p>
    <w:p w14:paraId="79D87E0E" w14:textId="77777777" w:rsidR="00A27E5D" w:rsidRDefault="00E2323F" w:rsidP="00F50027">
      <w:pPr>
        <w:pStyle w:val="ListParagraph"/>
        <w:numPr>
          <w:ilvl w:val="0"/>
          <w:numId w:val="16"/>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dans un pays tiers de l’Union européenne, le montant est facturé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w:t>
      </w:r>
      <w:r w:rsidR="007F361D" w:rsidRPr="00A27E5D">
        <w:rPr>
          <w:rFonts w:ascii="Tahoma" w:hAnsi="Tahoma" w:cs="Tahoma"/>
          <w:color w:val="000000" w:themeColor="text1"/>
          <w:sz w:val="18"/>
          <w:szCs w:val="18"/>
          <w:lang w:val="fr-FR" w:eastAsia="fr-FR"/>
        </w:rPr>
        <w:t>le montant est facturé</w:t>
      </w:r>
      <w:r w:rsidRPr="00A27E5D">
        <w:rPr>
          <w:rFonts w:ascii="Tahoma" w:hAnsi="Tahoma" w:cs="Tahoma"/>
          <w:color w:val="000000" w:themeColor="text1"/>
          <w:sz w:val="18"/>
          <w:szCs w:val="18"/>
          <w:lang w:val="fr-FR" w:eastAsia="fr-FR"/>
        </w:rPr>
        <w:t xml:space="preserve">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 xml:space="preserve">. </w:t>
      </w:r>
    </w:p>
    <w:p w14:paraId="28ED4F0C" w14:textId="0168E3CA" w:rsidR="00E2323F" w:rsidRPr="00A27E5D" w:rsidRDefault="007F361D" w:rsidP="00F50027">
      <w:pPr>
        <w:pStyle w:val="ListParagraph"/>
        <w:numPr>
          <w:ilvl w:val="0"/>
          <w:numId w:val="16"/>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le taux applicable, le montant de la TVA et le montant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 La mention suivante devra appara</w:t>
      </w:r>
      <w:r w:rsidR="008D422B" w:rsidRPr="00A27E5D">
        <w:rPr>
          <w:rFonts w:ascii="Tahoma" w:hAnsi="Tahoma" w:cs="Tahoma"/>
          <w:color w:val="000000" w:themeColor="text1"/>
          <w:sz w:val="18"/>
          <w:szCs w:val="18"/>
          <w:lang w:val="fr-FR" w:eastAsia="fr-FR"/>
        </w:rPr>
        <w:t>î</w:t>
      </w:r>
      <w:r w:rsidRPr="00A27E5D">
        <w:rPr>
          <w:rFonts w:ascii="Tahoma" w:hAnsi="Tahoma" w:cs="Tahoma"/>
          <w:color w:val="000000" w:themeColor="text1"/>
          <w:sz w:val="18"/>
          <w:szCs w:val="18"/>
          <w:lang w:val="fr-FR" w:eastAsia="fr-FR"/>
        </w:rPr>
        <w:t>tre sur la facture : « </w:t>
      </w:r>
      <w:r w:rsidRPr="00A27E5D">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A27E5D">
        <w:rPr>
          <w:rFonts w:ascii="Tahoma" w:hAnsi="Tahoma" w:cs="Tahoma"/>
          <w:color w:val="000000" w:themeColor="text1"/>
          <w:sz w:val="18"/>
          <w:szCs w:val="18"/>
          <w:lang w:val="fr-FR" w:eastAsia="fr-FR"/>
        </w:rPr>
        <w:t xml:space="preserve">[Adresse/Pays] ». </w:t>
      </w:r>
    </w:p>
    <w:p w14:paraId="1D575F7A" w14:textId="18BDBFF0" w:rsidR="007F361D" w:rsidRPr="00A27E5D" w:rsidRDefault="007F361D" w:rsidP="00B26F93">
      <w:p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A27E5D">
        <w:rPr>
          <w:rFonts w:ascii="Tahoma" w:hAnsi="Tahoma" w:cs="Tahoma"/>
          <w:b/>
          <w:color w:val="365F91" w:themeColor="accent1" w:themeShade="BF"/>
          <w:sz w:val="18"/>
          <w:szCs w:val="18"/>
          <w:u w:val="single"/>
          <w:lang w:val="fr-FR" w:eastAsia="fr-FR"/>
        </w:rPr>
        <w:t>4.3 Facturation et paiement</w:t>
      </w:r>
    </w:p>
    <w:p w14:paraId="40E7D2CF" w14:textId="15358E41" w:rsidR="00A27E5D" w:rsidRDefault="007F361D" w:rsidP="00F50027">
      <w:pPr>
        <w:pStyle w:val="ListParagraph"/>
        <w:numPr>
          <w:ilvl w:val="0"/>
          <w:numId w:val="17"/>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Pour chaque bon de commande exécuté, et dès réception des livrables par le Conseil, le Prestataire </w:t>
      </w:r>
      <w:r w:rsidR="009834FA" w:rsidRPr="00A27E5D">
        <w:rPr>
          <w:rFonts w:ascii="Tahoma" w:hAnsi="Tahoma" w:cs="Tahoma"/>
          <w:color w:val="000000" w:themeColor="text1"/>
          <w:sz w:val="18"/>
          <w:szCs w:val="18"/>
          <w:lang w:val="fr-FR" w:eastAsia="fr-FR"/>
        </w:rPr>
        <w:t>produit une facture (ou demande de paiement pour les non-assujettis) en triple exemplaire, libellée en Euros (sauf accord contraire entre les Parties) et conforme à la règlementation en vigueur.</w:t>
      </w:r>
    </w:p>
    <w:p w14:paraId="2D7B596A" w14:textId="77777777" w:rsidR="00A27E5D" w:rsidRPr="00A27E5D" w:rsidRDefault="00FC08DE" w:rsidP="00F50027">
      <w:pPr>
        <w:pStyle w:val="ListParagraph"/>
        <w:numPr>
          <w:ilvl w:val="0"/>
          <w:numId w:val="17"/>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sz w:val="18"/>
          <w:szCs w:val="18"/>
          <w:lang w:val="fr-FR"/>
        </w:rPr>
        <w:t>Avant d’accepter les livrable(s) ou service(s), le Conseil se réserve le droit de demander au Prestataire de soumettre tout document ou toute information pouvant permettre d’établir que le Contrat a été dûment exécuté.</w:t>
      </w:r>
    </w:p>
    <w:p w14:paraId="1D0D5400" w14:textId="77777777" w:rsidR="00A27E5D" w:rsidRPr="00A27E5D" w:rsidRDefault="009834FA" w:rsidP="00F50027">
      <w:pPr>
        <w:pStyle w:val="ListParagraph"/>
        <w:numPr>
          <w:ilvl w:val="0"/>
          <w:numId w:val="17"/>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sz w:val="18"/>
          <w:szCs w:val="18"/>
          <w:lang w:val="fr-FR"/>
        </w:rPr>
        <w:t xml:space="preserve">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A27E5D">
        <w:rPr>
          <w:rFonts w:ascii="Tahoma" w:hAnsi="Tahoma" w:cs="Tahoma"/>
          <w:sz w:val="18"/>
          <w:szCs w:val="18"/>
          <w:u w:val="single"/>
          <w:lang w:val="fr-FR"/>
        </w:rPr>
        <w:t>chaque</w:t>
      </w:r>
      <w:r w:rsidRPr="00A27E5D">
        <w:rPr>
          <w:rFonts w:ascii="Tahoma" w:hAnsi="Tahoma" w:cs="Tahoma"/>
          <w:sz w:val="18"/>
          <w:szCs w:val="18"/>
          <w:lang w:val="fr-FR"/>
        </w:rPr>
        <w:t xml:space="preserve"> participant et par le Prestataire.</w:t>
      </w:r>
    </w:p>
    <w:p w14:paraId="16BE8C71" w14:textId="77777777" w:rsidR="00A27E5D" w:rsidRPr="00A27E5D" w:rsidRDefault="00FC08DE" w:rsidP="00F50027">
      <w:pPr>
        <w:pStyle w:val="ListParagraph"/>
        <w:numPr>
          <w:ilvl w:val="0"/>
          <w:numId w:val="17"/>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sz w:val="18"/>
          <w:szCs w:val="18"/>
          <w:lang w:val="fr-FR"/>
        </w:rPr>
        <w:t xml:space="preserve">Les honoraires sont dus dans les 60 </w:t>
      </w:r>
      <w:r w:rsidR="009834FA" w:rsidRPr="00A27E5D">
        <w:rPr>
          <w:rFonts w:ascii="Tahoma" w:hAnsi="Tahoma" w:cs="Tahoma"/>
          <w:sz w:val="18"/>
          <w:szCs w:val="18"/>
          <w:lang w:val="fr-FR"/>
        </w:rPr>
        <w:t xml:space="preserve">(soixante) </w:t>
      </w:r>
      <w:r w:rsidRPr="00A27E5D">
        <w:rPr>
          <w:rFonts w:ascii="Tahoma" w:hAnsi="Tahoma" w:cs="Tahoma"/>
          <w:sz w:val="18"/>
          <w:szCs w:val="18"/>
          <w:lang w:val="fr-FR"/>
        </w:rPr>
        <w:t xml:space="preserve">jours calendaires suivant la présentation des documents décrits à </w:t>
      </w:r>
      <w:r w:rsidR="00E1471B" w:rsidRPr="00A27E5D">
        <w:rPr>
          <w:rFonts w:ascii="Tahoma" w:hAnsi="Tahoma" w:cs="Tahoma"/>
          <w:sz w:val="18"/>
          <w:szCs w:val="18"/>
          <w:lang w:val="fr-FR"/>
        </w:rPr>
        <w:t>l’Article 4.3.1</w:t>
      </w:r>
      <w:r w:rsidRPr="00A27E5D">
        <w:rPr>
          <w:rFonts w:ascii="Tahoma" w:hAnsi="Tahoma" w:cs="Tahoma"/>
          <w:sz w:val="18"/>
          <w:szCs w:val="18"/>
          <w:lang w:val="fr-FR"/>
        </w:rPr>
        <w:t xml:space="preserve">, sous couvert de l’exécution des livrable(s) décrit(s) </w:t>
      </w:r>
      <w:r w:rsidR="00E1471B" w:rsidRPr="00A27E5D">
        <w:rPr>
          <w:rFonts w:ascii="Tahoma" w:hAnsi="Tahoma" w:cs="Tahoma"/>
          <w:sz w:val="18"/>
          <w:szCs w:val="18"/>
          <w:lang w:val="fr-FR"/>
        </w:rPr>
        <w:t>dans les termes de référence</w:t>
      </w:r>
      <w:r w:rsidRPr="00A27E5D">
        <w:rPr>
          <w:rFonts w:ascii="Tahoma" w:hAnsi="Tahoma" w:cs="Tahoma"/>
          <w:sz w:val="18"/>
          <w:szCs w:val="18"/>
          <w:lang w:val="fr-FR"/>
        </w:rPr>
        <w:t xml:space="preserve"> et de son/leur réception par le Conseil.</w:t>
      </w:r>
    </w:p>
    <w:p w14:paraId="6B524879" w14:textId="271E7C6E" w:rsidR="009834FA" w:rsidRPr="00A27E5D" w:rsidRDefault="009834FA" w:rsidP="00F50027">
      <w:pPr>
        <w:pStyle w:val="ListParagraph"/>
        <w:numPr>
          <w:ilvl w:val="0"/>
          <w:numId w:val="17"/>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sz w:val="18"/>
          <w:szCs w:val="18"/>
          <w:lang w:val="fr-FR"/>
        </w:rPr>
        <w:t>Tout paiement d’avance est conditionné à l’accord écrit des Parties, bon de commande par bon de commande, et est dû dans les 60 (soixante) jours calendaires à compter de la signature du bon de commande concerné.</w:t>
      </w:r>
    </w:p>
    <w:p w14:paraId="5637A1B6" w14:textId="4BD1D12B" w:rsidR="009834FA" w:rsidRPr="00A27E5D" w:rsidRDefault="009834FA" w:rsidP="00B26F93">
      <w:pPr>
        <w:jc w:val="both"/>
        <w:rPr>
          <w:rFonts w:ascii="Tahoma" w:hAnsi="Tahoma" w:cs="Tahoma"/>
          <w:b/>
          <w:color w:val="365F91" w:themeColor="accent1" w:themeShade="BF"/>
          <w:sz w:val="18"/>
          <w:szCs w:val="18"/>
          <w:u w:val="single"/>
          <w:lang w:val="fr-FR"/>
        </w:rPr>
      </w:pPr>
      <w:r w:rsidRPr="00A27E5D">
        <w:rPr>
          <w:rFonts w:ascii="Tahoma" w:hAnsi="Tahoma" w:cs="Tahoma"/>
          <w:b/>
          <w:color w:val="365F91" w:themeColor="accent1" w:themeShade="BF"/>
          <w:sz w:val="18"/>
          <w:szCs w:val="18"/>
          <w:u w:val="single"/>
          <w:lang w:val="fr-FR"/>
        </w:rPr>
        <w:t>4.4 Autres frais</w:t>
      </w:r>
    </w:p>
    <w:p w14:paraId="20693B0A" w14:textId="77777777" w:rsidR="00A27E5D" w:rsidRDefault="00FC08DE" w:rsidP="00F50027">
      <w:pPr>
        <w:pStyle w:val="ListParagraph"/>
        <w:numPr>
          <w:ilvl w:val="0"/>
          <w:numId w:val="18"/>
        </w:numPr>
        <w:autoSpaceDE w:val="0"/>
        <w:autoSpaceDN w:val="0"/>
        <w:ind w:hanging="720"/>
        <w:jc w:val="both"/>
        <w:rPr>
          <w:rFonts w:ascii="Tahoma" w:hAnsi="Tahoma" w:cs="Tahoma"/>
          <w:sz w:val="18"/>
          <w:szCs w:val="18"/>
          <w:lang w:val="fr-FR"/>
        </w:rPr>
      </w:pPr>
      <w:r w:rsidRPr="00A27E5D">
        <w:rPr>
          <w:rFonts w:ascii="Tahoma" w:hAnsi="Tahoma" w:cs="Tahoma"/>
          <w:sz w:val="18"/>
          <w:szCs w:val="18"/>
          <w:lang w:val="fr-FR"/>
        </w:rPr>
        <w:t>Si le Prestataire doit s</w:t>
      </w:r>
      <w:r w:rsidR="008E0AD9" w:rsidRPr="00A27E5D">
        <w:rPr>
          <w:rFonts w:ascii="Tahoma" w:hAnsi="Tahoma" w:cs="Tahoma"/>
          <w:sz w:val="18"/>
          <w:szCs w:val="18"/>
          <w:lang w:val="fr-FR"/>
        </w:rPr>
        <w:t>e déplacer aux fins du présent C</w:t>
      </w:r>
      <w:r w:rsidRPr="00A27E5D">
        <w:rPr>
          <w:rFonts w:ascii="Tahoma" w:hAnsi="Tahoma" w:cs="Tahoma"/>
          <w:sz w:val="18"/>
          <w:szCs w:val="18"/>
          <w:lang w:val="fr-FR"/>
        </w:rPr>
        <w:t>ontrat, et à supposer que</w:t>
      </w:r>
      <w:r w:rsidR="004807B7" w:rsidRPr="00A27E5D">
        <w:rPr>
          <w:rFonts w:ascii="Tahoma" w:hAnsi="Tahoma" w:cs="Tahoma"/>
          <w:sz w:val="18"/>
          <w:szCs w:val="18"/>
          <w:lang w:val="fr-FR"/>
        </w:rPr>
        <w:t xml:space="preserve"> les T</w:t>
      </w:r>
      <w:r w:rsidR="00150458" w:rsidRPr="00A27E5D">
        <w:rPr>
          <w:rFonts w:ascii="Tahoma" w:hAnsi="Tahoma" w:cs="Tahoma"/>
          <w:sz w:val="18"/>
          <w:szCs w:val="18"/>
          <w:lang w:val="fr-FR"/>
        </w:rPr>
        <w:t>erm</w:t>
      </w:r>
      <w:r w:rsidR="004807B7" w:rsidRPr="00A27E5D">
        <w:rPr>
          <w:rFonts w:ascii="Tahoma" w:hAnsi="Tahoma" w:cs="Tahoma"/>
          <w:sz w:val="18"/>
          <w:szCs w:val="18"/>
          <w:lang w:val="fr-FR"/>
        </w:rPr>
        <w:t>es de R</w:t>
      </w:r>
      <w:r w:rsidR="00150458" w:rsidRPr="00A27E5D">
        <w:rPr>
          <w:rFonts w:ascii="Tahoma" w:hAnsi="Tahoma" w:cs="Tahoma"/>
          <w:sz w:val="18"/>
          <w:szCs w:val="18"/>
          <w:lang w:val="fr-FR"/>
        </w:rPr>
        <w:t>éférence ne stipulent pas que l</w:t>
      </w:r>
      <w:r w:rsidRPr="00A27E5D">
        <w:rPr>
          <w:rFonts w:ascii="Tahoma" w:hAnsi="Tahoma" w:cs="Tahoma"/>
          <w:sz w:val="18"/>
          <w:szCs w:val="18"/>
          <w:lang w:val="fr-FR"/>
        </w:rPr>
        <w:t>es frais</w:t>
      </w:r>
      <w:r w:rsidR="00150458" w:rsidRPr="00A27E5D">
        <w:rPr>
          <w:rFonts w:ascii="Tahoma" w:hAnsi="Tahoma" w:cs="Tahoma"/>
          <w:sz w:val="18"/>
          <w:szCs w:val="18"/>
          <w:lang w:val="fr-FR"/>
        </w:rPr>
        <w:t xml:space="preserve"> de transport et des indemnités journalières</w:t>
      </w:r>
      <w:r w:rsidRPr="00A27E5D">
        <w:rPr>
          <w:rFonts w:ascii="Tahoma" w:hAnsi="Tahoma" w:cs="Tahoma"/>
          <w:sz w:val="18"/>
          <w:szCs w:val="18"/>
          <w:lang w:val="fr-FR"/>
        </w:rPr>
        <w:t xml:space="preserve"> </w:t>
      </w:r>
      <w:r w:rsidR="004807B7" w:rsidRPr="00A27E5D">
        <w:rPr>
          <w:rFonts w:ascii="Tahoma" w:hAnsi="Tahoma" w:cs="Tahoma"/>
          <w:sz w:val="18"/>
          <w:szCs w:val="18"/>
          <w:lang w:val="fr-FR"/>
        </w:rPr>
        <w:t>sont déjà inclus dans le montant contracté</w:t>
      </w:r>
      <w:r w:rsidRPr="00A27E5D">
        <w:rPr>
          <w:rFonts w:ascii="Tahoma" w:hAnsi="Tahoma" w:cs="Tahoma"/>
          <w:sz w:val="18"/>
          <w:szCs w:val="18"/>
          <w:lang w:val="fr-FR"/>
        </w:rPr>
        <w:t xml:space="preserve">, le Conseil s’engage également, sous réserve d’y avoir consenti au préalable, à rembourser les frais de voyage et de séjour du Prestataire </w:t>
      </w:r>
      <w:r w:rsidR="00E1471B" w:rsidRPr="00A27E5D">
        <w:rPr>
          <w:rFonts w:ascii="Tahoma" w:hAnsi="Tahoma" w:cs="Tahoma"/>
          <w:sz w:val="18"/>
          <w:szCs w:val="18"/>
          <w:lang w:val="fr-FR"/>
        </w:rPr>
        <w:t>sur la base des règles applicables du Conseil de l’Europe</w:t>
      </w:r>
      <w:r w:rsidR="00E1471B" w:rsidRPr="009F2158">
        <w:rPr>
          <w:rStyle w:val="FootnoteReference"/>
          <w:rFonts w:ascii="Tahoma" w:hAnsi="Tahoma" w:cs="Tahoma"/>
          <w:sz w:val="18"/>
          <w:szCs w:val="18"/>
          <w:lang w:val="fr-FR"/>
        </w:rPr>
        <w:footnoteReference w:id="4"/>
      </w:r>
      <w:r w:rsidR="00E1471B" w:rsidRPr="00A27E5D">
        <w:rPr>
          <w:rFonts w:ascii="Tahoma" w:hAnsi="Tahoma" w:cs="Tahoma"/>
          <w:sz w:val="18"/>
          <w:szCs w:val="18"/>
          <w:lang w:val="fr-FR"/>
        </w:rPr>
        <w:t>.</w:t>
      </w:r>
    </w:p>
    <w:p w14:paraId="3E4EA85D" w14:textId="77777777" w:rsidR="00A27E5D" w:rsidRDefault="004807B7" w:rsidP="00F50027">
      <w:pPr>
        <w:pStyle w:val="ListParagraph"/>
        <w:numPr>
          <w:ilvl w:val="0"/>
          <w:numId w:val="18"/>
        </w:numPr>
        <w:autoSpaceDE w:val="0"/>
        <w:autoSpaceDN w:val="0"/>
        <w:ind w:hanging="720"/>
        <w:jc w:val="both"/>
        <w:rPr>
          <w:rFonts w:ascii="Tahoma" w:hAnsi="Tahoma" w:cs="Tahoma"/>
          <w:sz w:val="18"/>
          <w:szCs w:val="18"/>
          <w:lang w:val="fr-FR"/>
        </w:rPr>
      </w:pPr>
      <w:r w:rsidRPr="00A27E5D">
        <w:rPr>
          <w:rFonts w:ascii="Tahoma" w:hAnsi="Tahoma" w:cs="Tahoma"/>
          <w:sz w:val="18"/>
          <w:szCs w:val="18"/>
          <w:lang w:val="fr-FR"/>
        </w:rPr>
        <w:t>Les frais de transport auxquels il est fait référence à l’Article 4.4.1 sont remboursés sur la base du billet de train (1</w:t>
      </w:r>
      <w:r w:rsidRPr="00A27E5D">
        <w:rPr>
          <w:rFonts w:ascii="Tahoma" w:hAnsi="Tahoma" w:cs="Tahoma"/>
          <w:sz w:val="18"/>
          <w:szCs w:val="18"/>
          <w:vertAlign w:val="superscript"/>
          <w:lang w:val="fr-FR"/>
        </w:rPr>
        <w:t>ère</w:t>
      </w:r>
      <w:r w:rsidRPr="00A27E5D">
        <w:rPr>
          <w:rFonts w:ascii="Tahoma" w:hAnsi="Tahoma" w:cs="Tahoma"/>
          <w:sz w:val="18"/>
          <w:szCs w:val="18"/>
          <w:lang w:val="fr-FR"/>
        </w:rPr>
        <w:t xml:space="preserve"> classe) ou d’avion (classe économique) sur présentation de la facture à l’en-tête de la société fournissant la prestation de voyage. </w:t>
      </w:r>
      <w:r w:rsidR="008F51A7" w:rsidRPr="00A27E5D">
        <w:rPr>
          <w:rFonts w:ascii="Tahoma" w:hAnsi="Tahoma" w:cs="Tahoma"/>
          <w:sz w:val="18"/>
          <w:szCs w:val="18"/>
          <w:lang w:val="fr-FR"/>
        </w:rPr>
        <w:t>Les indemnités journalières (y compris les frais de transport au sein de la localité visitée) sont remboursées au taux applicable.</w:t>
      </w:r>
    </w:p>
    <w:p w14:paraId="78846421" w14:textId="6A9DC99B" w:rsidR="00FC08DE" w:rsidRPr="00A27E5D" w:rsidRDefault="00FC08DE" w:rsidP="00F50027">
      <w:pPr>
        <w:pStyle w:val="ListParagraph"/>
        <w:numPr>
          <w:ilvl w:val="0"/>
          <w:numId w:val="18"/>
        </w:numPr>
        <w:autoSpaceDE w:val="0"/>
        <w:autoSpaceDN w:val="0"/>
        <w:ind w:hanging="720"/>
        <w:jc w:val="both"/>
        <w:rPr>
          <w:rFonts w:ascii="Tahoma" w:hAnsi="Tahoma" w:cs="Tahoma"/>
          <w:sz w:val="18"/>
          <w:szCs w:val="18"/>
          <w:lang w:val="fr-FR"/>
        </w:rPr>
      </w:pPr>
      <w:r w:rsidRPr="00A27E5D">
        <w:rPr>
          <w:rFonts w:ascii="Tahoma" w:hAnsi="Tahoma" w:cs="Tahoma"/>
          <w:color w:val="000000"/>
          <w:sz w:val="18"/>
          <w:szCs w:val="18"/>
          <w:lang w:val="fr-FR"/>
        </w:rPr>
        <w:lastRenderedPageBreak/>
        <w:t xml:space="preserve">Lorsque le </w:t>
      </w:r>
      <w:r w:rsidRPr="00A27E5D">
        <w:rPr>
          <w:rFonts w:ascii="Tahoma" w:hAnsi="Tahoma" w:cs="Tahoma"/>
          <w:sz w:val="18"/>
          <w:szCs w:val="18"/>
          <w:lang w:val="fr-FR"/>
        </w:rPr>
        <w:t xml:space="preserve">Prestataire </w:t>
      </w:r>
      <w:r w:rsidRPr="00A27E5D">
        <w:rPr>
          <w:rFonts w:ascii="Tahoma" w:hAnsi="Tahoma" w:cs="Tahoma"/>
          <w:color w:val="000000"/>
          <w:sz w:val="18"/>
          <w:szCs w:val="18"/>
          <w:lang w:val="fr-FR"/>
        </w:rPr>
        <w:t>doit se déplacer au titre</w:t>
      </w:r>
      <w:r w:rsidR="008E0AD9" w:rsidRPr="00A27E5D">
        <w:rPr>
          <w:rFonts w:ascii="Tahoma" w:hAnsi="Tahoma" w:cs="Tahoma"/>
          <w:color w:val="000000"/>
          <w:sz w:val="18"/>
          <w:szCs w:val="18"/>
          <w:lang w:val="fr-FR"/>
        </w:rPr>
        <w:t xml:space="preserve"> du C</w:t>
      </w:r>
      <w:r w:rsidRPr="00A27E5D">
        <w:rPr>
          <w:rFonts w:ascii="Tahoma" w:hAnsi="Tahoma" w:cs="Tahoma"/>
          <w:color w:val="000000"/>
          <w:sz w:val="18"/>
          <w:szCs w:val="18"/>
          <w:lang w:val="fr-FR"/>
        </w:rPr>
        <w:t xml:space="preserve">ontrat, il </w:t>
      </w:r>
      <w:r w:rsidR="008F51A7" w:rsidRPr="00A27E5D">
        <w:rPr>
          <w:rFonts w:ascii="Tahoma" w:hAnsi="Tahoma" w:cs="Tahoma"/>
          <w:color w:val="000000"/>
          <w:sz w:val="18"/>
          <w:szCs w:val="18"/>
          <w:lang w:val="fr-FR"/>
        </w:rPr>
        <w:t>est</w:t>
      </w:r>
      <w:r w:rsidRPr="00A27E5D">
        <w:rPr>
          <w:rFonts w:ascii="Tahoma" w:hAnsi="Tahoma" w:cs="Tahoma"/>
          <w:color w:val="000000"/>
          <w:sz w:val="18"/>
          <w:szCs w:val="18"/>
          <w:lang w:val="fr-FR"/>
        </w:rPr>
        <w:t>, pendant la durée du déplacement et du séjour, couvert par une police d’assurance souscrite auprès de CHARTIS (Police n° 2.004.761), qu’il peut contacter à un numéro d’appel d’urgence (+ 32 (0)3 253 6</w:t>
      </w:r>
      <w:r w:rsidR="008F51A7" w:rsidRPr="00A27E5D">
        <w:rPr>
          <w:rFonts w:ascii="Tahoma" w:hAnsi="Tahoma" w:cs="Tahoma"/>
          <w:color w:val="000000"/>
          <w:sz w:val="18"/>
          <w:szCs w:val="18"/>
          <w:lang w:val="fr-FR"/>
        </w:rPr>
        <w:t xml:space="preserve">9 16). </w:t>
      </w:r>
      <w:r w:rsidR="008F51A7" w:rsidRPr="0042545F">
        <w:rPr>
          <w:rFonts w:ascii="Tahoma" w:hAnsi="Tahoma" w:cs="Tahoma"/>
          <w:color w:val="000000"/>
          <w:sz w:val="18"/>
          <w:szCs w:val="18"/>
          <w:lang w:val="fr-FR"/>
        </w:rPr>
        <w:t>Ladite assurance couvre</w:t>
      </w:r>
      <w:r w:rsidRPr="0042545F">
        <w:rPr>
          <w:rFonts w:ascii="Tahoma" w:hAnsi="Tahoma" w:cs="Tahoma"/>
          <w:color w:val="000000"/>
          <w:sz w:val="18"/>
          <w:szCs w:val="18"/>
          <w:lang w:val="fr-FR"/>
        </w:rPr>
        <w:t xml:space="preserve"> les risques spécifiques liés au voyage et au séjour du </w:t>
      </w:r>
      <w:r w:rsidR="008F51A7" w:rsidRPr="0042545F">
        <w:rPr>
          <w:rFonts w:ascii="Tahoma" w:hAnsi="Tahoma" w:cs="Tahoma"/>
          <w:color w:val="000000"/>
          <w:sz w:val="18"/>
          <w:szCs w:val="18"/>
          <w:lang w:val="fr-FR"/>
        </w:rPr>
        <w:t>Prestataire</w:t>
      </w:r>
      <w:r w:rsidRPr="0042545F">
        <w:rPr>
          <w:rFonts w:ascii="Tahoma" w:hAnsi="Tahoma" w:cs="Tahoma"/>
          <w:color w:val="000000"/>
          <w:sz w:val="18"/>
          <w:szCs w:val="18"/>
          <w:lang w:val="fr-FR"/>
        </w:rPr>
        <w:t xml:space="preserv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14:paraId="25A95F1A" w14:textId="6FCB3DDF" w:rsidR="003A0F5F" w:rsidRPr="009F2158" w:rsidRDefault="008F51A7"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10" w:name="_Toc179868652"/>
      <w:r w:rsidRPr="009F2158">
        <w:rPr>
          <w:rFonts w:ascii="Tahoma" w:hAnsi="Tahoma" w:cs="Tahoma"/>
          <w:b/>
          <w:smallCaps/>
          <w:color w:val="365F91" w:themeColor="accent1" w:themeShade="BF"/>
          <w:sz w:val="18"/>
          <w:szCs w:val="18"/>
          <w:lang w:val="fr-FR" w:eastAsia="fr-FR"/>
        </w:rPr>
        <w:t>Article 5 – Rupture du Contrat</w:t>
      </w:r>
      <w:bookmarkEnd w:id="10"/>
    </w:p>
    <w:p w14:paraId="28641A02" w14:textId="07BE5046" w:rsidR="00DE63EB" w:rsidRPr="00BB5483" w:rsidRDefault="00DE63EB" w:rsidP="00F50027">
      <w:pPr>
        <w:pStyle w:val="ListParagraph"/>
        <w:numPr>
          <w:ilvl w:val="0"/>
          <w:numId w:val="23"/>
        </w:numPr>
        <w:ind w:hanging="720"/>
        <w:jc w:val="both"/>
        <w:rPr>
          <w:rFonts w:ascii="Tahoma" w:hAnsi="Tahoma" w:cs="Tahoma"/>
          <w:sz w:val="18"/>
          <w:szCs w:val="18"/>
          <w:lang w:val="fr-FR"/>
        </w:rPr>
      </w:pPr>
      <w:r>
        <w:rPr>
          <w:rFonts w:ascii="Tahoma" w:hAnsi="Tahoma" w:cs="Tahoma"/>
          <w:sz w:val="18"/>
          <w:szCs w:val="18"/>
          <w:lang w:val="fr-FR"/>
        </w:rPr>
        <w:t>Si le Prestataire :</w:t>
      </w:r>
      <w:r w:rsidR="00BB5483">
        <w:rPr>
          <w:rFonts w:ascii="Tahoma" w:hAnsi="Tahoma" w:cs="Tahoma"/>
          <w:sz w:val="18"/>
          <w:szCs w:val="18"/>
          <w:lang w:val="fr-FR"/>
        </w:rPr>
        <w:tab/>
      </w:r>
      <w:r w:rsidR="00BB5483">
        <w:rPr>
          <w:rFonts w:ascii="Tahoma" w:hAnsi="Tahoma" w:cs="Tahoma"/>
          <w:sz w:val="18"/>
          <w:szCs w:val="18"/>
          <w:lang w:val="fr-FR"/>
        </w:rPr>
        <w:br/>
        <w:t xml:space="preserve">a) </w:t>
      </w:r>
      <w:r w:rsidRPr="00BB5483">
        <w:rPr>
          <w:rFonts w:ascii="Tahoma" w:hAnsi="Tahoma" w:cs="Tahoma"/>
          <w:sz w:val="18"/>
          <w:szCs w:val="18"/>
          <w:lang w:val="fr-FR"/>
        </w:rPr>
        <w:t>ne satisfait pas aux conditions stipulées dans le présent Contrat ou à celles découlant de tout avenant écrit accepté</w:t>
      </w:r>
      <w:r w:rsidR="00BB5483" w:rsidRPr="00BB5483">
        <w:rPr>
          <w:rFonts w:ascii="Tahoma" w:hAnsi="Tahoma" w:cs="Tahoma"/>
          <w:sz w:val="18"/>
          <w:szCs w:val="18"/>
          <w:lang w:val="fr-FR"/>
        </w:rPr>
        <w:t xml:space="preserve"> </w:t>
      </w:r>
      <w:r w:rsidRPr="00BB5483">
        <w:rPr>
          <w:rFonts w:ascii="Tahoma" w:hAnsi="Tahoma" w:cs="Tahoma"/>
          <w:sz w:val="18"/>
          <w:szCs w:val="18"/>
          <w:lang w:val="fr-FR"/>
        </w:rPr>
        <w:t xml:space="preserve">par les deux parties, conformément aux dispositions de l’article 6 ci-après, ou </w:t>
      </w:r>
      <w:r w:rsidR="00BB5483">
        <w:rPr>
          <w:rFonts w:ascii="Tahoma" w:hAnsi="Tahoma" w:cs="Tahoma"/>
          <w:sz w:val="18"/>
          <w:szCs w:val="18"/>
          <w:lang w:val="fr-FR"/>
        </w:rPr>
        <w:tab/>
      </w:r>
      <w:r w:rsidR="00BB5483">
        <w:rPr>
          <w:rFonts w:ascii="Tahoma" w:hAnsi="Tahoma" w:cs="Tahoma"/>
          <w:sz w:val="18"/>
          <w:szCs w:val="18"/>
          <w:lang w:val="fr-FR"/>
        </w:rPr>
        <w:br/>
        <w:t xml:space="preserve">b) </w:t>
      </w:r>
      <w:r w:rsidRPr="00BB5483">
        <w:rPr>
          <w:rFonts w:ascii="Tahoma" w:hAnsi="Tahoma" w:cs="Tahoma"/>
          <w:sz w:val="18"/>
          <w:szCs w:val="18"/>
          <w:lang w:val="fr-FR"/>
        </w:rPr>
        <w:t>s’il assure une prestation de services d’un niveau non satisfaisant, conformément à l’article 1.1, ou</w:t>
      </w:r>
      <w:r w:rsidR="00BB5483">
        <w:rPr>
          <w:rFonts w:ascii="Tahoma" w:hAnsi="Tahoma" w:cs="Tahoma"/>
          <w:sz w:val="18"/>
          <w:szCs w:val="18"/>
          <w:lang w:val="fr-FR"/>
        </w:rPr>
        <w:tab/>
      </w:r>
      <w:r w:rsidR="00BB5483">
        <w:rPr>
          <w:rFonts w:ascii="Tahoma" w:hAnsi="Tahoma" w:cs="Tahoma"/>
          <w:sz w:val="18"/>
          <w:szCs w:val="18"/>
          <w:lang w:val="fr-FR"/>
        </w:rPr>
        <w:br/>
        <w:t xml:space="preserve">c) </w:t>
      </w:r>
      <w:r w:rsidRPr="00BB5483">
        <w:rPr>
          <w:rFonts w:ascii="Tahoma" w:hAnsi="Tahoma" w:cs="Tahoma"/>
          <w:sz w:val="18"/>
          <w:szCs w:val="18"/>
          <w:lang w:val="fr-FR"/>
        </w:rPr>
        <w:t xml:space="preserve">le Prestataire en dans l’une </w:t>
      </w:r>
      <w:r w:rsidR="002A0D83" w:rsidRPr="00BB5483">
        <w:rPr>
          <w:rFonts w:ascii="Tahoma" w:hAnsi="Tahoma" w:cs="Tahoma"/>
          <w:sz w:val="18"/>
          <w:szCs w:val="18"/>
          <w:lang w:val="fr-FR"/>
        </w:rPr>
        <w:t>des situations énumérées</w:t>
      </w:r>
      <w:r w:rsidRPr="00BB5483">
        <w:rPr>
          <w:rFonts w:ascii="Tahoma" w:hAnsi="Tahoma" w:cs="Tahoma"/>
          <w:sz w:val="18"/>
          <w:szCs w:val="18"/>
          <w:lang w:val="fr-FR"/>
        </w:rPr>
        <w:t xml:space="preserve"> à l’article 1</w:t>
      </w:r>
      <w:r w:rsidR="00BB5483" w:rsidRPr="00BB5483">
        <w:rPr>
          <w:rFonts w:ascii="Tahoma" w:hAnsi="Tahoma" w:cs="Tahoma"/>
          <w:sz w:val="18"/>
          <w:szCs w:val="18"/>
          <w:lang w:val="fr-FR"/>
        </w:rPr>
        <w:t>1</w:t>
      </w:r>
      <w:r w:rsidRPr="00BB5483">
        <w:rPr>
          <w:rFonts w:ascii="Tahoma" w:hAnsi="Tahoma" w:cs="Tahoma"/>
          <w:sz w:val="18"/>
          <w:szCs w:val="18"/>
          <w:lang w:val="fr-FR"/>
        </w:rPr>
        <w:t>.2,</w:t>
      </w:r>
    </w:p>
    <w:p w14:paraId="23469678" w14:textId="286A8FA4" w:rsidR="00DE63EB" w:rsidRDefault="00DE63EB" w:rsidP="00BB5483">
      <w:pPr>
        <w:ind w:left="709"/>
        <w:jc w:val="both"/>
        <w:rPr>
          <w:rFonts w:ascii="Tahoma" w:hAnsi="Tahoma" w:cs="Tahoma"/>
          <w:sz w:val="18"/>
          <w:szCs w:val="18"/>
          <w:lang w:val="fr-FR"/>
        </w:rPr>
      </w:pPr>
      <w:r>
        <w:rPr>
          <w:rFonts w:ascii="Tahoma" w:hAnsi="Tahoma" w:cs="Tahoma"/>
          <w:sz w:val="18"/>
          <w:szCs w:val="18"/>
          <w:lang w:val="fr-FR"/>
        </w:rPr>
        <w:t>le Conseil pourra estimer qu’il s’agit d’une rupture de contrat et pourra en conséquence refuser de verser en tout ou partie les honoraires et de régler les frais stipulés à l’article 4.1 et 4.4 ci-dessus.</w:t>
      </w:r>
    </w:p>
    <w:p w14:paraId="4D637283" w14:textId="77777777" w:rsidR="005711A8" w:rsidRDefault="00FC08DE" w:rsidP="00F50027">
      <w:pPr>
        <w:pStyle w:val="ListParagraph"/>
        <w:numPr>
          <w:ilvl w:val="0"/>
          <w:numId w:val="19"/>
        </w:numPr>
        <w:ind w:hanging="720"/>
        <w:jc w:val="both"/>
        <w:rPr>
          <w:rFonts w:ascii="Tahoma" w:hAnsi="Tahoma" w:cs="Tahoma"/>
          <w:sz w:val="18"/>
          <w:szCs w:val="18"/>
          <w:lang w:val="fr-FR"/>
        </w:rPr>
      </w:pPr>
      <w:r w:rsidRPr="005711A8">
        <w:rPr>
          <w:rFonts w:ascii="Tahoma" w:hAnsi="Tahoma" w:cs="Tahoma"/>
          <w:sz w:val="18"/>
          <w:szCs w:val="18"/>
          <w:lang w:val="fr-FR"/>
        </w:rPr>
        <w:t xml:space="preserve">Dans les cas prévus à l’alinéa </w:t>
      </w:r>
      <w:r w:rsidR="00E308C4" w:rsidRPr="005711A8">
        <w:rPr>
          <w:rFonts w:ascii="Tahoma" w:hAnsi="Tahoma" w:cs="Tahoma"/>
          <w:sz w:val="18"/>
          <w:szCs w:val="18"/>
          <w:lang w:val="fr-FR"/>
        </w:rPr>
        <w:t>5</w:t>
      </w:r>
      <w:r w:rsidRPr="005711A8">
        <w:rPr>
          <w:rFonts w:ascii="Tahoma" w:hAnsi="Tahoma" w:cs="Tahoma"/>
          <w:sz w:val="18"/>
          <w:szCs w:val="18"/>
          <w:lang w:val="fr-FR"/>
        </w:rPr>
        <w:t>.1 ci-dessus, le Conseil se réserve en outre, à tout moment et après notification au Prestataire</w:t>
      </w:r>
      <w:r w:rsidR="008F51A7" w:rsidRPr="005711A8">
        <w:rPr>
          <w:rFonts w:ascii="Tahoma" w:hAnsi="Tahoma" w:cs="Tahoma"/>
          <w:sz w:val="18"/>
          <w:szCs w:val="18"/>
          <w:lang w:val="fr-FR"/>
        </w:rPr>
        <w:t>, le droit de mettre fin au Contrat. En cas d’annulation du C</w:t>
      </w:r>
      <w:r w:rsidRPr="005711A8">
        <w:rPr>
          <w:rFonts w:ascii="Tahoma" w:hAnsi="Tahoma" w:cs="Tahoma"/>
          <w:sz w:val="18"/>
          <w:szCs w:val="18"/>
          <w:lang w:val="fr-FR"/>
        </w:rPr>
        <w:t>ontrat, le Conseil de l’Europe ne règlera que le montant correspondant aux services effectivement assurés à son entière satisfactio</w:t>
      </w:r>
      <w:r w:rsidR="008F51A7" w:rsidRPr="005711A8">
        <w:rPr>
          <w:rFonts w:ascii="Tahoma" w:hAnsi="Tahoma" w:cs="Tahoma"/>
          <w:sz w:val="18"/>
          <w:szCs w:val="18"/>
          <w:lang w:val="fr-FR"/>
        </w:rPr>
        <w:t>n au moment de l’annulation du C</w:t>
      </w:r>
      <w:r w:rsidRPr="005711A8">
        <w:rPr>
          <w:rFonts w:ascii="Tahoma" w:hAnsi="Tahoma" w:cs="Tahoma"/>
          <w:sz w:val="18"/>
          <w:szCs w:val="18"/>
          <w:lang w:val="fr-FR"/>
        </w:rPr>
        <w:t>ontrat, et exigera le remboursement des montants déjà versés correspondant aux services non fournis.</w:t>
      </w:r>
    </w:p>
    <w:p w14:paraId="3BCE475E" w14:textId="7B2CDA1D" w:rsidR="00FC08DE" w:rsidRPr="005711A8" w:rsidRDefault="00FC08DE" w:rsidP="00F50027">
      <w:pPr>
        <w:pStyle w:val="ListParagraph"/>
        <w:numPr>
          <w:ilvl w:val="0"/>
          <w:numId w:val="19"/>
        </w:numPr>
        <w:ind w:hanging="720"/>
        <w:jc w:val="both"/>
        <w:rPr>
          <w:rFonts w:ascii="Tahoma" w:hAnsi="Tahoma" w:cs="Tahoma"/>
          <w:sz w:val="18"/>
          <w:szCs w:val="18"/>
          <w:lang w:val="fr-FR"/>
        </w:rPr>
      </w:pPr>
      <w:proofErr w:type="gramStart"/>
      <w:r w:rsidRPr="005711A8">
        <w:rPr>
          <w:rFonts w:ascii="Tahoma" w:hAnsi="Tahoma" w:cs="Tahoma"/>
          <w:sz w:val="18"/>
          <w:szCs w:val="18"/>
          <w:lang w:val="fr-FR"/>
        </w:rPr>
        <w:t>Les montants restant</w:t>
      </w:r>
      <w:proofErr w:type="gramEnd"/>
      <w:r w:rsidRPr="005711A8">
        <w:rPr>
          <w:rFonts w:ascii="Tahoma" w:hAnsi="Tahoma" w:cs="Tahoma"/>
          <w:sz w:val="18"/>
          <w:szCs w:val="18"/>
          <w:lang w:val="fr-FR"/>
        </w:rPr>
        <w:t xml:space="preserve"> dus doivent être versés sur le compte bancaire du Conseil dans les 60 </w:t>
      </w:r>
      <w:r w:rsidR="008F51A7" w:rsidRPr="005711A8">
        <w:rPr>
          <w:rFonts w:ascii="Tahoma" w:hAnsi="Tahoma" w:cs="Tahoma"/>
          <w:sz w:val="18"/>
          <w:szCs w:val="18"/>
          <w:lang w:val="fr-FR"/>
        </w:rPr>
        <w:t xml:space="preserve">(soixante) </w:t>
      </w:r>
      <w:r w:rsidRPr="005711A8">
        <w:rPr>
          <w:rFonts w:ascii="Tahoma" w:hAnsi="Tahoma" w:cs="Tahoma"/>
          <w:sz w:val="18"/>
          <w:szCs w:val="18"/>
          <w:lang w:val="fr-FR"/>
        </w:rPr>
        <w:t>jours calendaires suivant l’envoi par le Conseil d’une notification écrite au Prestataire concernant ces montants.</w:t>
      </w:r>
    </w:p>
    <w:p w14:paraId="21477D26" w14:textId="65CB2C14" w:rsidR="003A0F5F" w:rsidRPr="009F215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11" w:name="_Toc179868653"/>
      <w:bookmarkStart w:id="12" w:name="_Toc179868654"/>
      <w:r w:rsidRPr="009F2158">
        <w:rPr>
          <w:rFonts w:ascii="Tahoma" w:hAnsi="Tahoma" w:cs="Tahoma"/>
          <w:b/>
          <w:smallCaps/>
          <w:color w:val="365F91" w:themeColor="accent1" w:themeShade="BF"/>
          <w:sz w:val="18"/>
          <w:szCs w:val="18"/>
          <w:lang w:val="fr-FR" w:eastAsia="fr-FR"/>
        </w:rPr>
        <w:t>Article 6 - Modifications</w:t>
      </w:r>
      <w:bookmarkEnd w:id="11"/>
      <w:r w:rsidRPr="009F2158">
        <w:rPr>
          <w:rFonts w:ascii="Tahoma" w:hAnsi="Tahoma" w:cs="Tahoma"/>
          <w:b/>
          <w:smallCaps/>
          <w:color w:val="365F91" w:themeColor="accent1" w:themeShade="BF"/>
          <w:sz w:val="18"/>
          <w:szCs w:val="18"/>
          <w:lang w:val="fr-FR" w:eastAsia="fr-FR"/>
        </w:rPr>
        <w:t xml:space="preserve"> </w:t>
      </w:r>
    </w:p>
    <w:p w14:paraId="40F16B87" w14:textId="77777777" w:rsidR="005711A8" w:rsidRDefault="00FC08DE" w:rsidP="00F50027">
      <w:pPr>
        <w:pStyle w:val="ListParagraph"/>
        <w:numPr>
          <w:ilvl w:val="0"/>
          <w:numId w:val="20"/>
        </w:numPr>
        <w:ind w:hanging="720"/>
        <w:jc w:val="both"/>
        <w:rPr>
          <w:rFonts w:ascii="Tahoma" w:hAnsi="Tahoma" w:cs="Tahoma"/>
          <w:sz w:val="18"/>
          <w:szCs w:val="18"/>
          <w:lang w:val="fr-FR"/>
        </w:rPr>
      </w:pPr>
      <w:r w:rsidRPr="005711A8">
        <w:rPr>
          <w:rFonts w:ascii="Tahoma" w:hAnsi="Tahoma" w:cs="Tahoma"/>
          <w:sz w:val="18"/>
          <w:szCs w:val="18"/>
          <w:lang w:val="fr-FR"/>
        </w:rPr>
        <w:t>Les dispositions du présent contrat ne peuvent être modifiées qu’avec l’accord écrit des deux parties.</w:t>
      </w:r>
      <w:r w:rsidR="008F51A7" w:rsidRPr="005711A8">
        <w:rPr>
          <w:rFonts w:ascii="Tahoma" w:hAnsi="Tahoma" w:cs="Tahoma"/>
          <w:sz w:val="18"/>
          <w:szCs w:val="18"/>
          <w:lang w:val="fr-FR"/>
        </w:rPr>
        <w:t xml:space="preserve"> Cet accord peut prendre la forme d’un courrier électronique sous condition d’utiliser les coordonnées des parties stipulées à l’Article 8.</w:t>
      </w:r>
    </w:p>
    <w:p w14:paraId="34F80B1D" w14:textId="77777777" w:rsidR="005711A8" w:rsidRDefault="00FC08DE" w:rsidP="00F50027">
      <w:pPr>
        <w:pStyle w:val="ListParagraph"/>
        <w:numPr>
          <w:ilvl w:val="0"/>
          <w:numId w:val="20"/>
        </w:numPr>
        <w:ind w:hanging="720"/>
        <w:jc w:val="both"/>
        <w:rPr>
          <w:rFonts w:ascii="Tahoma" w:hAnsi="Tahoma" w:cs="Tahoma"/>
          <w:sz w:val="18"/>
          <w:szCs w:val="18"/>
          <w:lang w:val="fr-FR"/>
        </w:rPr>
      </w:pPr>
      <w:r w:rsidRPr="005711A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14:paraId="020995A7" w14:textId="77777777" w:rsidR="00BB5483" w:rsidRDefault="00FC08DE" w:rsidP="00F50027">
      <w:pPr>
        <w:pStyle w:val="ListParagraph"/>
        <w:numPr>
          <w:ilvl w:val="0"/>
          <w:numId w:val="20"/>
        </w:numPr>
        <w:ind w:hanging="720"/>
        <w:jc w:val="both"/>
        <w:rPr>
          <w:rFonts w:ascii="Tahoma" w:hAnsi="Tahoma" w:cs="Tahoma"/>
          <w:sz w:val="18"/>
          <w:szCs w:val="18"/>
          <w:lang w:val="fr-FR"/>
        </w:rPr>
      </w:pPr>
      <w:r w:rsidRPr="005711A8">
        <w:rPr>
          <w:rFonts w:ascii="Tahoma" w:hAnsi="Tahoma" w:cs="Tahoma"/>
          <w:color w:val="000000"/>
          <w:sz w:val="18"/>
          <w:szCs w:val="18"/>
          <w:lang w:val="fr-FR"/>
        </w:rPr>
        <w:t>C</w:t>
      </w:r>
      <w:r w:rsidRPr="005711A8">
        <w:rPr>
          <w:rFonts w:ascii="Tahoma" w:hAnsi="Tahoma" w:cs="Tahoma"/>
          <w:sz w:val="18"/>
          <w:szCs w:val="18"/>
          <w:lang w:val="fr-FR"/>
        </w:rPr>
        <w:t>e contrat ne peut faire l’objet d’aucune cession totale ou partielle, à titre onéreux ou gratuit, sans l’autorisation préalable et écrite du Conseil.</w:t>
      </w:r>
    </w:p>
    <w:p w14:paraId="243E4C06" w14:textId="44BEC783" w:rsidR="00FC08DE" w:rsidRPr="00BB5483" w:rsidRDefault="00BB5483" w:rsidP="00F50027">
      <w:pPr>
        <w:pStyle w:val="ListParagraph"/>
        <w:numPr>
          <w:ilvl w:val="0"/>
          <w:numId w:val="20"/>
        </w:numPr>
        <w:ind w:hanging="720"/>
        <w:jc w:val="both"/>
        <w:rPr>
          <w:rFonts w:ascii="Tahoma" w:hAnsi="Tahoma" w:cs="Tahoma"/>
          <w:sz w:val="18"/>
          <w:szCs w:val="18"/>
          <w:lang w:val="fr-FR"/>
        </w:rPr>
      </w:pPr>
      <w:r w:rsidRPr="00BB5483">
        <w:rPr>
          <w:rFonts w:ascii="Tahoma" w:hAnsi="Tahoma" w:cs="Tahoma"/>
          <w:sz w:val="18"/>
          <w:szCs w:val="18"/>
          <w:lang w:val="fr-FR"/>
        </w:rPr>
        <w:t xml:space="preserve">Le prestataire ne peut sous-traiter tout ou partie des services sans l’autorisation écrite préalable du Conseil. En cas d’autorisation par le Conseil, le Prestataire veillera au respect de toutes les conditions contractuelles par tous les sous-traitants autorisés. Le Prestataire reste entièrement responsable envers le Conseil de l’exécution des obligations de ces sous-traitants. </w:t>
      </w:r>
    </w:p>
    <w:p w14:paraId="4C303A11" w14:textId="4E3330A7" w:rsidR="003A0F5F" w:rsidRPr="009F215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9F2158">
        <w:rPr>
          <w:rFonts w:ascii="Tahoma" w:hAnsi="Tahoma" w:cs="Tahoma"/>
          <w:b/>
          <w:smallCaps/>
          <w:color w:val="365F91" w:themeColor="accent1" w:themeShade="BF"/>
          <w:sz w:val="18"/>
          <w:szCs w:val="18"/>
          <w:lang w:val="fr-FR" w:eastAsia="fr-FR"/>
        </w:rPr>
        <w:t xml:space="preserve">Article 7 - </w:t>
      </w:r>
      <w:bookmarkEnd w:id="12"/>
      <w:r w:rsidR="008A7650" w:rsidRPr="009F2158">
        <w:rPr>
          <w:rFonts w:ascii="Tahoma" w:hAnsi="Tahoma" w:cs="Tahoma"/>
          <w:b/>
          <w:smallCaps/>
          <w:color w:val="365F91" w:themeColor="accent1" w:themeShade="BF"/>
          <w:sz w:val="18"/>
          <w:szCs w:val="18"/>
          <w:lang w:val="fr-FR"/>
        </w:rPr>
        <w:t>Cas de force majeure</w:t>
      </w:r>
    </w:p>
    <w:p w14:paraId="1F5E7387" w14:textId="77777777" w:rsidR="005711A8" w:rsidRPr="005711A8" w:rsidRDefault="008E0AD9" w:rsidP="00F50027">
      <w:pPr>
        <w:pStyle w:val="ListParagraph"/>
        <w:numPr>
          <w:ilvl w:val="0"/>
          <w:numId w:val="21"/>
        </w:numPr>
        <w:autoSpaceDE w:val="0"/>
        <w:autoSpaceDN w:val="0"/>
        <w:ind w:hanging="720"/>
        <w:jc w:val="both"/>
        <w:rPr>
          <w:rFonts w:ascii="Tahoma" w:hAnsi="Tahoma" w:cs="Tahoma"/>
          <w:color w:val="8064A2" w:themeColor="accent4"/>
          <w:sz w:val="18"/>
          <w:szCs w:val="18"/>
          <w:lang w:val="fr-FR" w:eastAsia="fr-FR"/>
        </w:rPr>
      </w:pPr>
      <w:r w:rsidRPr="005711A8">
        <w:rPr>
          <w:rFonts w:ascii="Tahoma" w:hAnsi="Tahoma" w:cs="Tahoma"/>
          <w:sz w:val="18"/>
          <w:szCs w:val="18"/>
          <w:lang w:val="fr-FR"/>
        </w:rPr>
        <w:t>En cas de force majeure, les P</w:t>
      </w:r>
      <w:r w:rsidR="00FC08DE" w:rsidRPr="005711A8">
        <w:rPr>
          <w:rFonts w:ascii="Tahoma" w:hAnsi="Tahoma" w:cs="Tahoma"/>
          <w:sz w:val="18"/>
          <w:szCs w:val="18"/>
          <w:lang w:val="fr-FR"/>
        </w:rPr>
        <w:t>arties seront dégagées de la responsabilité leur</w:t>
      </w:r>
      <w:r w:rsidRPr="005711A8">
        <w:rPr>
          <w:rFonts w:ascii="Tahoma" w:hAnsi="Tahoma" w:cs="Tahoma"/>
          <w:sz w:val="18"/>
          <w:szCs w:val="18"/>
          <w:lang w:val="fr-FR"/>
        </w:rPr>
        <w:t xml:space="preserve"> incombant au titre du présent C</w:t>
      </w:r>
      <w:r w:rsidR="00FC08DE" w:rsidRPr="005711A8">
        <w:rPr>
          <w:rFonts w:ascii="Tahoma" w:hAnsi="Tahoma" w:cs="Tahoma"/>
          <w:sz w:val="18"/>
          <w:szCs w:val="18"/>
          <w:lang w:val="fr-FR"/>
        </w:rPr>
        <w:t xml:space="preserve">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w:t>
      </w:r>
      <w:r w:rsidRPr="005711A8">
        <w:rPr>
          <w:rFonts w:ascii="Tahoma" w:hAnsi="Tahoma" w:cs="Tahoma"/>
          <w:sz w:val="18"/>
          <w:szCs w:val="18"/>
          <w:lang w:val="fr-FR"/>
        </w:rPr>
        <w:t>annule</w:t>
      </w:r>
      <w:r w:rsidR="00FC08DE" w:rsidRPr="005711A8">
        <w:rPr>
          <w:rFonts w:ascii="Tahoma" w:hAnsi="Tahoma" w:cs="Tahoma"/>
          <w:sz w:val="18"/>
          <w:szCs w:val="18"/>
          <w:lang w:val="fr-FR"/>
        </w:rPr>
        <w:t xml:space="preserve"> le contrat.</w:t>
      </w:r>
    </w:p>
    <w:p w14:paraId="505AD9DE" w14:textId="0582BA8B" w:rsidR="00FC08DE" w:rsidRPr="005711A8" w:rsidRDefault="00FC08DE" w:rsidP="00F50027">
      <w:pPr>
        <w:pStyle w:val="ListParagraph"/>
        <w:numPr>
          <w:ilvl w:val="0"/>
          <w:numId w:val="21"/>
        </w:numPr>
        <w:autoSpaceDE w:val="0"/>
        <w:autoSpaceDN w:val="0"/>
        <w:ind w:hanging="720"/>
        <w:jc w:val="both"/>
        <w:rPr>
          <w:rFonts w:ascii="Tahoma" w:hAnsi="Tahoma" w:cs="Tahoma"/>
          <w:color w:val="8064A2" w:themeColor="accent4"/>
          <w:sz w:val="18"/>
          <w:szCs w:val="18"/>
          <w:lang w:val="fr-FR" w:eastAsia="fr-FR"/>
        </w:rPr>
      </w:pPr>
      <w:r w:rsidRPr="005711A8">
        <w:rPr>
          <w:rFonts w:ascii="Tahoma" w:hAnsi="Tahoma" w:cs="Tahoma"/>
          <w:sz w:val="18"/>
          <w:szCs w:val="18"/>
          <w:lang w:val="fr-FR"/>
        </w:rPr>
        <w:t>S’il se produit u</w:t>
      </w:r>
      <w:r w:rsidR="008E0AD9" w:rsidRPr="005711A8">
        <w:rPr>
          <w:rFonts w:ascii="Tahoma" w:hAnsi="Tahoma" w:cs="Tahoma"/>
          <w:sz w:val="18"/>
          <w:szCs w:val="18"/>
          <w:lang w:val="fr-FR"/>
        </w:rPr>
        <w:t>n cas de force majeure, chaque P</w:t>
      </w:r>
      <w:r w:rsidRPr="005711A8">
        <w:rPr>
          <w:rFonts w:ascii="Tahoma" w:hAnsi="Tahoma" w:cs="Tahoma"/>
          <w:sz w:val="18"/>
          <w:szCs w:val="18"/>
          <w:lang w:val="fr-FR"/>
        </w:rPr>
        <w:t xml:space="preserve">artie devra le notifier à l’autre par écrit, dans </w:t>
      </w:r>
      <w:proofErr w:type="gramStart"/>
      <w:r w:rsidRPr="005711A8">
        <w:rPr>
          <w:rFonts w:ascii="Tahoma" w:hAnsi="Tahoma" w:cs="Tahoma"/>
          <w:sz w:val="18"/>
          <w:szCs w:val="18"/>
          <w:lang w:val="fr-FR"/>
        </w:rPr>
        <w:t>un délai de 7 jours calendaires</w:t>
      </w:r>
      <w:proofErr w:type="gramEnd"/>
      <w:r w:rsidRPr="005711A8">
        <w:rPr>
          <w:rFonts w:ascii="Tahoma" w:hAnsi="Tahoma" w:cs="Tahoma"/>
          <w:sz w:val="18"/>
          <w:szCs w:val="18"/>
          <w:lang w:val="fr-FR"/>
        </w:rPr>
        <w:t>.</w:t>
      </w:r>
    </w:p>
    <w:p w14:paraId="60DD9EED" w14:textId="32F077DD" w:rsidR="003A0F5F" w:rsidRPr="009F215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13" w:name="_Toc179868655"/>
      <w:r w:rsidRPr="009F2158">
        <w:rPr>
          <w:rFonts w:ascii="Tahoma" w:hAnsi="Tahoma" w:cs="Tahoma"/>
          <w:b/>
          <w:smallCaps/>
          <w:color w:val="365F91" w:themeColor="accent1" w:themeShade="BF"/>
          <w:sz w:val="18"/>
          <w:szCs w:val="18"/>
          <w:lang w:val="fr-FR" w:eastAsia="fr-FR"/>
        </w:rPr>
        <w:t xml:space="preserve">Article 8 - </w:t>
      </w:r>
      <w:r w:rsidR="008A7650" w:rsidRPr="009F2158">
        <w:rPr>
          <w:rFonts w:ascii="Tahoma" w:hAnsi="Tahoma" w:cs="Tahoma"/>
          <w:b/>
          <w:smallCaps/>
          <w:color w:val="365F91" w:themeColor="accent1" w:themeShade="BF"/>
          <w:sz w:val="18"/>
          <w:szCs w:val="18"/>
          <w:lang w:val="fr-FR"/>
        </w:rPr>
        <w:t>Communication entre les parties</w:t>
      </w:r>
    </w:p>
    <w:p w14:paraId="377EE5E0" w14:textId="77777777" w:rsidR="000665C5" w:rsidRDefault="008E0AD9" w:rsidP="00F50027">
      <w:pPr>
        <w:pStyle w:val="ListParagraph"/>
        <w:numPr>
          <w:ilvl w:val="0"/>
          <w:numId w:val="22"/>
        </w:numPr>
        <w:autoSpaceDE w:val="0"/>
        <w:autoSpaceDN w:val="0"/>
        <w:ind w:hanging="720"/>
        <w:jc w:val="both"/>
        <w:rPr>
          <w:rFonts w:ascii="Tahoma" w:hAnsi="Tahoma" w:cs="Tahoma"/>
          <w:color w:val="000000" w:themeColor="text1"/>
          <w:sz w:val="18"/>
          <w:szCs w:val="18"/>
          <w:lang w:val="fr-FR" w:eastAsia="fr-FR"/>
        </w:rPr>
      </w:pPr>
      <w:r w:rsidRPr="000665C5">
        <w:rPr>
          <w:rFonts w:ascii="Tahoma" w:hAnsi="Tahoma" w:cs="Tahoma"/>
          <w:color w:val="000000" w:themeColor="text1"/>
          <w:sz w:val="18"/>
          <w:szCs w:val="18"/>
          <w:lang w:val="fr-FR" w:eastAsia="fr-FR"/>
        </w:rPr>
        <w:t>Le point de contact pour le Conseil est indiqué sur la 1ère page de l’Acte d’Engagement (voir ci-dessus).</w:t>
      </w:r>
    </w:p>
    <w:p w14:paraId="0FA66507" w14:textId="77777777" w:rsidR="000665C5" w:rsidRDefault="008E0AD9" w:rsidP="00F50027">
      <w:pPr>
        <w:pStyle w:val="ListParagraph"/>
        <w:numPr>
          <w:ilvl w:val="0"/>
          <w:numId w:val="22"/>
        </w:numPr>
        <w:autoSpaceDE w:val="0"/>
        <w:autoSpaceDN w:val="0"/>
        <w:ind w:hanging="720"/>
        <w:jc w:val="both"/>
        <w:rPr>
          <w:rFonts w:ascii="Tahoma" w:hAnsi="Tahoma" w:cs="Tahoma"/>
          <w:color w:val="000000" w:themeColor="text1"/>
          <w:sz w:val="18"/>
          <w:szCs w:val="18"/>
          <w:lang w:val="fr-FR" w:eastAsia="fr-FR"/>
        </w:rPr>
      </w:pPr>
      <w:r w:rsidRPr="000665C5">
        <w:rPr>
          <w:rFonts w:ascii="Tahoma" w:hAnsi="Tahoma" w:cs="Tahoma"/>
          <w:color w:val="000000" w:themeColor="text1"/>
          <w:sz w:val="18"/>
          <w:szCs w:val="18"/>
          <w:lang w:val="fr-FR" w:eastAsia="fr-FR"/>
        </w:rPr>
        <w:t>Le Prestataire est joignable aux coordonnées indiquées sur la 1ère page de l’Acte d’Engagement (voir ci-dessus).</w:t>
      </w:r>
    </w:p>
    <w:p w14:paraId="10A69D41" w14:textId="77777777" w:rsidR="000665C5" w:rsidRPr="000665C5" w:rsidRDefault="00FC08DE" w:rsidP="00F50027">
      <w:pPr>
        <w:pStyle w:val="ListParagraph"/>
        <w:numPr>
          <w:ilvl w:val="0"/>
          <w:numId w:val="22"/>
        </w:numPr>
        <w:autoSpaceDE w:val="0"/>
        <w:autoSpaceDN w:val="0"/>
        <w:ind w:hanging="720"/>
        <w:jc w:val="both"/>
        <w:rPr>
          <w:rFonts w:ascii="Tahoma" w:hAnsi="Tahoma" w:cs="Tahoma"/>
          <w:color w:val="000000" w:themeColor="text1"/>
          <w:sz w:val="18"/>
          <w:szCs w:val="18"/>
          <w:lang w:val="fr-FR" w:eastAsia="fr-FR"/>
        </w:rPr>
      </w:pPr>
      <w:r w:rsidRPr="000665C5">
        <w:rPr>
          <w:rFonts w:ascii="Tahoma" w:hAnsi="Tahoma" w:cs="Tahoma"/>
          <w:color w:val="000000"/>
          <w:spacing w:val="-2"/>
          <w:sz w:val="18"/>
          <w:szCs w:val="18"/>
          <w:lang w:val="fr-FR"/>
        </w:rPr>
        <w:t>Toute communication est réputée avoir été effectuée au j</w:t>
      </w:r>
      <w:r w:rsidR="008E0AD9" w:rsidRPr="000665C5">
        <w:rPr>
          <w:rFonts w:ascii="Tahoma" w:hAnsi="Tahoma" w:cs="Tahoma"/>
          <w:color w:val="000000"/>
          <w:spacing w:val="-2"/>
          <w:sz w:val="18"/>
          <w:szCs w:val="18"/>
          <w:lang w:val="fr-FR"/>
        </w:rPr>
        <w:t>our de sa réception par la Partie destinataire, sauf si le C</w:t>
      </w:r>
      <w:r w:rsidRPr="000665C5">
        <w:rPr>
          <w:rFonts w:ascii="Tahoma" w:hAnsi="Tahoma" w:cs="Tahoma"/>
          <w:color w:val="000000"/>
          <w:spacing w:val="-2"/>
          <w:sz w:val="18"/>
          <w:szCs w:val="18"/>
          <w:lang w:val="fr-FR"/>
        </w:rPr>
        <w:t>ontrat fait référence à sa date d’envoi.</w:t>
      </w:r>
    </w:p>
    <w:p w14:paraId="2DC32C52" w14:textId="77777777" w:rsidR="000665C5" w:rsidRPr="000665C5" w:rsidRDefault="008E0AD9" w:rsidP="00F50027">
      <w:pPr>
        <w:pStyle w:val="ListParagraph"/>
        <w:numPr>
          <w:ilvl w:val="0"/>
          <w:numId w:val="22"/>
        </w:numPr>
        <w:autoSpaceDE w:val="0"/>
        <w:autoSpaceDN w:val="0"/>
        <w:ind w:hanging="720"/>
        <w:jc w:val="both"/>
        <w:rPr>
          <w:rFonts w:ascii="Tahoma" w:hAnsi="Tahoma" w:cs="Tahoma"/>
          <w:color w:val="000000" w:themeColor="text1"/>
          <w:sz w:val="18"/>
          <w:szCs w:val="18"/>
          <w:lang w:val="fr-FR" w:eastAsia="fr-FR"/>
        </w:rPr>
      </w:pPr>
      <w:r w:rsidRPr="000665C5">
        <w:rPr>
          <w:rFonts w:ascii="Tahoma" w:hAnsi="Tahoma" w:cs="Tahoma"/>
          <w:color w:val="000000"/>
          <w:spacing w:val="-2"/>
          <w:sz w:val="18"/>
          <w:szCs w:val="18"/>
          <w:lang w:val="fr-FR"/>
        </w:rPr>
        <w:t xml:space="preserve">Toute communication est </w:t>
      </w:r>
      <w:r w:rsidR="00F23365" w:rsidRPr="000665C5">
        <w:rPr>
          <w:rFonts w:ascii="Tahoma" w:hAnsi="Tahoma" w:cs="Tahoma"/>
          <w:color w:val="000000"/>
          <w:spacing w:val="-2"/>
          <w:sz w:val="18"/>
          <w:szCs w:val="18"/>
          <w:lang w:val="fr-FR"/>
        </w:rPr>
        <w:t>réputée avoir été reçue par la P</w:t>
      </w:r>
      <w:r w:rsidRPr="000665C5">
        <w:rPr>
          <w:rFonts w:ascii="Tahoma" w:hAnsi="Tahoma" w:cs="Tahoma"/>
          <w:color w:val="000000"/>
          <w:spacing w:val="-2"/>
          <w:sz w:val="18"/>
          <w:szCs w:val="18"/>
          <w:lang w:val="fr-FR"/>
        </w:rPr>
        <w:t xml:space="preserve">artie destinataire le jour de son envoi réussi, à condition d’avoir </w:t>
      </w:r>
      <w:r w:rsidR="00F23365" w:rsidRPr="000665C5">
        <w:rPr>
          <w:rFonts w:ascii="Tahoma" w:hAnsi="Tahoma" w:cs="Tahoma"/>
          <w:color w:val="000000"/>
          <w:spacing w:val="-2"/>
          <w:sz w:val="18"/>
          <w:szCs w:val="18"/>
          <w:lang w:val="fr-FR"/>
        </w:rPr>
        <w:t>utilisé les coordonnées mentionnées ci-dessus</w:t>
      </w:r>
      <w:r w:rsidRPr="000665C5">
        <w:rPr>
          <w:rFonts w:ascii="Tahoma" w:hAnsi="Tahoma" w:cs="Tahoma"/>
          <w:color w:val="000000"/>
          <w:spacing w:val="-2"/>
          <w:sz w:val="18"/>
          <w:szCs w:val="18"/>
          <w:lang w:val="fr-FR"/>
        </w:rPr>
        <w:t xml:space="preserve">. L’envoi ne sera pas considéré réussi si l’expéditeur reçoit un message de non-réception. Dans ce cas, l’expéditeur devra immédiatement envoyer la communication via l’un des autres moyens de communication </w:t>
      </w:r>
      <w:r w:rsidR="00F23365" w:rsidRPr="000665C5">
        <w:rPr>
          <w:rFonts w:ascii="Tahoma" w:hAnsi="Tahoma" w:cs="Tahoma"/>
          <w:color w:val="000000"/>
          <w:spacing w:val="-2"/>
          <w:sz w:val="18"/>
          <w:szCs w:val="18"/>
          <w:lang w:val="fr-FR"/>
        </w:rPr>
        <w:t>mentionnés ci-dessus</w:t>
      </w:r>
      <w:r w:rsidRPr="000665C5">
        <w:rPr>
          <w:rFonts w:ascii="Tahoma" w:hAnsi="Tahoma" w:cs="Tahoma"/>
          <w:color w:val="000000"/>
          <w:spacing w:val="-2"/>
          <w:sz w:val="18"/>
          <w:szCs w:val="18"/>
          <w:lang w:val="fr-FR"/>
        </w:rPr>
        <w:t>. En cas d’échec de l’envoi, l’expéditeur ne pourra pas être considéré en violation de son éventuelle obligation de faire parvenir la communication dans un délai donné, à condition que la communication soit envoyée sans délai par d’autres moyens.</w:t>
      </w:r>
    </w:p>
    <w:p w14:paraId="1F2148FD" w14:textId="77777777" w:rsidR="000665C5" w:rsidRPr="000665C5" w:rsidRDefault="008E0AD9" w:rsidP="00F50027">
      <w:pPr>
        <w:pStyle w:val="ListParagraph"/>
        <w:numPr>
          <w:ilvl w:val="0"/>
          <w:numId w:val="22"/>
        </w:numPr>
        <w:autoSpaceDE w:val="0"/>
        <w:autoSpaceDN w:val="0"/>
        <w:ind w:hanging="720"/>
        <w:jc w:val="both"/>
        <w:rPr>
          <w:rFonts w:ascii="Tahoma" w:hAnsi="Tahoma" w:cs="Tahoma"/>
          <w:color w:val="000000" w:themeColor="text1"/>
          <w:sz w:val="18"/>
          <w:szCs w:val="18"/>
          <w:lang w:val="fr-FR" w:eastAsia="fr-FR"/>
        </w:rPr>
      </w:pPr>
      <w:r w:rsidRPr="000665C5">
        <w:rPr>
          <w:rFonts w:ascii="Tahoma" w:hAnsi="Tahoma" w:cs="Tahoma"/>
          <w:color w:val="000000"/>
          <w:spacing w:val="-2"/>
          <w:sz w:val="18"/>
          <w:szCs w:val="18"/>
          <w:lang w:val="fr-FR"/>
        </w:rPr>
        <w:t>Le courrier envoyé au Conseil par la voie postale est considéré comme ayant été reçu par le Conseil à la date à laquelle il aura été enregistré par le service identifiée au paragraphe 1 ci-dessus.</w:t>
      </w:r>
    </w:p>
    <w:p w14:paraId="5944BC30" w14:textId="5AF9C9BB" w:rsidR="008E0AD9" w:rsidRPr="000665C5" w:rsidRDefault="008E0AD9" w:rsidP="00F50027">
      <w:pPr>
        <w:pStyle w:val="ListParagraph"/>
        <w:numPr>
          <w:ilvl w:val="0"/>
          <w:numId w:val="22"/>
        </w:numPr>
        <w:autoSpaceDE w:val="0"/>
        <w:autoSpaceDN w:val="0"/>
        <w:ind w:hanging="720"/>
        <w:jc w:val="both"/>
        <w:rPr>
          <w:rFonts w:ascii="Tahoma" w:hAnsi="Tahoma" w:cs="Tahoma"/>
          <w:color w:val="000000" w:themeColor="text1"/>
          <w:sz w:val="18"/>
          <w:szCs w:val="18"/>
          <w:lang w:val="fr-FR" w:eastAsia="fr-FR"/>
        </w:rPr>
      </w:pPr>
      <w:r w:rsidRPr="000665C5">
        <w:rPr>
          <w:rFonts w:ascii="Tahoma" w:hAnsi="Tahoma" w:cs="Tahoma"/>
          <w:color w:val="000000"/>
          <w:spacing w:val="-2"/>
          <w:sz w:val="18"/>
          <w:szCs w:val="18"/>
          <w:lang w:val="fr-FR"/>
        </w:rPr>
        <w:t>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7B0E5F32" w14:textId="186CEED1" w:rsidR="003A0F5F" w:rsidRPr="009F2158" w:rsidRDefault="003A0F5F" w:rsidP="00B26F93">
      <w:pPr>
        <w:tabs>
          <w:tab w:val="left" w:pos="284"/>
        </w:tabs>
        <w:autoSpaceDE w:val="0"/>
        <w:autoSpaceDN w:val="0"/>
        <w:spacing w:before="40"/>
        <w:jc w:val="both"/>
        <w:rPr>
          <w:rFonts w:ascii="Tahoma" w:hAnsi="Tahoma" w:cs="Tahoma"/>
          <w:b/>
          <w:smallCaps/>
          <w:color w:val="0070C0"/>
          <w:sz w:val="18"/>
          <w:szCs w:val="18"/>
          <w:lang w:val="fr-FR" w:eastAsia="fr-FR"/>
        </w:rPr>
      </w:pPr>
      <w:r w:rsidRPr="009F2158">
        <w:rPr>
          <w:rFonts w:ascii="Tahoma" w:hAnsi="Tahoma" w:cs="Tahoma"/>
          <w:b/>
          <w:smallCaps/>
          <w:color w:val="365F91" w:themeColor="accent1" w:themeShade="BF"/>
          <w:sz w:val="18"/>
          <w:szCs w:val="18"/>
          <w:lang w:val="fr-FR" w:eastAsia="fr-FR"/>
        </w:rPr>
        <w:t>Article 9 –</w:t>
      </w:r>
      <w:r w:rsidR="00F23365" w:rsidRPr="009F2158">
        <w:rPr>
          <w:rFonts w:ascii="Tahoma" w:hAnsi="Tahoma" w:cs="Tahoma"/>
          <w:b/>
          <w:smallCaps/>
          <w:color w:val="365F91" w:themeColor="accent1" w:themeShade="BF"/>
          <w:sz w:val="18"/>
          <w:szCs w:val="18"/>
          <w:lang w:val="fr-FR" w:eastAsia="fr-FR"/>
        </w:rPr>
        <w:t xml:space="preserve"> Réception</w:t>
      </w:r>
    </w:p>
    <w:p w14:paraId="4B815A6B" w14:textId="3EE12EA1" w:rsidR="008A7650" w:rsidRPr="009F2158" w:rsidRDefault="008A7650" w:rsidP="00B26F93">
      <w:pPr>
        <w:jc w:val="both"/>
        <w:rPr>
          <w:rFonts w:ascii="Tahoma" w:hAnsi="Tahoma" w:cs="Tahoma"/>
          <w:sz w:val="18"/>
          <w:szCs w:val="18"/>
          <w:lang w:val="fr-FR"/>
        </w:rPr>
      </w:pPr>
      <w:r w:rsidRPr="009F2158">
        <w:rPr>
          <w:rFonts w:ascii="Tahoma" w:hAnsi="Tahoma" w:cs="Tahoma"/>
          <w:sz w:val="18"/>
          <w:szCs w:val="18"/>
          <w:lang w:val="fr-FR"/>
        </w:rPr>
        <w:t xml:space="preserve">La fourniture des </w:t>
      </w:r>
      <w:r w:rsidR="00F23365" w:rsidRPr="009F2158">
        <w:rPr>
          <w:rFonts w:ascii="Tahoma" w:hAnsi="Tahoma" w:cs="Tahoma"/>
          <w:sz w:val="18"/>
          <w:szCs w:val="18"/>
          <w:lang w:val="fr-FR"/>
        </w:rPr>
        <w:t>Livrables fait</w:t>
      </w:r>
      <w:r w:rsidRPr="009F2158">
        <w:rPr>
          <w:rFonts w:ascii="Tahoma" w:hAnsi="Tahoma" w:cs="Tahoma"/>
          <w:sz w:val="18"/>
          <w:szCs w:val="18"/>
          <w:lang w:val="fr-FR"/>
        </w:rPr>
        <w:t xml:space="preserve"> l’objet d’une procédure écrite de réception. Si la réception est refusée, le Conseil </w:t>
      </w:r>
      <w:r w:rsidR="00F23365" w:rsidRPr="009F2158">
        <w:rPr>
          <w:rFonts w:ascii="Tahoma" w:hAnsi="Tahoma" w:cs="Tahoma"/>
          <w:sz w:val="18"/>
          <w:szCs w:val="18"/>
          <w:lang w:val="fr-FR"/>
        </w:rPr>
        <w:t>doit</w:t>
      </w:r>
      <w:r w:rsidRPr="009F2158">
        <w:rPr>
          <w:rFonts w:ascii="Tahoma" w:hAnsi="Tahoma" w:cs="Tahoma"/>
          <w:sz w:val="18"/>
          <w:szCs w:val="18"/>
          <w:lang w:val="fr-FR"/>
        </w:rPr>
        <w:t xml:space="preserve"> dûment en informer le Prestataire, en fournissant les motifs de cette décision, et pourra le cas échéant fixer de nouvelles modalités pour la livraison des </w:t>
      </w:r>
      <w:r w:rsidR="00F23365" w:rsidRPr="009F2158">
        <w:rPr>
          <w:rFonts w:ascii="Tahoma" w:hAnsi="Tahoma" w:cs="Tahoma"/>
          <w:sz w:val="18"/>
          <w:szCs w:val="18"/>
          <w:lang w:val="fr-FR"/>
        </w:rPr>
        <w:t>Livrables</w:t>
      </w:r>
      <w:r w:rsidRPr="009F2158">
        <w:rPr>
          <w:rFonts w:ascii="Tahoma" w:hAnsi="Tahoma" w:cs="Tahoma"/>
          <w:sz w:val="18"/>
          <w:szCs w:val="18"/>
          <w:lang w:val="fr-FR"/>
        </w:rPr>
        <w:t>.</w:t>
      </w:r>
      <w:r w:rsidR="001849D2" w:rsidRPr="009F2158">
        <w:rPr>
          <w:rFonts w:ascii="Tahoma" w:hAnsi="Tahoma" w:cs="Tahoma"/>
          <w:sz w:val="18"/>
          <w:szCs w:val="18"/>
          <w:lang w:val="fr-FR"/>
        </w:rPr>
        <w:t xml:space="preserve"> </w:t>
      </w:r>
      <w:r w:rsidRPr="009F2158">
        <w:rPr>
          <w:rFonts w:ascii="Tahoma" w:hAnsi="Tahoma" w:cs="Tahoma"/>
          <w:sz w:val="18"/>
          <w:szCs w:val="18"/>
          <w:lang w:val="fr-FR"/>
        </w:rPr>
        <w:t xml:space="preserve">Si la réception est </w:t>
      </w:r>
      <w:r w:rsidR="00F23365" w:rsidRPr="009F2158">
        <w:rPr>
          <w:rFonts w:ascii="Tahoma" w:hAnsi="Tahoma" w:cs="Tahoma"/>
          <w:sz w:val="18"/>
          <w:szCs w:val="18"/>
          <w:lang w:val="fr-FR"/>
        </w:rPr>
        <w:t>à nouveau</w:t>
      </w:r>
      <w:r w:rsidRPr="009F2158">
        <w:rPr>
          <w:rFonts w:ascii="Tahoma" w:hAnsi="Tahoma" w:cs="Tahoma"/>
          <w:sz w:val="18"/>
          <w:szCs w:val="18"/>
          <w:lang w:val="fr-FR"/>
        </w:rPr>
        <w:t xml:space="preserve"> refusée, le Conseil pourra résilier tout ou partie du Contrat </w:t>
      </w:r>
      <w:r w:rsidR="00F23365" w:rsidRPr="009F2158">
        <w:rPr>
          <w:rFonts w:ascii="Tahoma" w:hAnsi="Tahoma" w:cs="Tahoma"/>
          <w:sz w:val="18"/>
          <w:szCs w:val="18"/>
          <w:lang w:val="fr-FR"/>
        </w:rPr>
        <w:t>sans préavis et sans payer de compensation financière</w:t>
      </w:r>
      <w:r w:rsidRPr="009F2158">
        <w:rPr>
          <w:rFonts w:ascii="Tahoma" w:hAnsi="Tahoma" w:cs="Tahoma"/>
          <w:sz w:val="18"/>
          <w:szCs w:val="18"/>
          <w:lang w:val="fr-FR"/>
        </w:rPr>
        <w:t>.</w:t>
      </w:r>
    </w:p>
    <w:p w14:paraId="1459BFAB" w14:textId="77777777" w:rsidR="002A0D83" w:rsidRPr="00AC04FE" w:rsidRDefault="002A0D83" w:rsidP="002A0D83">
      <w:pPr>
        <w:tabs>
          <w:tab w:val="left" w:pos="284"/>
        </w:tabs>
        <w:autoSpaceDE w:val="0"/>
        <w:autoSpaceDN w:val="0"/>
        <w:jc w:val="both"/>
        <w:rPr>
          <w:rFonts w:ascii="Tahoma" w:hAnsi="Tahoma" w:cs="Tahoma"/>
          <w:b/>
          <w:smallCaps/>
          <w:color w:val="365F91" w:themeColor="accent1" w:themeShade="BF"/>
          <w:sz w:val="18"/>
          <w:szCs w:val="18"/>
          <w:lang w:val="fr-FR" w:eastAsia="fr-FR"/>
        </w:rPr>
      </w:pPr>
      <w:bookmarkStart w:id="14" w:name="_Hlk62836754"/>
      <w:r w:rsidRPr="00AC04FE">
        <w:rPr>
          <w:rFonts w:ascii="Tahoma" w:hAnsi="Tahoma" w:cs="Tahoma"/>
          <w:b/>
          <w:smallCaps/>
          <w:color w:val="365F91" w:themeColor="accent1" w:themeShade="BF"/>
          <w:sz w:val="18"/>
          <w:szCs w:val="18"/>
          <w:lang w:val="fr-FR" w:eastAsia="fr-FR"/>
        </w:rPr>
        <w:t>Article 10 – Consortium</w:t>
      </w:r>
    </w:p>
    <w:p w14:paraId="521AB89E" w14:textId="77777777" w:rsidR="002A0D83" w:rsidRPr="00AC04FE" w:rsidRDefault="002A0D83" w:rsidP="00F50027">
      <w:pPr>
        <w:pStyle w:val="ListParagraph"/>
        <w:numPr>
          <w:ilvl w:val="0"/>
          <w:numId w:val="24"/>
        </w:numPr>
        <w:tabs>
          <w:tab w:val="left" w:pos="284"/>
        </w:tabs>
        <w:ind w:hanging="720"/>
        <w:rPr>
          <w:rFonts w:ascii="Tahoma" w:hAnsi="Tahoma" w:cs="Tahoma"/>
          <w:color w:val="000000"/>
          <w:sz w:val="18"/>
          <w:szCs w:val="18"/>
          <w:lang w:val="fr-FR"/>
        </w:rPr>
      </w:pPr>
      <w:r w:rsidRPr="00AC04FE">
        <w:rPr>
          <w:rFonts w:ascii="Tahoma" w:hAnsi="Tahoma" w:cs="Tahoma"/>
          <w:color w:val="000000"/>
          <w:sz w:val="18"/>
          <w:szCs w:val="18"/>
          <w:lang w:val="fr-FR"/>
        </w:rPr>
        <w:t>Les prestataires sont entièrement responsables de l'exécution et du respect des termes du contrat.</w:t>
      </w:r>
    </w:p>
    <w:p w14:paraId="662979C3" w14:textId="77777777" w:rsidR="002A0D83" w:rsidRPr="00AC04FE" w:rsidRDefault="002A0D83" w:rsidP="00F50027">
      <w:pPr>
        <w:pStyle w:val="ListParagraph"/>
        <w:numPr>
          <w:ilvl w:val="0"/>
          <w:numId w:val="24"/>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prestataires sont conjointement et solidairement responsables. Si un Prestataire ne met pas en œuvre sa part du contrat, les autres Prestataires deviennent responsables de fournir les Livrables, à moins que le Conseil ne les libère expressément de cette obligation.</w:t>
      </w:r>
    </w:p>
    <w:p w14:paraId="60310B0D" w14:textId="77777777" w:rsidR="002A0D83" w:rsidRPr="00AC04FE" w:rsidRDefault="002A0D83" w:rsidP="00F50027">
      <w:pPr>
        <w:pStyle w:val="ListParagraph"/>
        <w:numPr>
          <w:ilvl w:val="0"/>
          <w:numId w:val="24"/>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En cas de rupture de contrat, s’il y a lieu, le Conseil réclamera la restitution les sommes versées indues au titre du contrat. Le coordinateur du consortium est entièrement responsable du remboursement des dettes du consortium; même s'il n'a pas été le bénéficiaire final de ces montants.</w:t>
      </w:r>
    </w:p>
    <w:p w14:paraId="5481CA10" w14:textId="77777777" w:rsidR="002A0D83" w:rsidRPr="00AC04FE" w:rsidRDefault="002A0D83" w:rsidP="00F50027">
      <w:pPr>
        <w:pStyle w:val="ListParagraph"/>
        <w:numPr>
          <w:ilvl w:val="0"/>
          <w:numId w:val="24"/>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rôles et responsabilités internes des prestataires sont définis comme suit :</w:t>
      </w:r>
    </w:p>
    <w:p w14:paraId="1231A793" w14:textId="77777777" w:rsidR="002A0D83" w:rsidRPr="00AC04FE" w:rsidRDefault="002A0D83" w:rsidP="00F50027">
      <w:pPr>
        <w:pStyle w:val="ListParagraph"/>
        <w:numPr>
          <w:ilvl w:val="2"/>
          <w:numId w:val="25"/>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Les prestataires doivent désigner un coordonnateur.</w:t>
      </w:r>
    </w:p>
    <w:p w14:paraId="15F66B20" w14:textId="77777777" w:rsidR="002A0D83" w:rsidRPr="00AC04FE" w:rsidRDefault="002A0D83" w:rsidP="00F50027">
      <w:pPr>
        <w:pStyle w:val="ListParagraph"/>
        <w:numPr>
          <w:ilvl w:val="2"/>
          <w:numId w:val="25"/>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Chaque prestataire doit :</w:t>
      </w:r>
    </w:p>
    <w:p w14:paraId="2978715C" w14:textId="77777777" w:rsidR="002A0D83" w:rsidRPr="00AC04FE" w:rsidRDefault="002A0D83" w:rsidP="00F50027">
      <w:pPr>
        <w:pStyle w:val="ListParagraph"/>
        <w:numPr>
          <w:ilvl w:val="0"/>
          <w:numId w:val="2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 xml:space="preserve">informer immédiatement le coordinateur de tout événement ou circonstance susceptible d'affecter de manière significative ou de retarder l'exécution du contrat, de tout changement de statut juridique </w:t>
      </w:r>
      <w:proofErr w:type="gramStart"/>
      <w:r w:rsidRPr="00AC04FE">
        <w:rPr>
          <w:rFonts w:ascii="Tahoma" w:hAnsi="Tahoma" w:cs="Tahoma"/>
          <w:color w:val="000000"/>
          <w:sz w:val="18"/>
          <w:szCs w:val="18"/>
          <w:lang w:val="fr-FR"/>
        </w:rPr>
        <w:t>ou  situation</w:t>
      </w:r>
      <w:proofErr w:type="gramEnd"/>
      <w:r w:rsidRPr="00AC04FE">
        <w:rPr>
          <w:rFonts w:ascii="Tahoma" w:hAnsi="Tahoma" w:cs="Tahoma"/>
          <w:color w:val="000000"/>
          <w:sz w:val="18"/>
          <w:szCs w:val="18"/>
          <w:lang w:val="fr-FR"/>
        </w:rPr>
        <w:t xml:space="preserve"> technique, organisationnelle </w:t>
      </w:r>
      <w:r w:rsidRPr="00AC04FE">
        <w:rPr>
          <w:rFonts w:ascii="Tahoma" w:hAnsi="Tahoma" w:cs="Tahoma"/>
          <w:color w:val="000000"/>
          <w:sz w:val="18"/>
          <w:szCs w:val="18"/>
          <w:lang w:val="fr-FR"/>
        </w:rPr>
        <w:lastRenderedPageBreak/>
        <w:t>ou concernant la propriété, de toutes circonstances affectant l'attribution du marché ou le respect des exigences du Contrat ;</w:t>
      </w:r>
    </w:p>
    <w:p w14:paraId="0CA19BE2" w14:textId="77777777" w:rsidR="002A0D83" w:rsidRPr="00AC04FE" w:rsidRDefault="002A0D83" w:rsidP="00F50027">
      <w:pPr>
        <w:pStyle w:val="ListParagraph"/>
        <w:numPr>
          <w:ilvl w:val="0"/>
          <w:numId w:val="2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soumettre au coordinateur en temps utile :</w:t>
      </w:r>
      <w:r w:rsidRPr="00AC04FE">
        <w:rPr>
          <w:rFonts w:ascii="Tahoma" w:hAnsi="Tahoma" w:cs="Tahoma"/>
          <w:color w:val="000000"/>
          <w:sz w:val="18"/>
          <w:szCs w:val="18"/>
          <w:lang w:val="fr-FR"/>
        </w:rPr>
        <w:tab/>
      </w:r>
      <w:r w:rsidRPr="00AC04FE">
        <w:rPr>
          <w:rFonts w:ascii="Tahoma" w:hAnsi="Tahoma" w:cs="Tahoma"/>
          <w:color w:val="000000"/>
          <w:sz w:val="18"/>
          <w:szCs w:val="18"/>
          <w:lang w:val="fr-FR"/>
        </w:rPr>
        <w:tab/>
      </w:r>
      <w:r w:rsidRPr="00AC04FE">
        <w:rPr>
          <w:rFonts w:ascii="Tahoma" w:hAnsi="Tahoma" w:cs="Tahoma"/>
          <w:color w:val="000000"/>
          <w:sz w:val="18"/>
          <w:szCs w:val="18"/>
          <w:lang w:val="fr-FR"/>
        </w:rPr>
        <w:br/>
        <w:t>- tout autre document ou information requis par le Conseil en vertu du contrat, à moins que le contrat n'oblige le prestataire à soumettre directement ces informations ;</w:t>
      </w:r>
    </w:p>
    <w:p w14:paraId="2EE5EF31" w14:textId="77777777" w:rsidR="002A0D83" w:rsidRPr="00AC04FE" w:rsidRDefault="002A0D83" w:rsidP="002A0D83">
      <w:pPr>
        <w:pStyle w:val="ListParagraph"/>
        <w:tabs>
          <w:tab w:val="left" w:pos="284"/>
        </w:tabs>
        <w:ind w:left="1080"/>
        <w:jc w:val="both"/>
        <w:rPr>
          <w:rFonts w:ascii="Tahoma" w:hAnsi="Tahoma" w:cs="Tahoma"/>
          <w:color w:val="000000"/>
          <w:sz w:val="18"/>
          <w:szCs w:val="18"/>
          <w:lang w:val="fr-FR"/>
        </w:rPr>
      </w:pPr>
      <w:r w:rsidRPr="00AC04FE">
        <w:rPr>
          <w:rFonts w:ascii="Tahoma" w:hAnsi="Tahoma" w:cs="Tahoma"/>
          <w:color w:val="000000"/>
          <w:sz w:val="18"/>
          <w:szCs w:val="18"/>
          <w:lang w:val="fr-FR"/>
        </w:rPr>
        <w:t xml:space="preserve">- toute information </w:t>
      </w:r>
      <w:proofErr w:type="spellStart"/>
      <w:r w:rsidRPr="00AC04FE">
        <w:rPr>
          <w:rFonts w:ascii="Tahoma" w:hAnsi="Tahoma" w:cs="Tahoma"/>
          <w:color w:val="000000"/>
          <w:sz w:val="18"/>
          <w:szCs w:val="18"/>
          <w:lang w:val="fr-FR"/>
        </w:rPr>
        <w:t>requisepar</w:t>
      </w:r>
      <w:proofErr w:type="spellEnd"/>
      <w:r w:rsidRPr="00AC04FE">
        <w:rPr>
          <w:rFonts w:ascii="Tahoma" w:hAnsi="Tahoma" w:cs="Tahoma"/>
          <w:color w:val="000000"/>
          <w:sz w:val="18"/>
          <w:szCs w:val="18"/>
          <w:lang w:val="fr-FR"/>
        </w:rPr>
        <w:t xml:space="preserve"> le coordinateur afin de vérifier l'état d'exécution des Livrables au titre du contrat, la bonne exécution du contrat et le respect des autres obligations contractuelles.</w:t>
      </w:r>
    </w:p>
    <w:p w14:paraId="4615E638" w14:textId="77777777" w:rsidR="002A0D83" w:rsidRPr="00AC04FE" w:rsidRDefault="002A0D83" w:rsidP="00F50027">
      <w:pPr>
        <w:pStyle w:val="ListParagraph"/>
        <w:numPr>
          <w:ilvl w:val="0"/>
          <w:numId w:val="2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donner aux autres prestataires l'accès à tous droits de propriété industrielle et intellectuelle préexistants nécessaires à l'exécution du contrat et au respect des obligations découlant du Contrat.</w:t>
      </w:r>
    </w:p>
    <w:p w14:paraId="512DCDC1" w14:textId="77777777" w:rsidR="002A0D83" w:rsidRPr="00AC04FE" w:rsidRDefault="002A0D83" w:rsidP="00F50027">
      <w:pPr>
        <w:pStyle w:val="ListParagraph"/>
        <w:numPr>
          <w:ilvl w:val="2"/>
          <w:numId w:val="25"/>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doit :</w:t>
      </w:r>
    </w:p>
    <w:p w14:paraId="653B5607" w14:textId="77777777" w:rsidR="002A0D83" w:rsidRPr="00AC04FE" w:rsidRDefault="002A0D83" w:rsidP="00F50027">
      <w:pPr>
        <w:pStyle w:val="ListParagraph"/>
        <w:numPr>
          <w:ilvl w:val="0"/>
          <w:numId w:val="27"/>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 xml:space="preserve">S’assurer que </w:t>
      </w:r>
      <w:proofErr w:type="gramStart"/>
      <w:r w:rsidRPr="00AC04FE">
        <w:rPr>
          <w:rFonts w:ascii="Tahoma" w:hAnsi="Tahoma" w:cs="Tahoma"/>
          <w:color w:val="000000"/>
          <w:sz w:val="18"/>
          <w:szCs w:val="18"/>
          <w:lang w:val="fr-FR"/>
        </w:rPr>
        <w:t>les  livrables</w:t>
      </w:r>
      <w:proofErr w:type="gramEnd"/>
      <w:r w:rsidRPr="00AC04FE">
        <w:rPr>
          <w:rFonts w:ascii="Tahoma" w:hAnsi="Tahoma" w:cs="Tahoma"/>
          <w:color w:val="000000"/>
          <w:sz w:val="18"/>
          <w:szCs w:val="18"/>
          <w:lang w:val="fr-FR"/>
        </w:rPr>
        <w:t xml:space="preserve"> sont correctement fournis et en temps opportun , conformément aux conditions du contrat ;</w:t>
      </w:r>
    </w:p>
    <w:p w14:paraId="3060407B" w14:textId="77777777" w:rsidR="002A0D83" w:rsidRPr="00AC04FE" w:rsidRDefault="002A0D83" w:rsidP="00F50027">
      <w:pPr>
        <w:pStyle w:val="ListParagraph"/>
        <w:numPr>
          <w:ilvl w:val="0"/>
          <w:numId w:val="27"/>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agir en tant qu'intermédiaire pour toutes les communications entre les prestataires et le Conseil (en particulier, en fournissant immédiatement au Conseil les informations décrites à l'article 10.4.2 (ii)), sauf accord contraire des Parties ;</w:t>
      </w:r>
    </w:p>
    <w:p w14:paraId="779684C6" w14:textId="77777777" w:rsidR="002A0D83" w:rsidRPr="00AC04FE" w:rsidRDefault="002A0D83" w:rsidP="00F50027">
      <w:pPr>
        <w:pStyle w:val="ListParagraph"/>
        <w:numPr>
          <w:ilvl w:val="0"/>
          <w:numId w:val="27"/>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demander et examiner tous les documents ou informations requis par le Conseil et vérifier leur exhaustivité et leur exactitude avant de les transmettre au Conseil ;</w:t>
      </w:r>
    </w:p>
    <w:p w14:paraId="647094D1" w14:textId="77777777" w:rsidR="002A0D83" w:rsidRPr="00AC04FE" w:rsidRDefault="002A0D83" w:rsidP="00F50027">
      <w:pPr>
        <w:pStyle w:val="ListParagraph"/>
        <w:numPr>
          <w:ilvl w:val="0"/>
          <w:numId w:val="27"/>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avant de commencer l'exécution du contrat, soumettre la liste de droits préexistants (article 10.4.2 (iii)) au Conseil ;</w:t>
      </w:r>
    </w:p>
    <w:p w14:paraId="4E09FD8D" w14:textId="77777777" w:rsidR="002A0D83" w:rsidRPr="00AC04FE" w:rsidRDefault="002A0D83" w:rsidP="00F50027">
      <w:pPr>
        <w:pStyle w:val="ListParagraph"/>
        <w:numPr>
          <w:ilvl w:val="0"/>
          <w:numId w:val="27"/>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soumettre les livrables au Conseil conformément au calendrier et aux conditions du contrat ;</w:t>
      </w:r>
    </w:p>
    <w:p w14:paraId="7050EC14" w14:textId="77777777" w:rsidR="002A0D83" w:rsidRPr="00AC04FE" w:rsidRDefault="002A0D83" w:rsidP="00F50027">
      <w:pPr>
        <w:pStyle w:val="ListParagraph"/>
        <w:numPr>
          <w:ilvl w:val="0"/>
          <w:numId w:val="27"/>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Les paiements sont effectués par le Conseil au coordinateur. Les paiements au coordinateur déchargent le Conseil de son obligation de paiement. Le coordinateur doit veiller à ce que la répartition des paiements entre les Prestataires se fasse sans retard injustifié.</w:t>
      </w:r>
    </w:p>
    <w:p w14:paraId="6B7D9DA5" w14:textId="77777777" w:rsidR="002A0D83" w:rsidRPr="00AC04FE" w:rsidRDefault="002A0D83" w:rsidP="002A0D83">
      <w:p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ne peut sous-traiter aucunes des tâches susmentionnées.</w:t>
      </w:r>
    </w:p>
    <w:bookmarkEnd w:id="14"/>
    <w:p w14:paraId="3F987A59" w14:textId="77777777" w:rsidR="002A0D83" w:rsidRPr="00AC04FE" w:rsidRDefault="002A0D83" w:rsidP="002A0D83">
      <w:pPr>
        <w:ind w:left="709" w:hanging="709"/>
        <w:jc w:val="both"/>
        <w:rPr>
          <w:rFonts w:ascii="Tahoma" w:hAnsi="Tahoma" w:cs="Tahoma"/>
          <w:color w:val="000000"/>
          <w:sz w:val="18"/>
          <w:szCs w:val="18"/>
          <w:lang w:val="fr-FR"/>
        </w:rPr>
      </w:pPr>
      <w:r w:rsidRPr="00AC04FE">
        <w:rPr>
          <w:rFonts w:ascii="Tahoma" w:hAnsi="Tahoma" w:cs="Tahoma"/>
          <w:color w:val="000000"/>
          <w:sz w:val="18"/>
          <w:szCs w:val="18"/>
          <w:lang w:val="fr-FR"/>
        </w:rPr>
        <w:t>10.5.</w:t>
      </w:r>
      <w:r>
        <w:rPr>
          <w:rFonts w:ascii="Tahoma" w:hAnsi="Tahoma" w:cs="Tahoma"/>
          <w:color w:val="000000"/>
          <w:sz w:val="18"/>
          <w:szCs w:val="18"/>
          <w:lang w:val="fr-FR"/>
        </w:rPr>
        <w:tab/>
      </w:r>
      <w:r w:rsidRPr="00AC04FE">
        <w:rPr>
          <w:rFonts w:ascii="Tahoma" w:hAnsi="Tahoma" w:cs="Tahoma"/>
          <w:color w:val="000000"/>
          <w:sz w:val="18"/>
          <w:szCs w:val="18"/>
          <w:lang w:val="fr-FR"/>
        </w:rPr>
        <w:t xml:space="preserve">Les prestataires doivent disposer d'arrangements internes concernant leur fonctionnement et leur coordination afin de garantir la bonne mise en œuvre de l'action. Ces arrangements </w:t>
      </w:r>
      <w:proofErr w:type="spellStart"/>
      <w:r w:rsidRPr="00AC04FE">
        <w:rPr>
          <w:rFonts w:ascii="Tahoma" w:hAnsi="Tahoma" w:cs="Tahoma"/>
          <w:color w:val="000000"/>
          <w:sz w:val="18"/>
          <w:szCs w:val="18"/>
          <w:lang w:val="fr-FR"/>
        </w:rPr>
        <w:t>internesdoivent</w:t>
      </w:r>
      <w:proofErr w:type="spellEnd"/>
      <w:r w:rsidRPr="00AC04FE">
        <w:rPr>
          <w:rFonts w:ascii="Tahoma" w:hAnsi="Tahoma" w:cs="Tahoma"/>
          <w:color w:val="000000"/>
          <w:sz w:val="18"/>
          <w:szCs w:val="18"/>
          <w:lang w:val="fr-FR"/>
        </w:rPr>
        <w:t xml:space="preserve"> être définis dans un «accord de consortium» écrit entre les bénéficiaires, pouvant couvrir :</w:t>
      </w:r>
    </w:p>
    <w:p w14:paraId="579A7D13" w14:textId="77777777" w:rsidR="002A0D83" w:rsidRPr="00AC04FE" w:rsidRDefault="002A0D83" w:rsidP="002A0D83">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l’organisation interne du consortium ;</w:t>
      </w:r>
    </w:p>
    <w:p w14:paraId="5CBD2C73" w14:textId="77777777" w:rsidR="002A0D83" w:rsidRPr="00AC04FE" w:rsidRDefault="002A0D83" w:rsidP="002A0D83">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la répartition du (des) paiement (s) du Conseil ;</w:t>
      </w:r>
    </w:p>
    <w:p w14:paraId="605F1CDB" w14:textId="77777777" w:rsidR="002A0D83" w:rsidRPr="00AC04FE" w:rsidRDefault="002A0D83" w:rsidP="002A0D83">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des règles supplémentaires sur les droits et obligations liés aux droits et résultats préexistants (y compris les droits de propriété intellectuelle et industrielle), spécifiant le propriétaire et toutes les personnes qui ont un droit d'utilisation ;</w:t>
      </w:r>
    </w:p>
    <w:p w14:paraId="3BE2D8AC" w14:textId="77777777" w:rsidR="002A0D83" w:rsidRPr="00AC04FE" w:rsidRDefault="002A0D83" w:rsidP="002A0D83">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 règlement des litiges internes ;</w:t>
      </w:r>
    </w:p>
    <w:p w14:paraId="089F1388" w14:textId="77777777" w:rsidR="002A0D83" w:rsidRPr="00AC04FE" w:rsidRDefault="002A0D83" w:rsidP="002A0D83">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les accords de responsabilité, d'indemnisation et de confidentialité entre les prestataires.</w:t>
      </w:r>
    </w:p>
    <w:p w14:paraId="59BD021A" w14:textId="77777777" w:rsidR="002A0D83" w:rsidRPr="00AC04FE" w:rsidRDefault="002A0D83" w:rsidP="002A0D83">
      <w:pPr>
        <w:jc w:val="both"/>
        <w:rPr>
          <w:rFonts w:ascii="Tahoma" w:hAnsi="Tahoma" w:cs="Tahoma"/>
          <w:color w:val="000000" w:themeColor="text1"/>
          <w:sz w:val="18"/>
          <w:szCs w:val="18"/>
          <w:lang w:val="fr-FR"/>
        </w:rPr>
      </w:pPr>
      <w:r w:rsidRPr="00AC04FE">
        <w:rPr>
          <w:rFonts w:ascii="Tahoma" w:hAnsi="Tahoma" w:cs="Tahoma"/>
          <w:color w:val="000000"/>
          <w:sz w:val="18"/>
          <w:szCs w:val="18"/>
          <w:lang w:val="fr-FR"/>
        </w:rPr>
        <w:t>L'accord de consortium ne doit contenir aucune disposition contraire au contrat.</w:t>
      </w:r>
    </w:p>
    <w:p w14:paraId="168FB1A0" w14:textId="5D2A6CB0" w:rsidR="003A0F5F" w:rsidRPr="009F2158" w:rsidRDefault="003A0F5F" w:rsidP="00BB548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9F2158">
        <w:rPr>
          <w:rFonts w:ascii="Tahoma" w:hAnsi="Tahoma" w:cs="Tahoma"/>
          <w:b/>
          <w:smallCaps/>
          <w:color w:val="365F91" w:themeColor="accent1" w:themeShade="BF"/>
          <w:sz w:val="18"/>
          <w:szCs w:val="18"/>
          <w:lang w:val="fr-FR" w:eastAsia="fr-FR"/>
        </w:rPr>
        <w:t>Article 1</w:t>
      </w:r>
      <w:r w:rsidR="00BB5483">
        <w:rPr>
          <w:rFonts w:ascii="Tahoma" w:hAnsi="Tahoma" w:cs="Tahoma"/>
          <w:b/>
          <w:smallCaps/>
          <w:color w:val="365F91" w:themeColor="accent1" w:themeShade="BF"/>
          <w:sz w:val="18"/>
          <w:szCs w:val="18"/>
          <w:lang w:val="fr-FR" w:eastAsia="fr-FR"/>
        </w:rPr>
        <w:t>1</w:t>
      </w:r>
      <w:r w:rsidRPr="009F2158">
        <w:rPr>
          <w:rFonts w:ascii="Tahoma" w:hAnsi="Tahoma" w:cs="Tahoma"/>
          <w:b/>
          <w:smallCaps/>
          <w:color w:val="365F91" w:themeColor="accent1" w:themeShade="BF"/>
          <w:sz w:val="18"/>
          <w:szCs w:val="18"/>
          <w:lang w:val="fr-FR" w:eastAsia="fr-FR"/>
        </w:rPr>
        <w:t xml:space="preserve"> –</w:t>
      </w:r>
      <w:r w:rsidR="00F23365" w:rsidRPr="009F2158">
        <w:rPr>
          <w:rFonts w:ascii="Tahoma" w:hAnsi="Tahoma" w:cs="Tahoma"/>
          <w:b/>
          <w:smallCaps/>
          <w:color w:val="365F91" w:themeColor="accent1" w:themeShade="BF"/>
          <w:sz w:val="18"/>
          <w:szCs w:val="18"/>
          <w:lang w:val="fr-FR" w:eastAsia="fr-FR"/>
        </w:rPr>
        <w:t xml:space="preserve"> Changement de circonstances ou de situation du Prestataire</w:t>
      </w:r>
    </w:p>
    <w:p w14:paraId="6DC3A263" w14:textId="214E616F" w:rsidR="000665C5" w:rsidRPr="00BB5483" w:rsidRDefault="00BB5483" w:rsidP="00BB5483">
      <w:pPr>
        <w:jc w:val="both"/>
        <w:rPr>
          <w:rFonts w:ascii="Tahoma" w:hAnsi="Tahoma" w:cs="Tahoma"/>
          <w:color w:val="000000" w:themeColor="text1"/>
          <w:sz w:val="18"/>
          <w:szCs w:val="18"/>
          <w:lang w:val="fr-FR"/>
        </w:rPr>
      </w:pPr>
      <w:r>
        <w:rPr>
          <w:rFonts w:ascii="Tahoma" w:hAnsi="Tahoma" w:cs="Tahoma"/>
          <w:color w:val="000000" w:themeColor="text1"/>
          <w:sz w:val="18"/>
          <w:szCs w:val="18"/>
          <w:lang w:val="fr-FR"/>
        </w:rPr>
        <w:t>11.1.</w:t>
      </w:r>
      <w:r>
        <w:rPr>
          <w:rFonts w:ascii="Tahoma" w:hAnsi="Tahoma" w:cs="Tahoma"/>
          <w:color w:val="000000" w:themeColor="text1"/>
          <w:sz w:val="18"/>
          <w:szCs w:val="18"/>
          <w:lang w:val="fr-FR"/>
        </w:rPr>
        <w:tab/>
      </w:r>
      <w:r w:rsidR="008A7650" w:rsidRPr="00BB5483">
        <w:rPr>
          <w:rFonts w:ascii="Tahoma" w:hAnsi="Tahoma" w:cs="Tahoma"/>
          <w:color w:val="000000" w:themeColor="text1"/>
          <w:sz w:val="18"/>
          <w:szCs w:val="18"/>
          <w:lang w:val="fr-FR"/>
        </w:rPr>
        <w:t>Le Prestataire informe immédiatement le Conseil de tout changement dans son adresse ou dans son domicile légal.</w:t>
      </w:r>
    </w:p>
    <w:p w14:paraId="68CF504A" w14:textId="45E36B6B" w:rsidR="0005046D" w:rsidRPr="00BB5483" w:rsidRDefault="008A7650" w:rsidP="00F50027">
      <w:pPr>
        <w:pStyle w:val="ListParagraph"/>
        <w:numPr>
          <w:ilvl w:val="1"/>
          <w:numId w:val="28"/>
        </w:numPr>
        <w:jc w:val="both"/>
        <w:rPr>
          <w:rFonts w:ascii="Tahoma" w:hAnsi="Tahoma" w:cs="Tahoma"/>
          <w:color w:val="000000" w:themeColor="text1"/>
          <w:sz w:val="18"/>
          <w:szCs w:val="18"/>
          <w:lang w:val="fr-FR"/>
        </w:rPr>
      </w:pPr>
      <w:r w:rsidRPr="00BB5483">
        <w:rPr>
          <w:rFonts w:ascii="Tahoma" w:hAnsi="Tahoma" w:cs="Tahoma"/>
          <w:color w:val="000000" w:themeColor="text1"/>
          <w:sz w:val="18"/>
          <w:szCs w:val="18"/>
          <w:lang w:val="fr-FR"/>
        </w:rPr>
        <w:t>Le Prestataire informe également sans tarder le Conseil</w:t>
      </w:r>
      <w:r w:rsidR="00BB5483">
        <w:rPr>
          <w:rFonts w:ascii="Tahoma" w:hAnsi="Tahoma" w:cs="Tahoma"/>
          <w:color w:val="000000" w:themeColor="text1"/>
          <w:sz w:val="18"/>
          <w:szCs w:val="18"/>
          <w:lang w:val="fr-FR"/>
        </w:rPr>
        <w:t xml:space="preserve"> </w:t>
      </w:r>
      <w:r w:rsidRPr="00BB5483">
        <w:rPr>
          <w:rFonts w:ascii="Tahoma" w:hAnsi="Tahoma" w:cs="Tahoma"/>
          <w:color w:val="000000" w:themeColor="text1"/>
          <w:sz w:val="18"/>
          <w:szCs w:val="18"/>
          <w:lang w:val="fr-FR"/>
        </w:rPr>
        <w:t>:</w:t>
      </w:r>
      <w:r w:rsidR="000665C5" w:rsidRPr="00BB5483">
        <w:rPr>
          <w:rFonts w:ascii="Tahoma" w:hAnsi="Tahoma" w:cs="Tahoma"/>
          <w:color w:val="000000" w:themeColor="text1"/>
          <w:sz w:val="18"/>
          <w:szCs w:val="18"/>
          <w:lang w:val="fr-FR"/>
        </w:rPr>
        <w:tab/>
      </w:r>
      <w:r w:rsidR="000665C5" w:rsidRPr="00BB5483">
        <w:rPr>
          <w:rFonts w:ascii="Tahoma" w:hAnsi="Tahoma" w:cs="Tahoma"/>
          <w:color w:val="000000" w:themeColor="text1"/>
          <w:sz w:val="18"/>
          <w:szCs w:val="18"/>
          <w:lang w:val="fr-FR"/>
        </w:rPr>
        <w:br/>
        <w:t xml:space="preserve">a) </w:t>
      </w:r>
      <w:r w:rsidRPr="00BB5483">
        <w:rPr>
          <w:rFonts w:ascii="Tahoma" w:hAnsi="Tahoma" w:cs="Tahoma"/>
          <w:color w:val="000000" w:themeColor="text1"/>
          <w:sz w:val="18"/>
          <w:szCs w:val="18"/>
          <w:lang w:val="fr-FR"/>
        </w:rPr>
        <w:t>s’il est concerné par une fusion, une acquisition, un changement de propriétaire ou un changement de statut juridique</w:t>
      </w:r>
      <w:r w:rsidR="00BB5483">
        <w:rPr>
          <w:rFonts w:ascii="Tahoma" w:hAnsi="Tahoma" w:cs="Tahoma"/>
          <w:color w:val="000000" w:themeColor="text1"/>
          <w:sz w:val="18"/>
          <w:szCs w:val="18"/>
          <w:lang w:val="fr-FR"/>
        </w:rPr>
        <w:t xml:space="preserve"> </w:t>
      </w:r>
      <w:r w:rsidRPr="00BB5483">
        <w:rPr>
          <w:rFonts w:ascii="Tahoma" w:hAnsi="Tahoma" w:cs="Tahoma"/>
          <w:color w:val="000000" w:themeColor="text1"/>
          <w:sz w:val="18"/>
          <w:szCs w:val="18"/>
          <w:lang w:val="fr-FR"/>
        </w:rPr>
        <w:t>;</w:t>
      </w:r>
      <w:r w:rsidR="000665C5" w:rsidRPr="00BB5483">
        <w:rPr>
          <w:rFonts w:ascii="Tahoma" w:hAnsi="Tahoma" w:cs="Tahoma"/>
          <w:color w:val="000000" w:themeColor="text1"/>
          <w:sz w:val="18"/>
          <w:szCs w:val="18"/>
          <w:lang w:val="fr-FR"/>
        </w:rPr>
        <w:br/>
        <w:t xml:space="preserve">b) </w:t>
      </w:r>
      <w:r w:rsidR="002F6A7C" w:rsidRPr="00BB5483">
        <w:rPr>
          <w:rFonts w:ascii="Tahoma" w:hAnsi="Tahoma" w:cs="Tahoma"/>
          <w:color w:val="000000" w:themeColor="text1"/>
          <w:sz w:val="18"/>
          <w:szCs w:val="18"/>
          <w:lang w:val="fr-FR"/>
        </w:rPr>
        <w:t>lorsque</w:t>
      </w:r>
      <w:r w:rsidR="00F23365" w:rsidRPr="00BB5483">
        <w:rPr>
          <w:rFonts w:ascii="Tahoma" w:hAnsi="Tahoma" w:cs="Tahoma"/>
          <w:color w:val="000000" w:themeColor="text1"/>
          <w:sz w:val="18"/>
          <w:szCs w:val="18"/>
          <w:lang w:val="fr-FR"/>
        </w:rPr>
        <w:t xml:space="preserve"> le Prestataire est un consortium ou une entité similaire, </w:t>
      </w:r>
      <w:r w:rsidR="002F6A7C" w:rsidRPr="00BB5483">
        <w:rPr>
          <w:rFonts w:ascii="Tahoma" w:hAnsi="Tahoma" w:cs="Tahoma"/>
          <w:color w:val="000000" w:themeColor="text1"/>
          <w:sz w:val="18"/>
          <w:szCs w:val="18"/>
          <w:lang w:val="fr-FR"/>
        </w:rPr>
        <w:t>si sa composition change ;</w:t>
      </w:r>
      <w:r w:rsidR="000665C5" w:rsidRPr="00BB5483">
        <w:rPr>
          <w:rFonts w:ascii="Tahoma" w:hAnsi="Tahoma" w:cs="Tahoma"/>
          <w:color w:val="000000" w:themeColor="text1"/>
          <w:sz w:val="18"/>
          <w:szCs w:val="18"/>
          <w:lang w:val="fr-FR"/>
        </w:rPr>
        <w:tab/>
      </w:r>
      <w:r w:rsidR="000665C5" w:rsidRPr="00BB5483">
        <w:rPr>
          <w:rFonts w:ascii="Tahoma" w:hAnsi="Tahoma" w:cs="Tahoma"/>
          <w:color w:val="000000" w:themeColor="text1"/>
          <w:sz w:val="18"/>
          <w:szCs w:val="18"/>
          <w:lang w:val="fr-FR"/>
        </w:rPr>
        <w:br/>
        <w:t xml:space="preserve">c) </w:t>
      </w:r>
      <w:r w:rsidRPr="00BB5483">
        <w:rPr>
          <w:rFonts w:ascii="Tahoma" w:hAnsi="Tahoma" w:cs="Tahoma"/>
          <w:color w:val="000000" w:themeColor="text1"/>
          <w:sz w:val="18"/>
          <w:szCs w:val="18"/>
          <w:lang w:val="fr-FR"/>
        </w:rPr>
        <w:t>s’il fait l'objet d'une condamnation prononcée par un jugement définitif pour une ou plusieurs des raisons suivantes</w:t>
      </w:r>
      <w:r w:rsidR="00BB5483">
        <w:rPr>
          <w:rFonts w:ascii="Tahoma" w:hAnsi="Tahoma" w:cs="Tahoma"/>
          <w:color w:val="000000" w:themeColor="text1"/>
          <w:sz w:val="18"/>
          <w:szCs w:val="18"/>
          <w:lang w:val="fr-FR"/>
        </w:rPr>
        <w:t xml:space="preserve"> </w:t>
      </w:r>
      <w:r w:rsidRPr="00BB5483">
        <w:rPr>
          <w:rFonts w:ascii="Tahoma" w:hAnsi="Tahoma" w:cs="Tahoma"/>
          <w:color w:val="000000" w:themeColor="text1"/>
          <w:sz w:val="18"/>
          <w:szCs w:val="18"/>
          <w:lang w:val="fr-FR"/>
        </w:rPr>
        <w:t>: participation à une organisation criminelle, corruption, fraude, blanchiment de capitaux</w:t>
      </w:r>
      <w:r w:rsidR="00BB5483" w:rsidRPr="00BB5483">
        <w:rPr>
          <w:rFonts w:ascii="Tahoma" w:hAnsi="Tahoma" w:cs="Tahoma"/>
          <w:color w:val="000000" w:themeColor="text1"/>
          <w:sz w:val="18"/>
          <w:szCs w:val="18"/>
          <w:lang w:val="fr-FR"/>
        </w:rPr>
        <w:t>, financement du terrorisme, infractions terroristes ou infractions liées aux activités terroristes, au travail des enfants ou à la traite des êtres humains</w:t>
      </w:r>
      <w:r w:rsidR="00BB5483">
        <w:rPr>
          <w:rFonts w:ascii="Tahoma" w:hAnsi="Tahoma" w:cs="Tahoma"/>
          <w:color w:val="000000" w:themeColor="text1"/>
          <w:sz w:val="18"/>
          <w:szCs w:val="18"/>
          <w:lang w:val="fr-FR"/>
        </w:rPr>
        <w:t xml:space="preserve"> </w:t>
      </w:r>
      <w:r w:rsidRPr="00BB5483">
        <w:rPr>
          <w:rFonts w:ascii="Tahoma" w:hAnsi="Tahoma" w:cs="Tahoma"/>
          <w:color w:val="000000" w:themeColor="text1"/>
          <w:sz w:val="18"/>
          <w:szCs w:val="18"/>
          <w:lang w:val="fr-FR"/>
        </w:rPr>
        <w:t>;</w:t>
      </w:r>
      <w:r w:rsidR="0089717E" w:rsidRPr="00BB5483">
        <w:rPr>
          <w:rFonts w:ascii="Tahoma" w:hAnsi="Tahoma" w:cs="Tahoma"/>
          <w:color w:val="000000" w:themeColor="text1"/>
          <w:sz w:val="18"/>
          <w:szCs w:val="18"/>
          <w:lang w:val="fr-FR"/>
        </w:rPr>
        <w:tab/>
      </w:r>
      <w:r w:rsidR="000665C5" w:rsidRPr="00BB5483">
        <w:rPr>
          <w:rFonts w:ascii="Tahoma" w:hAnsi="Tahoma" w:cs="Tahoma"/>
          <w:color w:val="000000" w:themeColor="text1"/>
          <w:sz w:val="18"/>
          <w:szCs w:val="18"/>
          <w:lang w:val="fr-FR"/>
        </w:rPr>
        <w:br/>
        <w:t xml:space="preserve">d) </w:t>
      </w:r>
      <w:r w:rsidRPr="00BB5483">
        <w:rPr>
          <w:rFonts w:ascii="Tahoma" w:hAnsi="Tahoma" w:cs="Tahoma"/>
          <w:color w:val="000000" w:themeColor="text1"/>
          <w:sz w:val="18"/>
          <w:szCs w:val="18"/>
          <w:lang w:val="fr-FR"/>
        </w:rPr>
        <w:t>s’il est en état de faillite, de liquidation, de cessation d'activités, de règlement judiciaire ou de concordat préventif ou dans toute situation analogue résultant d'une procédure de même nature, ou s’il fait l'objet d'une telle procédure</w:t>
      </w:r>
      <w:r w:rsidR="00BB5483">
        <w:rPr>
          <w:rFonts w:ascii="Tahoma" w:hAnsi="Tahoma" w:cs="Tahoma"/>
          <w:color w:val="000000" w:themeColor="text1"/>
          <w:sz w:val="18"/>
          <w:szCs w:val="18"/>
          <w:lang w:val="fr-FR"/>
        </w:rPr>
        <w:t xml:space="preserve"> </w:t>
      </w:r>
      <w:r w:rsidRPr="00BB5483">
        <w:rPr>
          <w:rFonts w:ascii="Tahoma" w:hAnsi="Tahoma" w:cs="Tahoma"/>
          <w:color w:val="000000" w:themeColor="text1"/>
          <w:sz w:val="18"/>
          <w:szCs w:val="18"/>
          <w:lang w:val="fr-FR"/>
        </w:rPr>
        <w:t>;</w:t>
      </w:r>
      <w:r w:rsidR="000665C5" w:rsidRPr="00BB5483">
        <w:rPr>
          <w:rFonts w:ascii="Tahoma" w:hAnsi="Tahoma" w:cs="Tahoma"/>
          <w:color w:val="000000" w:themeColor="text1"/>
          <w:sz w:val="18"/>
          <w:szCs w:val="18"/>
          <w:lang w:val="fr-FR"/>
        </w:rPr>
        <w:tab/>
      </w:r>
      <w:r w:rsidR="000665C5" w:rsidRPr="00BB5483">
        <w:rPr>
          <w:rFonts w:ascii="Tahoma" w:hAnsi="Tahoma" w:cs="Tahoma"/>
          <w:color w:val="000000" w:themeColor="text1"/>
          <w:sz w:val="18"/>
          <w:szCs w:val="18"/>
          <w:lang w:val="fr-FR"/>
        </w:rPr>
        <w:br/>
        <w:t xml:space="preserve">e) </w:t>
      </w:r>
      <w:r w:rsidRPr="00BB5483">
        <w:rPr>
          <w:rFonts w:ascii="Tahoma" w:hAnsi="Tahoma" w:cs="Tahoma"/>
          <w:color w:val="000000" w:themeColor="text1"/>
          <w:sz w:val="18"/>
          <w:szCs w:val="18"/>
          <w:lang w:val="fr-FR"/>
        </w:rPr>
        <w:t>s’il fait l'objet d'un jugement ayant autorité de chose jugée constatant un délit affectant son intégrité professionnelle ou une faute grave en matière professionnelle</w:t>
      </w:r>
      <w:r w:rsidR="00BB5483">
        <w:rPr>
          <w:rFonts w:ascii="Tahoma" w:hAnsi="Tahoma" w:cs="Tahoma"/>
          <w:color w:val="000000" w:themeColor="text1"/>
          <w:sz w:val="18"/>
          <w:szCs w:val="18"/>
          <w:lang w:val="fr-FR"/>
        </w:rPr>
        <w:t xml:space="preserve"> </w:t>
      </w:r>
      <w:r w:rsidRPr="00BB5483">
        <w:rPr>
          <w:rFonts w:ascii="Tahoma" w:hAnsi="Tahoma" w:cs="Tahoma"/>
          <w:color w:val="000000" w:themeColor="text1"/>
          <w:sz w:val="18"/>
          <w:szCs w:val="18"/>
          <w:lang w:val="fr-FR"/>
        </w:rPr>
        <w:t>;</w:t>
      </w:r>
      <w:r w:rsidR="000665C5" w:rsidRPr="00BB5483">
        <w:rPr>
          <w:rFonts w:ascii="Tahoma" w:hAnsi="Tahoma" w:cs="Tahoma"/>
          <w:color w:val="000000" w:themeColor="text1"/>
          <w:sz w:val="18"/>
          <w:szCs w:val="18"/>
          <w:lang w:val="fr-FR"/>
        </w:rPr>
        <w:tab/>
      </w:r>
      <w:r w:rsidR="000665C5" w:rsidRPr="00BB5483">
        <w:rPr>
          <w:rFonts w:ascii="Tahoma" w:hAnsi="Tahoma" w:cs="Tahoma"/>
          <w:color w:val="000000" w:themeColor="text1"/>
          <w:sz w:val="18"/>
          <w:szCs w:val="18"/>
          <w:lang w:val="fr-FR"/>
        </w:rPr>
        <w:br/>
        <w:t xml:space="preserve">f) </w:t>
      </w:r>
      <w:r w:rsidR="00F7148B" w:rsidRPr="00BB5483">
        <w:rPr>
          <w:rFonts w:ascii="Tahoma" w:hAnsi="Tahoma" w:cs="Tahoma"/>
          <w:color w:val="000000" w:themeColor="text1"/>
          <w:sz w:val="18"/>
          <w:szCs w:val="18"/>
          <w:lang w:val="fr-FR"/>
        </w:rPr>
        <w:t>s</w:t>
      </w:r>
      <w:r w:rsidRPr="00BB5483">
        <w:rPr>
          <w:rFonts w:ascii="Tahoma" w:hAnsi="Tahoma" w:cs="Tahoma"/>
          <w:color w:val="000000" w:themeColor="text1"/>
          <w:sz w:val="18"/>
          <w:szCs w:val="18"/>
          <w:lang w:val="fr-FR"/>
        </w:rPr>
        <w:t>’il n'est pas en règle avec ses obligations relatives au paiement des cotisations de sécurité sociale, ou de ses impôts et taxes, selon les dispositions légales du pays où il a son domicile légal</w:t>
      </w:r>
      <w:r w:rsidR="0005046D" w:rsidRPr="00BB5483">
        <w:rPr>
          <w:rFonts w:ascii="Tahoma" w:hAnsi="Tahoma" w:cs="Tahoma"/>
          <w:color w:val="000000" w:themeColor="text1"/>
          <w:sz w:val="18"/>
          <w:szCs w:val="18"/>
          <w:lang w:val="fr-FR"/>
        </w:rPr>
        <w:t> ;</w:t>
      </w:r>
      <w:r w:rsidR="000665C5" w:rsidRPr="00BB5483">
        <w:rPr>
          <w:rFonts w:ascii="Tahoma" w:hAnsi="Tahoma" w:cs="Tahoma"/>
          <w:color w:val="000000" w:themeColor="text1"/>
          <w:sz w:val="18"/>
          <w:szCs w:val="18"/>
          <w:lang w:val="fr-FR"/>
        </w:rPr>
        <w:tab/>
      </w:r>
      <w:r w:rsidR="000665C5" w:rsidRPr="00BB5483">
        <w:rPr>
          <w:rFonts w:ascii="Tahoma" w:hAnsi="Tahoma" w:cs="Tahoma"/>
          <w:color w:val="000000" w:themeColor="text1"/>
          <w:sz w:val="18"/>
          <w:szCs w:val="18"/>
          <w:lang w:val="fr-FR"/>
        </w:rPr>
        <w:br/>
        <w:t xml:space="preserve">g) </w:t>
      </w:r>
      <w:r w:rsidRPr="00BB5483">
        <w:rPr>
          <w:rFonts w:ascii="Tahoma" w:hAnsi="Tahoma" w:cs="Tahoma"/>
          <w:color w:val="000000" w:themeColor="text1"/>
          <w:sz w:val="18"/>
          <w:szCs w:val="18"/>
          <w:lang w:val="fr-FR"/>
        </w:rPr>
        <w:t>s’il est ou est susceptible d’être en situation de conflit d’intérêts</w:t>
      </w:r>
      <w:r w:rsidR="0005046D" w:rsidRPr="00BB5483">
        <w:rPr>
          <w:rFonts w:ascii="Tahoma" w:hAnsi="Tahoma" w:cs="Tahoma"/>
          <w:color w:val="000000" w:themeColor="text1"/>
          <w:sz w:val="18"/>
          <w:szCs w:val="18"/>
          <w:lang w:val="fr-FR"/>
        </w:rPr>
        <w:t> ;</w:t>
      </w:r>
    </w:p>
    <w:p w14:paraId="65CA75E9" w14:textId="44A6C6B9" w:rsidR="0005046D" w:rsidRPr="00652712" w:rsidRDefault="0005046D" w:rsidP="0005046D">
      <w:pPr>
        <w:tabs>
          <w:tab w:val="left" w:pos="426"/>
          <w:tab w:val="left" w:pos="709"/>
          <w:tab w:val="left" w:pos="851"/>
        </w:tabs>
        <w:ind w:left="720"/>
        <w:jc w:val="both"/>
        <w:divId w:val="1594893186"/>
        <w:rPr>
          <w:rFonts w:ascii="Tahoma" w:hAnsi="Tahoma" w:cs="Tahoma"/>
          <w:color w:val="000000"/>
          <w:sz w:val="18"/>
          <w:szCs w:val="20"/>
          <w:lang w:val="fr-FR"/>
        </w:rPr>
      </w:pPr>
      <w:r w:rsidRPr="00652712">
        <w:rPr>
          <w:rFonts w:ascii="Tahoma" w:hAnsi="Tahoma" w:cs="Tahoma"/>
          <w:color w:val="000000" w:themeColor="text1"/>
          <w:sz w:val="18"/>
          <w:szCs w:val="20"/>
          <w:lang w:val="fr-FR"/>
        </w:rPr>
        <w:t xml:space="preserve">h) </w:t>
      </w:r>
      <w:sdt>
        <w:sdtPr>
          <w:rPr>
            <w:rFonts w:ascii="Tahoma" w:hAnsi="Tahoma" w:cs="Tahoma"/>
            <w:color w:val="000000"/>
            <w:sz w:val="18"/>
            <w:szCs w:val="20"/>
          </w:rPr>
          <w:id w:val="530299677"/>
          <w:lock w:val="sdtContentLocked"/>
          <w:placeholder>
            <w:docPart w:val="C0409EFB8B694A779FC3AE25C345798E"/>
          </w:placeholder>
        </w:sdtPr>
        <w:sdtEndPr/>
        <w:sdtContent>
          <w:r w:rsidRPr="00652712">
            <w:rPr>
              <w:rFonts w:ascii="Tahoma" w:hAnsi="Tahoma" w:cs="Tahoma"/>
              <w:color w:val="000000"/>
              <w:sz w:val="18"/>
              <w:szCs w:val="20"/>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17" w:history="1">
            <w:r w:rsidRPr="00652712">
              <w:rPr>
                <w:rStyle w:val="Hyperlink"/>
                <w:rFonts w:ascii="Tahoma" w:hAnsi="Tahoma" w:cs="Tahoma"/>
                <w:sz w:val="18"/>
                <w:szCs w:val="20"/>
                <w:lang w:val="fr-FR"/>
              </w:rPr>
              <w:t>www.sanctionsmap.eu</w:t>
            </w:r>
          </w:hyperlink>
          <w:r w:rsidRPr="00652712">
            <w:rPr>
              <w:rFonts w:ascii="Tahoma" w:hAnsi="Tahoma" w:cs="Tahoma"/>
              <w:color w:val="000000"/>
              <w:sz w:val="18"/>
              <w:szCs w:val="20"/>
              <w:lang w:val="fr-FR"/>
            </w:rPr>
            <w:t>).</w:t>
          </w:r>
        </w:sdtContent>
      </w:sdt>
    </w:p>
    <w:p w14:paraId="283123E5" w14:textId="3F6CFD50" w:rsidR="003A0F5F" w:rsidRPr="009F215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9F2158">
        <w:rPr>
          <w:rFonts w:ascii="Tahoma" w:hAnsi="Tahoma" w:cs="Tahoma"/>
          <w:b/>
          <w:smallCaps/>
          <w:color w:val="365F91" w:themeColor="accent1" w:themeShade="BF"/>
          <w:sz w:val="18"/>
          <w:szCs w:val="18"/>
          <w:lang w:val="fr-FR" w:eastAsia="fr-FR"/>
        </w:rPr>
        <w:t>Article 1</w:t>
      </w:r>
      <w:r w:rsidR="00BB5483">
        <w:rPr>
          <w:rFonts w:ascii="Tahoma" w:hAnsi="Tahoma" w:cs="Tahoma"/>
          <w:b/>
          <w:smallCaps/>
          <w:color w:val="365F91" w:themeColor="accent1" w:themeShade="BF"/>
          <w:sz w:val="18"/>
          <w:szCs w:val="18"/>
          <w:lang w:val="fr-FR" w:eastAsia="fr-FR"/>
        </w:rPr>
        <w:t>2</w:t>
      </w:r>
      <w:r w:rsidRPr="009F2158">
        <w:rPr>
          <w:rFonts w:ascii="Tahoma" w:hAnsi="Tahoma" w:cs="Tahoma"/>
          <w:b/>
          <w:smallCaps/>
          <w:color w:val="365F91" w:themeColor="accent1" w:themeShade="BF"/>
          <w:sz w:val="18"/>
          <w:szCs w:val="18"/>
          <w:lang w:val="fr-FR" w:eastAsia="fr-FR"/>
        </w:rPr>
        <w:t xml:space="preserve"> - </w:t>
      </w:r>
      <w:bookmarkEnd w:id="13"/>
      <w:r w:rsidR="00D6731D" w:rsidRPr="009F2158">
        <w:rPr>
          <w:rFonts w:ascii="Tahoma" w:hAnsi="Tahoma" w:cs="Tahoma"/>
          <w:b/>
          <w:smallCaps/>
          <w:color w:val="365F91" w:themeColor="accent1" w:themeShade="BF"/>
          <w:sz w:val="18"/>
          <w:szCs w:val="18"/>
          <w:lang w:val="fr-FR" w:eastAsia="fr-FR"/>
        </w:rPr>
        <w:t>Litiges</w:t>
      </w:r>
      <w:r w:rsidRPr="009F2158">
        <w:rPr>
          <w:rFonts w:ascii="Tahoma" w:hAnsi="Tahoma" w:cs="Tahoma"/>
          <w:b/>
          <w:smallCaps/>
          <w:color w:val="365F91" w:themeColor="accent1" w:themeShade="BF"/>
          <w:sz w:val="18"/>
          <w:szCs w:val="18"/>
          <w:lang w:val="fr-FR" w:eastAsia="fr-FR"/>
        </w:rPr>
        <w:t xml:space="preserve"> </w:t>
      </w:r>
    </w:p>
    <w:p w14:paraId="05F9156D" w14:textId="77777777" w:rsidR="00BB5483" w:rsidRPr="00BF5581" w:rsidRDefault="00BB5483" w:rsidP="00BB5483">
      <w:pPr>
        <w:autoSpaceDE w:val="0"/>
        <w:autoSpaceDN w:val="0"/>
        <w:ind w:left="720" w:hanging="720"/>
        <w:jc w:val="both"/>
        <w:rPr>
          <w:rFonts w:ascii="Tahoma" w:hAnsi="Tahoma" w:cs="Tahoma"/>
          <w:sz w:val="18"/>
          <w:szCs w:val="18"/>
          <w:lang w:val="fr-FR" w:eastAsia="fr-FR"/>
        </w:rPr>
      </w:pPr>
      <w:bookmarkStart w:id="15" w:name="_Hlk62826214"/>
      <w:bookmarkStart w:id="16" w:name="_Toc179868656"/>
      <w:r>
        <w:rPr>
          <w:rFonts w:ascii="Tahoma" w:hAnsi="Tahoma" w:cs="Tahoma"/>
          <w:sz w:val="18"/>
          <w:szCs w:val="18"/>
          <w:lang w:val="fr-FR"/>
        </w:rPr>
        <w:t xml:space="preserve">12.1. </w:t>
      </w:r>
      <w:r w:rsidRPr="00BF5581">
        <w:rPr>
          <w:rFonts w:ascii="Tahoma" w:hAnsi="Tahoma" w:cs="Tahoma"/>
          <w:sz w:val="18"/>
          <w:szCs w:val="18"/>
          <w:lang w:val="fr-FR"/>
        </w:rPr>
        <w:tab/>
        <w:t>Tout litige relatif à l'exécution ou à l'application de ce Contrat sera soumis, à défaut de règlement amiable entre les parties, à la décision d'une commission arbitrale</w:t>
      </w:r>
    </w:p>
    <w:p w14:paraId="3FB7B10B" w14:textId="77777777" w:rsidR="00BB5483" w:rsidRPr="00BF5581" w:rsidRDefault="00BB5483" w:rsidP="00BB5483">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12.2.</w:t>
      </w:r>
      <w:r w:rsidRPr="00BF5581">
        <w:rPr>
          <w:rFonts w:ascii="Tahoma" w:hAnsi="Tahoma" w:cs="Tahoma"/>
          <w:sz w:val="18"/>
          <w:szCs w:val="18"/>
          <w:lang w:val="fr-FR" w:eastAsia="fr-FR"/>
        </w:rPr>
        <w:tab/>
        <w:t xml:space="preserve">La </w:t>
      </w:r>
      <w:r w:rsidRPr="00BF5581">
        <w:rPr>
          <w:rFonts w:ascii="Tahoma" w:hAnsi="Tahoma" w:cs="Tahoma"/>
          <w:sz w:val="18"/>
          <w:szCs w:val="18"/>
          <w:lang w:val="fr-FR"/>
        </w:rPr>
        <w:t>commission arbitrale composée de deux arbitres choisis chacun par l'une des parties et d'un surarbitre désigné par les deux arbitres</w:t>
      </w:r>
      <w:r>
        <w:rPr>
          <w:rFonts w:ascii="Tahoma" w:hAnsi="Tahoma" w:cs="Tahoma"/>
          <w:sz w:val="18"/>
          <w:szCs w:val="18"/>
          <w:lang w:val="fr-FR"/>
        </w:rPr>
        <w:t xml:space="preserve"> </w:t>
      </w:r>
      <w:r w:rsidRPr="00BF5581">
        <w:rPr>
          <w:rFonts w:ascii="Tahoma" w:hAnsi="Tahoma" w:cs="Tahoma"/>
          <w:sz w:val="18"/>
          <w:szCs w:val="18"/>
          <w:lang w:val="fr-FR"/>
        </w:rPr>
        <w:t>; dans le cas où il ne serait pas procédé à la désignation du surarbitre dans les conditions prévues ci-dessus dans un délai de six mois, le Président du Tribunal de Grande Instance de Strasbourg procédera à cette désignation.</w:t>
      </w:r>
    </w:p>
    <w:p w14:paraId="050FC08D" w14:textId="77777777" w:rsidR="00BB5483" w:rsidRPr="00BF5581" w:rsidRDefault="00BB5483" w:rsidP="00BB5483">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 xml:space="preserve">12.3. </w:t>
      </w:r>
      <w:r w:rsidRPr="00BF5581">
        <w:rPr>
          <w:rFonts w:ascii="Tahoma" w:hAnsi="Tahoma" w:cs="Tahoma"/>
          <w:sz w:val="18"/>
          <w:szCs w:val="18"/>
          <w:lang w:val="fr-FR" w:eastAsia="fr-FR"/>
        </w:rPr>
        <w:tab/>
      </w:r>
      <w:r w:rsidRPr="00BF5581">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14:paraId="485A94A0" w14:textId="77777777" w:rsidR="00BB5483" w:rsidRPr="00BF5581" w:rsidRDefault="00BB5483" w:rsidP="00BB5483">
      <w:pPr>
        <w:autoSpaceDE w:val="0"/>
        <w:autoSpaceDN w:val="0"/>
        <w:jc w:val="both"/>
        <w:rPr>
          <w:rFonts w:ascii="Tahoma" w:hAnsi="Tahoma" w:cs="Tahoma"/>
          <w:sz w:val="18"/>
          <w:szCs w:val="18"/>
          <w:lang w:val="fr-FR" w:eastAsia="fr-FR"/>
        </w:rPr>
      </w:pPr>
      <w:r w:rsidRPr="00BF5581">
        <w:rPr>
          <w:rFonts w:ascii="Tahoma" w:hAnsi="Tahoma" w:cs="Tahoma"/>
          <w:sz w:val="18"/>
          <w:szCs w:val="18"/>
          <w:lang w:val="fr-FR" w:eastAsia="fr-FR"/>
        </w:rPr>
        <w:t xml:space="preserve">12.4. </w:t>
      </w:r>
      <w:r w:rsidRPr="00BF5581">
        <w:rPr>
          <w:rFonts w:ascii="Tahoma" w:hAnsi="Tahoma" w:cs="Tahoma"/>
          <w:sz w:val="18"/>
          <w:szCs w:val="18"/>
          <w:lang w:val="fr-FR" w:eastAsia="fr-FR"/>
        </w:rPr>
        <w:tab/>
      </w:r>
      <w:r w:rsidRPr="00BF5581">
        <w:rPr>
          <w:rFonts w:ascii="Tahoma" w:hAnsi="Tahoma" w:cs="Tahoma"/>
          <w:sz w:val="18"/>
          <w:szCs w:val="18"/>
          <w:lang w:val="fr-FR"/>
        </w:rPr>
        <w:t xml:space="preserve">La commission visée à l’alinéa 2 de cet article ou, le cas échéant, l'arbitre visé à l'alinéa 3 fixera la procédure à suivre. </w:t>
      </w:r>
    </w:p>
    <w:p w14:paraId="560488D4" w14:textId="77777777" w:rsidR="00BB5483" w:rsidRPr="00BF5581" w:rsidRDefault="00BB5483" w:rsidP="00BB5483">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12.5.</w:t>
      </w:r>
      <w:r w:rsidRPr="00BF5581">
        <w:rPr>
          <w:rFonts w:ascii="Tahoma" w:hAnsi="Tahoma" w:cs="Tahoma"/>
          <w:sz w:val="18"/>
          <w:szCs w:val="18"/>
          <w:lang w:val="fr-FR" w:eastAsia="fr-FR"/>
        </w:rPr>
        <w:tab/>
      </w:r>
      <w:r w:rsidRPr="00BF5581">
        <w:rPr>
          <w:rFonts w:ascii="Tahoma" w:hAnsi="Tahoma" w:cs="Tahoma"/>
          <w:sz w:val="18"/>
          <w:szCs w:val="18"/>
          <w:lang w:val="fr-FR"/>
        </w:rPr>
        <w:t xml:space="preserve">A défaut d'accord entre les parties quant au droit applicable, la Commission ou, le cas échéant, l'arbitre statuera </w:t>
      </w:r>
      <w:r w:rsidRPr="00BF5581">
        <w:rPr>
          <w:rFonts w:ascii="Tahoma" w:hAnsi="Tahoma" w:cs="Tahoma"/>
          <w:i/>
          <w:iCs/>
          <w:sz w:val="18"/>
          <w:szCs w:val="18"/>
          <w:lang w:val="fr-FR"/>
        </w:rPr>
        <w:t xml:space="preserve">ex aequo et </w:t>
      </w:r>
      <w:proofErr w:type="spellStart"/>
      <w:r w:rsidRPr="00BF5581">
        <w:rPr>
          <w:rFonts w:ascii="Tahoma" w:hAnsi="Tahoma" w:cs="Tahoma"/>
          <w:i/>
          <w:iCs/>
          <w:sz w:val="18"/>
          <w:szCs w:val="18"/>
          <w:lang w:val="fr-FR"/>
        </w:rPr>
        <w:t>bono</w:t>
      </w:r>
      <w:proofErr w:type="spellEnd"/>
      <w:r w:rsidRPr="00BF5581">
        <w:rPr>
          <w:rFonts w:ascii="Tahoma" w:hAnsi="Tahoma" w:cs="Tahoma"/>
          <w:sz w:val="18"/>
          <w:szCs w:val="18"/>
          <w:lang w:val="fr-FR"/>
        </w:rPr>
        <w:t>, compte tenu des principes généraux du droit ainsi que des usages du commerce.</w:t>
      </w:r>
    </w:p>
    <w:p w14:paraId="07020A88" w14:textId="77777777" w:rsidR="00BB5483" w:rsidRPr="00BF5581" w:rsidRDefault="00BB5483" w:rsidP="00BB5483">
      <w:pPr>
        <w:autoSpaceDE w:val="0"/>
        <w:autoSpaceDN w:val="0"/>
        <w:jc w:val="both"/>
        <w:rPr>
          <w:rFonts w:ascii="Tahoma" w:hAnsi="Tahoma" w:cs="Tahoma"/>
          <w:sz w:val="18"/>
          <w:szCs w:val="18"/>
          <w:lang w:val="fr-FR"/>
        </w:rPr>
      </w:pPr>
      <w:r w:rsidRPr="00BF5581">
        <w:rPr>
          <w:rFonts w:ascii="Tahoma" w:hAnsi="Tahoma" w:cs="Tahoma"/>
          <w:sz w:val="18"/>
          <w:szCs w:val="18"/>
          <w:lang w:val="fr-FR" w:eastAsia="fr-FR"/>
        </w:rPr>
        <w:t xml:space="preserve">12.6. </w:t>
      </w:r>
      <w:r w:rsidRPr="00BF5581">
        <w:rPr>
          <w:rFonts w:ascii="Tahoma" w:hAnsi="Tahoma" w:cs="Tahoma"/>
          <w:sz w:val="18"/>
          <w:szCs w:val="18"/>
          <w:lang w:val="fr-FR" w:eastAsia="fr-FR"/>
        </w:rPr>
        <w:tab/>
      </w:r>
      <w:r w:rsidRPr="00BF5581">
        <w:rPr>
          <w:rFonts w:ascii="Tahoma" w:hAnsi="Tahoma" w:cs="Tahoma"/>
          <w:sz w:val="18"/>
          <w:szCs w:val="18"/>
          <w:lang w:val="fr-FR"/>
        </w:rPr>
        <w:t>La décision arbitrale n'est susceptible d'aucun recours et lie les parties.</w:t>
      </w:r>
    </w:p>
    <w:bookmarkEnd w:id="15"/>
    <w:p w14:paraId="41C7A329" w14:textId="29F00B9C" w:rsidR="008A7650" w:rsidRPr="009F215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rPr>
      </w:pPr>
      <w:r w:rsidRPr="009F2158">
        <w:rPr>
          <w:rFonts w:ascii="Tahoma" w:hAnsi="Tahoma" w:cs="Tahoma"/>
          <w:b/>
          <w:smallCaps/>
          <w:color w:val="365F91" w:themeColor="accent1" w:themeShade="BF"/>
          <w:sz w:val="18"/>
          <w:szCs w:val="18"/>
          <w:lang w:val="fr-FR" w:eastAsia="fr-FR"/>
        </w:rPr>
        <w:t>Article 1</w:t>
      </w:r>
      <w:r w:rsidR="00BB5483">
        <w:rPr>
          <w:rFonts w:ascii="Tahoma" w:hAnsi="Tahoma" w:cs="Tahoma"/>
          <w:b/>
          <w:smallCaps/>
          <w:color w:val="365F91" w:themeColor="accent1" w:themeShade="BF"/>
          <w:sz w:val="18"/>
          <w:szCs w:val="18"/>
          <w:lang w:val="fr-FR" w:eastAsia="fr-FR"/>
        </w:rPr>
        <w:t>3</w:t>
      </w:r>
      <w:r w:rsidRPr="009F2158">
        <w:rPr>
          <w:rFonts w:ascii="Tahoma" w:hAnsi="Tahoma" w:cs="Tahoma"/>
          <w:b/>
          <w:smallCaps/>
          <w:color w:val="365F91" w:themeColor="accent1" w:themeShade="BF"/>
          <w:sz w:val="18"/>
          <w:szCs w:val="18"/>
          <w:lang w:val="fr-FR" w:eastAsia="fr-FR"/>
        </w:rPr>
        <w:t xml:space="preserve"> </w:t>
      </w:r>
      <w:r w:rsidR="002F6A7C" w:rsidRPr="009F2158">
        <w:rPr>
          <w:rFonts w:ascii="Tahoma" w:hAnsi="Tahoma" w:cs="Tahoma"/>
          <w:b/>
          <w:smallCaps/>
          <w:color w:val="365F91" w:themeColor="accent1" w:themeShade="BF"/>
          <w:sz w:val="18"/>
          <w:szCs w:val="18"/>
          <w:lang w:val="fr-FR" w:eastAsia="fr-FR"/>
        </w:rPr>
        <w:t>–</w:t>
      </w:r>
      <w:r w:rsidRPr="009F2158">
        <w:rPr>
          <w:rFonts w:ascii="Tahoma" w:hAnsi="Tahoma" w:cs="Tahoma"/>
          <w:b/>
          <w:smallCaps/>
          <w:color w:val="365F91" w:themeColor="accent1" w:themeShade="BF"/>
          <w:sz w:val="18"/>
          <w:szCs w:val="18"/>
          <w:lang w:val="fr-FR" w:eastAsia="fr-FR"/>
        </w:rPr>
        <w:t xml:space="preserve"> </w:t>
      </w:r>
      <w:bookmarkEnd w:id="16"/>
      <w:r w:rsidR="002F6A7C" w:rsidRPr="009F2158">
        <w:rPr>
          <w:rFonts w:ascii="Tahoma" w:hAnsi="Tahoma" w:cs="Tahoma"/>
          <w:b/>
          <w:smallCaps/>
          <w:color w:val="365F91" w:themeColor="accent1" w:themeShade="BF"/>
          <w:sz w:val="18"/>
          <w:szCs w:val="18"/>
          <w:lang w:val="fr-FR"/>
        </w:rPr>
        <w:t>Coordonnées bancaires des parties</w:t>
      </w:r>
    </w:p>
    <w:p w14:paraId="1049912C" w14:textId="7B2AAE9E" w:rsidR="008B6BE9" w:rsidRPr="009F2158" w:rsidRDefault="002F6A7C" w:rsidP="00B26F93">
      <w:pPr>
        <w:tabs>
          <w:tab w:val="left" w:pos="284"/>
        </w:tabs>
        <w:autoSpaceDE w:val="0"/>
        <w:autoSpaceDN w:val="0"/>
        <w:jc w:val="both"/>
        <w:rPr>
          <w:rFonts w:ascii="Tahoma" w:hAnsi="Tahoma" w:cs="Tahoma"/>
          <w:color w:val="000000" w:themeColor="text1"/>
          <w:sz w:val="18"/>
          <w:szCs w:val="18"/>
          <w:lang w:val="fr-FR" w:eastAsia="fr-FR"/>
        </w:rPr>
      </w:pPr>
      <w:r w:rsidRPr="009F2158">
        <w:rPr>
          <w:rFonts w:ascii="Tahoma" w:hAnsi="Tahoma" w:cs="Tahoma"/>
          <w:color w:val="000000" w:themeColor="text1"/>
          <w:sz w:val="18"/>
          <w:szCs w:val="18"/>
          <w:lang w:val="fr-FR" w:eastAsia="fr-FR"/>
        </w:rPr>
        <w:t>Les coordonnées bancaires du Prestataire sont indiquées à la page 1 de l’Acte d’Engagement. Les coordonnées bancaires du Conseil sont les suivantes :</w:t>
      </w:r>
      <w:r w:rsidR="003A0F5F" w:rsidRPr="009F2158">
        <w:rPr>
          <w:rFonts w:ascii="Tahoma" w:hAnsi="Tahoma" w:cs="Tahoma"/>
          <w:color w:val="000000" w:themeColor="text1"/>
          <w:sz w:val="18"/>
          <w:szCs w:val="18"/>
          <w:lang w:val="fr-FR" w:eastAsia="fr-FR"/>
        </w:rPr>
        <w:t xml:space="preserve"> </w:t>
      </w:r>
    </w:p>
    <w:p w14:paraId="3427E9CA" w14:textId="77777777" w:rsidR="0042545F" w:rsidRPr="009F2158" w:rsidRDefault="0042545F" w:rsidP="0042545F">
      <w:pPr>
        <w:tabs>
          <w:tab w:val="left" w:pos="284"/>
        </w:tabs>
        <w:autoSpaceDE w:val="0"/>
        <w:autoSpaceDN w:val="0"/>
        <w:jc w:val="both"/>
        <w:rPr>
          <w:rFonts w:ascii="Tahoma" w:hAnsi="Tahoma" w:cs="Tahoma"/>
          <w:sz w:val="18"/>
          <w:szCs w:val="18"/>
          <w:lang w:val="fr-FR" w:eastAsia="fr-FR"/>
        </w:rPr>
      </w:pPr>
      <w:r w:rsidRPr="009F2158">
        <w:rPr>
          <w:rFonts w:ascii="Tahoma" w:hAnsi="Tahoma" w:cs="Tahoma"/>
          <w:sz w:val="18"/>
          <w:szCs w:val="18"/>
          <w:lang w:val="fr-FR" w:eastAsia="fr-FR"/>
        </w:rPr>
        <w:t xml:space="preserve">Banque : </w:t>
      </w:r>
      <w:r w:rsidRPr="00D0286A">
        <w:rPr>
          <w:rFonts w:ascii="Tahoma" w:hAnsi="Tahoma" w:cs="Tahoma"/>
          <w:color w:val="808080"/>
          <w:sz w:val="18"/>
          <w:szCs w:val="18"/>
          <w:lang w:val="fr-FR"/>
        </w:rPr>
        <w:t>Société Générale Strasbourg</w:t>
      </w:r>
    </w:p>
    <w:p w14:paraId="7A40BAC7" w14:textId="77777777" w:rsidR="0042545F" w:rsidRPr="009912B9" w:rsidRDefault="0042545F" w:rsidP="0042545F">
      <w:pPr>
        <w:tabs>
          <w:tab w:val="left" w:pos="284"/>
        </w:tabs>
        <w:autoSpaceDE w:val="0"/>
        <w:autoSpaceDN w:val="0"/>
        <w:jc w:val="both"/>
        <w:rPr>
          <w:rFonts w:ascii="Tahoma" w:hAnsi="Tahoma" w:cs="Tahoma"/>
          <w:sz w:val="18"/>
          <w:szCs w:val="18"/>
          <w:lang w:val="fr-FR" w:eastAsia="fr-FR"/>
        </w:rPr>
      </w:pPr>
      <w:r w:rsidRPr="009F2158">
        <w:rPr>
          <w:rFonts w:ascii="Tahoma" w:hAnsi="Tahoma" w:cs="Tahoma"/>
          <w:sz w:val="18"/>
          <w:szCs w:val="18"/>
          <w:lang w:val="fr-FR" w:eastAsia="fr-FR"/>
        </w:rPr>
        <w:t xml:space="preserve">Adresse : </w:t>
      </w:r>
      <w:r w:rsidRPr="009912B9">
        <w:rPr>
          <w:rFonts w:ascii="Tahoma" w:hAnsi="Tahoma" w:cs="Tahoma"/>
          <w:color w:val="808080"/>
          <w:sz w:val="18"/>
          <w:szCs w:val="18"/>
          <w:lang w:val="fr-FR"/>
        </w:rPr>
        <w:t>F-67075 Strasbourg Cedex, France</w:t>
      </w:r>
    </w:p>
    <w:p w14:paraId="204A60AD" w14:textId="635E2B77" w:rsidR="0042545F" w:rsidRPr="00D0286A" w:rsidRDefault="0042545F" w:rsidP="004254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Code IBAN</w:t>
      </w:r>
      <w:r w:rsidR="00211FDC">
        <w:rPr>
          <w:rFonts w:ascii="Tahoma" w:hAnsi="Tahoma" w:cs="Tahoma"/>
          <w:sz w:val="18"/>
          <w:szCs w:val="18"/>
          <w:lang w:val="fr-FR" w:eastAsia="fr-FR"/>
        </w:rPr>
        <w:t xml:space="preserve"> </w:t>
      </w:r>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06B9467" w14:textId="77777777" w:rsidR="0042545F" w:rsidRPr="009912B9" w:rsidRDefault="0042545F" w:rsidP="0042545F">
      <w:pPr>
        <w:rPr>
          <w:lang w:val="fr-FR"/>
        </w:rPr>
      </w:pPr>
      <w:r>
        <w:rPr>
          <w:rFonts w:ascii="Tahoma" w:hAnsi="Tahoma" w:cs="Tahoma"/>
          <w:sz w:val="18"/>
          <w:szCs w:val="18"/>
          <w:lang w:val="de-DE" w:eastAsia="fr-FR"/>
        </w:rPr>
        <w:t>SWIFT Code:</w:t>
      </w:r>
      <w:r w:rsidRPr="009912B9">
        <w:rPr>
          <w:rFonts w:ascii="Tahoma" w:hAnsi="Tahoma" w:cs="Tahoma"/>
          <w:color w:val="000000"/>
          <w:sz w:val="18"/>
          <w:szCs w:val="18"/>
          <w:lang w:val="fr-FR"/>
        </w:rPr>
        <w:t xml:space="preserve"> </w:t>
      </w:r>
      <w:r w:rsidRPr="009912B9">
        <w:rPr>
          <w:rFonts w:ascii="Tahoma" w:hAnsi="Tahoma" w:cs="Tahoma"/>
          <w:color w:val="808080"/>
          <w:sz w:val="18"/>
          <w:szCs w:val="18"/>
          <w:lang w:val="fr-FR"/>
        </w:rPr>
        <w:t>SOGEFRPP</w:t>
      </w:r>
      <w:r w:rsidRPr="009912B9">
        <w:rPr>
          <w:rFonts w:ascii="Tahoma" w:hAnsi="Tahoma" w:cs="Tahoma"/>
          <w:color w:val="808080"/>
          <w:sz w:val="18"/>
          <w:szCs w:val="18"/>
          <w:lang w:val="fr-FR"/>
        </w:rPr>
        <w:tab/>
      </w:r>
    </w:p>
    <w:p w14:paraId="04601CFA" w14:textId="5B750AB0" w:rsidR="0072200B" w:rsidRPr="009F2158" w:rsidRDefault="0072200B" w:rsidP="0042545F">
      <w:pPr>
        <w:tabs>
          <w:tab w:val="left" w:pos="284"/>
        </w:tabs>
        <w:autoSpaceDE w:val="0"/>
        <w:autoSpaceDN w:val="0"/>
        <w:jc w:val="both"/>
        <w:rPr>
          <w:rFonts w:ascii="Tahoma" w:hAnsi="Tahoma" w:cs="Tahoma"/>
          <w:sz w:val="18"/>
          <w:szCs w:val="18"/>
          <w:lang w:val="fr-FR"/>
        </w:rPr>
      </w:pPr>
    </w:p>
    <w:sectPr w:rsidR="0072200B" w:rsidRPr="009F2158" w:rsidSect="00456161">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5F9D7" w14:textId="77777777" w:rsidR="00FE2921" w:rsidRDefault="00FE2921" w:rsidP="00D50F13">
      <w:r>
        <w:separator/>
      </w:r>
    </w:p>
  </w:endnote>
  <w:endnote w:type="continuationSeparator" w:id="0">
    <w:p w14:paraId="64E7DEA7" w14:textId="77777777" w:rsidR="00FE2921" w:rsidRDefault="00FE2921" w:rsidP="00D50F13">
      <w:r>
        <w:continuationSeparator/>
      </w:r>
    </w:p>
  </w:endnote>
  <w:endnote w:type="continuationNotice" w:id="1">
    <w:p w14:paraId="264BEA67" w14:textId="77777777" w:rsidR="00FE2921" w:rsidRDefault="00FE2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91516C"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91516C" w:rsidRPr="00AE2D2B" w:rsidRDefault="0091516C" w:rsidP="00A0376A">
          <w:pPr>
            <w:jc w:val="right"/>
            <w:rPr>
              <w:rFonts w:ascii="Arial Narrow" w:hAnsi="Arial Narrow"/>
              <w:sz w:val="18"/>
              <w:szCs w:val="18"/>
            </w:rPr>
          </w:pPr>
          <w:proofErr w:type="spellStart"/>
          <w:r>
            <w:rPr>
              <w:rFonts w:ascii="Arial Narrow" w:hAnsi="Arial Narrow"/>
              <w:sz w:val="18"/>
              <w:szCs w:val="18"/>
            </w:rPr>
            <w:t>Contra</w:t>
          </w:r>
          <w:r w:rsidRPr="00AE2D2B">
            <w:rPr>
              <w:rFonts w:ascii="Arial Narrow" w:hAnsi="Arial Narrow"/>
              <w:sz w:val="18"/>
              <w:szCs w:val="18"/>
            </w:rPr>
            <w:t>t</w:t>
          </w:r>
          <w:proofErr w:type="spellEnd"/>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6058749A" w:rsidR="0091516C" w:rsidRPr="00AE2D2B" w:rsidRDefault="00DC3AAE" w:rsidP="00A0376A">
          <w:pPr>
            <w:rPr>
              <w:rFonts w:ascii="Arial Narrow" w:hAnsi="Arial Narrow"/>
              <w:caps/>
              <w:color w:val="000000"/>
              <w:sz w:val="18"/>
              <w:szCs w:val="18"/>
              <w:highlight w:val="cyan"/>
            </w:rPr>
          </w:pPr>
          <w:r w:rsidRPr="00EA7626">
            <w:rPr>
              <w:rFonts w:ascii="Tahoma" w:hAnsi="Tahoma" w:cs="Tahoma"/>
              <w:b/>
              <w:caps/>
              <w:sz w:val="18"/>
              <w:szCs w:val="18"/>
              <w:lang w:val="fr-FR"/>
            </w:rPr>
            <w:t>PSIV/C12/2021/</w:t>
          </w:r>
        </w:p>
      </w:tc>
    </w:tr>
  </w:tbl>
  <w:p w14:paraId="50D77C58" w14:textId="51884BC4" w:rsidR="0091516C" w:rsidRPr="00B47508" w:rsidRDefault="0091516C"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24DCE" w14:textId="77777777" w:rsidR="00FE2921" w:rsidRDefault="00FE2921" w:rsidP="00D50F13">
      <w:r>
        <w:separator/>
      </w:r>
    </w:p>
  </w:footnote>
  <w:footnote w:type="continuationSeparator" w:id="0">
    <w:p w14:paraId="7EA5DBD0" w14:textId="77777777" w:rsidR="00FE2921" w:rsidRDefault="00FE2921" w:rsidP="00D50F13">
      <w:r>
        <w:continuationSeparator/>
      </w:r>
    </w:p>
  </w:footnote>
  <w:footnote w:type="continuationNotice" w:id="1">
    <w:p w14:paraId="4DC26281" w14:textId="77777777" w:rsidR="00FE2921" w:rsidRDefault="00FE2921"/>
  </w:footnote>
  <w:footnote w:id="2">
    <w:p w14:paraId="1A7997FD" w14:textId="0DBCC309" w:rsidR="0091516C" w:rsidRPr="00CC06F7" w:rsidRDefault="0091516C">
      <w:pPr>
        <w:pStyle w:val="FootnoteText"/>
        <w:rPr>
          <w:rFonts w:ascii="Tahoma" w:hAnsi="Tahoma" w:cs="Tahoma"/>
          <w:sz w:val="18"/>
          <w:szCs w:val="18"/>
          <w:lang w:val="fr-FR"/>
        </w:rPr>
      </w:pPr>
      <w:r w:rsidRPr="00CC06F7">
        <w:rPr>
          <w:rStyle w:val="FootnoteReference"/>
          <w:rFonts w:ascii="Tahoma" w:hAnsi="Tahoma" w:cs="Tahoma"/>
          <w:sz w:val="18"/>
          <w:szCs w:val="18"/>
        </w:rPr>
        <w:footnoteRef/>
      </w:r>
      <w:r w:rsidRPr="00CC06F7">
        <w:rPr>
          <w:rFonts w:ascii="Tahoma" w:hAnsi="Tahoma" w:cs="Tahoma"/>
          <w:sz w:val="18"/>
          <w:szCs w:val="18"/>
          <w:lang w:val="fr-FR"/>
        </w:rPr>
        <w:t xml:space="preserve"> Ayant son siège Avenue de l’Europe, 67075 Strasbourg Cedex, France</w:t>
      </w:r>
    </w:p>
  </w:footnote>
  <w:footnote w:id="3">
    <w:p w14:paraId="15C09807" w14:textId="7FC9F1D9" w:rsidR="00F96D1D" w:rsidRPr="00CC06F7" w:rsidRDefault="00F96D1D">
      <w:pPr>
        <w:pStyle w:val="FootnoteText"/>
        <w:rPr>
          <w:rFonts w:ascii="Tahoma" w:hAnsi="Tahoma" w:cs="Tahoma"/>
          <w:sz w:val="18"/>
          <w:szCs w:val="18"/>
          <w:lang w:val="fr-FR"/>
        </w:rPr>
      </w:pPr>
      <w:r w:rsidRPr="00CC06F7">
        <w:rPr>
          <w:rStyle w:val="FootnoteReference"/>
          <w:rFonts w:ascii="Tahoma" w:hAnsi="Tahoma" w:cs="Tahoma"/>
          <w:sz w:val="18"/>
          <w:szCs w:val="18"/>
        </w:rPr>
        <w:footnoteRef/>
      </w:r>
      <w:r w:rsidRPr="00CC06F7">
        <w:rPr>
          <w:rFonts w:ascii="Tahoma" w:hAnsi="Tahoma" w:cs="Tahoma"/>
          <w:sz w:val="18"/>
          <w:szCs w:val="18"/>
          <w:lang w:val="fr-FR"/>
        </w:rPr>
        <w:t xml:space="preserve"> Le Conseil de l’Europe se réserve le droit de demander tout complément d'information et justificatifs nécessaires.</w:t>
      </w:r>
    </w:p>
  </w:footnote>
  <w:footnote w:id="4">
    <w:p w14:paraId="64B0BCA4" w14:textId="77777777" w:rsidR="0091516C" w:rsidRPr="00CC06F7" w:rsidRDefault="0091516C" w:rsidP="00E1471B">
      <w:pPr>
        <w:pStyle w:val="FootnoteText"/>
        <w:rPr>
          <w:rFonts w:ascii="Tahoma" w:hAnsi="Tahoma" w:cs="Tahoma"/>
          <w:sz w:val="18"/>
          <w:szCs w:val="18"/>
          <w:lang w:val="fr-FR"/>
        </w:rPr>
      </w:pPr>
      <w:r w:rsidRPr="00CC06F7">
        <w:rPr>
          <w:rStyle w:val="FootnoteReference"/>
          <w:rFonts w:ascii="Tahoma" w:hAnsi="Tahoma" w:cs="Tahoma"/>
          <w:sz w:val="18"/>
          <w:szCs w:val="18"/>
        </w:rPr>
        <w:footnoteRef/>
      </w:r>
      <w:r w:rsidRPr="00CC06F7">
        <w:rPr>
          <w:rFonts w:ascii="Tahoma" w:hAnsi="Tahoma" w:cs="Tahoma"/>
          <w:sz w:val="18"/>
          <w:szCs w:val="18"/>
          <w:lang w:val="fr-FR"/>
        </w:rPr>
        <w:t xml:space="preserve"> Règles applicables : </w:t>
      </w:r>
      <w:r w:rsidR="00C12B1B">
        <w:fldChar w:fldCharType="begin"/>
      </w:r>
      <w:r w:rsidR="00C12B1B" w:rsidRPr="00FB58A2">
        <w:rPr>
          <w:lang w:val="fr-FR"/>
          <w:rPrChange w:id="9" w:author="ERGUN Sedef" w:date="2021-09-08T10:08:00Z">
            <w:rPr/>
          </w:rPrChange>
        </w:rPr>
        <w:instrText xml:space="preserve"> HYPERLINK "https://search.coe.int/cm/Pages/result_details.aspx?ObjectId=09000016805ceb34" </w:instrText>
      </w:r>
      <w:r w:rsidR="00C12B1B">
        <w:fldChar w:fldCharType="separate"/>
      </w:r>
      <w:r w:rsidRPr="00CC06F7">
        <w:rPr>
          <w:rFonts w:ascii="Tahoma" w:hAnsi="Tahoma" w:cs="Tahoma"/>
          <w:color w:val="0000FF"/>
          <w:sz w:val="18"/>
          <w:szCs w:val="18"/>
          <w:u w:val="single"/>
          <w:lang w:val="fr-FR"/>
        </w:rPr>
        <w:t>https://search.coe.int/cm/Pages/result_details.aspx?ObjectId=09000016805ceb34</w:t>
      </w:r>
      <w:r w:rsidR="00C12B1B">
        <w:rPr>
          <w:rFonts w:ascii="Tahoma" w:hAnsi="Tahoma" w:cs="Tahoma"/>
          <w:color w:val="0000FF"/>
          <w:sz w:val="18"/>
          <w:szCs w:val="18"/>
          <w:u w:val="single"/>
          <w:lang w:val="fr-FR"/>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0713405"/>
      <w:docPartObj>
        <w:docPartGallery w:val="Page Numbers (Top of Page)"/>
        <w:docPartUnique/>
      </w:docPartObj>
    </w:sdtPr>
    <w:sdtEndPr>
      <w:rPr>
        <w:rFonts w:ascii="Arial Narrow" w:hAnsi="Arial Narrow"/>
      </w:rPr>
    </w:sdtEndPr>
    <w:sdtContent>
      <w:p w14:paraId="39120EEA" w14:textId="17A6ED9C" w:rsidR="0091516C" w:rsidRPr="009C22B1" w:rsidRDefault="009C22B1"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sidR="00C556B0">
          <w:rPr>
            <w:rFonts w:ascii="Arial Narrow" w:hAnsi="Arial Narrow"/>
            <w:bCs/>
            <w:noProof/>
          </w:rPr>
          <w:t>4</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sidR="00C556B0">
          <w:rPr>
            <w:rFonts w:ascii="Arial Narrow" w:hAnsi="Arial Narrow"/>
            <w:bCs/>
            <w:noProof/>
          </w:rPr>
          <w:t>8</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91516C" w:rsidRDefault="0091516C">
    <w:pPr>
      <w:pStyle w:val="Header"/>
    </w:pPr>
    <w:r>
      <w:rPr>
        <w:noProof/>
        <w:lang w:val="en-US" w:eastAsia="en-US"/>
      </w:rPr>
      <w:drawing>
        <wp:anchor distT="0" distB="0" distL="114300" distR="114300" simplePos="0" relativeHeight="251658240" behindDoc="0" locked="0" layoutInCell="1" allowOverlap="1" wp14:anchorId="74F38E8B" wp14:editId="694CD391">
          <wp:simplePos x="0" y="0"/>
          <wp:positionH relativeFrom="column">
            <wp:posOffset>5422900</wp:posOffset>
          </wp:positionH>
          <wp:positionV relativeFrom="paragraph">
            <wp:posOffset>45720</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46CDF"/>
    <w:multiLevelType w:val="hybridMultilevel"/>
    <w:tmpl w:val="D2909DFC"/>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07F31ED2"/>
    <w:multiLevelType w:val="multilevel"/>
    <w:tmpl w:val="EB84C66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u w:val="single"/>
      </w:rPr>
    </w:lvl>
    <w:lvl w:ilvl="2">
      <w:start w:val="1"/>
      <w:numFmt w:val="decimal"/>
      <w:lvlText w:val="%1.%2.%3"/>
      <w:lvlJc w:val="left"/>
      <w:pPr>
        <w:ind w:left="360" w:hanging="360"/>
      </w:pPr>
      <w:rPr>
        <w:rFonts w:hint="default"/>
        <w:sz w:val="18"/>
        <w:szCs w:val="18"/>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44893"/>
    <w:multiLevelType w:val="multilevel"/>
    <w:tmpl w:val="0AFA94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200B9"/>
    <w:multiLevelType w:val="multilevel"/>
    <w:tmpl w:val="BA9C6956"/>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9075C"/>
    <w:multiLevelType w:val="hybridMultilevel"/>
    <w:tmpl w:val="68723316"/>
    <w:lvl w:ilvl="0" w:tplc="1F009F4C">
      <w:start w:val="1"/>
      <w:numFmt w:val="decimal"/>
      <w:lvlText w:val="7.%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C3F94"/>
    <w:multiLevelType w:val="hybridMultilevel"/>
    <w:tmpl w:val="A4EA0DE2"/>
    <w:lvl w:ilvl="0" w:tplc="12EAD9E2">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B0572"/>
    <w:multiLevelType w:val="hybridMultilevel"/>
    <w:tmpl w:val="3D86A94A"/>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10DED"/>
    <w:multiLevelType w:val="hybridMultilevel"/>
    <w:tmpl w:val="DDC692EE"/>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2C17A7B"/>
    <w:multiLevelType w:val="hybridMultilevel"/>
    <w:tmpl w:val="28CC99E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340A4"/>
    <w:multiLevelType w:val="hybridMultilevel"/>
    <w:tmpl w:val="207ED490"/>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531697"/>
    <w:multiLevelType w:val="hybridMultilevel"/>
    <w:tmpl w:val="B7FE43B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3507C"/>
    <w:multiLevelType w:val="hybridMultilevel"/>
    <w:tmpl w:val="485C7210"/>
    <w:lvl w:ilvl="0" w:tplc="3920F8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B095B"/>
    <w:multiLevelType w:val="hybridMultilevel"/>
    <w:tmpl w:val="3F7495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AA50FA6"/>
    <w:multiLevelType w:val="hybridMultilevel"/>
    <w:tmpl w:val="FD66FB2A"/>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D66B0"/>
    <w:multiLevelType w:val="hybridMultilevel"/>
    <w:tmpl w:val="6ECA9A50"/>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D45D32"/>
    <w:multiLevelType w:val="hybridMultilevel"/>
    <w:tmpl w:val="3BCEAF8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84F5F"/>
    <w:multiLevelType w:val="hybridMultilevel"/>
    <w:tmpl w:val="87CC0052"/>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872E45"/>
    <w:multiLevelType w:val="hybridMultilevel"/>
    <w:tmpl w:val="817AA988"/>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num w:numId="1">
    <w:abstractNumId w:val="22"/>
  </w:num>
  <w:num w:numId="2">
    <w:abstractNumId w:val="25"/>
  </w:num>
  <w:num w:numId="3">
    <w:abstractNumId w:val="3"/>
  </w:num>
  <w:num w:numId="4">
    <w:abstractNumId w:val="29"/>
  </w:num>
  <w:num w:numId="5">
    <w:abstractNumId w:val="13"/>
  </w:num>
  <w:num w:numId="6">
    <w:abstractNumId w:val="2"/>
  </w:num>
  <w:num w:numId="7">
    <w:abstractNumId w:val="5"/>
  </w:num>
  <w:num w:numId="8">
    <w:abstractNumId w:val="18"/>
  </w:num>
  <w:num w:numId="9">
    <w:abstractNumId w:val="11"/>
  </w:num>
  <w:num w:numId="10">
    <w:abstractNumId w:val="10"/>
  </w:num>
  <w:num w:numId="11">
    <w:abstractNumId w:val="27"/>
  </w:num>
  <w:num w:numId="12">
    <w:abstractNumId w:val="23"/>
  </w:num>
  <w:num w:numId="13">
    <w:abstractNumId w:val="20"/>
  </w:num>
  <w:num w:numId="14">
    <w:abstractNumId w:val="1"/>
  </w:num>
  <w:num w:numId="15">
    <w:abstractNumId w:val="26"/>
  </w:num>
  <w:num w:numId="16">
    <w:abstractNumId w:val="14"/>
  </w:num>
  <w:num w:numId="17">
    <w:abstractNumId w:val="21"/>
  </w:num>
  <w:num w:numId="18">
    <w:abstractNumId w:val="24"/>
  </w:num>
  <w:num w:numId="19">
    <w:abstractNumId w:val="15"/>
  </w:num>
  <w:num w:numId="20">
    <w:abstractNumId w:val="28"/>
  </w:num>
  <w:num w:numId="21">
    <w:abstractNumId w:val="9"/>
  </w:num>
  <w:num w:numId="22">
    <w:abstractNumId w:val="12"/>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7"/>
  </w:num>
  <w:num w:numId="27">
    <w:abstractNumId w:val="16"/>
  </w:num>
  <w:num w:numId="28">
    <w:abstractNumId w:val="8"/>
  </w:num>
  <w:num w:numId="29">
    <w:abstractNumId w:val="0"/>
  </w:num>
  <w:num w:numId="30">
    <w:abstractNumId w:val="19"/>
  </w:num>
  <w:num w:numId="31">
    <w:abstractNumId w:val="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GUN Sedef">
    <w15:presenceInfo w15:providerId="AD" w15:userId="S::Sedef.ERGUN@coe.int::684aa2bc-a19c-40ae-a822-9d8607787d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28DD"/>
    <w:rsid w:val="0001537A"/>
    <w:rsid w:val="00015DB4"/>
    <w:rsid w:val="00037A7D"/>
    <w:rsid w:val="0004179C"/>
    <w:rsid w:val="000478B8"/>
    <w:rsid w:val="0005046D"/>
    <w:rsid w:val="0005220F"/>
    <w:rsid w:val="000665C5"/>
    <w:rsid w:val="00072FB8"/>
    <w:rsid w:val="00075C7E"/>
    <w:rsid w:val="0008106F"/>
    <w:rsid w:val="0008205C"/>
    <w:rsid w:val="000837E6"/>
    <w:rsid w:val="000841B9"/>
    <w:rsid w:val="00084509"/>
    <w:rsid w:val="000852FE"/>
    <w:rsid w:val="00093155"/>
    <w:rsid w:val="000966F4"/>
    <w:rsid w:val="000A0D8A"/>
    <w:rsid w:val="000A19C2"/>
    <w:rsid w:val="000B0A72"/>
    <w:rsid w:val="000B26A2"/>
    <w:rsid w:val="000B4274"/>
    <w:rsid w:val="000C3F9A"/>
    <w:rsid w:val="000C4D6D"/>
    <w:rsid w:val="000D3674"/>
    <w:rsid w:val="000E0285"/>
    <w:rsid w:val="000E2440"/>
    <w:rsid w:val="000E3E9A"/>
    <w:rsid w:val="000E59DC"/>
    <w:rsid w:val="000E5DF5"/>
    <w:rsid w:val="000F1520"/>
    <w:rsid w:val="000F18A2"/>
    <w:rsid w:val="000F3067"/>
    <w:rsid w:val="000F3CB2"/>
    <w:rsid w:val="000F448F"/>
    <w:rsid w:val="000F5561"/>
    <w:rsid w:val="00102B70"/>
    <w:rsid w:val="00103895"/>
    <w:rsid w:val="00113108"/>
    <w:rsid w:val="0011556A"/>
    <w:rsid w:val="001253AD"/>
    <w:rsid w:val="00126183"/>
    <w:rsid w:val="0012667B"/>
    <w:rsid w:val="00127842"/>
    <w:rsid w:val="00127AB4"/>
    <w:rsid w:val="00135199"/>
    <w:rsid w:val="001359BE"/>
    <w:rsid w:val="0014098C"/>
    <w:rsid w:val="00143425"/>
    <w:rsid w:val="00150458"/>
    <w:rsid w:val="00150C0F"/>
    <w:rsid w:val="00160002"/>
    <w:rsid w:val="00160CE8"/>
    <w:rsid w:val="0016172B"/>
    <w:rsid w:val="00162598"/>
    <w:rsid w:val="00162743"/>
    <w:rsid w:val="0017018D"/>
    <w:rsid w:val="00183E4D"/>
    <w:rsid w:val="001849D2"/>
    <w:rsid w:val="001906B5"/>
    <w:rsid w:val="0019283C"/>
    <w:rsid w:val="0019309A"/>
    <w:rsid w:val="001A207E"/>
    <w:rsid w:val="001A5371"/>
    <w:rsid w:val="001B0127"/>
    <w:rsid w:val="001B138A"/>
    <w:rsid w:val="001B39B7"/>
    <w:rsid w:val="001B5F36"/>
    <w:rsid w:val="001B7A25"/>
    <w:rsid w:val="001C063A"/>
    <w:rsid w:val="001C1FC1"/>
    <w:rsid w:val="001C3E05"/>
    <w:rsid w:val="001C4BA2"/>
    <w:rsid w:val="001C6878"/>
    <w:rsid w:val="001D0A9C"/>
    <w:rsid w:val="001D40AD"/>
    <w:rsid w:val="001D5926"/>
    <w:rsid w:val="001D6688"/>
    <w:rsid w:val="001E5424"/>
    <w:rsid w:val="001F0177"/>
    <w:rsid w:val="001F4B81"/>
    <w:rsid w:val="001F5A87"/>
    <w:rsid w:val="002019A5"/>
    <w:rsid w:val="002111B3"/>
    <w:rsid w:val="00211FDC"/>
    <w:rsid w:val="002133FA"/>
    <w:rsid w:val="00213A16"/>
    <w:rsid w:val="00213BF9"/>
    <w:rsid w:val="002229B8"/>
    <w:rsid w:val="00223781"/>
    <w:rsid w:val="00225B0D"/>
    <w:rsid w:val="00225FA7"/>
    <w:rsid w:val="00230B5C"/>
    <w:rsid w:val="002336A0"/>
    <w:rsid w:val="00233894"/>
    <w:rsid w:val="00240827"/>
    <w:rsid w:val="00251355"/>
    <w:rsid w:val="00256C49"/>
    <w:rsid w:val="00266619"/>
    <w:rsid w:val="00273F07"/>
    <w:rsid w:val="00275B56"/>
    <w:rsid w:val="002818A7"/>
    <w:rsid w:val="00290EAC"/>
    <w:rsid w:val="00293CBB"/>
    <w:rsid w:val="00294937"/>
    <w:rsid w:val="00297D2E"/>
    <w:rsid w:val="002A0D83"/>
    <w:rsid w:val="002A2C42"/>
    <w:rsid w:val="002A56A1"/>
    <w:rsid w:val="002B4786"/>
    <w:rsid w:val="002B4CD4"/>
    <w:rsid w:val="002B52CC"/>
    <w:rsid w:val="002C6F98"/>
    <w:rsid w:val="002D471E"/>
    <w:rsid w:val="002D5425"/>
    <w:rsid w:val="002D5DC0"/>
    <w:rsid w:val="002E0260"/>
    <w:rsid w:val="002E5606"/>
    <w:rsid w:val="002F5A8E"/>
    <w:rsid w:val="002F631F"/>
    <w:rsid w:val="002F6A7C"/>
    <w:rsid w:val="00300098"/>
    <w:rsid w:val="00310426"/>
    <w:rsid w:val="00311B46"/>
    <w:rsid w:val="00320711"/>
    <w:rsid w:val="003225BB"/>
    <w:rsid w:val="0032345F"/>
    <w:rsid w:val="00332AF4"/>
    <w:rsid w:val="00332DF0"/>
    <w:rsid w:val="003347E8"/>
    <w:rsid w:val="0034681E"/>
    <w:rsid w:val="00350F4E"/>
    <w:rsid w:val="0035108E"/>
    <w:rsid w:val="003565A5"/>
    <w:rsid w:val="00361219"/>
    <w:rsid w:val="00362CA7"/>
    <w:rsid w:val="00366A14"/>
    <w:rsid w:val="003705A6"/>
    <w:rsid w:val="003712F2"/>
    <w:rsid w:val="00371509"/>
    <w:rsid w:val="003840F5"/>
    <w:rsid w:val="00386026"/>
    <w:rsid w:val="0039258A"/>
    <w:rsid w:val="00394B2C"/>
    <w:rsid w:val="003A0F5F"/>
    <w:rsid w:val="003A7D56"/>
    <w:rsid w:val="003B12BF"/>
    <w:rsid w:val="003B1C2E"/>
    <w:rsid w:val="003B2E7E"/>
    <w:rsid w:val="003B4914"/>
    <w:rsid w:val="003C1D13"/>
    <w:rsid w:val="003D5731"/>
    <w:rsid w:val="003D7A54"/>
    <w:rsid w:val="003E2255"/>
    <w:rsid w:val="003E2D15"/>
    <w:rsid w:val="003E2D84"/>
    <w:rsid w:val="003E6D30"/>
    <w:rsid w:val="003F2595"/>
    <w:rsid w:val="003F5956"/>
    <w:rsid w:val="003F7D5B"/>
    <w:rsid w:val="004000DE"/>
    <w:rsid w:val="004020C0"/>
    <w:rsid w:val="00402529"/>
    <w:rsid w:val="004121E2"/>
    <w:rsid w:val="00415503"/>
    <w:rsid w:val="00415C91"/>
    <w:rsid w:val="00417929"/>
    <w:rsid w:val="00420E9A"/>
    <w:rsid w:val="0042545F"/>
    <w:rsid w:val="00432F42"/>
    <w:rsid w:val="00433B75"/>
    <w:rsid w:val="00434D5F"/>
    <w:rsid w:val="00437926"/>
    <w:rsid w:val="00441D52"/>
    <w:rsid w:val="004470B4"/>
    <w:rsid w:val="00455DE8"/>
    <w:rsid w:val="00456161"/>
    <w:rsid w:val="00456407"/>
    <w:rsid w:val="0046282E"/>
    <w:rsid w:val="0046469D"/>
    <w:rsid w:val="00467698"/>
    <w:rsid w:val="004702E7"/>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A29"/>
    <w:rsid w:val="004B3F9D"/>
    <w:rsid w:val="004C3551"/>
    <w:rsid w:val="004C6F59"/>
    <w:rsid w:val="004D084E"/>
    <w:rsid w:val="004D634B"/>
    <w:rsid w:val="004E1F03"/>
    <w:rsid w:val="004E6192"/>
    <w:rsid w:val="004E67E1"/>
    <w:rsid w:val="004E796F"/>
    <w:rsid w:val="004E7A45"/>
    <w:rsid w:val="004E7D01"/>
    <w:rsid w:val="004F177B"/>
    <w:rsid w:val="004F2CFB"/>
    <w:rsid w:val="004F71A4"/>
    <w:rsid w:val="0050684E"/>
    <w:rsid w:val="005144E0"/>
    <w:rsid w:val="00521BFC"/>
    <w:rsid w:val="00523268"/>
    <w:rsid w:val="00526C25"/>
    <w:rsid w:val="00527592"/>
    <w:rsid w:val="0053184A"/>
    <w:rsid w:val="00531A42"/>
    <w:rsid w:val="0053377B"/>
    <w:rsid w:val="00542FEE"/>
    <w:rsid w:val="005456B4"/>
    <w:rsid w:val="00550849"/>
    <w:rsid w:val="005654AC"/>
    <w:rsid w:val="00566A81"/>
    <w:rsid w:val="00567F3E"/>
    <w:rsid w:val="005711A8"/>
    <w:rsid w:val="005840ED"/>
    <w:rsid w:val="005845C2"/>
    <w:rsid w:val="00590EDA"/>
    <w:rsid w:val="005A4B59"/>
    <w:rsid w:val="005A6974"/>
    <w:rsid w:val="005B0752"/>
    <w:rsid w:val="005B17CB"/>
    <w:rsid w:val="005C5D6E"/>
    <w:rsid w:val="005C5D80"/>
    <w:rsid w:val="005E2710"/>
    <w:rsid w:val="005F0F4C"/>
    <w:rsid w:val="005F4D6F"/>
    <w:rsid w:val="005F65E7"/>
    <w:rsid w:val="005F69BD"/>
    <w:rsid w:val="00611175"/>
    <w:rsid w:val="00613313"/>
    <w:rsid w:val="0061393A"/>
    <w:rsid w:val="006232B4"/>
    <w:rsid w:val="006266B6"/>
    <w:rsid w:val="006426F7"/>
    <w:rsid w:val="00647C28"/>
    <w:rsid w:val="00652712"/>
    <w:rsid w:val="00653BB6"/>
    <w:rsid w:val="006558F9"/>
    <w:rsid w:val="00660256"/>
    <w:rsid w:val="00662182"/>
    <w:rsid w:val="00662FF0"/>
    <w:rsid w:val="00665490"/>
    <w:rsid w:val="006717A7"/>
    <w:rsid w:val="0067529C"/>
    <w:rsid w:val="006771B6"/>
    <w:rsid w:val="00680325"/>
    <w:rsid w:val="006832F7"/>
    <w:rsid w:val="00687D63"/>
    <w:rsid w:val="006912CB"/>
    <w:rsid w:val="006A0104"/>
    <w:rsid w:val="006A2AD4"/>
    <w:rsid w:val="006A51F8"/>
    <w:rsid w:val="006A750B"/>
    <w:rsid w:val="006A7F07"/>
    <w:rsid w:val="006B14F0"/>
    <w:rsid w:val="006B2D7D"/>
    <w:rsid w:val="006B5CAE"/>
    <w:rsid w:val="006B71A1"/>
    <w:rsid w:val="006C7D58"/>
    <w:rsid w:val="006D00AF"/>
    <w:rsid w:val="006D3613"/>
    <w:rsid w:val="006D78F7"/>
    <w:rsid w:val="006E09FC"/>
    <w:rsid w:val="006F040B"/>
    <w:rsid w:val="006F044B"/>
    <w:rsid w:val="006F4BD3"/>
    <w:rsid w:val="00700C1A"/>
    <w:rsid w:val="00711683"/>
    <w:rsid w:val="00711B7F"/>
    <w:rsid w:val="00714D53"/>
    <w:rsid w:val="0072200B"/>
    <w:rsid w:val="00732180"/>
    <w:rsid w:val="007328DB"/>
    <w:rsid w:val="007332D8"/>
    <w:rsid w:val="00743F00"/>
    <w:rsid w:val="00747ADB"/>
    <w:rsid w:val="00751959"/>
    <w:rsid w:val="007556CC"/>
    <w:rsid w:val="0075705D"/>
    <w:rsid w:val="00762290"/>
    <w:rsid w:val="00762726"/>
    <w:rsid w:val="00764810"/>
    <w:rsid w:val="00766341"/>
    <w:rsid w:val="00766CF1"/>
    <w:rsid w:val="00780BD0"/>
    <w:rsid w:val="00783FA0"/>
    <w:rsid w:val="007860E1"/>
    <w:rsid w:val="00786209"/>
    <w:rsid w:val="007867C0"/>
    <w:rsid w:val="0079040A"/>
    <w:rsid w:val="0079079F"/>
    <w:rsid w:val="00791E04"/>
    <w:rsid w:val="00792B49"/>
    <w:rsid w:val="007960C5"/>
    <w:rsid w:val="007B0925"/>
    <w:rsid w:val="007C267B"/>
    <w:rsid w:val="007C4BED"/>
    <w:rsid w:val="007D3B9C"/>
    <w:rsid w:val="007D46B2"/>
    <w:rsid w:val="007E335A"/>
    <w:rsid w:val="007E3BF6"/>
    <w:rsid w:val="007E68C7"/>
    <w:rsid w:val="007F361D"/>
    <w:rsid w:val="007F79F8"/>
    <w:rsid w:val="00805318"/>
    <w:rsid w:val="00806CD2"/>
    <w:rsid w:val="00810D55"/>
    <w:rsid w:val="00812B47"/>
    <w:rsid w:val="00812FBB"/>
    <w:rsid w:val="00821937"/>
    <w:rsid w:val="0082549E"/>
    <w:rsid w:val="00826BA5"/>
    <w:rsid w:val="00826C49"/>
    <w:rsid w:val="008318AF"/>
    <w:rsid w:val="0083377F"/>
    <w:rsid w:val="00835A6C"/>
    <w:rsid w:val="00840C1E"/>
    <w:rsid w:val="00844F82"/>
    <w:rsid w:val="00847F47"/>
    <w:rsid w:val="0085784E"/>
    <w:rsid w:val="00860FEB"/>
    <w:rsid w:val="008628C7"/>
    <w:rsid w:val="008713A9"/>
    <w:rsid w:val="00873212"/>
    <w:rsid w:val="00883C2D"/>
    <w:rsid w:val="008871ED"/>
    <w:rsid w:val="00887B2A"/>
    <w:rsid w:val="00890F8A"/>
    <w:rsid w:val="00892D73"/>
    <w:rsid w:val="0089717E"/>
    <w:rsid w:val="008A486B"/>
    <w:rsid w:val="008A7650"/>
    <w:rsid w:val="008B37A2"/>
    <w:rsid w:val="008B3EEE"/>
    <w:rsid w:val="008B6BE9"/>
    <w:rsid w:val="008B6FDD"/>
    <w:rsid w:val="008C09DB"/>
    <w:rsid w:val="008C3F1B"/>
    <w:rsid w:val="008C754F"/>
    <w:rsid w:val="008D113B"/>
    <w:rsid w:val="008D3220"/>
    <w:rsid w:val="008D422B"/>
    <w:rsid w:val="008E0AD9"/>
    <w:rsid w:val="008E3366"/>
    <w:rsid w:val="008F2664"/>
    <w:rsid w:val="008F2DBD"/>
    <w:rsid w:val="008F3844"/>
    <w:rsid w:val="008F3D21"/>
    <w:rsid w:val="008F51A7"/>
    <w:rsid w:val="00901465"/>
    <w:rsid w:val="00901C1A"/>
    <w:rsid w:val="00904B93"/>
    <w:rsid w:val="009058FD"/>
    <w:rsid w:val="00907AE7"/>
    <w:rsid w:val="0091516C"/>
    <w:rsid w:val="009214B5"/>
    <w:rsid w:val="009232D4"/>
    <w:rsid w:val="009264B9"/>
    <w:rsid w:val="0093185B"/>
    <w:rsid w:val="009454DB"/>
    <w:rsid w:val="0095095F"/>
    <w:rsid w:val="00956F45"/>
    <w:rsid w:val="009628F4"/>
    <w:rsid w:val="0096566B"/>
    <w:rsid w:val="0097037F"/>
    <w:rsid w:val="00973EF1"/>
    <w:rsid w:val="0098229E"/>
    <w:rsid w:val="009834FA"/>
    <w:rsid w:val="00983822"/>
    <w:rsid w:val="00987B83"/>
    <w:rsid w:val="00990642"/>
    <w:rsid w:val="00990987"/>
    <w:rsid w:val="009A100B"/>
    <w:rsid w:val="009A5B27"/>
    <w:rsid w:val="009B76BE"/>
    <w:rsid w:val="009C19E4"/>
    <w:rsid w:val="009C22B1"/>
    <w:rsid w:val="009D290D"/>
    <w:rsid w:val="009E0C9B"/>
    <w:rsid w:val="009E4346"/>
    <w:rsid w:val="009E55DF"/>
    <w:rsid w:val="009F2158"/>
    <w:rsid w:val="009F32D6"/>
    <w:rsid w:val="009F49A6"/>
    <w:rsid w:val="009F5764"/>
    <w:rsid w:val="009F6493"/>
    <w:rsid w:val="00A00374"/>
    <w:rsid w:val="00A01BC9"/>
    <w:rsid w:val="00A01CBF"/>
    <w:rsid w:val="00A0376A"/>
    <w:rsid w:val="00A06007"/>
    <w:rsid w:val="00A12241"/>
    <w:rsid w:val="00A220B0"/>
    <w:rsid w:val="00A27E5D"/>
    <w:rsid w:val="00A30FC9"/>
    <w:rsid w:val="00A34538"/>
    <w:rsid w:val="00A40899"/>
    <w:rsid w:val="00A45212"/>
    <w:rsid w:val="00A51EDA"/>
    <w:rsid w:val="00A535BA"/>
    <w:rsid w:val="00A53BF2"/>
    <w:rsid w:val="00A65785"/>
    <w:rsid w:val="00A675CC"/>
    <w:rsid w:val="00A71B69"/>
    <w:rsid w:val="00A77DE0"/>
    <w:rsid w:val="00A8461F"/>
    <w:rsid w:val="00A85379"/>
    <w:rsid w:val="00A91754"/>
    <w:rsid w:val="00A95F1C"/>
    <w:rsid w:val="00A96A37"/>
    <w:rsid w:val="00AA0C25"/>
    <w:rsid w:val="00AA1957"/>
    <w:rsid w:val="00AA7B01"/>
    <w:rsid w:val="00AB03AB"/>
    <w:rsid w:val="00AB13EF"/>
    <w:rsid w:val="00AB1B8D"/>
    <w:rsid w:val="00AC0A65"/>
    <w:rsid w:val="00AD33C7"/>
    <w:rsid w:val="00AD423A"/>
    <w:rsid w:val="00AD5E4A"/>
    <w:rsid w:val="00AE2A99"/>
    <w:rsid w:val="00AE5507"/>
    <w:rsid w:val="00AE797E"/>
    <w:rsid w:val="00AF2D97"/>
    <w:rsid w:val="00B017DB"/>
    <w:rsid w:val="00B018FC"/>
    <w:rsid w:val="00B036FF"/>
    <w:rsid w:val="00B06935"/>
    <w:rsid w:val="00B11F35"/>
    <w:rsid w:val="00B14D5F"/>
    <w:rsid w:val="00B21BA4"/>
    <w:rsid w:val="00B221A3"/>
    <w:rsid w:val="00B2354B"/>
    <w:rsid w:val="00B242A3"/>
    <w:rsid w:val="00B26F93"/>
    <w:rsid w:val="00B30098"/>
    <w:rsid w:val="00B3135A"/>
    <w:rsid w:val="00B43A63"/>
    <w:rsid w:val="00B4569A"/>
    <w:rsid w:val="00B47508"/>
    <w:rsid w:val="00B50164"/>
    <w:rsid w:val="00B537F1"/>
    <w:rsid w:val="00B5712C"/>
    <w:rsid w:val="00B60F30"/>
    <w:rsid w:val="00B64486"/>
    <w:rsid w:val="00B653B9"/>
    <w:rsid w:val="00B72357"/>
    <w:rsid w:val="00B74DC5"/>
    <w:rsid w:val="00B74E97"/>
    <w:rsid w:val="00BA18E5"/>
    <w:rsid w:val="00BA355F"/>
    <w:rsid w:val="00BA535D"/>
    <w:rsid w:val="00BB11AE"/>
    <w:rsid w:val="00BB5483"/>
    <w:rsid w:val="00BB66CF"/>
    <w:rsid w:val="00BC3EF7"/>
    <w:rsid w:val="00BC4242"/>
    <w:rsid w:val="00BD671C"/>
    <w:rsid w:val="00BD6B89"/>
    <w:rsid w:val="00BE0F5B"/>
    <w:rsid w:val="00BE13D6"/>
    <w:rsid w:val="00BE29A8"/>
    <w:rsid w:val="00BE2F43"/>
    <w:rsid w:val="00BE33D8"/>
    <w:rsid w:val="00BF0EF7"/>
    <w:rsid w:val="00BF2766"/>
    <w:rsid w:val="00C029E4"/>
    <w:rsid w:val="00C07F6F"/>
    <w:rsid w:val="00C10540"/>
    <w:rsid w:val="00C11F6F"/>
    <w:rsid w:val="00C12B1B"/>
    <w:rsid w:val="00C12D50"/>
    <w:rsid w:val="00C143D1"/>
    <w:rsid w:val="00C16967"/>
    <w:rsid w:val="00C20349"/>
    <w:rsid w:val="00C20832"/>
    <w:rsid w:val="00C22B8E"/>
    <w:rsid w:val="00C30B4D"/>
    <w:rsid w:val="00C31D1B"/>
    <w:rsid w:val="00C32676"/>
    <w:rsid w:val="00C35F97"/>
    <w:rsid w:val="00C4103C"/>
    <w:rsid w:val="00C5327B"/>
    <w:rsid w:val="00C5367C"/>
    <w:rsid w:val="00C53AF9"/>
    <w:rsid w:val="00C556B0"/>
    <w:rsid w:val="00C57EAD"/>
    <w:rsid w:val="00C63C98"/>
    <w:rsid w:val="00C655A0"/>
    <w:rsid w:val="00C674A5"/>
    <w:rsid w:val="00C73C2F"/>
    <w:rsid w:val="00C73ED8"/>
    <w:rsid w:val="00C7643B"/>
    <w:rsid w:val="00C8161F"/>
    <w:rsid w:val="00C81B85"/>
    <w:rsid w:val="00C8260C"/>
    <w:rsid w:val="00C8316F"/>
    <w:rsid w:val="00C931B7"/>
    <w:rsid w:val="00CA067E"/>
    <w:rsid w:val="00CA4416"/>
    <w:rsid w:val="00CA6E6F"/>
    <w:rsid w:val="00CB2568"/>
    <w:rsid w:val="00CB5588"/>
    <w:rsid w:val="00CC06F7"/>
    <w:rsid w:val="00CD04A7"/>
    <w:rsid w:val="00CD061B"/>
    <w:rsid w:val="00CE0F61"/>
    <w:rsid w:val="00CE4E5E"/>
    <w:rsid w:val="00CE58F8"/>
    <w:rsid w:val="00CF4DB5"/>
    <w:rsid w:val="00CF59FB"/>
    <w:rsid w:val="00CF64A3"/>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18B6"/>
    <w:rsid w:val="00D6731D"/>
    <w:rsid w:val="00D73100"/>
    <w:rsid w:val="00D901A4"/>
    <w:rsid w:val="00D90F8E"/>
    <w:rsid w:val="00D95D64"/>
    <w:rsid w:val="00DB5D73"/>
    <w:rsid w:val="00DC3AAE"/>
    <w:rsid w:val="00DC3F97"/>
    <w:rsid w:val="00DD4C16"/>
    <w:rsid w:val="00DE0239"/>
    <w:rsid w:val="00DE63EB"/>
    <w:rsid w:val="00DF2339"/>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41727"/>
    <w:rsid w:val="00E4398A"/>
    <w:rsid w:val="00E44537"/>
    <w:rsid w:val="00E55EC5"/>
    <w:rsid w:val="00E56FDA"/>
    <w:rsid w:val="00E57189"/>
    <w:rsid w:val="00E6464C"/>
    <w:rsid w:val="00E74C4C"/>
    <w:rsid w:val="00E77CA6"/>
    <w:rsid w:val="00E81D73"/>
    <w:rsid w:val="00E85935"/>
    <w:rsid w:val="00E90DC4"/>
    <w:rsid w:val="00E9309D"/>
    <w:rsid w:val="00E94437"/>
    <w:rsid w:val="00EA6641"/>
    <w:rsid w:val="00EA7626"/>
    <w:rsid w:val="00EB550D"/>
    <w:rsid w:val="00EB6C90"/>
    <w:rsid w:val="00EC08A1"/>
    <w:rsid w:val="00EC479D"/>
    <w:rsid w:val="00EE1D09"/>
    <w:rsid w:val="00EE7240"/>
    <w:rsid w:val="00EF66B8"/>
    <w:rsid w:val="00F00AEC"/>
    <w:rsid w:val="00F02592"/>
    <w:rsid w:val="00F130D7"/>
    <w:rsid w:val="00F17C76"/>
    <w:rsid w:val="00F21315"/>
    <w:rsid w:val="00F23365"/>
    <w:rsid w:val="00F25459"/>
    <w:rsid w:val="00F26952"/>
    <w:rsid w:val="00F270C4"/>
    <w:rsid w:val="00F30E47"/>
    <w:rsid w:val="00F50027"/>
    <w:rsid w:val="00F50F2D"/>
    <w:rsid w:val="00F56682"/>
    <w:rsid w:val="00F57BB6"/>
    <w:rsid w:val="00F57EC4"/>
    <w:rsid w:val="00F7148B"/>
    <w:rsid w:val="00F72BB2"/>
    <w:rsid w:val="00F742F2"/>
    <w:rsid w:val="00F77E7D"/>
    <w:rsid w:val="00F84B26"/>
    <w:rsid w:val="00F96D1D"/>
    <w:rsid w:val="00FA7021"/>
    <w:rsid w:val="00FA70E6"/>
    <w:rsid w:val="00FB168A"/>
    <w:rsid w:val="00FB58A2"/>
    <w:rsid w:val="00FC08DE"/>
    <w:rsid w:val="00FC3F2E"/>
    <w:rsid w:val="00FC453F"/>
    <w:rsid w:val="00FC6ECA"/>
    <w:rsid w:val="00FC72C5"/>
    <w:rsid w:val="00FC7A03"/>
    <w:rsid w:val="00FC7E0E"/>
    <w:rsid w:val="00FD4486"/>
    <w:rsid w:val="00FE1164"/>
    <w:rsid w:val="00FE2921"/>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3B5F246E-F59F-4C86-B715-0EBC9919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4"/>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styleId="UnresolvedMention">
    <w:name w:val="Unresolved Mention"/>
    <w:basedOn w:val="DefaultParagraphFont"/>
    <w:uiPriority w:val="99"/>
    <w:semiHidden/>
    <w:unhideWhenUsed/>
    <w:rsid w:val="00F50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8519364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777503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94893186">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1631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NULL"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409EFB8B694A779FC3AE25C345798E"/>
        <w:category>
          <w:name w:val="General"/>
          <w:gallery w:val="placeholder"/>
        </w:category>
        <w:types>
          <w:type w:val="bbPlcHdr"/>
        </w:types>
        <w:behaviors>
          <w:behavior w:val="content"/>
        </w:behaviors>
        <w:guid w:val="{BD7E3B7D-D4CC-4970-B42D-CCDD463DB600}"/>
      </w:docPartPr>
      <w:docPartBody>
        <w:p w:rsidR="00BE7E90" w:rsidRDefault="00DB3BB0" w:rsidP="00DB3BB0">
          <w:pPr>
            <w:pStyle w:val="C0409EFB8B694A779FC3AE25C345798E"/>
          </w:pPr>
          <w:r>
            <w:rPr>
              <w:rStyle w:val="PlaceholderText"/>
            </w:rPr>
            <w:t>Click or tap here to enter text.</w:t>
          </w:r>
        </w:p>
      </w:docPartBody>
    </w:docPart>
    <w:docPart>
      <w:docPartPr>
        <w:name w:val="C3A642992FDF4F6792AD1D6DBD098AC6"/>
        <w:category>
          <w:name w:val="General"/>
          <w:gallery w:val="placeholder"/>
        </w:category>
        <w:types>
          <w:type w:val="bbPlcHdr"/>
        </w:types>
        <w:behaviors>
          <w:behavior w:val="content"/>
        </w:behaviors>
        <w:guid w:val="{50C63C37-9AEB-4AB1-8708-81CC133B980D}"/>
      </w:docPartPr>
      <w:docPartBody>
        <w:p w:rsidR="00E22AF5" w:rsidRDefault="001A16E4" w:rsidP="001A16E4">
          <w:pPr>
            <w:pStyle w:val="C3A642992FDF4F6792AD1D6DBD098AC62"/>
          </w:pPr>
          <w:r w:rsidRPr="00F50027">
            <w:rPr>
              <w:rStyle w:val="PlaceholderText"/>
              <w:rFonts w:ascii="Tahoma" w:hAnsi="Tahoma" w:cs="Tahoma"/>
              <w:sz w:val="20"/>
              <w:szCs w:val="20"/>
              <w:highlight w:val="cyan"/>
              <w:lang w:val="fr-FR"/>
            </w:rPr>
            <w:t>date</w:t>
          </w:r>
        </w:p>
      </w:docPartBody>
    </w:docPart>
    <w:docPart>
      <w:docPartPr>
        <w:name w:val="4EA06570C494423BAADF7DDA7E9754CF"/>
        <w:category>
          <w:name w:val="General"/>
          <w:gallery w:val="placeholder"/>
        </w:category>
        <w:types>
          <w:type w:val="bbPlcHdr"/>
        </w:types>
        <w:behaviors>
          <w:behavior w:val="content"/>
        </w:behaviors>
        <w:guid w:val="{42B33DA8-D7E7-4F59-B55F-31A9C7FA12BC}"/>
      </w:docPartPr>
      <w:docPartBody>
        <w:p w:rsidR="00E22AF5" w:rsidRDefault="001A16E4" w:rsidP="001A16E4">
          <w:pPr>
            <w:pStyle w:val="4EA06570C494423BAADF7DDA7E9754CF2"/>
          </w:pPr>
          <w:r w:rsidRPr="00F50027">
            <w:rPr>
              <w:rStyle w:val="PlaceholderText"/>
              <w:rFonts w:ascii="Tahoma" w:hAnsi="Tahoma" w:cs="Tahoma"/>
              <w:sz w:val="20"/>
              <w:szCs w:val="20"/>
              <w:highlight w:val="cyan"/>
              <w:lang w:val="fr-FR"/>
            </w:rPr>
            <w:t>date</w:t>
          </w:r>
        </w:p>
      </w:docPartBody>
    </w:docPart>
    <w:docPart>
      <w:docPartPr>
        <w:name w:val="C4B5DCCCF8644E09A53E8AEC4EE77F49"/>
        <w:category>
          <w:name w:val="General"/>
          <w:gallery w:val="placeholder"/>
        </w:category>
        <w:types>
          <w:type w:val="bbPlcHdr"/>
        </w:types>
        <w:behaviors>
          <w:behavior w:val="content"/>
        </w:behaviors>
        <w:guid w:val="{FD274A78-F45E-4797-9EE4-BF5FA1753566}"/>
      </w:docPartPr>
      <w:docPartBody>
        <w:p w:rsidR="00C32A92" w:rsidRDefault="00E22AF5" w:rsidP="00E22AF5">
          <w:pPr>
            <w:pStyle w:val="C4B5DCCCF8644E09A53E8AEC4EE77F49"/>
          </w:pPr>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683"/>
    <w:rsid w:val="00034DA8"/>
    <w:rsid w:val="000D587C"/>
    <w:rsid w:val="00180ABA"/>
    <w:rsid w:val="001A16E4"/>
    <w:rsid w:val="002831D9"/>
    <w:rsid w:val="00470936"/>
    <w:rsid w:val="004B41E8"/>
    <w:rsid w:val="004E534F"/>
    <w:rsid w:val="00640E95"/>
    <w:rsid w:val="00A0680C"/>
    <w:rsid w:val="00B54042"/>
    <w:rsid w:val="00B96249"/>
    <w:rsid w:val="00BE7E90"/>
    <w:rsid w:val="00C32A92"/>
    <w:rsid w:val="00CB1626"/>
    <w:rsid w:val="00DB3BB0"/>
    <w:rsid w:val="00DD5420"/>
    <w:rsid w:val="00E00683"/>
    <w:rsid w:val="00E22AF5"/>
    <w:rsid w:val="00E94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F56F91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A16E4"/>
    <w:rPr>
      <w:color w:val="808080"/>
    </w:rPr>
  </w:style>
  <w:style w:type="paragraph" w:customStyle="1" w:styleId="C0409EFB8B694A779FC3AE25C345798E">
    <w:name w:val="C0409EFB8B694A779FC3AE25C345798E"/>
    <w:rsid w:val="00DB3BB0"/>
    <w:pPr>
      <w:spacing w:after="160" w:line="259" w:lineRule="auto"/>
    </w:pPr>
    <w:rPr>
      <w:lang w:val="fr-FR" w:eastAsia="fr-FR"/>
    </w:rPr>
  </w:style>
  <w:style w:type="paragraph" w:customStyle="1" w:styleId="C4B5DCCCF8644E09A53E8AEC4EE77F49">
    <w:name w:val="C4B5DCCCF8644E09A53E8AEC4EE77F49"/>
    <w:rsid w:val="00E22AF5"/>
    <w:pPr>
      <w:spacing w:after="160" w:line="259" w:lineRule="auto"/>
    </w:pPr>
    <w:rPr>
      <w:lang w:val="fr-FR" w:eastAsia="fr-FR"/>
    </w:rPr>
  </w:style>
  <w:style w:type="paragraph" w:customStyle="1" w:styleId="C3A642992FDF4F6792AD1D6DBD098AC62">
    <w:name w:val="C3A642992FDF4F6792AD1D6DBD098AC62"/>
    <w:rsid w:val="001A16E4"/>
    <w:pPr>
      <w:spacing w:after="0" w:line="240" w:lineRule="auto"/>
    </w:pPr>
    <w:rPr>
      <w:rFonts w:ascii="Arial" w:eastAsia="Times New Roman" w:hAnsi="Arial" w:cs="Arial"/>
      <w:lang w:val="en-GB" w:eastAsia="en-GB"/>
    </w:rPr>
  </w:style>
  <w:style w:type="paragraph" w:customStyle="1" w:styleId="4EA06570C494423BAADF7DDA7E9754CF2">
    <w:name w:val="4EA06570C494423BAADF7DDA7E9754CF2"/>
    <w:rsid w:val="001A16E4"/>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56F90C-E1EA-4078-B6FE-8AE7252CF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B37705-0B4B-4497-B939-71C5CD30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6547</Words>
  <Characters>36014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AE.FC.DA.FR</vt:lpstr>
    </vt:vector>
  </TitlesOfParts>
  <Company>Council of Europe</Company>
  <LinksUpToDate>false</LinksUpToDate>
  <CharactersWithSpaces>42477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AE.FC.DA.FR</dc:title>
  <dc:creator>KAUTZMANN Jean-Etienne</dc:creator>
  <cp:lastModifiedBy>WOLF Catherine</cp:lastModifiedBy>
  <cp:revision>2</cp:revision>
  <cp:lastPrinted>2016-04-12T12:31:00Z</cp:lastPrinted>
  <dcterms:created xsi:type="dcterms:W3CDTF">2021-09-08T08:25:00Z</dcterms:created>
  <dcterms:modified xsi:type="dcterms:W3CDTF">2021-09-08T08:25:00Z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ies>
</file>