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178EFC48" w:rsidR="00D70688" w:rsidRPr="00D0286A" w:rsidRDefault="00EC2C3C" w:rsidP="00D70688">
            <w:pPr>
              <w:rPr>
                <w:rFonts w:ascii="Tahoma" w:hAnsi="Tahoma" w:cs="Tahoma"/>
                <w:caps/>
                <w:color w:val="000000" w:themeColor="text1"/>
                <w:sz w:val="18"/>
                <w:szCs w:val="18"/>
                <w:highlight w:val="cyan"/>
              </w:rPr>
            </w:pPr>
            <w:r w:rsidRPr="00EC2C3C">
              <w:rPr>
                <w:rFonts w:ascii="Tahoma" w:hAnsi="Tahoma" w:cs="Tahoma"/>
                <w:bCs/>
                <w:caps/>
                <w:color w:val="000000" w:themeColor="text1"/>
                <w:sz w:val="18"/>
                <w:szCs w:val="18"/>
              </w:rPr>
              <w:t xml:space="preserve">FC/24HR02/5229/2024.1  </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117C6436" w:rsidR="00D70688" w:rsidRPr="00D0286A" w:rsidRDefault="00EC2C3C" w:rsidP="00D70688">
            <w:pPr>
              <w:rPr>
                <w:rFonts w:ascii="Tahoma" w:hAnsi="Tahoma" w:cs="Tahoma"/>
                <w:caps/>
                <w:color w:val="000000" w:themeColor="text1"/>
                <w:sz w:val="18"/>
                <w:szCs w:val="18"/>
                <w:highlight w:val="cyan"/>
              </w:rPr>
            </w:pPr>
            <w:r w:rsidRPr="004A4BE1">
              <w:rPr>
                <w:rFonts w:ascii="Tahoma" w:hAnsi="Tahoma" w:cs="Tahoma"/>
                <w:caps/>
                <w:color w:val="000000" w:themeColor="text1"/>
                <w:sz w:val="18"/>
                <w:szCs w:val="18"/>
              </w:rPr>
              <w:t>PMM3</w:t>
            </w:r>
            <w:r w:rsidR="00571C99">
              <w:rPr>
                <w:rFonts w:ascii="Tahoma" w:hAnsi="Tahoma" w:cs="Tahoma"/>
                <w:caps/>
                <w:color w:val="000000" w:themeColor="text1"/>
                <w:sz w:val="18"/>
                <w:szCs w:val="18"/>
              </w:rPr>
              <w:t>872</w:t>
            </w:r>
            <w:r>
              <w:rPr>
                <w:rFonts w:ascii="Tahoma" w:hAnsi="Tahoma" w:cs="Tahoma"/>
                <w:caps/>
                <w:color w:val="000000" w:themeColor="text1"/>
                <w:sz w:val="18"/>
                <w:szCs w:val="18"/>
              </w:rPr>
              <w:t xml:space="preserve"> -</w:t>
            </w:r>
            <w:r w:rsidRPr="004A4BE1">
              <w:rPr>
                <w:rFonts w:ascii="Tahoma" w:hAnsi="Tahoma" w:cs="Tahoma"/>
                <w:caps/>
                <w:color w:val="000000" w:themeColor="text1"/>
                <w:sz w:val="18"/>
                <w:szCs w:val="18"/>
              </w:rPr>
              <w:t xml:space="preserve"> “2</w:t>
            </w:r>
            <w:r>
              <w:rPr>
                <w:rFonts w:ascii="Tahoma" w:hAnsi="Tahoma" w:cs="Tahoma"/>
                <w:caps/>
                <w:color w:val="000000" w:themeColor="text1"/>
                <w:sz w:val="18"/>
                <w:szCs w:val="18"/>
              </w:rPr>
              <w:t>4</w:t>
            </w:r>
            <w:r w:rsidRPr="004A4BE1">
              <w:rPr>
                <w:rFonts w:ascii="Tahoma" w:hAnsi="Tahoma" w:cs="Tahoma"/>
                <w:caps/>
                <w:color w:val="000000" w:themeColor="text1"/>
                <w:sz w:val="18"/>
                <w:szCs w:val="18"/>
              </w:rPr>
              <w:t xml:space="preserve">HR02 </w:t>
            </w:r>
            <w:r>
              <w:rPr>
                <w:rFonts w:ascii="Tahoma" w:hAnsi="Tahoma" w:cs="Tahoma"/>
                <w:caps/>
                <w:color w:val="000000" w:themeColor="text1"/>
                <w:sz w:val="18"/>
                <w:szCs w:val="18"/>
              </w:rPr>
              <w:t>–</w:t>
            </w:r>
            <w:r w:rsidRPr="004A4BE1">
              <w:rPr>
                <w:rFonts w:ascii="Tahoma" w:hAnsi="Tahoma" w:cs="Tahoma"/>
                <w:caps/>
                <w:color w:val="000000" w:themeColor="text1"/>
                <w:sz w:val="18"/>
                <w:szCs w:val="18"/>
              </w:rPr>
              <w:t xml:space="preserve"> </w:t>
            </w:r>
            <w:r>
              <w:rPr>
                <w:rFonts w:ascii="Tahoma" w:hAnsi="Tahoma" w:cs="Tahoma"/>
                <w:caps/>
                <w:color w:val="000000" w:themeColor="text1"/>
                <w:sz w:val="18"/>
                <w:szCs w:val="18"/>
              </w:rPr>
              <w:t>p</w:t>
            </w:r>
            <w:r>
              <w:rPr>
                <w:rFonts w:ascii="Tahoma" w:hAnsi="Tahoma" w:cs="Tahoma"/>
                <w:color w:val="000000" w:themeColor="text1"/>
                <w:sz w:val="18"/>
                <w:szCs w:val="18"/>
              </w:rPr>
              <w:t>aperless commercial courts in Croatia”</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391C2C83" w:rsidR="00D70688" w:rsidRPr="00F27476" w:rsidRDefault="00ED253A" w:rsidP="00F27476">
            <w:pPr>
              <w:widowControl w:val="0"/>
              <w:autoSpaceDE w:val="0"/>
              <w:autoSpaceDN w:val="0"/>
              <w:adjustRightInd w:val="0"/>
              <w:rPr>
                <w:rFonts w:ascii="Tahoma" w:hAnsi="Tahoma" w:cs="Tahoma"/>
                <w:sz w:val="18"/>
                <w:szCs w:val="18"/>
                <w:lang w:val="is-IS"/>
              </w:rPr>
            </w:pPr>
            <w:r w:rsidRPr="00ED253A">
              <w:rPr>
                <w:rFonts w:ascii="Tahoma" w:hAnsi="Tahoma" w:cs="Tahoma"/>
                <w:sz w:val="18"/>
                <w:szCs w:val="18"/>
                <w:lang w:val="is-IS"/>
              </w:rPr>
              <w:t>ecom.support.project@coe.int</w:t>
            </w:r>
            <w:r w:rsidRPr="00ED253A" w:rsidDel="00DF34AE">
              <w:rPr>
                <w:rFonts w:ascii="Tahoma" w:hAnsi="Tahoma" w:cs="Tahoma"/>
                <w:sz w:val="18"/>
                <w:szCs w:val="18"/>
                <w:lang w:val="is-IS"/>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67B4137F" w14:textId="77777777" w:rsidR="007D5D34" w:rsidRDefault="007D5D34" w:rsidP="00E17F6A">
      <w:pPr>
        <w:rPr>
          <w:rFonts w:ascii="Tahoma" w:hAnsi="Tahoma" w:cs="Tahoma"/>
          <w:b/>
          <w:caps/>
          <w:sz w:val="28"/>
          <w:szCs w:val="28"/>
        </w:rPr>
      </w:pPr>
    </w:p>
    <w:p w14:paraId="2A6B2F1E" w14:textId="05C81401"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7F505C5" w:rsidR="003840F5" w:rsidRPr="00D0286A" w:rsidRDefault="00BD6B89" w:rsidP="00CA5EA2">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CA5EA2">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CA5EA2" w:rsidRPr="00CA5EA2">
        <w:rPr>
          <w:rFonts w:ascii="Tahoma" w:hAnsi="Tahoma" w:cs="Tahoma"/>
          <w:b/>
        </w:rPr>
        <w:t xml:space="preserve">consultancy services on legal, business and IT aspects of fully digital commercial courts (i.e. paperless courts) and change management </w:t>
      </w:r>
      <w:r w:rsidR="00CA5EA2">
        <w:rPr>
          <w:rFonts w:ascii="Tahoma" w:hAnsi="Tahoma" w:cs="Tahoma"/>
          <w:b/>
        </w:rPr>
        <w:t xml:space="preserve">in the framework of the Project </w:t>
      </w:r>
      <w:r w:rsidR="00CA5EA2" w:rsidRPr="00CA5EA2">
        <w:rPr>
          <w:rFonts w:ascii="Tahoma" w:hAnsi="Tahoma" w:cs="Tahoma"/>
          <w:b/>
        </w:rPr>
        <w:t>“24HR02 – paperless commercial courts in Croatia”</w:t>
      </w:r>
      <w:r w:rsidR="00CA5EA2">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A86B7A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35618E" w:rsidRDefault="007D5D34" w:rsidP="00AA1545">
            <w:pPr>
              <w:rPr>
                <w:rFonts w:ascii="Tahoma" w:hAnsi="Tahoma" w:cs="Tahoma"/>
                <w:color w:val="000000"/>
                <w:sz w:val="20"/>
                <w:szCs w:val="20"/>
              </w:rPr>
            </w:pPr>
          </w:p>
        </w:tc>
      </w:tr>
      <w:tr w:rsidR="007D5D34" w:rsidRPr="0035618E"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35618E" w:rsidRDefault="007D5D34" w:rsidP="00AA1545">
            <w:pPr>
              <w:rPr>
                <w:rFonts w:ascii="Tahoma" w:hAnsi="Tahoma" w:cs="Tahoma"/>
                <w:sz w:val="20"/>
                <w:szCs w:val="20"/>
              </w:rPr>
            </w:pPr>
          </w:p>
        </w:tc>
      </w:tr>
      <w:tr w:rsidR="007D5D34" w:rsidRPr="0035618E"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9B7384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35618E" w:rsidRDefault="007D5D34" w:rsidP="00AA1545">
            <w:pPr>
              <w:rPr>
                <w:rFonts w:ascii="Tahoma" w:hAnsi="Tahoma" w:cs="Tahoma"/>
                <w:sz w:val="20"/>
                <w:szCs w:val="20"/>
              </w:rPr>
            </w:pPr>
          </w:p>
        </w:tc>
      </w:tr>
      <w:tr w:rsidR="007D5D34" w:rsidRPr="0035618E"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34D4A0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35618E" w:rsidRDefault="007D5D34" w:rsidP="00AA1545">
            <w:pPr>
              <w:rPr>
                <w:rFonts w:ascii="Tahoma" w:hAnsi="Tahoma" w:cs="Tahoma"/>
                <w:sz w:val="20"/>
                <w:szCs w:val="20"/>
              </w:rPr>
            </w:pPr>
          </w:p>
        </w:tc>
      </w:tr>
      <w:tr w:rsidR="007D5D34" w:rsidRPr="0035618E"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300AA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35618E" w:rsidRDefault="007D5D34" w:rsidP="00AA1545">
            <w:pPr>
              <w:rPr>
                <w:rFonts w:ascii="Tahoma" w:hAnsi="Tahoma" w:cs="Tahoma"/>
                <w:sz w:val="20"/>
                <w:szCs w:val="20"/>
              </w:rPr>
            </w:pPr>
          </w:p>
        </w:tc>
      </w:tr>
      <w:tr w:rsidR="007D5D34" w:rsidRPr="0035618E"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5C2D2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35618E" w:rsidRDefault="007D5D34" w:rsidP="00AA1545">
            <w:pPr>
              <w:rPr>
                <w:rFonts w:ascii="Tahoma" w:hAnsi="Tahoma" w:cs="Tahoma"/>
                <w:sz w:val="20"/>
                <w:szCs w:val="20"/>
              </w:rPr>
            </w:pPr>
          </w:p>
        </w:tc>
      </w:tr>
      <w:tr w:rsidR="007D5D34" w:rsidRPr="0035618E"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09A1D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35618E" w:rsidRDefault="007D5D34" w:rsidP="00AA1545">
            <w:pPr>
              <w:rPr>
                <w:rFonts w:ascii="Tahoma" w:hAnsi="Tahoma" w:cs="Tahoma"/>
                <w:sz w:val="20"/>
                <w:szCs w:val="20"/>
              </w:rPr>
            </w:pPr>
          </w:p>
        </w:tc>
      </w:tr>
      <w:tr w:rsidR="007D5D34" w:rsidRPr="0035618E"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19ABC6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35618E" w:rsidRDefault="007D5D34" w:rsidP="00AA1545">
            <w:pPr>
              <w:rPr>
                <w:rFonts w:ascii="Tahoma" w:hAnsi="Tahoma" w:cs="Tahoma"/>
                <w:sz w:val="20"/>
                <w:szCs w:val="20"/>
              </w:rPr>
            </w:pPr>
          </w:p>
        </w:tc>
      </w:tr>
      <w:tr w:rsidR="007D5D34" w:rsidRPr="0035618E"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620714D"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35618E" w:rsidRDefault="007D5D34" w:rsidP="00AA1545">
            <w:pPr>
              <w:rPr>
                <w:rFonts w:ascii="Tahoma" w:hAnsi="Tahoma" w:cs="Tahoma"/>
                <w:sz w:val="20"/>
                <w:szCs w:val="20"/>
              </w:rPr>
            </w:pPr>
          </w:p>
        </w:tc>
      </w:tr>
      <w:tr w:rsidR="007D5D34" w:rsidRPr="0035618E"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CD618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1C6DAE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35618E" w:rsidRDefault="007D5D34" w:rsidP="00AA1545">
            <w:pPr>
              <w:rPr>
                <w:rFonts w:ascii="Tahoma" w:hAnsi="Tahoma" w:cs="Tahoma"/>
                <w:sz w:val="20"/>
                <w:szCs w:val="20"/>
              </w:rPr>
            </w:pPr>
          </w:p>
        </w:tc>
      </w:tr>
      <w:tr w:rsidR="007D5D34" w:rsidRPr="0035618E"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w:t>
            </w:r>
            <w:proofErr w:type="gramStart"/>
            <w:r w:rsidRPr="0035618E">
              <w:rPr>
                <w:rFonts w:ascii="Tahoma" w:hAnsi="Tahoma" w:cs="Tahoma"/>
                <w:sz w:val="18"/>
                <w:szCs w:val="18"/>
              </w:rPr>
              <w:t>name</w:t>
            </w:r>
            <w:proofErr w:type="gramEnd"/>
          </w:p>
          <w:p w14:paraId="0211006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149D40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6C3E9B5"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35618E" w:rsidRDefault="007D5D34" w:rsidP="00AA1545">
            <w:pPr>
              <w:rPr>
                <w:rFonts w:ascii="Tahoma" w:hAnsi="Tahoma" w:cs="Tahoma"/>
                <w:sz w:val="20"/>
                <w:szCs w:val="20"/>
              </w:rPr>
            </w:pPr>
          </w:p>
        </w:tc>
      </w:tr>
      <w:tr w:rsidR="007D5D34" w:rsidRPr="0035618E"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2D467E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77777777" w:rsidR="007D5D34" w:rsidRPr="0035618E" w:rsidRDefault="007D5D34"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702A0AF0" w14:textId="66DBEBA6" w:rsidR="00A050A9" w:rsidRPr="00A050A9" w:rsidRDefault="00B133A9" w:rsidP="00A050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w:t>
      </w:r>
      <w:r w:rsidR="00A050A9" w:rsidRPr="00A050A9">
        <w:rPr>
          <w:rFonts w:ascii="Tahoma" w:hAnsi="Tahoma" w:cs="Tahoma"/>
          <w:sz w:val="20"/>
          <w:szCs w:val="20"/>
        </w:rPr>
        <w:t xml:space="preserve">the joint European Union-Council of Europe project </w:t>
      </w:r>
      <w:r w:rsidR="00A050A9" w:rsidRPr="00A050A9">
        <w:rPr>
          <w:rFonts w:ascii="Tahoma" w:hAnsi="Tahoma" w:cs="Tahoma"/>
          <w:b/>
          <w:bCs/>
          <w:sz w:val="20"/>
          <w:szCs w:val="20"/>
        </w:rPr>
        <w:t>“24HR02 - Paperless commercial courts in Croatia”</w:t>
      </w:r>
      <w:r w:rsidR="00A050A9" w:rsidRPr="00A050A9">
        <w:rPr>
          <w:rFonts w:ascii="Tahoma" w:hAnsi="Tahoma" w:cs="Tahoma"/>
          <w:sz w:val="20"/>
          <w:szCs w:val="20"/>
        </w:rPr>
        <w:t>. The Project is implemented in co-operation with the Ministry of Justice, Public Administration and Digital Transformation of the Republic of Croatia and the European Commission’s Directorate General for Structural Reform Support (EC/DG REFORM) during the period from 1 August 2024 to 31 January 2026.</w:t>
      </w:r>
    </w:p>
    <w:p w14:paraId="6568D7F3" w14:textId="77777777" w:rsidR="00BA26C7" w:rsidRDefault="00BA26C7" w:rsidP="00A050A9">
      <w:pPr>
        <w:spacing w:line="276" w:lineRule="auto"/>
        <w:jc w:val="both"/>
        <w:rPr>
          <w:rFonts w:ascii="Tahoma" w:hAnsi="Tahoma" w:cs="Tahoma"/>
          <w:sz w:val="20"/>
          <w:szCs w:val="20"/>
        </w:rPr>
      </w:pPr>
    </w:p>
    <w:p w14:paraId="508907EF" w14:textId="6FACAE41" w:rsidR="00A050A9" w:rsidRPr="00A050A9" w:rsidRDefault="005C1C52" w:rsidP="00A050A9">
      <w:pPr>
        <w:spacing w:line="276" w:lineRule="auto"/>
        <w:jc w:val="both"/>
        <w:rPr>
          <w:rFonts w:ascii="Tahoma" w:hAnsi="Tahoma" w:cs="Tahoma"/>
          <w:sz w:val="20"/>
          <w:szCs w:val="20"/>
        </w:rPr>
      </w:pPr>
      <w:r w:rsidRPr="005C1C52">
        <w:rPr>
          <w:rFonts w:ascii="Tahoma" w:hAnsi="Tahoma" w:cs="Tahoma"/>
          <w:sz w:val="20"/>
          <w:szCs w:val="20"/>
        </w:rPr>
        <w:t xml:space="preserve">The Project supports workflow digitalisation of Croatia’s commercial courts to increase their overall efficiency. The Project will help optimise resources, reduce the length of </w:t>
      </w:r>
      <w:r w:rsidR="00A2787A" w:rsidRPr="005C1C52">
        <w:rPr>
          <w:rFonts w:ascii="Tahoma" w:hAnsi="Tahoma" w:cs="Tahoma"/>
          <w:sz w:val="20"/>
          <w:szCs w:val="20"/>
        </w:rPr>
        <w:t>proceedings,</w:t>
      </w:r>
      <w:r w:rsidRPr="005C1C52">
        <w:rPr>
          <w:rFonts w:ascii="Tahoma" w:hAnsi="Tahoma" w:cs="Tahoma"/>
          <w:sz w:val="20"/>
          <w:szCs w:val="20"/>
        </w:rPr>
        <w:t xml:space="preserve"> and reduce backlogs, in line with Council of Europe standards, the European Convention on Human Rights and the case-law of the European Court of Human Rights. The Project supports Croatian commercial courts to increase use of fully digital workflows for judges and court staff</w:t>
      </w:r>
      <w:r w:rsidR="00B6053A">
        <w:rPr>
          <w:rFonts w:ascii="Tahoma" w:hAnsi="Tahoma" w:cs="Tahoma"/>
          <w:sz w:val="20"/>
          <w:szCs w:val="20"/>
        </w:rPr>
        <w:t xml:space="preserve">. </w:t>
      </w:r>
      <w:r w:rsidR="002753CD">
        <w:rPr>
          <w:rFonts w:ascii="Tahoma" w:hAnsi="Tahoma" w:cs="Tahoma"/>
          <w:sz w:val="20"/>
          <w:szCs w:val="20"/>
        </w:rPr>
        <w:t xml:space="preserve">This will </w:t>
      </w:r>
      <w:r w:rsidR="00A050A9" w:rsidRPr="00A050A9">
        <w:rPr>
          <w:rFonts w:ascii="Tahoma" w:hAnsi="Tahoma" w:cs="Tahoma"/>
          <w:sz w:val="20"/>
          <w:szCs w:val="20"/>
        </w:rPr>
        <w:t xml:space="preserve">positively affect the work of judges </w:t>
      </w:r>
      <w:r w:rsidR="00A2787A">
        <w:rPr>
          <w:rFonts w:ascii="Tahoma" w:hAnsi="Tahoma" w:cs="Tahoma"/>
          <w:sz w:val="20"/>
          <w:szCs w:val="20"/>
        </w:rPr>
        <w:t xml:space="preserve">and </w:t>
      </w:r>
      <w:r w:rsidR="00A2787A" w:rsidRPr="00A050A9">
        <w:rPr>
          <w:rFonts w:ascii="Tahoma" w:hAnsi="Tahoma" w:cs="Tahoma"/>
          <w:sz w:val="20"/>
          <w:szCs w:val="20"/>
        </w:rPr>
        <w:t>enable</w:t>
      </w:r>
      <w:r w:rsidR="00A050A9" w:rsidRPr="00A050A9">
        <w:rPr>
          <w:rFonts w:ascii="Tahoma" w:hAnsi="Tahoma" w:cs="Tahoma"/>
          <w:sz w:val="20"/>
          <w:szCs w:val="20"/>
        </w:rPr>
        <w:t xml:space="preserve"> them to devote more time to the quality and delivery of judgments</w:t>
      </w:r>
      <w:r w:rsidR="002753CD">
        <w:rPr>
          <w:rFonts w:ascii="Tahoma" w:hAnsi="Tahoma" w:cs="Tahoma"/>
          <w:sz w:val="20"/>
          <w:szCs w:val="20"/>
        </w:rPr>
        <w:t>. Consequently, this will</w:t>
      </w:r>
      <w:r w:rsidR="00A050A9" w:rsidRPr="00A050A9">
        <w:rPr>
          <w:rFonts w:ascii="Tahoma" w:hAnsi="Tahoma" w:cs="Tahoma"/>
          <w:sz w:val="20"/>
          <w:szCs w:val="20"/>
        </w:rPr>
        <w:t xml:space="preserve"> align the work of courts with the reasonable time standard set by the European Court of Human Rights. Further, by digit</w:t>
      </w:r>
      <w:r w:rsidR="0095170A">
        <w:rPr>
          <w:rFonts w:ascii="Tahoma" w:hAnsi="Tahoma" w:cs="Tahoma"/>
          <w:sz w:val="20"/>
          <w:szCs w:val="20"/>
        </w:rPr>
        <w:t>al</w:t>
      </w:r>
      <w:r w:rsidR="00A050A9" w:rsidRPr="00A050A9">
        <w:rPr>
          <w:rFonts w:ascii="Tahoma" w:hAnsi="Tahoma" w:cs="Tahoma"/>
          <w:sz w:val="20"/>
          <w:szCs w:val="20"/>
        </w:rPr>
        <w:t>ising court records and enabling remote access to case information, the Project aims to promote accessibility and inclusivity. Lastly, the Project aims to establish a higher level of security and safeguard the confidentiality of sensitive information.</w:t>
      </w:r>
    </w:p>
    <w:p w14:paraId="3402422D" w14:textId="77777777" w:rsidR="00A050A9" w:rsidRPr="00A050A9" w:rsidRDefault="00A050A9" w:rsidP="00A050A9">
      <w:pPr>
        <w:spacing w:line="276" w:lineRule="auto"/>
        <w:jc w:val="both"/>
        <w:rPr>
          <w:rFonts w:ascii="Tahoma" w:hAnsi="Tahoma" w:cs="Tahoma"/>
          <w:sz w:val="20"/>
          <w:szCs w:val="20"/>
        </w:rPr>
      </w:pPr>
    </w:p>
    <w:p w14:paraId="51468A02" w14:textId="665C3357" w:rsidR="00A050A9" w:rsidRDefault="00A050A9" w:rsidP="00A050A9">
      <w:pPr>
        <w:spacing w:line="276" w:lineRule="auto"/>
        <w:jc w:val="both"/>
        <w:rPr>
          <w:rFonts w:ascii="Tahoma" w:hAnsi="Tahoma" w:cs="Tahoma"/>
          <w:sz w:val="20"/>
          <w:szCs w:val="20"/>
        </w:rPr>
      </w:pPr>
      <w:r w:rsidRPr="00A050A9">
        <w:rPr>
          <w:rFonts w:ascii="Tahoma" w:hAnsi="Tahoma" w:cs="Tahoma"/>
          <w:sz w:val="20"/>
          <w:szCs w:val="20"/>
        </w:rPr>
        <w:t xml:space="preserve">The </w:t>
      </w:r>
      <w:r w:rsidRPr="00A050A9">
        <w:rPr>
          <w:rFonts w:ascii="Tahoma" w:hAnsi="Tahoma" w:cs="Tahoma"/>
          <w:b/>
          <w:bCs/>
          <w:sz w:val="20"/>
          <w:szCs w:val="20"/>
        </w:rPr>
        <w:t>key beneficiary</w:t>
      </w:r>
      <w:r w:rsidRPr="00A050A9">
        <w:rPr>
          <w:rFonts w:ascii="Tahoma" w:hAnsi="Tahoma" w:cs="Tahoma"/>
          <w:sz w:val="20"/>
          <w:szCs w:val="20"/>
        </w:rPr>
        <w:t xml:space="preserve"> is the Ministry of Justice, Public Administration and Digital Transformation of the Republic of Croatia. </w:t>
      </w:r>
      <w:r w:rsidRPr="00A050A9">
        <w:rPr>
          <w:rFonts w:ascii="Tahoma" w:hAnsi="Tahoma" w:cs="Tahoma"/>
          <w:b/>
          <w:bCs/>
          <w:sz w:val="20"/>
          <w:szCs w:val="20"/>
        </w:rPr>
        <w:t>Other target groups</w:t>
      </w:r>
      <w:r w:rsidRPr="00A050A9">
        <w:rPr>
          <w:rFonts w:ascii="Tahoma" w:hAnsi="Tahoma" w:cs="Tahoma"/>
          <w:sz w:val="20"/>
          <w:szCs w:val="20"/>
        </w:rPr>
        <w:t xml:space="preserve"> include the judges of the High Commercial Court and the nine commercial courts throughout Croatia (in Zagreb, Split, Rijeka, Osijek, </w:t>
      </w:r>
      <w:proofErr w:type="spellStart"/>
      <w:r w:rsidRPr="00A050A9">
        <w:rPr>
          <w:rFonts w:ascii="Tahoma" w:hAnsi="Tahoma" w:cs="Tahoma"/>
          <w:sz w:val="20"/>
          <w:szCs w:val="20"/>
        </w:rPr>
        <w:t>Bjelovar</w:t>
      </w:r>
      <w:proofErr w:type="spellEnd"/>
      <w:r w:rsidRPr="00A050A9">
        <w:rPr>
          <w:rFonts w:ascii="Tahoma" w:hAnsi="Tahoma" w:cs="Tahoma"/>
          <w:sz w:val="20"/>
          <w:szCs w:val="20"/>
        </w:rPr>
        <w:t xml:space="preserve">, </w:t>
      </w:r>
      <w:proofErr w:type="spellStart"/>
      <w:r w:rsidRPr="00A050A9">
        <w:rPr>
          <w:rFonts w:ascii="Tahoma" w:hAnsi="Tahoma" w:cs="Tahoma"/>
          <w:sz w:val="20"/>
          <w:szCs w:val="20"/>
        </w:rPr>
        <w:t>Varaždin</w:t>
      </w:r>
      <w:proofErr w:type="spellEnd"/>
      <w:r w:rsidRPr="00A050A9">
        <w:rPr>
          <w:rFonts w:ascii="Tahoma" w:hAnsi="Tahoma" w:cs="Tahoma"/>
          <w:sz w:val="20"/>
          <w:szCs w:val="20"/>
        </w:rPr>
        <w:t xml:space="preserve">, Zadar, </w:t>
      </w:r>
      <w:proofErr w:type="spellStart"/>
      <w:proofErr w:type="gramStart"/>
      <w:r w:rsidRPr="00A050A9">
        <w:rPr>
          <w:rFonts w:ascii="Tahoma" w:hAnsi="Tahoma" w:cs="Tahoma"/>
          <w:sz w:val="20"/>
          <w:szCs w:val="20"/>
        </w:rPr>
        <w:t>Pazin</w:t>
      </w:r>
      <w:proofErr w:type="spellEnd"/>
      <w:proofErr w:type="gramEnd"/>
      <w:r w:rsidRPr="00A050A9">
        <w:rPr>
          <w:rFonts w:ascii="Tahoma" w:hAnsi="Tahoma" w:cs="Tahoma"/>
          <w:sz w:val="20"/>
          <w:szCs w:val="20"/>
        </w:rPr>
        <w:t xml:space="preserve"> and Dubrovnik). </w:t>
      </w:r>
      <w:r w:rsidRPr="00A050A9">
        <w:rPr>
          <w:rFonts w:ascii="Tahoma" w:hAnsi="Tahoma" w:cs="Tahoma"/>
          <w:b/>
          <w:bCs/>
          <w:sz w:val="20"/>
          <w:szCs w:val="20"/>
        </w:rPr>
        <w:t>Other stakeholders</w:t>
      </w:r>
      <w:r w:rsidRPr="00A050A9">
        <w:rPr>
          <w:rFonts w:ascii="Tahoma" w:hAnsi="Tahoma" w:cs="Tahoma"/>
          <w:sz w:val="20"/>
          <w:szCs w:val="20"/>
        </w:rPr>
        <w:t xml:space="preserve"> in the Project are clerks, registrars, registry office</w:t>
      </w:r>
      <w:r w:rsidR="0095170A">
        <w:rPr>
          <w:rFonts w:ascii="Tahoma" w:hAnsi="Tahoma" w:cs="Tahoma"/>
          <w:sz w:val="20"/>
          <w:szCs w:val="20"/>
        </w:rPr>
        <w:t>s</w:t>
      </w:r>
      <w:r w:rsidRPr="00A050A9">
        <w:rPr>
          <w:rFonts w:ascii="Tahoma" w:hAnsi="Tahoma" w:cs="Tahoma"/>
          <w:sz w:val="20"/>
          <w:szCs w:val="20"/>
        </w:rPr>
        <w:t xml:space="preserve"> of the abovementioned courts, attorneys, as well as stakeholders outside the commercial courts, notably the business community and parties involved in the court hearings, witnesses, court interpreters</w:t>
      </w:r>
      <w:r w:rsidR="00D5099B">
        <w:rPr>
          <w:rFonts w:ascii="Tahoma" w:hAnsi="Tahoma" w:cs="Tahoma"/>
          <w:sz w:val="20"/>
          <w:szCs w:val="20"/>
        </w:rPr>
        <w:t>,</w:t>
      </w:r>
      <w:r w:rsidRPr="00A050A9">
        <w:rPr>
          <w:rFonts w:ascii="Tahoma" w:hAnsi="Tahoma" w:cs="Tahoma"/>
          <w:sz w:val="20"/>
          <w:szCs w:val="20"/>
        </w:rPr>
        <w:t xml:space="preserve"> </w:t>
      </w:r>
      <w:proofErr w:type="gramStart"/>
      <w:r w:rsidRPr="00A050A9">
        <w:rPr>
          <w:rFonts w:ascii="Tahoma" w:hAnsi="Tahoma" w:cs="Tahoma"/>
          <w:sz w:val="20"/>
          <w:szCs w:val="20"/>
        </w:rPr>
        <w:t>etc.</w:t>
      </w:r>
      <w:r w:rsidR="00A2787A">
        <w:rPr>
          <w:rFonts w:ascii="Tahoma" w:hAnsi="Tahoma" w:cs="Tahoma"/>
          <w:sz w:val="20"/>
          <w:szCs w:val="20"/>
        </w:rPr>
        <w:t>.</w:t>
      </w:r>
      <w:proofErr w:type="gramEnd"/>
    </w:p>
    <w:p w14:paraId="3ED71D12" w14:textId="77777777" w:rsidR="00A050A9" w:rsidRDefault="00A050A9" w:rsidP="00B133A9">
      <w:pPr>
        <w:spacing w:line="276" w:lineRule="auto"/>
        <w:jc w:val="both"/>
        <w:rPr>
          <w:rFonts w:ascii="Tahoma" w:hAnsi="Tahoma" w:cs="Tahoma"/>
          <w:sz w:val="20"/>
          <w:szCs w:val="20"/>
        </w:rPr>
      </w:pPr>
    </w:p>
    <w:p w14:paraId="2F408E6E" w14:textId="03749F8B"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In th</w:t>
      </w:r>
      <w:r w:rsidR="0095170A">
        <w:rPr>
          <w:rFonts w:ascii="Tahoma" w:hAnsi="Tahoma" w:cs="Tahoma"/>
          <w:sz w:val="20"/>
          <w:szCs w:val="20"/>
        </w:rPr>
        <w:t>is</w:t>
      </w:r>
      <w:r w:rsidRPr="00D0286A">
        <w:rPr>
          <w:rFonts w:ascii="Tahoma" w:hAnsi="Tahoma" w:cs="Tahoma"/>
          <w:sz w:val="20"/>
          <w:szCs w:val="20"/>
        </w:rPr>
        <w:t xml:space="preserve"> context, </w:t>
      </w:r>
      <w:r w:rsidR="001450B9">
        <w:rPr>
          <w:rFonts w:ascii="Tahoma" w:hAnsi="Tahoma" w:cs="Tahoma"/>
          <w:sz w:val="20"/>
          <w:szCs w:val="20"/>
        </w:rPr>
        <w:t>the Council of Europe</w:t>
      </w:r>
      <w:r w:rsidRPr="00D0286A">
        <w:rPr>
          <w:rFonts w:ascii="Tahoma" w:hAnsi="Tahoma" w:cs="Tahoma"/>
          <w:sz w:val="20"/>
          <w:szCs w:val="20"/>
        </w:rPr>
        <w:t xml:space="preserve"> is looking for Provider</w:t>
      </w:r>
      <w:r w:rsidR="00B94F27">
        <w:rPr>
          <w:rFonts w:ascii="Tahoma" w:hAnsi="Tahoma" w:cs="Tahoma"/>
          <w:sz w:val="20"/>
          <w:szCs w:val="20"/>
        </w:rPr>
        <w:t>(</w:t>
      </w:r>
      <w:r w:rsidRPr="00D0286A">
        <w:rPr>
          <w:rFonts w:ascii="Tahoma" w:hAnsi="Tahoma" w:cs="Tahoma"/>
          <w:sz w:val="20"/>
          <w:szCs w:val="20"/>
        </w:rPr>
        <w:t>s</w:t>
      </w:r>
      <w:r w:rsidR="00B94F27">
        <w:rPr>
          <w:rFonts w:ascii="Tahoma" w:hAnsi="Tahoma" w:cs="Tahoma"/>
          <w:sz w:val="20"/>
          <w:szCs w:val="20"/>
        </w:rPr>
        <w:t>)</w:t>
      </w:r>
      <w:r w:rsidRPr="00D0286A">
        <w:rPr>
          <w:rFonts w:ascii="Tahoma" w:hAnsi="Tahoma" w:cs="Tahoma"/>
          <w:sz w:val="20"/>
          <w:szCs w:val="20"/>
        </w:rPr>
        <w:t xml:space="preserve"> (see below) for the provision of </w:t>
      </w:r>
      <w:r w:rsidR="00B94F27" w:rsidRPr="00B94F27">
        <w:rPr>
          <w:rFonts w:ascii="Tahoma" w:hAnsi="Tahoma" w:cs="Tahoma"/>
          <w:b/>
          <w:bCs/>
          <w:sz w:val="20"/>
          <w:szCs w:val="20"/>
        </w:rPr>
        <w:t xml:space="preserve">consultancy services on </w:t>
      </w:r>
      <w:r w:rsidR="0095170A">
        <w:rPr>
          <w:rFonts w:ascii="Tahoma" w:hAnsi="Tahoma" w:cs="Tahoma"/>
          <w:b/>
          <w:bCs/>
          <w:sz w:val="20"/>
          <w:szCs w:val="20"/>
        </w:rPr>
        <w:t xml:space="preserve">the </w:t>
      </w:r>
      <w:r w:rsidR="00B94F27" w:rsidRPr="00B94F27">
        <w:rPr>
          <w:rFonts w:ascii="Tahoma" w:hAnsi="Tahoma" w:cs="Tahoma"/>
          <w:b/>
          <w:bCs/>
          <w:sz w:val="20"/>
          <w:szCs w:val="20"/>
        </w:rPr>
        <w:t>legal, business and IT aspects of fully digital commercial courts (i.e. paperless courts) and change management</w:t>
      </w:r>
      <w:r w:rsidR="00B94F27" w:rsidRPr="00B94F27">
        <w:rPr>
          <w:rFonts w:ascii="Tahoma" w:hAnsi="Tahoma" w:cs="Tahoma"/>
          <w:sz w:val="20"/>
          <w:szCs w:val="20"/>
        </w:rPr>
        <w:t xml:space="preserve"> </w:t>
      </w:r>
      <w:r w:rsidRPr="00D0286A">
        <w:rPr>
          <w:rFonts w:ascii="Tahoma" w:hAnsi="Tahoma" w:cs="Tahoma"/>
          <w:sz w:val="20"/>
          <w:szCs w:val="20"/>
        </w:rPr>
        <w:t xml:space="preserve">to be requested by the Council on an </w:t>
      </w:r>
      <w:r w:rsidR="0095170A">
        <w:rPr>
          <w:rFonts w:ascii="Tahoma" w:hAnsi="Tahoma" w:cs="Tahoma"/>
          <w:sz w:val="20"/>
          <w:szCs w:val="20"/>
        </w:rPr>
        <w:t>“</w:t>
      </w:r>
      <w:r w:rsidRPr="00D0286A">
        <w:rPr>
          <w:rFonts w:ascii="Tahoma" w:hAnsi="Tahoma" w:cs="Tahoma"/>
          <w:sz w:val="20"/>
          <w:szCs w:val="20"/>
        </w:rPr>
        <w:t>as needed basis</w:t>
      </w:r>
      <w:r w:rsidR="0095170A">
        <w:rPr>
          <w:rFonts w:ascii="Tahoma" w:hAnsi="Tahoma" w:cs="Tahoma"/>
          <w:sz w:val="20"/>
          <w:szCs w:val="20"/>
        </w:rPr>
        <w:t>”</w:t>
      </w:r>
      <w:r w:rsidRPr="00D0286A">
        <w:rPr>
          <w:rFonts w:ascii="Tahoma" w:hAnsi="Tahoma" w:cs="Tahoma"/>
          <w:sz w:val="20"/>
          <w:szCs w:val="20"/>
        </w:rPr>
        <w:t xml:space="preserve">,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2C1937F1" w:rsidR="00B133A9" w:rsidRPr="00D0286A" w:rsidRDefault="0095170A" w:rsidP="00B133A9">
      <w:pPr>
        <w:spacing w:line="276" w:lineRule="auto"/>
        <w:jc w:val="both"/>
        <w:rPr>
          <w:rFonts w:ascii="Tahoma" w:hAnsi="Tahoma" w:cs="Tahoma"/>
          <w:sz w:val="20"/>
          <w:szCs w:val="20"/>
        </w:rPr>
      </w:pPr>
      <w:r>
        <w:rPr>
          <w:rFonts w:ascii="Tahoma" w:hAnsi="Tahoma" w:cs="Tahoma"/>
          <w:sz w:val="20"/>
          <w:szCs w:val="20"/>
        </w:rPr>
        <w:t>Whenever</w:t>
      </w:r>
      <w:r w:rsidR="00B133A9" w:rsidRPr="00D0286A">
        <w:rPr>
          <w:rFonts w:ascii="Tahoma" w:hAnsi="Tahoma" w:cs="Tahoma"/>
          <w:sz w:val="20"/>
          <w:szCs w:val="20"/>
        </w:rPr>
        <w:t xml:space="preserv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B94F27" w:rsidRDefault="00B133A9" w:rsidP="00B133A9">
      <w:pPr>
        <w:spacing w:line="276" w:lineRule="auto"/>
        <w:jc w:val="both"/>
        <w:rPr>
          <w:rFonts w:ascii="Tahoma" w:hAnsi="Tahoma" w:cs="Tahoma"/>
          <w:b/>
          <w:sz w:val="20"/>
          <w:szCs w:val="20"/>
        </w:rPr>
      </w:pPr>
      <w:r w:rsidRPr="00B94F27">
        <w:rPr>
          <w:rFonts w:ascii="Tahoma" w:hAnsi="Tahoma" w:cs="Tahoma"/>
          <w:b/>
          <w:sz w:val="20"/>
          <w:szCs w:val="20"/>
        </w:rPr>
        <w:t>Pooling</w:t>
      </w:r>
    </w:p>
    <w:p w14:paraId="01A9D193" w14:textId="04F42F27" w:rsidR="00B133A9" w:rsidRPr="00B94F27" w:rsidRDefault="00B133A9" w:rsidP="00BA26C7">
      <w:pPr>
        <w:spacing w:line="276" w:lineRule="auto"/>
        <w:jc w:val="both"/>
        <w:rPr>
          <w:rFonts w:ascii="Tahoma" w:hAnsi="Tahoma" w:cs="Tahoma"/>
          <w:sz w:val="20"/>
          <w:szCs w:val="20"/>
        </w:rPr>
      </w:pPr>
      <w:r w:rsidRPr="00B94F27">
        <w:rPr>
          <w:rFonts w:ascii="Tahoma" w:hAnsi="Tahoma" w:cs="Tahoma"/>
          <w:sz w:val="20"/>
          <w:szCs w:val="20"/>
        </w:rPr>
        <w:t>For each order, from the pool of pre-selected tenderers for the lot concerned</w:t>
      </w:r>
      <w:r w:rsidR="00D74DCD">
        <w:rPr>
          <w:rFonts w:ascii="Tahoma" w:hAnsi="Tahoma" w:cs="Tahoma"/>
          <w:sz w:val="20"/>
          <w:szCs w:val="20"/>
        </w:rPr>
        <w:t>,</w:t>
      </w:r>
      <w:r w:rsidRPr="00B94F27">
        <w:rPr>
          <w:rFonts w:ascii="Tahoma" w:hAnsi="Tahoma" w:cs="Tahoma"/>
          <w:sz w:val="20"/>
          <w:szCs w:val="20"/>
        </w:rPr>
        <w:t xml:space="preserve"> </w:t>
      </w:r>
      <w:r w:rsidR="00D74DCD">
        <w:rPr>
          <w:rFonts w:ascii="Tahoma" w:hAnsi="Tahoma" w:cs="Tahoma"/>
          <w:sz w:val="20"/>
          <w:szCs w:val="20"/>
        </w:rPr>
        <w:t xml:space="preserve">the Council of Europe will select </w:t>
      </w:r>
      <w:r w:rsidRPr="00B94F27">
        <w:rPr>
          <w:rFonts w:ascii="Tahoma" w:hAnsi="Tahoma" w:cs="Tahoma"/>
          <w:sz w:val="20"/>
          <w:szCs w:val="20"/>
        </w:rPr>
        <w:t xml:space="preserve">the Provider who demonstrably offers best value for money for </w:t>
      </w:r>
      <w:r w:rsidR="00D74DCD">
        <w:rPr>
          <w:rFonts w:ascii="Tahoma" w:hAnsi="Tahoma" w:cs="Tahoma"/>
          <w:sz w:val="20"/>
          <w:szCs w:val="20"/>
        </w:rPr>
        <w:t>the</w:t>
      </w:r>
      <w:r w:rsidRPr="00B94F27">
        <w:rPr>
          <w:rFonts w:ascii="Tahoma" w:hAnsi="Tahoma" w:cs="Tahoma"/>
          <w:sz w:val="20"/>
          <w:szCs w:val="20"/>
        </w:rPr>
        <w:t xml:space="preserve"> requirement when assessed – for the Order concerned – against the criteria of:  </w:t>
      </w:r>
    </w:p>
    <w:p w14:paraId="6AD9ADF2" w14:textId="26C1A6F6" w:rsidR="00B133A9" w:rsidRPr="00B94F27" w:rsidRDefault="00B133A9" w:rsidP="00BA26C7">
      <w:pPr>
        <w:pStyle w:val="Default"/>
        <w:numPr>
          <w:ilvl w:val="0"/>
          <w:numId w:val="6"/>
        </w:numPr>
        <w:ind w:left="709"/>
        <w:jc w:val="both"/>
        <w:rPr>
          <w:rFonts w:ascii="Tahoma" w:hAnsi="Tahoma" w:cs="Tahoma"/>
          <w:sz w:val="20"/>
          <w:szCs w:val="20"/>
        </w:rPr>
      </w:pPr>
      <w:r w:rsidRPr="00B94F27">
        <w:rPr>
          <w:rFonts w:ascii="Tahoma" w:hAnsi="Tahoma" w:cs="Tahoma"/>
          <w:sz w:val="20"/>
          <w:szCs w:val="20"/>
        </w:rPr>
        <w:t>quality (including</w:t>
      </w:r>
      <w:r w:rsidR="00D74DCD">
        <w:rPr>
          <w:rFonts w:ascii="Tahoma" w:hAnsi="Tahoma" w:cs="Tahoma"/>
          <w:sz w:val="20"/>
          <w:szCs w:val="20"/>
        </w:rPr>
        <w:t>,</w:t>
      </w:r>
      <w:r w:rsidRPr="00B94F27">
        <w:rPr>
          <w:rFonts w:ascii="Tahoma" w:hAnsi="Tahoma" w:cs="Tahoma"/>
          <w:sz w:val="20"/>
          <w:szCs w:val="20"/>
        </w:rPr>
        <w:t xml:space="preserve"> as appropriate</w:t>
      </w:r>
      <w:r w:rsidR="00D74DCD">
        <w:rPr>
          <w:rFonts w:ascii="Tahoma" w:hAnsi="Tahoma" w:cs="Tahoma"/>
          <w:sz w:val="20"/>
          <w:szCs w:val="20"/>
        </w:rPr>
        <w:t>,</w:t>
      </w:r>
      <w:r w:rsidRPr="00B94F27">
        <w:rPr>
          <w:rFonts w:ascii="Tahoma" w:hAnsi="Tahoma" w:cs="Tahoma"/>
          <w:sz w:val="20"/>
          <w:szCs w:val="20"/>
        </w:rPr>
        <w:t xml:space="preserve"> capability, expertise, past performance, availability of resources and proposed methods of undertaking the work</w:t>
      </w:r>
      <w:proofErr w:type="gramStart"/>
      <w:r w:rsidRPr="00B94F27">
        <w:rPr>
          <w:rFonts w:ascii="Tahoma" w:hAnsi="Tahoma" w:cs="Tahoma"/>
          <w:sz w:val="20"/>
          <w:szCs w:val="20"/>
        </w:rPr>
        <w:t>);</w:t>
      </w:r>
      <w:proofErr w:type="gramEnd"/>
    </w:p>
    <w:p w14:paraId="3BF309F0" w14:textId="77777777" w:rsidR="00B133A9" w:rsidRPr="00B94F27" w:rsidRDefault="00B133A9" w:rsidP="00BA26C7">
      <w:pPr>
        <w:pStyle w:val="Default"/>
        <w:numPr>
          <w:ilvl w:val="0"/>
          <w:numId w:val="6"/>
        </w:numPr>
        <w:ind w:left="709"/>
        <w:jc w:val="both"/>
        <w:rPr>
          <w:rFonts w:ascii="Tahoma" w:hAnsi="Tahoma" w:cs="Tahoma"/>
          <w:sz w:val="20"/>
          <w:szCs w:val="20"/>
        </w:rPr>
      </w:pPr>
      <w:r w:rsidRPr="00B94F27">
        <w:rPr>
          <w:rFonts w:ascii="Tahoma" w:hAnsi="Tahoma" w:cs="Tahoma"/>
          <w:sz w:val="20"/>
          <w:szCs w:val="20"/>
        </w:rPr>
        <w:t>availability (including, without limitation, capacity to meet required deadlines and, where relevant, geographical location); and</w:t>
      </w:r>
    </w:p>
    <w:p w14:paraId="75D10624" w14:textId="77777777" w:rsidR="00B133A9" w:rsidRDefault="00B133A9" w:rsidP="00BA26C7">
      <w:pPr>
        <w:pStyle w:val="Default"/>
        <w:numPr>
          <w:ilvl w:val="0"/>
          <w:numId w:val="6"/>
        </w:numPr>
        <w:ind w:left="709"/>
        <w:jc w:val="both"/>
        <w:rPr>
          <w:rFonts w:ascii="Tahoma" w:hAnsi="Tahoma" w:cs="Tahoma"/>
          <w:sz w:val="20"/>
          <w:szCs w:val="20"/>
        </w:rPr>
      </w:pPr>
      <w:r w:rsidRPr="00B94F27">
        <w:rPr>
          <w:rFonts w:ascii="Tahoma" w:hAnsi="Tahoma" w:cs="Tahoma"/>
          <w:sz w:val="20"/>
          <w:szCs w:val="20"/>
        </w:rPr>
        <w:t>price.</w:t>
      </w:r>
    </w:p>
    <w:p w14:paraId="7392D00A" w14:textId="77777777" w:rsidR="00883BC4" w:rsidRPr="00B94F27" w:rsidRDefault="00883BC4" w:rsidP="00883BC4">
      <w:pPr>
        <w:pStyle w:val="Default"/>
        <w:ind w:left="709"/>
        <w:rPr>
          <w:rFonts w:ascii="Tahoma" w:hAnsi="Tahoma" w:cs="Tahoma"/>
          <w:sz w:val="20"/>
          <w:szCs w:val="20"/>
        </w:rPr>
      </w:pPr>
    </w:p>
    <w:p w14:paraId="6EE577A1" w14:textId="2A0EF223" w:rsidR="00B133A9" w:rsidRPr="00B94F27" w:rsidRDefault="00B133A9" w:rsidP="00B133A9">
      <w:pPr>
        <w:spacing w:line="276" w:lineRule="auto"/>
        <w:jc w:val="both"/>
        <w:rPr>
          <w:rFonts w:ascii="Tahoma" w:hAnsi="Tahoma" w:cs="Tahoma"/>
          <w:sz w:val="20"/>
          <w:szCs w:val="20"/>
        </w:rPr>
      </w:pPr>
      <w:r w:rsidRPr="00B94F27">
        <w:rPr>
          <w:rFonts w:ascii="Tahoma" w:hAnsi="Tahoma" w:cs="Tahoma"/>
          <w:sz w:val="20"/>
          <w:szCs w:val="20"/>
        </w:rPr>
        <w:t>If a Provider is unable to take an Order</w:t>
      </w:r>
      <w:r w:rsidR="00D74DCD">
        <w:rPr>
          <w:rFonts w:ascii="Tahoma" w:hAnsi="Tahoma" w:cs="Tahoma"/>
          <w:sz w:val="20"/>
          <w:szCs w:val="20"/>
        </w:rPr>
        <w:t>,</w:t>
      </w:r>
      <w:r w:rsidRPr="00B94F27">
        <w:rPr>
          <w:rFonts w:ascii="Tahoma" w:hAnsi="Tahoma" w:cs="Tahoma"/>
          <w:sz w:val="20"/>
          <w:szCs w:val="20"/>
        </w:rPr>
        <w:t xml:space="preserve"> or if no reply is given on his</w:t>
      </w:r>
      <w:r w:rsidR="00D74DCD">
        <w:rPr>
          <w:rFonts w:ascii="Tahoma" w:hAnsi="Tahoma" w:cs="Tahoma"/>
          <w:sz w:val="20"/>
          <w:szCs w:val="20"/>
        </w:rPr>
        <w:t>/her</w:t>
      </w:r>
      <w:r w:rsidRPr="00B94F27">
        <w:rPr>
          <w:rFonts w:ascii="Tahoma" w:hAnsi="Tahoma" w:cs="Tahoma"/>
          <w:sz w:val="20"/>
          <w:szCs w:val="20"/>
        </w:rPr>
        <w:t xml:space="preserve"> behalf within the above deadline, the Council</w:t>
      </w:r>
      <w:r w:rsidR="00D74DCD">
        <w:rPr>
          <w:rFonts w:ascii="Tahoma" w:hAnsi="Tahoma" w:cs="Tahoma"/>
          <w:sz w:val="20"/>
          <w:szCs w:val="20"/>
        </w:rPr>
        <w:t xml:space="preserve"> of Europe</w:t>
      </w:r>
      <w:r w:rsidRPr="00B94F27">
        <w:rPr>
          <w:rFonts w:ascii="Tahoma" w:hAnsi="Tahoma" w:cs="Tahoma"/>
          <w:sz w:val="20"/>
          <w:szCs w:val="20"/>
        </w:rPr>
        <w:t xml:space="preserve"> may call on another Provider selected under that lot, using the same criteria, and so on until a suitable Provider is contracted.</w:t>
      </w:r>
    </w:p>
    <w:p w14:paraId="192A7848" w14:textId="77777777" w:rsidR="00B133A9" w:rsidRPr="00D0286A" w:rsidRDefault="00B133A9" w:rsidP="00B94F27">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1EC2A4F3" w14:textId="77777777" w:rsidR="0042355B" w:rsidRPr="00D0286A" w:rsidRDefault="0042355B" w:rsidP="0042355B">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2C3EB726" w14:textId="77777777" w:rsidR="0042355B" w:rsidRPr="00D0286A" w:rsidRDefault="0042355B" w:rsidP="0042355B">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4384" behindDoc="0" locked="1" layoutInCell="1" allowOverlap="1" wp14:anchorId="2DCB6223" wp14:editId="6E80ADC2">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960C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1004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609"/>
        <w:gridCol w:w="6556"/>
        <w:gridCol w:w="2882"/>
      </w:tblGrid>
      <w:tr w:rsidR="0042355B" w:rsidRPr="00B631C6" w14:paraId="06E786B5" w14:textId="77777777" w:rsidTr="00F01A73">
        <w:trPr>
          <w:trHeight w:val="632"/>
        </w:trPr>
        <w:tc>
          <w:tcPr>
            <w:tcW w:w="60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7D050178" w14:textId="77777777" w:rsidR="0042355B" w:rsidRPr="00B631C6" w:rsidRDefault="0042355B" w:rsidP="00F01A73">
            <w:pPr>
              <w:ind w:left="-142"/>
              <w:jc w:val="center"/>
              <w:rPr>
                <w:rFonts w:ascii="Tahoma" w:eastAsia="Calibri" w:hAnsi="Tahoma" w:cs="Tahoma"/>
                <w:bCs/>
                <w:sz w:val="18"/>
                <w:szCs w:val="18"/>
                <w:lang w:val="en-US" w:eastAsia="en-US"/>
              </w:rPr>
            </w:pPr>
          </w:p>
        </w:tc>
        <w:tc>
          <w:tcPr>
            <w:tcW w:w="655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44166289" w14:textId="77777777" w:rsidR="0042355B" w:rsidRPr="00B631C6" w:rsidRDefault="0042355B" w:rsidP="00F01A73">
            <w:pPr>
              <w:spacing w:before="60" w:after="60"/>
              <w:ind w:left="-142" w:right="-391"/>
              <w:jc w:val="center"/>
              <w:rPr>
                <w:rFonts w:ascii="Tahoma" w:eastAsia="Calibri" w:hAnsi="Tahoma" w:cs="Tahoma"/>
                <w:b/>
                <w:bCs/>
                <w:sz w:val="18"/>
                <w:szCs w:val="18"/>
                <w:lang w:val="en-US" w:eastAsia="en-US"/>
              </w:rPr>
            </w:pPr>
            <w:r w:rsidRPr="00B631C6">
              <w:rPr>
                <w:rFonts w:ascii="Tahoma" w:eastAsia="Calibri" w:hAnsi="Tahoma" w:cs="Tahoma"/>
                <w:b/>
                <w:bCs/>
                <w:sz w:val="18"/>
                <w:szCs w:val="18"/>
                <w:lang w:val="en-US" w:eastAsia="en-US"/>
              </w:rPr>
              <w:t>Lots</w:t>
            </w:r>
          </w:p>
        </w:tc>
        <w:tc>
          <w:tcPr>
            <w:tcW w:w="2882" w:type="dxa"/>
            <w:tcBorders>
              <w:left w:val="single" w:sz="2" w:space="0" w:color="808080" w:themeColor="background1" w:themeShade="80"/>
              <w:bottom w:val="single" w:sz="2" w:space="0" w:color="808080"/>
            </w:tcBorders>
            <w:shd w:val="clear" w:color="auto" w:fill="F2F2F2" w:themeFill="background1" w:themeFillShade="F2"/>
            <w:vAlign w:val="center"/>
          </w:tcPr>
          <w:p w14:paraId="29CF0B0C" w14:textId="3B6D0919" w:rsidR="0042355B" w:rsidRPr="00B631C6" w:rsidRDefault="0042355B" w:rsidP="00F01A73">
            <w:pPr>
              <w:spacing w:before="60" w:after="60"/>
              <w:ind w:left="-142" w:right="-391"/>
              <w:jc w:val="center"/>
              <w:rPr>
                <w:rFonts w:ascii="Tahoma" w:eastAsia="Calibri" w:hAnsi="Tahoma" w:cs="Tahoma"/>
                <w:b/>
                <w:bCs/>
                <w:sz w:val="18"/>
                <w:szCs w:val="18"/>
                <w:lang w:val="en-US" w:eastAsia="en-US"/>
              </w:rPr>
            </w:pPr>
            <w:r w:rsidRPr="00B631C6">
              <w:rPr>
                <w:rFonts w:ascii="Tahoma" w:eastAsia="Calibri" w:hAnsi="Tahoma" w:cs="Tahoma"/>
                <w:b/>
                <w:bCs/>
                <w:sz w:val="18"/>
                <w:szCs w:val="18"/>
                <w:lang w:val="en-US" w:eastAsia="en-US"/>
              </w:rPr>
              <w:t>Maximum number of Provide</w:t>
            </w:r>
            <w:r w:rsidR="00BA26C7">
              <w:rPr>
                <w:rFonts w:ascii="Tahoma" w:eastAsia="Calibri" w:hAnsi="Tahoma" w:cs="Tahoma"/>
                <w:b/>
                <w:bCs/>
                <w:sz w:val="18"/>
                <w:szCs w:val="18"/>
                <w:lang w:val="en-US" w:eastAsia="en-US"/>
              </w:rPr>
              <w:t>r</w:t>
            </w:r>
            <w:r w:rsidRPr="00B631C6">
              <w:rPr>
                <w:rFonts w:ascii="Tahoma" w:eastAsia="Calibri" w:hAnsi="Tahoma" w:cs="Tahoma"/>
                <w:b/>
                <w:bCs/>
                <w:sz w:val="18"/>
                <w:szCs w:val="18"/>
                <w:lang w:val="en-US" w:eastAsia="en-US"/>
              </w:rPr>
              <w:t xml:space="preserve">s to </w:t>
            </w:r>
            <w:proofErr w:type="spellStart"/>
            <w:r w:rsidR="00BA26C7">
              <w:rPr>
                <w:rFonts w:ascii="Tahoma" w:eastAsia="Calibri" w:hAnsi="Tahoma" w:cs="Tahoma"/>
                <w:b/>
                <w:bCs/>
                <w:sz w:val="18"/>
                <w:szCs w:val="18"/>
                <w:lang w:val="en-US" w:eastAsia="en-US"/>
              </w:rPr>
              <w:t>to</w:t>
            </w:r>
            <w:proofErr w:type="spellEnd"/>
            <w:r w:rsidR="00BA26C7">
              <w:rPr>
                <w:rFonts w:ascii="Tahoma" w:eastAsia="Calibri" w:hAnsi="Tahoma" w:cs="Tahoma"/>
                <w:b/>
                <w:bCs/>
                <w:sz w:val="18"/>
                <w:szCs w:val="18"/>
                <w:lang w:val="en-US" w:eastAsia="en-US"/>
              </w:rPr>
              <w:t xml:space="preserve"> </w:t>
            </w:r>
            <w:r w:rsidRPr="00B631C6">
              <w:rPr>
                <w:rFonts w:ascii="Tahoma" w:eastAsia="Calibri" w:hAnsi="Tahoma" w:cs="Tahoma"/>
                <w:b/>
                <w:bCs/>
                <w:sz w:val="18"/>
                <w:szCs w:val="18"/>
                <w:lang w:val="en-US" w:eastAsia="en-US"/>
              </w:rPr>
              <w:t>be selected</w:t>
            </w:r>
          </w:p>
        </w:tc>
      </w:tr>
      <w:tr w:rsidR="0042355B" w:rsidRPr="00B631C6" w14:paraId="75190AE4" w14:textId="77777777" w:rsidTr="00F01A73">
        <w:trPr>
          <w:trHeight w:val="591"/>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6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277BD5" w14:textId="0DD9B4D3" w:rsidR="0042355B" w:rsidRPr="00B631C6" w:rsidRDefault="00656057" w:rsidP="00F01A73">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55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4C68F6B" w14:textId="082CEC76" w:rsidR="0042355B" w:rsidRPr="00B631C6" w:rsidRDefault="0042355B" w:rsidP="00F01A73">
            <w:pPr>
              <w:rPr>
                <w:rFonts w:ascii="Tahoma" w:eastAsia="Calibri" w:hAnsi="Tahoma" w:cs="Tahoma"/>
                <w:sz w:val="20"/>
                <w:szCs w:val="20"/>
              </w:rPr>
            </w:pPr>
            <w:r w:rsidRPr="0089335E">
              <w:rPr>
                <w:rFonts w:ascii="Tahoma" w:eastAsia="Calibri" w:hAnsi="Tahoma" w:cs="Tahoma"/>
                <w:b/>
                <w:bCs/>
                <w:sz w:val="20"/>
                <w:szCs w:val="20"/>
              </w:rPr>
              <w:t xml:space="preserve">Lot 1: </w:t>
            </w:r>
            <w:r w:rsidRPr="0089335E">
              <w:rPr>
                <w:rFonts w:ascii="Tahoma" w:eastAsia="Calibri" w:hAnsi="Tahoma" w:cs="Tahoma"/>
                <w:sz w:val="20"/>
                <w:szCs w:val="20"/>
              </w:rPr>
              <w:t>Provision of research, needs assessment and expert advice on</w:t>
            </w:r>
            <w:r w:rsidRPr="0089335E">
              <w:rPr>
                <w:rFonts w:ascii="Tahoma" w:eastAsia="Calibri" w:hAnsi="Tahoma" w:cs="Tahoma"/>
                <w:b/>
                <w:bCs/>
                <w:sz w:val="20"/>
                <w:szCs w:val="20"/>
              </w:rPr>
              <w:t xml:space="preserve"> </w:t>
            </w:r>
            <w:r w:rsidRPr="0089335E">
              <w:rPr>
                <w:rFonts w:ascii="Tahoma" w:eastAsia="Calibri" w:hAnsi="Tahoma" w:cs="Tahoma"/>
                <w:sz w:val="20"/>
                <w:szCs w:val="20"/>
              </w:rPr>
              <w:t xml:space="preserve">the existing </w:t>
            </w:r>
            <w:r w:rsidRPr="006950C4">
              <w:rPr>
                <w:rFonts w:ascii="Tahoma" w:eastAsia="Calibri" w:hAnsi="Tahoma" w:cs="Tahoma"/>
                <w:b/>
                <w:bCs/>
                <w:sz w:val="20"/>
                <w:szCs w:val="20"/>
              </w:rPr>
              <w:t>legal framework</w:t>
            </w:r>
            <w:r w:rsidRPr="0089335E">
              <w:rPr>
                <w:rFonts w:ascii="Tahoma" w:eastAsia="Calibri" w:hAnsi="Tahoma" w:cs="Tahoma"/>
                <w:sz w:val="20"/>
                <w:szCs w:val="20"/>
              </w:rPr>
              <w:t xml:space="preserve"> pertinent to the full digitalisation </w:t>
            </w:r>
            <w:r w:rsidR="006A2DED">
              <w:rPr>
                <w:rFonts w:ascii="Tahoma" w:eastAsia="Calibri" w:hAnsi="Tahoma" w:cs="Tahoma"/>
                <w:sz w:val="20"/>
                <w:szCs w:val="20"/>
              </w:rPr>
              <w:t xml:space="preserve">of </w:t>
            </w:r>
            <w:r w:rsidRPr="0089335E">
              <w:rPr>
                <w:rFonts w:ascii="Tahoma" w:eastAsia="Calibri" w:hAnsi="Tahoma" w:cs="Tahoma"/>
                <w:sz w:val="20"/>
                <w:szCs w:val="20"/>
              </w:rPr>
              <w:t>commercial courts</w:t>
            </w:r>
            <w:r w:rsidR="00850D13">
              <w:rPr>
                <w:rFonts w:ascii="Tahoma" w:eastAsia="Calibri" w:hAnsi="Tahoma" w:cs="Tahoma"/>
                <w:sz w:val="20"/>
                <w:szCs w:val="20"/>
              </w:rPr>
              <w:t xml:space="preserve"> (</w:t>
            </w:r>
            <w:r w:rsidR="00850D13" w:rsidRPr="0089335E">
              <w:rPr>
                <w:rFonts w:ascii="Tahoma" w:eastAsia="Calibri" w:hAnsi="Tahoma" w:cs="Tahoma"/>
                <w:sz w:val="20"/>
                <w:szCs w:val="20"/>
              </w:rPr>
              <w:t xml:space="preserve">paperless </w:t>
            </w:r>
            <w:r w:rsidR="00850D13">
              <w:rPr>
                <w:rFonts w:ascii="Tahoma" w:eastAsia="Calibri" w:hAnsi="Tahoma" w:cs="Tahoma"/>
                <w:sz w:val="20"/>
                <w:szCs w:val="20"/>
              </w:rPr>
              <w:t>workflows)</w:t>
            </w:r>
          </w:p>
        </w:tc>
        <w:tc>
          <w:tcPr>
            <w:tcW w:w="288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078CB38" w14:textId="37DEDEB7" w:rsidR="0042355B" w:rsidRPr="00B631C6" w:rsidRDefault="0043735B" w:rsidP="00F01A73">
            <w:pPr>
              <w:spacing w:before="60" w:after="60"/>
              <w:ind w:left="-142"/>
              <w:jc w:val="center"/>
              <w:rPr>
                <w:rFonts w:ascii="Tahoma" w:eastAsia="Calibri" w:hAnsi="Tahoma" w:cs="Tahoma"/>
                <w:b/>
                <w:bCs/>
                <w:sz w:val="20"/>
                <w:szCs w:val="20"/>
                <w:lang w:val="en-US" w:eastAsia="en-US"/>
              </w:rPr>
            </w:pPr>
            <w:r>
              <w:rPr>
                <w:rFonts w:ascii="Tahoma" w:eastAsia="Calibri" w:hAnsi="Tahoma" w:cs="Tahoma"/>
                <w:b/>
                <w:bCs/>
                <w:sz w:val="20"/>
                <w:szCs w:val="20"/>
                <w:lang w:val="en-US" w:eastAsia="en-US"/>
              </w:rPr>
              <w:t>6</w:t>
            </w:r>
          </w:p>
        </w:tc>
      </w:tr>
      <w:tr w:rsidR="0042355B" w:rsidRPr="00B631C6" w14:paraId="1839497D" w14:textId="77777777" w:rsidTr="00F01A73">
        <w:trPr>
          <w:trHeight w:val="513"/>
        </w:trPr>
        <w:tc>
          <w:tcPr>
            <w:tcW w:w="6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p w14:paraId="1F30E85A" w14:textId="5628B101" w:rsidR="0042355B" w:rsidRDefault="0043735B" w:rsidP="00F01A73">
                <w:pPr>
                  <w:ind w:left="-170" w:right="-170"/>
                  <w:jc w:val="center"/>
                  <w:rPr>
                    <w:rFonts w:ascii="MS Gothic" w:eastAsia="MS Gothic" w:hAnsi="MS Gothic" w:cs="Tahoma"/>
                    <w:bCs/>
                    <w:sz w:val="36"/>
                    <w:szCs w:val="36"/>
                    <w:lang w:val="en-US" w:eastAsia="en-US"/>
                  </w:rPr>
                </w:pPr>
                <w:r>
                  <w:rPr>
                    <w:rFonts w:ascii="MS Gothic" w:eastAsia="MS Gothic" w:hAnsi="MS Gothic" w:cs="Tahoma" w:hint="eastAsia"/>
                    <w:bCs/>
                    <w:sz w:val="36"/>
                    <w:szCs w:val="36"/>
                    <w:lang w:val="en-US" w:eastAsia="en-US"/>
                  </w:rPr>
                  <w:t>☐</w:t>
                </w:r>
              </w:p>
            </w:sdtContent>
          </w:sdt>
          <w:p w14:paraId="0B24D843" w14:textId="3041F88A" w:rsidR="0043735B" w:rsidRDefault="0043735B" w:rsidP="0043735B">
            <w:pPr>
              <w:ind w:left="-170" w:right="-170"/>
              <w:jc w:val="center"/>
              <w:rPr>
                <w:rFonts w:ascii="MS Gothic" w:eastAsia="MS Gothic" w:hAnsi="MS Gothic" w:cs="Tahoma"/>
                <w:bCs/>
                <w:sz w:val="36"/>
                <w:szCs w:val="36"/>
                <w:lang w:val="en-US" w:eastAsia="en-US"/>
              </w:rPr>
            </w:pPr>
            <w:r>
              <w:rPr>
                <w:rFonts w:ascii="MS Gothic" w:eastAsia="MS Gothic" w:hAnsi="MS Gothic" w:cs="Tahoma" w:hint="eastAsia"/>
                <w:bCs/>
                <w:sz w:val="36"/>
                <w:szCs w:val="36"/>
                <w:lang w:val="en-US" w:eastAsia="en-US"/>
              </w:rPr>
              <w:t>☐</w:t>
            </w:r>
          </w:p>
          <w:p w14:paraId="3220D8DD" w14:textId="77777777" w:rsidR="0043735B" w:rsidRDefault="0043735B" w:rsidP="0043735B">
            <w:pPr>
              <w:rPr>
                <w:rFonts w:ascii="MS Gothic" w:eastAsia="MS Gothic" w:hAnsi="MS Gothic" w:cs="Tahoma"/>
                <w:bCs/>
                <w:sz w:val="36"/>
                <w:szCs w:val="36"/>
                <w:lang w:val="en-US" w:eastAsia="en-US"/>
              </w:rPr>
            </w:pPr>
          </w:p>
          <w:sdt>
            <w:sdtPr>
              <w:rPr>
                <w:rFonts w:ascii="Tahoma" w:eastAsia="Calibri" w:hAnsi="Tahoma" w:cs="Tahoma"/>
                <w:bCs/>
                <w:sz w:val="36"/>
                <w:szCs w:val="36"/>
                <w:lang w:val="en-US" w:eastAsia="en-US"/>
              </w:rPr>
              <w:id w:val="-155465776"/>
              <w14:checkbox>
                <w14:checked w14:val="0"/>
                <w14:checkedState w14:val="2612" w14:font="MS Gothic"/>
                <w14:uncheckedState w14:val="2610" w14:font="MS Gothic"/>
              </w14:checkbox>
            </w:sdtPr>
            <w:sdtContent>
              <w:p w14:paraId="70111C71" w14:textId="77777777" w:rsidR="0043735B" w:rsidRDefault="0043735B" w:rsidP="0043735B">
                <w:pPr>
                  <w:ind w:left="-170" w:right="-170"/>
                  <w:jc w:val="center"/>
                  <w:rPr>
                    <w:rFonts w:ascii="MS Gothic" w:eastAsia="MS Gothic" w:hAnsi="MS Gothic" w:cs="Tahoma"/>
                    <w:bCs/>
                    <w:sz w:val="36"/>
                    <w:szCs w:val="36"/>
                    <w:lang w:val="en-US" w:eastAsia="en-US"/>
                  </w:rPr>
                </w:pPr>
                <w:r>
                  <w:rPr>
                    <w:rFonts w:ascii="MS Gothic" w:eastAsia="MS Gothic" w:hAnsi="MS Gothic" w:cs="Tahoma" w:hint="eastAsia"/>
                    <w:bCs/>
                    <w:sz w:val="36"/>
                    <w:szCs w:val="36"/>
                    <w:lang w:val="en-US" w:eastAsia="en-US"/>
                  </w:rPr>
                  <w:t>☐</w:t>
                </w:r>
              </w:p>
            </w:sdtContent>
          </w:sdt>
          <w:p w14:paraId="710EE918" w14:textId="75759A74" w:rsidR="0043735B" w:rsidRDefault="0043735B" w:rsidP="0043735B">
            <w:pPr>
              <w:jc w:val="both"/>
              <w:rPr>
                <w:rFonts w:ascii="Tahoma" w:eastAsia="Calibri" w:hAnsi="Tahoma" w:cs="Tahoma"/>
                <w:sz w:val="20"/>
                <w:szCs w:val="20"/>
              </w:rPr>
            </w:pPr>
          </w:p>
          <w:p w14:paraId="5CC3CE14" w14:textId="3D6F1E75" w:rsidR="0043735B" w:rsidRPr="0043735B" w:rsidRDefault="0043735B" w:rsidP="00B57AFF">
            <w:pPr>
              <w:rPr>
                <w:rFonts w:ascii="Tahoma" w:eastAsia="Calibri" w:hAnsi="Tahoma" w:cs="Tahoma"/>
                <w:sz w:val="36"/>
                <w:szCs w:val="36"/>
                <w:lang w:val="en-US" w:eastAsia="en-US"/>
              </w:rPr>
            </w:pPr>
          </w:p>
        </w:tc>
        <w:tc>
          <w:tcPr>
            <w:tcW w:w="65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D9E682" w14:textId="77777777" w:rsidR="0043735B" w:rsidRDefault="0043735B" w:rsidP="0043735B">
            <w:pPr>
              <w:jc w:val="both"/>
              <w:rPr>
                <w:rFonts w:ascii="Tahoma" w:eastAsia="Calibri" w:hAnsi="Tahoma" w:cs="Tahoma"/>
                <w:sz w:val="20"/>
                <w:szCs w:val="20"/>
              </w:rPr>
            </w:pPr>
            <w:r w:rsidRPr="0089335E">
              <w:rPr>
                <w:rFonts w:ascii="Tahoma" w:eastAsia="Calibri" w:hAnsi="Tahoma" w:cs="Tahoma"/>
                <w:b/>
                <w:bCs/>
                <w:sz w:val="20"/>
                <w:szCs w:val="20"/>
              </w:rPr>
              <w:t xml:space="preserve">Lot 2: </w:t>
            </w:r>
            <w:r w:rsidRPr="0089335E">
              <w:rPr>
                <w:rFonts w:ascii="Tahoma" w:eastAsia="Calibri" w:hAnsi="Tahoma" w:cs="Tahoma"/>
                <w:sz w:val="20"/>
                <w:szCs w:val="20"/>
              </w:rPr>
              <w:t xml:space="preserve">Provision of research, needs assessment and expert advice on the existing </w:t>
            </w:r>
            <w:r w:rsidRPr="006950C4">
              <w:rPr>
                <w:rFonts w:ascii="Tahoma" w:eastAsia="Calibri" w:hAnsi="Tahoma" w:cs="Tahoma"/>
                <w:b/>
                <w:bCs/>
                <w:sz w:val="20"/>
                <w:szCs w:val="20"/>
              </w:rPr>
              <w:t>business and IT processes</w:t>
            </w:r>
            <w:r w:rsidRPr="0089335E">
              <w:rPr>
                <w:rFonts w:ascii="Tahoma" w:eastAsia="Calibri" w:hAnsi="Tahoma" w:cs="Tahoma"/>
                <w:sz w:val="20"/>
                <w:szCs w:val="20"/>
              </w:rPr>
              <w:t xml:space="preserve"> pertinent to the full digitalisation and paperless </w:t>
            </w:r>
            <w:r>
              <w:rPr>
                <w:rFonts w:ascii="Tahoma" w:eastAsia="Calibri" w:hAnsi="Tahoma" w:cs="Tahoma"/>
                <w:sz w:val="20"/>
                <w:szCs w:val="20"/>
              </w:rPr>
              <w:t xml:space="preserve">workflows of </w:t>
            </w:r>
            <w:r w:rsidRPr="0089335E">
              <w:rPr>
                <w:rFonts w:ascii="Tahoma" w:eastAsia="Calibri" w:hAnsi="Tahoma" w:cs="Tahoma"/>
                <w:sz w:val="20"/>
                <w:szCs w:val="20"/>
              </w:rPr>
              <w:t xml:space="preserve">commercial </w:t>
            </w:r>
            <w:proofErr w:type="gramStart"/>
            <w:r w:rsidRPr="0089335E">
              <w:rPr>
                <w:rFonts w:ascii="Tahoma" w:eastAsia="Calibri" w:hAnsi="Tahoma" w:cs="Tahoma"/>
                <w:sz w:val="20"/>
                <w:szCs w:val="20"/>
              </w:rPr>
              <w:t>courts</w:t>
            </w:r>
            <w:proofErr w:type="gramEnd"/>
            <w:r>
              <w:rPr>
                <w:rFonts w:ascii="Tahoma" w:eastAsia="Calibri" w:hAnsi="Tahoma" w:cs="Tahoma"/>
                <w:sz w:val="20"/>
                <w:szCs w:val="20"/>
              </w:rPr>
              <w:t xml:space="preserve"> </w:t>
            </w:r>
          </w:p>
          <w:p w14:paraId="226CF8CC" w14:textId="77777777" w:rsidR="0043735B" w:rsidRDefault="0043735B" w:rsidP="0043735B">
            <w:pPr>
              <w:jc w:val="both"/>
              <w:rPr>
                <w:rFonts w:ascii="Tahoma" w:eastAsia="Calibri" w:hAnsi="Tahoma" w:cs="Tahoma"/>
                <w:sz w:val="20"/>
                <w:szCs w:val="20"/>
              </w:rPr>
            </w:pPr>
          </w:p>
          <w:p w14:paraId="49916F58" w14:textId="5DB41A98" w:rsidR="0043735B" w:rsidRDefault="0043735B" w:rsidP="0043735B">
            <w:pPr>
              <w:jc w:val="both"/>
              <w:rPr>
                <w:rFonts w:ascii="Tahoma" w:eastAsia="Calibri" w:hAnsi="Tahoma" w:cs="Tahoma"/>
                <w:sz w:val="20"/>
                <w:szCs w:val="20"/>
              </w:rPr>
            </w:pPr>
            <w:r w:rsidRPr="00227663">
              <w:rPr>
                <w:rFonts w:ascii="Tahoma" w:eastAsia="Calibri" w:hAnsi="Tahoma" w:cs="Tahoma"/>
                <w:b/>
                <w:bCs/>
                <w:sz w:val="20"/>
                <w:szCs w:val="20"/>
              </w:rPr>
              <w:t>Sublot 2a:</w:t>
            </w:r>
            <w:r w:rsidRPr="0089335E">
              <w:rPr>
                <w:rFonts w:ascii="Tahoma" w:eastAsia="Calibri" w:hAnsi="Tahoma" w:cs="Tahoma"/>
                <w:b/>
                <w:bCs/>
                <w:sz w:val="20"/>
                <w:szCs w:val="20"/>
              </w:rPr>
              <w:t xml:space="preserve"> </w:t>
            </w:r>
            <w:r w:rsidRPr="0089335E">
              <w:rPr>
                <w:rFonts w:ascii="Tahoma" w:eastAsia="Calibri" w:hAnsi="Tahoma" w:cs="Tahoma"/>
                <w:sz w:val="20"/>
                <w:szCs w:val="20"/>
              </w:rPr>
              <w:t xml:space="preserve">Provision of research, needs assessment and expert advice on the existing </w:t>
            </w:r>
            <w:r w:rsidRPr="006950C4">
              <w:rPr>
                <w:rFonts w:ascii="Tahoma" w:eastAsia="Calibri" w:hAnsi="Tahoma" w:cs="Tahoma"/>
                <w:b/>
                <w:bCs/>
                <w:sz w:val="20"/>
                <w:szCs w:val="20"/>
              </w:rPr>
              <w:t>business processes</w:t>
            </w:r>
            <w:r w:rsidRPr="0089335E">
              <w:rPr>
                <w:rFonts w:ascii="Tahoma" w:eastAsia="Calibri" w:hAnsi="Tahoma" w:cs="Tahoma"/>
                <w:sz w:val="20"/>
                <w:szCs w:val="20"/>
              </w:rPr>
              <w:t xml:space="preserve"> pertinent to the full digitalisation and paperless </w:t>
            </w:r>
            <w:r>
              <w:rPr>
                <w:rFonts w:ascii="Tahoma" w:eastAsia="Calibri" w:hAnsi="Tahoma" w:cs="Tahoma"/>
                <w:sz w:val="20"/>
                <w:szCs w:val="20"/>
              </w:rPr>
              <w:t xml:space="preserve">workflows of </w:t>
            </w:r>
            <w:r w:rsidRPr="0089335E">
              <w:rPr>
                <w:rFonts w:ascii="Tahoma" w:eastAsia="Calibri" w:hAnsi="Tahoma" w:cs="Tahoma"/>
                <w:sz w:val="20"/>
                <w:szCs w:val="20"/>
              </w:rPr>
              <w:t xml:space="preserve">commercial </w:t>
            </w:r>
            <w:proofErr w:type="gramStart"/>
            <w:r w:rsidRPr="0089335E">
              <w:rPr>
                <w:rFonts w:ascii="Tahoma" w:eastAsia="Calibri" w:hAnsi="Tahoma" w:cs="Tahoma"/>
                <w:sz w:val="20"/>
                <w:szCs w:val="20"/>
              </w:rPr>
              <w:t>courts</w:t>
            </w:r>
            <w:proofErr w:type="gramEnd"/>
            <w:r>
              <w:rPr>
                <w:rFonts w:ascii="Tahoma" w:eastAsia="Calibri" w:hAnsi="Tahoma" w:cs="Tahoma"/>
                <w:sz w:val="20"/>
                <w:szCs w:val="20"/>
              </w:rPr>
              <w:t xml:space="preserve"> </w:t>
            </w:r>
          </w:p>
          <w:p w14:paraId="377F1175" w14:textId="77777777" w:rsidR="0043735B" w:rsidRDefault="0043735B" w:rsidP="0043735B">
            <w:pPr>
              <w:jc w:val="both"/>
              <w:rPr>
                <w:rFonts w:ascii="Tahoma" w:eastAsia="Calibri" w:hAnsi="Tahoma" w:cs="Tahoma"/>
                <w:sz w:val="20"/>
                <w:szCs w:val="20"/>
              </w:rPr>
            </w:pPr>
          </w:p>
          <w:p w14:paraId="7771AA8A" w14:textId="24ED447B" w:rsidR="0043735B" w:rsidRDefault="0043735B" w:rsidP="0043735B">
            <w:pPr>
              <w:jc w:val="both"/>
              <w:rPr>
                <w:rFonts w:ascii="Tahoma" w:eastAsia="Calibri" w:hAnsi="Tahoma" w:cs="Tahoma"/>
                <w:sz w:val="20"/>
                <w:szCs w:val="20"/>
              </w:rPr>
            </w:pPr>
          </w:p>
          <w:p w14:paraId="016B1DCB" w14:textId="720B1FF3" w:rsidR="0043735B" w:rsidRDefault="0043735B" w:rsidP="0043735B">
            <w:pPr>
              <w:jc w:val="both"/>
              <w:rPr>
                <w:rFonts w:ascii="Tahoma" w:eastAsia="Calibri" w:hAnsi="Tahoma" w:cs="Tahoma"/>
                <w:sz w:val="20"/>
                <w:szCs w:val="20"/>
              </w:rPr>
            </w:pPr>
            <w:r w:rsidRPr="00227663">
              <w:rPr>
                <w:rFonts w:ascii="Tahoma" w:eastAsia="Calibri" w:hAnsi="Tahoma" w:cs="Tahoma"/>
                <w:b/>
                <w:bCs/>
                <w:sz w:val="20"/>
                <w:szCs w:val="20"/>
              </w:rPr>
              <w:t>Sublot 2b:</w:t>
            </w:r>
            <w:r w:rsidRPr="0089335E">
              <w:rPr>
                <w:rFonts w:ascii="Tahoma" w:eastAsia="Calibri" w:hAnsi="Tahoma" w:cs="Tahoma"/>
                <w:b/>
                <w:bCs/>
                <w:sz w:val="20"/>
                <w:szCs w:val="20"/>
              </w:rPr>
              <w:t xml:space="preserve"> </w:t>
            </w:r>
            <w:r w:rsidRPr="0089335E">
              <w:rPr>
                <w:rFonts w:ascii="Tahoma" w:eastAsia="Calibri" w:hAnsi="Tahoma" w:cs="Tahoma"/>
                <w:sz w:val="20"/>
                <w:szCs w:val="20"/>
              </w:rPr>
              <w:t xml:space="preserve">Provision of research, needs assessment and expert advice on the existing </w:t>
            </w:r>
            <w:r w:rsidRPr="006950C4">
              <w:rPr>
                <w:rFonts w:ascii="Tahoma" w:eastAsia="Calibri" w:hAnsi="Tahoma" w:cs="Tahoma"/>
                <w:b/>
                <w:bCs/>
                <w:sz w:val="20"/>
                <w:szCs w:val="20"/>
              </w:rPr>
              <w:t>IT processes</w:t>
            </w:r>
            <w:r w:rsidRPr="0089335E">
              <w:rPr>
                <w:rFonts w:ascii="Tahoma" w:eastAsia="Calibri" w:hAnsi="Tahoma" w:cs="Tahoma"/>
                <w:sz w:val="20"/>
                <w:szCs w:val="20"/>
              </w:rPr>
              <w:t xml:space="preserve"> pertinent to the full digitalisation and paperless </w:t>
            </w:r>
            <w:r>
              <w:rPr>
                <w:rFonts w:ascii="Tahoma" w:eastAsia="Calibri" w:hAnsi="Tahoma" w:cs="Tahoma"/>
                <w:sz w:val="20"/>
                <w:szCs w:val="20"/>
              </w:rPr>
              <w:t xml:space="preserve">workflows of </w:t>
            </w:r>
            <w:r w:rsidRPr="0089335E">
              <w:rPr>
                <w:rFonts w:ascii="Tahoma" w:eastAsia="Calibri" w:hAnsi="Tahoma" w:cs="Tahoma"/>
                <w:sz w:val="20"/>
                <w:szCs w:val="20"/>
              </w:rPr>
              <w:t xml:space="preserve">commercial </w:t>
            </w:r>
            <w:proofErr w:type="gramStart"/>
            <w:r w:rsidRPr="0089335E">
              <w:rPr>
                <w:rFonts w:ascii="Tahoma" w:eastAsia="Calibri" w:hAnsi="Tahoma" w:cs="Tahoma"/>
                <w:sz w:val="20"/>
                <w:szCs w:val="20"/>
              </w:rPr>
              <w:t>courts</w:t>
            </w:r>
            <w:proofErr w:type="gramEnd"/>
          </w:p>
          <w:p w14:paraId="5EC5BBD7" w14:textId="6A57F63D" w:rsidR="0043735B" w:rsidRPr="00B631C6" w:rsidRDefault="0043735B" w:rsidP="0043735B">
            <w:pPr>
              <w:jc w:val="both"/>
              <w:rPr>
                <w:rFonts w:ascii="Tahoma" w:eastAsia="Calibri" w:hAnsi="Tahoma" w:cs="Tahoma"/>
                <w:sz w:val="20"/>
                <w:szCs w:val="20"/>
              </w:rPr>
            </w:pPr>
          </w:p>
        </w:tc>
        <w:tc>
          <w:tcPr>
            <w:tcW w:w="28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2C41A7E" w14:textId="4D34F3E6" w:rsidR="0042355B" w:rsidRPr="00B631C6" w:rsidRDefault="0043735B" w:rsidP="00F01A73">
            <w:pPr>
              <w:spacing w:before="60" w:after="60"/>
              <w:ind w:left="-142"/>
              <w:jc w:val="center"/>
              <w:rPr>
                <w:rFonts w:ascii="Tahoma" w:eastAsia="Calibri" w:hAnsi="Tahoma" w:cs="Tahoma"/>
                <w:b/>
                <w:bCs/>
                <w:sz w:val="20"/>
                <w:szCs w:val="20"/>
                <w:lang w:val="en-US" w:eastAsia="en-US"/>
              </w:rPr>
            </w:pPr>
            <w:r>
              <w:rPr>
                <w:rFonts w:ascii="Tahoma" w:eastAsia="Calibri" w:hAnsi="Tahoma" w:cs="Tahoma"/>
                <w:b/>
                <w:bCs/>
                <w:sz w:val="20"/>
                <w:szCs w:val="20"/>
                <w:lang w:val="en-US" w:eastAsia="en-US"/>
              </w:rPr>
              <w:t>6</w:t>
            </w:r>
          </w:p>
        </w:tc>
      </w:tr>
      <w:tr w:rsidR="0042355B" w:rsidRPr="00B631C6" w14:paraId="4435AC24" w14:textId="77777777" w:rsidTr="00F01A73">
        <w:trPr>
          <w:trHeight w:val="513"/>
        </w:trPr>
        <w:sdt>
          <w:sdtPr>
            <w:rPr>
              <w:rFonts w:ascii="Tahoma" w:eastAsia="Calibri" w:hAnsi="Tahoma" w:cs="Tahoma"/>
              <w:bCs/>
              <w:sz w:val="36"/>
              <w:szCs w:val="36"/>
              <w:lang w:val="en-US" w:eastAsia="en-US"/>
            </w:rPr>
            <w:id w:val="936026823"/>
            <w14:checkbox>
              <w14:checked w14:val="0"/>
              <w14:checkedState w14:val="2612" w14:font="MS Gothic"/>
              <w14:uncheckedState w14:val="2610" w14:font="MS Gothic"/>
            </w14:checkbox>
          </w:sdtPr>
          <w:sdtContent>
            <w:tc>
              <w:tcPr>
                <w:tcW w:w="6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C50198" w14:textId="14F1A86C" w:rsidR="0042355B" w:rsidRPr="00B631C6" w:rsidRDefault="0043735B" w:rsidP="00F01A73">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5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DB2578" w14:textId="153EF2D0" w:rsidR="0042355B" w:rsidRPr="00B631C6" w:rsidRDefault="0042355B" w:rsidP="00F01A73">
            <w:pPr>
              <w:rPr>
                <w:rFonts w:ascii="Tahoma" w:eastAsia="Calibri" w:hAnsi="Tahoma" w:cs="Tahoma"/>
                <w:sz w:val="20"/>
                <w:szCs w:val="20"/>
              </w:rPr>
            </w:pPr>
            <w:r w:rsidRPr="0089335E">
              <w:rPr>
                <w:rFonts w:ascii="Tahoma" w:eastAsia="Calibri" w:hAnsi="Tahoma" w:cs="Tahoma"/>
                <w:b/>
                <w:bCs/>
                <w:sz w:val="20"/>
                <w:szCs w:val="20"/>
              </w:rPr>
              <w:t xml:space="preserve">Lot 3: </w:t>
            </w:r>
            <w:r w:rsidRPr="0089335E">
              <w:rPr>
                <w:rFonts w:ascii="Tahoma" w:eastAsia="Calibri" w:hAnsi="Tahoma" w:cs="Tahoma"/>
                <w:sz w:val="20"/>
                <w:szCs w:val="20"/>
              </w:rPr>
              <w:t xml:space="preserve">Provision of research, needs assessment and expert advice on the existing </w:t>
            </w:r>
            <w:r w:rsidRPr="006950C4">
              <w:rPr>
                <w:rFonts w:ascii="Tahoma" w:eastAsia="Calibri" w:hAnsi="Tahoma" w:cs="Tahoma"/>
                <w:b/>
                <w:bCs/>
                <w:sz w:val="20"/>
                <w:szCs w:val="20"/>
              </w:rPr>
              <w:t>legal framework</w:t>
            </w:r>
            <w:r w:rsidRPr="0089335E">
              <w:rPr>
                <w:rFonts w:ascii="Tahoma" w:eastAsia="Calibri" w:hAnsi="Tahoma" w:cs="Tahoma"/>
                <w:sz w:val="20"/>
                <w:szCs w:val="20"/>
              </w:rPr>
              <w:t xml:space="preserve"> on various procedures pending before commercial courts</w:t>
            </w:r>
            <w:r w:rsidR="00FB3961">
              <w:rPr>
                <w:rFonts w:ascii="Tahoma" w:eastAsia="Calibri" w:hAnsi="Tahoma" w:cs="Tahoma"/>
                <w:sz w:val="20"/>
                <w:szCs w:val="20"/>
              </w:rPr>
              <w:t>,</w:t>
            </w:r>
            <w:r w:rsidRPr="0089335E">
              <w:rPr>
                <w:rFonts w:ascii="Tahoma" w:eastAsia="Calibri" w:hAnsi="Tahoma" w:cs="Tahoma"/>
                <w:sz w:val="20"/>
                <w:szCs w:val="20"/>
              </w:rPr>
              <w:t xml:space="preserve"> including but not limited to bankruptcy, liquidation, commercial litigation etc.</w:t>
            </w:r>
          </w:p>
        </w:tc>
        <w:tc>
          <w:tcPr>
            <w:tcW w:w="28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A395319" w14:textId="5DA1E041" w:rsidR="0042355B" w:rsidRPr="00B631C6" w:rsidRDefault="0043735B" w:rsidP="00F01A73">
            <w:pPr>
              <w:spacing w:before="60" w:after="60"/>
              <w:ind w:left="-142"/>
              <w:jc w:val="center"/>
              <w:rPr>
                <w:rFonts w:ascii="Tahoma" w:eastAsia="Calibri" w:hAnsi="Tahoma" w:cs="Tahoma"/>
                <w:b/>
                <w:bCs/>
                <w:sz w:val="20"/>
                <w:szCs w:val="20"/>
                <w:lang w:val="en-US" w:eastAsia="en-US"/>
              </w:rPr>
            </w:pPr>
            <w:r>
              <w:rPr>
                <w:rFonts w:ascii="Tahoma" w:eastAsia="Calibri" w:hAnsi="Tahoma" w:cs="Tahoma"/>
                <w:b/>
                <w:bCs/>
                <w:sz w:val="20"/>
                <w:szCs w:val="20"/>
                <w:lang w:val="en-US" w:eastAsia="en-US"/>
              </w:rPr>
              <w:t>5</w:t>
            </w:r>
          </w:p>
        </w:tc>
      </w:tr>
      <w:tr w:rsidR="0042355B" w:rsidRPr="00B631C6" w14:paraId="2E0FD8F5" w14:textId="77777777" w:rsidTr="00F01A73">
        <w:trPr>
          <w:trHeight w:val="513"/>
        </w:trPr>
        <w:sdt>
          <w:sdtPr>
            <w:rPr>
              <w:rFonts w:ascii="Tahoma" w:eastAsia="Calibri" w:hAnsi="Tahoma" w:cs="Tahoma"/>
              <w:bCs/>
              <w:sz w:val="36"/>
              <w:szCs w:val="36"/>
              <w:lang w:val="en-US" w:eastAsia="en-US"/>
            </w:rPr>
            <w:id w:val="1010486411"/>
            <w14:checkbox>
              <w14:checked w14:val="0"/>
              <w14:checkedState w14:val="2612" w14:font="MS Gothic"/>
              <w14:uncheckedState w14:val="2610" w14:font="MS Gothic"/>
            </w14:checkbox>
          </w:sdtPr>
          <w:sdtContent>
            <w:tc>
              <w:tcPr>
                <w:tcW w:w="6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19B48C" w14:textId="1FE7F947" w:rsidR="0042355B" w:rsidRPr="00B631C6" w:rsidRDefault="00656057" w:rsidP="00F01A73">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5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730460A" w14:textId="622ABC73" w:rsidR="0042355B" w:rsidRPr="00B631C6" w:rsidRDefault="0042355B" w:rsidP="00F01A73">
            <w:pPr>
              <w:rPr>
                <w:rFonts w:ascii="Tahoma" w:eastAsia="Calibri" w:hAnsi="Tahoma" w:cs="Tahoma"/>
                <w:sz w:val="20"/>
                <w:szCs w:val="20"/>
              </w:rPr>
            </w:pPr>
            <w:r w:rsidRPr="0089335E">
              <w:rPr>
                <w:rFonts w:ascii="Tahoma" w:eastAsia="Calibri" w:hAnsi="Tahoma" w:cs="Tahoma"/>
                <w:b/>
                <w:bCs/>
                <w:sz w:val="20"/>
                <w:szCs w:val="20"/>
              </w:rPr>
              <w:t xml:space="preserve">Lot 4: </w:t>
            </w:r>
            <w:r w:rsidRPr="0089335E">
              <w:rPr>
                <w:rFonts w:ascii="Tahoma" w:eastAsia="Calibri" w:hAnsi="Tahoma" w:cs="Tahoma"/>
                <w:sz w:val="20"/>
                <w:szCs w:val="20"/>
              </w:rPr>
              <w:t xml:space="preserve">Provision of expert advice </w:t>
            </w:r>
            <w:r w:rsidR="00850D13">
              <w:rPr>
                <w:rFonts w:ascii="Tahoma" w:eastAsia="Calibri" w:hAnsi="Tahoma" w:cs="Tahoma"/>
                <w:sz w:val="20"/>
                <w:szCs w:val="20"/>
              </w:rPr>
              <w:t>on the d</w:t>
            </w:r>
            <w:r w:rsidR="00850D13" w:rsidRPr="00850D13">
              <w:rPr>
                <w:rFonts w:ascii="Tahoma" w:eastAsia="Calibri" w:hAnsi="Tahoma" w:cs="Tahoma"/>
                <w:sz w:val="20"/>
                <w:szCs w:val="20"/>
              </w:rPr>
              <w:t xml:space="preserve">raft methodology for the full adoption of a digital case flow in Croatian commercial courts </w:t>
            </w:r>
            <w:r w:rsidRPr="0089335E">
              <w:rPr>
                <w:rFonts w:ascii="Tahoma" w:eastAsia="Calibri" w:hAnsi="Tahoma" w:cs="Tahoma"/>
                <w:sz w:val="20"/>
                <w:szCs w:val="20"/>
              </w:rPr>
              <w:t xml:space="preserve">with </w:t>
            </w:r>
            <w:r w:rsidR="00FB3961">
              <w:rPr>
                <w:rFonts w:ascii="Tahoma" w:eastAsia="Calibri" w:hAnsi="Tahoma" w:cs="Tahoma"/>
                <w:sz w:val="20"/>
                <w:szCs w:val="20"/>
              </w:rPr>
              <w:t xml:space="preserve">a </w:t>
            </w:r>
            <w:r w:rsidRPr="0089335E">
              <w:rPr>
                <w:rFonts w:ascii="Tahoma" w:eastAsia="Calibri" w:hAnsi="Tahoma" w:cs="Tahoma"/>
                <w:sz w:val="20"/>
                <w:szCs w:val="20"/>
              </w:rPr>
              <w:t xml:space="preserve">set of recommendations for the further enhancement of the </w:t>
            </w:r>
            <w:r w:rsidRPr="006950C4">
              <w:rPr>
                <w:rFonts w:ascii="Tahoma" w:eastAsia="Calibri" w:hAnsi="Tahoma" w:cs="Tahoma"/>
                <w:b/>
                <w:bCs/>
                <w:sz w:val="20"/>
                <w:szCs w:val="20"/>
              </w:rPr>
              <w:t>legal framework</w:t>
            </w:r>
            <w:r w:rsidRPr="0089335E">
              <w:rPr>
                <w:rFonts w:ascii="Tahoma" w:eastAsia="Calibri" w:hAnsi="Tahoma" w:cs="Tahoma"/>
                <w:sz w:val="20"/>
                <w:szCs w:val="20"/>
              </w:rPr>
              <w:t xml:space="preserve"> pertinent to the working methods of commercial courts</w:t>
            </w:r>
          </w:p>
        </w:tc>
        <w:tc>
          <w:tcPr>
            <w:tcW w:w="28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1FBA5AF" w14:textId="47EB5728" w:rsidR="0042355B" w:rsidRPr="00B631C6" w:rsidRDefault="0043735B" w:rsidP="00F01A73">
            <w:pPr>
              <w:spacing w:before="60" w:after="60"/>
              <w:ind w:left="-142"/>
              <w:jc w:val="center"/>
              <w:rPr>
                <w:rFonts w:ascii="Tahoma" w:eastAsia="Calibri" w:hAnsi="Tahoma" w:cs="Tahoma"/>
                <w:b/>
                <w:bCs/>
                <w:sz w:val="20"/>
                <w:szCs w:val="20"/>
                <w:lang w:val="en-US" w:eastAsia="en-US"/>
              </w:rPr>
            </w:pPr>
            <w:r>
              <w:rPr>
                <w:rFonts w:ascii="Tahoma" w:eastAsia="Calibri" w:hAnsi="Tahoma" w:cs="Tahoma"/>
                <w:b/>
                <w:bCs/>
                <w:sz w:val="20"/>
                <w:szCs w:val="20"/>
                <w:lang w:val="en-US" w:eastAsia="en-US"/>
              </w:rPr>
              <w:t>5</w:t>
            </w:r>
          </w:p>
        </w:tc>
      </w:tr>
      <w:tr w:rsidR="0042355B" w:rsidRPr="00B631C6" w14:paraId="197799A8" w14:textId="77777777" w:rsidTr="00F01A73">
        <w:trPr>
          <w:trHeight w:val="513"/>
        </w:trPr>
        <w:sdt>
          <w:sdtPr>
            <w:rPr>
              <w:rFonts w:ascii="Tahoma" w:eastAsia="Calibri" w:hAnsi="Tahoma" w:cs="Tahoma"/>
              <w:bCs/>
              <w:sz w:val="36"/>
              <w:szCs w:val="36"/>
              <w:lang w:val="en-US" w:eastAsia="en-US"/>
            </w:rPr>
            <w:id w:val="-770472914"/>
            <w14:checkbox>
              <w14:checked w14:val="0"/>
              <w14:checkedState w14:val="2612" w14:font="MS Gothic"/>
              <w14:uncheckedState w14:val="2610" w14:font="MS Gothic"/>
            </w14:checkbox>
          </w:sdtPr>
          <w:sdtContent>
            <w:tc>
              <w:tcPr>
                <w:tcW w:w="6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02F331" w14:textId="0D0767B5" w:rsidR="0042355B" w:rsidRPr="00B631C6" w:rsidRDefault="00656057" w:rsidP="00F01A73">
                <w:pPr>
                  <w:ind w:left="-170" w:right="-170"/>
                  <w:jc w:val="center"/>
                  <w:rPr>
                    <w:rFonts w:ascii="Tahoma" w:eastAsia="MS UI Gothic"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5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387484" w14:textId="41E3D786" w:rsidR="0042355B" w:rsidRPr="00B631C6" w:rsidRDefault="0042355B" w:rsidP="00F01A73">
            <w:pPr>
              <w:rPr>
                <w:rFonts w:ascii="Tahoma" w:eastAsia="Calibri" w:hAnsi="Tahoma" w:cs="Tahoma"/>
                <w:sz w:val="20"/>
                <w:szCs w:val="20"/>
              </w:rPr>
            </w:pPr>
            <w:r w:rsidRPr="0089335E">
              <w:rPr>
                <w:rFonts w:ascii="Tahoma" w:hAnsi="Tahoma" w:cs="Tahoma"/>
                <w:b/>
                <w:bCs/>
                <w:sz w:val="20"/>
                <w:szCs w:val="20"/>
              </w:rPr>
              <w:t xml:space="preserve">Lot 5: </w:t>
            </w:r>
            <w:r w:rsidR="00DF34AE" w:rsidRPr="0089335E">
              <w:rPr>
                <w:rFonts w:ascii="Tahoma" w:eastAsia="Calibri" w:hAnsi="Tahoma" w:cs="Tahoma"/>
                <w:sz w:val="20"/>
                <w:szCs w:val="20"/>
              </w:rPr>
              <w:t xml:space="preserve">Provision of expert advice </w:t>
            </w:r>
            <w:r w:rsidR="00DF34AE">
              <w:rPr>
                <w:rFonts w:ascii="Tahoma" w:eastAsia="Calibri" w:hAnsi="Tahoma" w:cs="Tahoma"/>
                <w:sz w:val="20"/>
                <w:szCs w:val="20"/>
              </w:rPr>
              <w:t>on the d</w:t>
            </w:r>
            <w:r w:rsidR="00DF34AE" w:rsidRPr="00850D13">
              <w:rPr>
                <w:rFonts w:ascii="Tahoma" w:eastAsia="Calibri" w:hAnsi="Tahoma" w:cs="Tahoma"/>
                <w:sz w:val="20"/>
                <w:szCs w:val="20"/>
              </w:rPr>
              <w:t xml:space="preserve">raft methodology for the full adoption of a digital case flow in Croatian commercial courts </w:t>
            </w:r>
            <w:r w:rsidR="00DF34AE" w:rsidRPr="0089335E">
              <w:rPr>
                <w:rFonts w:ascii="Tahoma" w:eastAsia="Calibri" w:hAnsi="Tahoma" w:cs="Tahoma"/>
                <w:sz w:val="20"/>
                <w:szCs w:val="20"/>
              </w:rPr>
              <w:t xml:space="preserve">with </w:t>
            </w:r>
            <w:r w:rsidR="00DF34AE">
              <w:rPr>
                <w:rFonts w:ascii="Tahoma" w:eastAsia="Calibri" w:hAnsi="Tahoma" w:cs="Tahoma"/>
                <w:sz w:val="20"/>
                <w:szCs w:val="20"/>
              </w:rPr>
              <w:t xml:space="preserve">a </w:t>
            </w:r>
            <w:r w:rsidRPr="0089335E">
              <w:rPr>
                <w:rFonts w:ascii="Tahoma" w:hAnsi="Tahoma" w:cs="Tahoma"/>
                <w:sz w:val="20"/>
                <w:szCs w:val="20"/>
              </w:rPr>
              <w:t xml:space="preserve">set of recommendations for the further enhancement of </w:t>
            </w:r>
            <w:r w:rsidRPr="006950C4">
              <w:rPr>
                <w:rFonts w:ascii="Tahoma" w:hAnsi="Tahoma" w:cs="Tahoma"/>
                <w:b/>
                <w:bCs/>
                <w:sz w:val="20"/>
                <w:szCs w:val="20"/>
              </w:rPr>
              <w:t>business and/or IT processes</w:t>
            </w:r>
            <w:r w:rsidRPr="0089335E">
              <w:rPr>
                <w:rFonts w:ascii="Tahoma" w:hAnsi="Tahoma" w:cs="Tahoma"/>
                <w:sz w:val="20"/>
                <w:szCs w:val="20"/>
              </w:rPr>
              <w:t xml:space="preserve"> pertinent to the working methods of commercial courts</w:t>
            </w:r>
          </w:p>
        </w:tc>
        <w:tc>
          <w:tcPr>
            <w:tcW w:w="28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5DAE45C" w14:textId="166DE781" w:rsidR="0042355B" w:rsidRPr="00B631C6" w:rsidRDefault="0043735B" w:rsidP="00F01A73">
            <w:pPr>
              <w:spacing w:before="60" w:after="60"/>
              <w:ind w:left="-142"/>
              <w:jc w:val="center"/>
              <w:rPr>
                <w:rFonts w:ascii="Tahoma" w:eastAsia="Calibri" w:hAnsi="Tahoma" w:cs="Tahoma"/>
                <w:b/>
                <w:bCs/>
                <w:sz w:val="20"/>
                <w:szCs w:val="20"/>
                <w:highlight w:val="cyan"/>
                <w:lang w:val="en-US" w:eastAsia="en-US"/>
              </w:rPr>
            </w:pPr>
            <w:r>
              <w:rPr>
                <w:rFonts w:ascii="Tahoma" w:eastAsia="Calibri" w:hAnsi="Tahoma" w:cs="Tahoma"/>
                <w:b/>
                <w:bCs/>
                <w:sz w:val="20"/>
                <w:szCs w:val="20"/>
                <w:lang w:val="en-US" w:eastAsia="en-US"/>
              </w:rPr>
              <w:t>5</w:t>
            </w:r>
          </w:p>
        </w:tc>
      </w:tr>
      <w:tr w:rsidR="0042355B" w:rsidRPr="00B631C6" w14:paraId="00A852C5" w14:textId="77777777" w:rsidTr="00F01A73">
        <w:trPr>
          <w:trHeight w:val="513"/>
        </w:trPr>
        <w:sdt>
          <w:sdtPr>
            <w:rPr>
              <w:rFonts w:ascii="Tahoma" w:eastAsia="Calibri" w:hAnsi="Tahoma" w:cs="Tahoma"/>
              <w:bCs/>
              <w:sz w:val="36"/>
              <w:szCs w:val="36"/>
              <w:lang w:val="en-US" w:eastAsia="en-US"/>
            </w:rPr>
            <w:id w:val="-1257445645"/>
            <w14:checkbox>
              <w14:checked w14:val="0"/>
              <w14:checkedState w14:val="2612" w14:font="MS Gothic"/>
              <w14:uncheckedState w14:val="2610" w14:font="MS Gothic"/>
            </w14:checkbox>
          </w:sdtPr>
          <w:sdtContent>
            <w:tc>
              <w:tcPr>
                <w:tcW w:w="6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4E7BA7" w14:textId="7460D747" w:rsidR="0042355B" w:rsidRPr="00B631C6" w:rsidRDefault="00656057" w:rsidP="00F01A73">
                <w:pPr>
                  <w:ind w:left="-170" w:right="-170"/>
                  <w:jc w:val="center"/>
                  <w:rPr>
                    <w:rFonts w:ascii="Tahoma" w:eastAsia="MS UI Gothic"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5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9EA834C" w14:textId="0E902121" w:rsidR="0042355B" w:rsidRPr="0089335E" w:rsidRDefault="0042355B" w:rsidP="00F01A73">
            <w:pPr>
              <w:rPr>
                <w:rFonts w:ascii="Tahoma" w:hAnsi="Tahoma" w:cs="Tahoma"/>
                <w:sz w:val="20"/>
                <w:szCs w:val="20"/>
              </w:rPr>
            </w:pPr>
            <w:r w:rsidRPr="0089335E">
              <w:rPr>
                <w:rFonts w:ascii="Tahoma" w:hAnsi="Tahoma" w:cs="Tahoma"/>
                <w:b/>
                <w:bCs/>
                <w:sz w:val="20"/>
                <w:szCs w:val="20"/>
              </w:rPr>
              <w:t xml:space="preserve">Lot 6: </w:t>
            </w:r>
            <w:r w:rsidRPr="0089335E">
              <w:rPr>
                <w:rFonts w:ascii="Tahoma" w:hAnsi="Tahoma" w:cs="Tahoma"/>
                <w:sz w:val="20"/>
                <w:szCs w:val="20"/>
              </w:rPr>
              <w:t xml:space="preserve">Provision of a list of </w:t>
            </w:r>
            <w:r w:rsidRPr="006950C4">
              <w:rPr>
                <w:rFonts w:ascii="Tahoma" w:hAnsi="Tahoma" w:cs="Tahoma"/>
                <w:b/>
                <w:bCs/>
                <w:sz w:val="20"/>
                <w:szCs w:val="20"/>
              </w:rPr>
              <w:t>focal points</w:t>
            </w:r>
            <w:r w:rsidRPr="0089335E">
              <w:rPr>
                <w:rFonts w:ascii="Tahoma" w:hAnsi="Tahoma" w:cs="Tahoma"/>
                <w:sz w:val="20"/>
                <w:szCs w:val="20"/>
              </w:rPr>
              <w:t xml:space="preserve"> in state institutions and commercial courts in EU member states* already implementing fully digital workflows, as well as </w:t>
            </w:r>
            <w:r w:rsidR="00FB3961">
              <w:rPr>
                <w:rFonts w:ascii="Tahoma" w:hAnsi="Tahoma" w:cs="Tahoma"/>
                <w:sz w:val="20"/>
                <w:szCs w:val="20"/>
              </w:rPr>
              <w:t xml:space="preserve">the </w:t>
            </w:r>
            <w:r w:rsidRPr="0089335E">
              <w:rPr>
                <w:rFonts w:ascii="Tahoma" w:hAnsi="Tahoma" w:cs="Tahoma"/>
                <w:sz w:val="20"/>
                <w:szCs w:val="20"/>
              </w:rPr>
              <w:t xml:space="preserve">provision of </w:t>
            </w:r>
            <w:r w:rsidR="00FB3961">
              <w:rPr>
                <w:rFonts w:ascii="Tahoma" w:hAnsi="Tahoma" w:cs="Tahoma"/>
                <w:sz w:val="20"/>
                <w:szCs w:val="20"/>
              </w:rPr>
              <w:t xml:space="preserve">an </w:t>
            </w:r>
            <w:r w:rsidRPr="006950C4">
              <w:rPr>
                <w:rFonts w:ascii="Tahoma" w:hAnsi="Tahoma" w:cs="Tahoma"/>
                <w:b/>
                <w:bCs/>
                <w:sz w:val="20"/>
                <w:szCs w:val="20"/>
              </w:rPr>
              <w:t>analysis of</w:t>
            </w:r>
            <w:r w:rsidRPr="0089335E">
              <w:rPr>
                <w:rFonts w:ascii="Tahoma" w:hAnsi="Tahoma" w:cs="Tahoma"/>
                <w:sz w:val="20"/>
                <w:szCs w:val="20"/>
              </w:rPr>
              <w:t xml:space="preserve">: </w:t>
            </w:r>
          </w:p>
          <w:p w14:paraId="04BBB4FC" w14:textId="77777777" w:rsidR="0042355B" w:rsidRPr="0089335E" w:rsidRDefault="0042355B" w:rsidP="00F01A73">
            <w:pPr>
              <w:numPr>
                <w:ilvl w:val="0"/>
                <w:numId w:val="35"/>
              </w:numPr>
              <w:rPr>
                <w:rFonts w:ascii="Tahoma" w:hAnsi="Tahoma" w:cs="Tahoma"/>
                <w:sz w:val="20"/>
                <w:szCs w:val="20"/>
              </w:rPr>
            </w:pPr>
            <w:r w:rsidRPr="0089335E">
              <w:rPr>
                <w:rFonts w:ascii="Tahoma" w:hAnsi="Tahoma" w:cs="Tahoma"/>
                <w:sz w:val="20"/>
                <w:szCs w:val="20"/>
              </w:rPr>
              <w:t xml:space="preserve">methodologies and approaches applied to fully digital case procedures, </w:t>
            </w:r>
          </w:p>
          <w:p w14:paraId="301AC7C4" w14:textId="7B8CB458" w:rsidR="0042355B" w:rsidRPr="0089335E" w:rsidRDefault="0042355B" w:rsidP="00F01A73">
            <w:pPr>
              <w:numPr>
                <w:ilvl w:val="0"/>
                <w:numId w:val="35"/>
              </w:numPr>
              <w:rPr>
                <w:rFonts w:ascii="Tahoma" w:hAnsi="Tahoma" w:cs="Tahoma"/>
                <w:sz w:val="20"/>
                <w:szCs w:val="20"/>
              </w:rPr>
            </w:pPr>
            <w:r w:rsidRPr="0089335E">
              <w:rPr>
                <w:rFonts w:ascii="Tahoma" w:hAnsi="Tahoma" w:cs="Tahoma"/>
                <w:sz w:val="20"/>
                <w:szCs w:val="20"/>
              </w:rPr>
              <w:t xml:space="preserve">practices of data collection in </w:t>
            </w:r>
            <w:r w:rsidR="00FB3961">
              <w:rPr>
                <w:rFonts w:ascii="Tahoma" w:hAnsi="Tahoma" w:cs="Tahoma"/>
                <w:sz w:val="20"/>
                <w:szCs w:val="20"/>
              </w:rPr>
              <w:t xml:space="preserve">a </w:t>
            </w:r>
            <w:r w:rsidRPr="0089335E">
              <w:rPr>
                <w:rFonts w:ascii="Tahoma" w:hAnsi="Tahoma" w:cs="Tahoma"/>
                <w:sz w:val="20"/>
                <w:szCs w:val="20"/>
              </w:rPr>
              <w:t>fully digital format for the potential introduction of AI tools.</w:t>
            </w:r>
          </w:p>
          <w:p w14:paraId="0E6E8817" w14:textId="77777777" w:rsidR="0042355B" w:rsidRPr="0089335E" w:rsidRDefault="0042355B" w:rsidP="00F01A73">
            <w:pPr>
              <w:rPr>
                <w:rFonts w:ascii="Tahoma" w:hAnsi="Tahoma" w:cs="Tahoma"/>
                <w:sz w:val="20"/>
                <w:szCs w:val="20"/>
              </w:rPr>
            </w:pPr>
          </w:p>
          <w:p w14:paraId="4167A4AF" w14:textId="77777777" w:rsidR="0042355B" w:rsidRPr="00B631C6" w:rsidRDefault="0042355B" w:rsidP="00F01A73">
            <w:pPr>
              <w:rPr>
                <w:rFonts w:ascii="Tahoma" w:eastAsia="Calibri" w:hAnsi="Tahoma" w:cs="Tahoma"/>
                <w:sz w:val="20"/>
                <w:szCs w:val="20"/>
              </w:rPr>
            </w:pPr>
            <w:r w:rsidRPr="0089335E">
              <w:rPr>
                <w:rFonts w:ascii="Tahoma" w:hAnsi="Tahoma" w:cs="Tahoma"/>
                <w:i/>
                <w:iCs/>
                <w:sz w:val="20"/>
                <w:szCs w:val="20"/>
              </w:rPr>
              <w:t>*</w:t>
            </w:r>
            <w:proofErr w:type="gramStart"/>
            <w:r w:rsidRPr="0089335E">
              <w:rPr>
                <w:rFonts w:ascii="Tahoma" w:hAnsi="Tahoma" w:cs="Tahoma"/>
                <w:i/>
                <w:iCs/>
                <w:sz w:val="20"/>
                <w:szCs w:val="20"/>
              </w:rPr>
              <w:t>the</w:t>
            </w:r>
            <w:proofErr w:type="gramEnd"/>
            <w:r w:rsidRPr="0089335E">
              <w:rPr>
                <w:rFonts w:ascii="Tahoma" w:hAnsi="Tahoma" w:cs="Tahoma"/>
                <w:i/>
                <w:iCs/>
                <w:sz w:val="20"/>
                <w:szCs w:val="20"/>
              </w:rPr>
              <w:t xml:space="preserve"> deliverable is member-state-specific, and not a comparative analysis</w:t>
            </w:r>
          </w:p>
        </w:tc>
        <w:tc>
          <w:tcPr>
            <w:tcW w:w="28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025AE9B" w14:textId="5BFE06B9" w:rsidR="0042355B" w:rsidRPr="00B631C6" w:rsidRDefault="0043735B" w:rsidP="00F01A73">
            <w:pPr>
              <w:spacing w:before="60" w:after="60"/>
              <w:ind w:left="-142"/>
              <w:jc w:val="center"/>
              <w:rPr>
                <w:rFonts w:ascii="Tahoma" w:eastAsia="Calibri" w:hAnsi="Tahoma" w:cs="Tahoma"/>
                <w:b/>
                <w:bCs/>
                <w:sz w:val="20"/>
                <w:szCs w:val="20"/>
                <w:highlight w:val="cyan"/>
                <w:lang w:val="en-US" w:eastAsia="en-US"/>
              </w:rPr>
            </w:pPr>
            <w:r>
              <w:rPr>
                <w:rFonts w:ascii="Tahoma" w:eastAsia="Calibri" w:hAnsi="Tahoma" w:cs="Tahoma"/>
                <w:b/>
                <w:bCs/>
                <w:sz w:val="20"/>
                <w:szCs w:val="20"/>
                <w:lang w:val="en-US" w:eastAsia="en-US"/>
              </w:rPr>
              <w:t>5</w:t>
            </w:r>
          </w:p>
        </w:tc>
      </w:tr>
      <w:tr w:rsidR="0042355B" w:rsidRPr="00B631C6" w14:paraId="4346AD5E" w14:textId="77777777" w:rsidTr="00F01A73">
        <w:trPr>
          <w:trHeight w:val="513"/>
        </w:trPr>
        <w:sdt>
          <w:sdtPr>
            <w:rPr>
              <w:rFonts w:ascii="Tahoma" w:eastAsia="Calibri" w:hAnsi="Tahoma" w:cs="Tahoma"/>
              <w:bCs/>
              <w:sz w:val="36"/>
              <w:szCs w:val="36"/>
              <w:lang w:val="en-US" w:eastAsia="en-US"/>
            </w:rPr>
            <w:id w:val="-1593305897"/>
            <w14:checkbox>
              <w14:checked w14:val="0"/>
              <w14:checkedState w14:val="2612" w14:font="MS Gothic"/>
              <w14:uncheckedState w14:val="2610" w14:font="MS Gothic"/>
            </w14:checkbox>
          </w:sdtPr>
          <w:sdtContent>
            <w:tc>
              <w:tcPr>
                <w:tcW w:w="6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7BF69A" w14:textId="0FD34E68" w:rsidR="0042355B" w:rsidRPr="00B631C6" w:rsidRDefault="00656057" w:rsidP="00F01A73">
                <w:pPr>
                  <w:ind w:left="-170" w:right="-170"/>
                  <w:jc w:val="center"/>
                  <w:rPr>
                    <w:rFonts w:ascii="Tahoma" w:eastAsia="MS UI Gothic"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5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2B06423" w14:textId="77777777" w:rsidR="0042355B" w:rsidRPr="00B631C6" w:rsidRDefault="0042355B" w:rsidP="00F01A73">
            <w:pPr>
              <w:rPr>
                <w:rFonts w:ascii="Tahoma" w:eastAsia="Calibri" w:hAnsi="Tahoma" w:cs="Tahoma"/>
                <w:sz w:val="20"/>
                <w:szCs w:val="20"/>
              </w:rPr>
            </w:pPr>
            <w:r w:rsidRPr="0089335E">
              <w:rPr>
                <w:rFonts w:ascii="Tahoma" w:hAnsi="Tahoma" w:cs="Tahoma"/>
                <w:b/>
                <w:bCs/>
                <w:sz w:val="20"/>
                <w:szCs w:val="20"/>
              </w:rPr>
              <w:t xml:space="preserve">Lot 7: </w:t>
            </w:r>
            <w:r w:rsidRPr="0089335E">
              <w:rPr>
                <w:rFonts w:ascii="Tahoma" w:hAnsi="Tahoma" w:cs="Tahoma"/>
                <w:sz w:val="20"/>
                <w:szCs w:val="20"/>
              </w:rPr>
              <w:t xml:space="preserve">Change management </w:t>
            </w:r>
            <w:r w:rsidRPr="006950C4">
              <w:rPr>
                <w:rFonts w:ascii="Tahoma" w:hAnsi="Tahoma" w:cs="Tahoma"/>
                <w:b/>
                <w:bCs/>
                <w:sz w:val="20"/>
                <w:szCs w:val="20"/>
              </w:rPr>
              <w:t>training sessions and coaching</w:t>
            </w:r>
            <w:r w:rsidRPr="0089335E">
              <w:rPr>
                <w:rFonts w:ascii="Tahoma" w:hAnsi="Tahoma" w:cs="Tahoma"/>
                <w:sz w:val="20"/>
                <w:szCs w:val="20"/>
              </w:rPr>
              <w:t xml:space="preserve"> for commercial courts presidents in support of the transition from a hybrid paper-based and scanned document digital files system to a fully digital system</w:t>
            </w:r>
          </w:p>
        </w:tc>
        <w:tc>
          <w:tcPr>
            <w:tcW w:w="28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3FE7120" w14:textId="47C258F5" w:rsidR="0042355B" w:rsidRPr="00B631C6" w:rsidRDefault="0043735B" w:rsidP="00F01A73">
            <w:pPr>
              <w:spacing w:before="60" w:after="60"/>
              <w:ind w:left="-142"/>
              <w:jc w:val="center"/>
              <w:rPr>
                <w:rFonts w:ascii="Tahoma" w:eastAsia="Calibri" w:hAnsi="Tahoma" w:cs="Tahoma"/>
                <w:b/>
                <w:bCs/>
                <w:sz w:val="20"/>
                <w:szCs w:val="20"/>
                <w:highlight w:val="cyan"/>
                <w:lang w:val="en-US" w:eastAsia="en-US"/>
              </w:rPr>
            </w:pPr>
            <w:r>
              <w:rPr>
                <w:rFonts w:ascii="Tahoma" w:eastAsia="Calibri" w:hAnsi="Tahoma" w:cs="Tahoma"/>
                <w:b/>
                <w:bCs/>
                <w:sz w:val="20"/>
                <w:szCs w:val="20"/>
                <w:lang w:val="en-US" w:eastAsia="en-US"/>
              </w:rPr>
              <w:t>5</w:t>
            </w:r>
          </w:p>
        </w:tc>
      </w:tr>
    </w:tbl>
    <w:p w14:paraId="0975D9B3" w14:textId="77777777" w:rsidR="0042355B" w:rsidRDefault="0042355B" w:rsidP="0042355B">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C83C7AB"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42355B">
        <w:rPr>
          <w:rFonts w:ascii="Tahoma" w:hAnsi="Tahoma" w:cs="Tahoma"/>
          <w:color w:val="000000"/>
          <w:sz w:val="20"/>
          <w:szCs w:val="20"/>
          <w:lang w:eastAsia="en-US"/>
        </w:rPr>
        <w:t>in Euros 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w:t>
      </w:r>
      <w:r w:rsidRPr="0042355B">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8E365"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5E4891" w:rsidRDefault="00B133A9" w:rsidP="00512853">
            <w:pPr>
              <w:spacing w:line="276" w:lineRule="auto"/>
              <w:ind w:left="-142" w:right="-126"/>
              <w:jc w:val="center"/>
              <w:rPr>
                <w:rFonts w:ascii="Tahoma" w:hAnsi="Tahoma" w:cs="Tahoma"/>
                <w:b/>
                <w:sz w:val="18"/>
                <w:szCs w:val="18"/>
                <w:lang w:eastAsia="en-US"/>
              </w:rPr>
            </w:pPr>
            <w:r w:rsidRPr="005E4891">
              <w:rPr>
                <w:rFonts w:ascii="Tahoma" w:hAnsi="Tahoma" w:cs="Tahoma"/>
                <w:b/>
                <w:sz w:val="18"/>
                <w:szCs w:val="18"/>
                <w:lang w:eastAsia="en-US"/>
              </w:rPr>
              <w:t>Exclusion level</w:t>
            </w:r>
          </w:p>
          <w:p w14:paraId="27831C06" w14:textId="77777777" w:rsidR="00B133A9" w:rsidRPr="005E4891" w:rsidRDefault="00B133A9" w:rsidP="00512853">
            <w:pPr>
              <w:spacing w:line="276" w:lineRule="auto"/>
              <w:ind w:left="-142" w:right="-126"/>
              <w:jc w:val="center"/>
              <w:rPr>
                <w:rFonts w:ascii="Tahoma" w:hAnsi="Tahoma" w:cs="Tahoma"/>
                <w:b/>
                <w:sz w:val="18"/>
                <w:szCs w:val="18"/>
                <w:lang w:eastAsia="en-US"/>
              </w:rPr>
            </w:pPr>
            <w:r w:rsidRPr="005E4891">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317FB681" w14:textId="2190EE78" w:rsidR="005E4891" w:rsidRPr="005E4891" w:rsidRDefault="005E4891" w:rsidP="00725232">
            <w:pPr>
              <w:spacing w:line="276" w:lineRule="auto"/>
              <w:jc w:val="center"/>
              <w:rPr>
                <w:rFonts w:ascii="Tahoma" w:hAnsi="Tahoma" w:cs="Tahoma"/>
                <w:b/>
                <w:bCs/>
                <w:sz w:val="18"/>
                <w:szCs w:val="18"/>
                <w:lang w:eastAsia="en-US"/>
              </w:rPr>
            </w:pPr>
            <w:r w:rsidRPr="005E4891">
              <w:rPr>
                <w:rFonts w:ascii="Tahoma" w:hAnsi="Tahoma" w:cs="Tahoma"/>
                <w:b/>
                <w:bCs/>
                <w:sz w:val="18"/>
                <w:szCs w:val="18"/>
                <w:lang w:eastAsia="en-US"/>
              </w:rPr>
              <w:t>Daily fee</w:t>
            </w:r>
          </w:p>
          <w:p w14:paraId="2BCAF44A" w14:textId="07004C67" w:rsidR="00B133A9" w:rsidRPr="00D0286A" w:rsidRDefault="00B133A9" w:rsidP="00512853">
            <w:pPr>
              <w:spacing w:line="276" w:lineRule="auto"/>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55324849" w:rsidR="00B133A9" w:rsidRPr="005E4891" w:rsidRDefault="005E4891"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400</w:t>
            </w:r>
          </w:p>
        </w:tc>
      </w:tr>
    </w:tbl>
    <w:p w14:paraId="24A0D5B3" w14:textId="77777777" w:rsidR="007809D8" w:rsidRPr="00D0286A" w:rsidRDefault="007809D8" w:rsidP="007809D8">
      <w:pPr>
        <w:spacing w:line="276" w:lineRule="auto"/>
        <w:jc w:val="both"/>
        <w:rPr>
          <w:rFonts w:ascii="Tahoma" w:hAnsi="Tahoma" w:cs="Tahoma"/>
          <w:sz w:val="20"/>
          <w:szCs w:val="20"/>
        </w:rPr>
      </w:pPr>
    </w:p>
    <w:p w14:paraId="4932F391" w14:textId="77777777" w:rsidR="007809D8" w:rsidRPr="00D0286A" w:rsidRDefault="007809D8" w:rsidP="007809D8">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42B6DCB7" w14:textId="77777777" w:rsidR="007809D8" w:rsidRPr="00D0286A" w:rsidRDefault="007809D8" w:rsidP="007809D8">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76567377" wp14:editId="6D989CF4">
                <wp:simplePos x="0" y="0"/>
                <wp:positionH relativeFrom="column">
                  <wp:posOffset>4509135</wp:posOffset>
                </wp:positionH>
                <wp:positionV relativeFrom="paragraph">
                  <wp:posOffset>-45085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E6931" id="Up Arrow 7" o:spid="_x0000_s1026" type="#_x0000_t68" style="position:absolute;margin-left:355.05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7809D8" w:rsidRPr="00D0286A" w14:paraId="207C74B4" w14:textId="77777777" w:rsidTr="007809D8">
        <w:trPr>
          <w:trHeight w:val="688"/>
          <w:jc w:val="center"/>
        </w:trPr>
        <w:tc>
          <w:tcPr>
            <w:tcW w:w="6961" w:type="dxa"/>
            <w:shd w:val="clear" w:color="auto" w:fill="DBE5F1" w:themeFill="accent1" w:themeFillTint="33"/>
            <w:vAlign w:val="center"/>
          </w:tcPr>
          <w:p w14:paraId="7C3E268D" w14:textId="73E8F813" w:rsidR="007809D8" w:rsidRPr="00D0286A" w:rsidRDefault="007809D8" w:rsidP="00F01A7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7759F9C3" w14:textId="77777777" w:rsidR="007809D8" w:rsidRPr="00D0286A" w:rsidRDefault="007809D8" w:rsidP="00F01A7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1CFA87F" w14:textId="77777777" w:rsidR="007809D8" w:rsidRPr="00D0286A" w:rsidRDefault="007809D8" w:rsidP="00F01A7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267FF751" w14:textId="77777777" w:rsidR="007809D8" w:rsidRPr="005E4891" w:rsidRDefault="007809D8" w:rsidP="00F01A73">
            <w:pPr>
              <w:spacing w:line="276" w:lineRule="auto"/>
              <w:ind w:left="-142" w:right="-126"/>
              <w:jc w:val="center"/>
              <w:rPr>
                <w:rFonts w:ascii="Tahoma" w:hAnsi="Tahoma" w:cs="Tahoma"/>
                <w:b/>
                <w:sz w:val="18"/>
                <w:szCs w:val="18"/>
                <w:lang w:eastAsia="en-US"/>
              </w:rPr>
            </w:pPr>
            <w:r w:rsidRPr="005E4891">
              <w:rPr>
                <w:rFonts w:ascii="Tahoma" w:hAnsi="Tahoma" w:cs="Tahoma"/>
                <w:b/>
                <w:sz w:val="18"/>
                <w:szCs w:val="18"/>
                <w:lang w:eastAsia="en-US"/>
              </w:rPr>
              <w:t>Exclusion level</w:t>
            </w:r>
          </w:p>
          <w:p w14:paraId="163F967A" w14:textId="77777777" w:rsidR="007809D8" w:rsidRPr="005E4891" w:rsidRDefault="007809D8" w:rsidP="00F01A73">
            <w:pPr>
              <w:spacing w:line="276" w:lineRule="auto"/>
              <w:ind w:left="-142" w:right="-126"/>
              <w:jc w:val="center"/>
              <w:rPr>
                <w:rFonts w:ascii="Tahoma" w:hAnsi="Tahoma" w:cs="Tahoma"/>
                <w:b/>
                <w:sz w:val="18"/>
                <w:szCs w:val="18"/>
                <w:lang w:eastAsia="en-US"/>
              </w:rPr>
            </w:pPr>
            <w:r w:rsidRPr="005E4891">
              <w:rPr>
                <w:b/>
                <w:sz w:val="18"/>
                <w:szCs w:val="18"/>
                <w:lang w:eastAsia="en-US"/>
              </w:rPr>
              <w:t>▼</w:t>
            </w:r>
          </w:p>
        </w:tc>
      </w:tr>
      <w:tr w:rsidR="007809D8" w:rsidRPr="00D0286A" w14:paraId="3388C13A" w14:textId="77777777" w:rsidTr="007809D8">
        <w:trPr>
          <w:trHeight w:val="780"/>
          <w:jc w:val="center"/>
        </w:trPr>
        <w:tc>
          <w:tcPr>
            <w:tcW w:w="6961" w:type="dxa"/>
            <w:tcBorders>
              <w:right w:val="single" w:sz="2" w:space="0" w:color="FF0000"/>
            </w:tcBorders>
            <w:shd w:val="clear" w:color="auto" w:fill="F2F2F2" w:themeFill="background1" w:themeFillShade="F2"/>
            <w:vAlign w:val="center"/>
          </w:tcPr>
          <w:p w14:paraId="6195E193" w14:textId="501924D8" w:rsidR="007809D8" w:rsidRPr="005E4891" w:rsidRDefault="007809D8" w:rsidP="00725232">
            <w:pPr>
              <w:spacing w:line="276" w:lineRule="auto"/>
              <w:jc w:val="center"/>
              <w:rPr>
                <w:rFonts w:ascii="Tahoma" w:hAnsi="Tahoma" w:cs="Tahoma"/>
                <w:b/>
                <w:bCs/>
                <w:sz w:val="18"/>
                <w:szCs w:val="18"/>
                <w:lang w:eastAsia="en-US"/>
              </w:rPr>
            </w:pPr>
            <w:r w:rsidRPr="005E4891">
              <w:rPr>
                <w:rFonts w:ascii="Tahoma" w:hAnsi="Tahoma" w:cs="Tahoma"/>
                <w:b/>
                <w:bCs/>
                <w:sz w:val="18"/>
                <w:szCs w:val="18"/>
                <w:lang w:eastAsia="en-US"/>
              </w:rPr>
              <w:t>Daily fee</w:t>
            </w:r>
          </w:p>
          <w:p w14:paraId="4DFBA97B" w14:textId="77777777" w:rsidR="007809D8" w:rsidRPr="00D0286A" w:rsidRDefault="007809D8" w:rsidP="00F01A73">
            <w:pPr>
              <w:spacing w:line="276" w:lineRule="auto"/>
              <w:rPr>
                <w:rFonts w:ascii="Tahoma" w:hAnsi="Tahoma" w:cs="Tahoma"/>
                <w:sz w:val="18"/>
                <w:szCs w:val="18"/>
                <w:highlight w:val="yellow"/>
                <w:lang w:eastAsia="en-US"/>
              </w:rPr>
            </w:pP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A1AECC" w14:textId="77777777" w:rsidR="007809D8" w:rsidRPr="00D0286A" w:rsidRDefault="007809D8" w:rsidP="00F01A73">
            <w:pPr>
              <w:ind w:left="-37"/>
              <w:jc w:val="center"/>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7BB9D27" w14:textId="77777777" w:rsidR="007809D8" w:rsidRPr="005E4891" w:rsidRDefault="007809D8" w:rsidP="00F01A7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400</w:t>
            </w:r>
          </w:p>
        </w:tc>
      </w:tr>
    </w:tbl>
    <w:p w14:paraId="40D161AB" w14:textId="77777777" w:rsidR="007809D8" w:rsidRPr="00D0286A" w:rsidRDefault="007809D8" w:rsidP="007809D8">
      <w:pPr>
        <w:spacing w:line="276" w:lineRule="auto"/>
        <w:ind w:left="-142"/>
        <w:jc w:val="both"/>
        <w:rPr>
          <w:rFonts w:ascii="Tahoma" w:hAnsi="Tahoma" w:cs="Tahoma"/>
          <w:sz w:val="20"/>
          <w:szCs w:val="20"/>
        </w:rPr>
      </w:pPr>
    </w:p>
    <w:p w14:paraId="3B9CBF6D" w14:textId="77777777" w:rsidR="007809D8" w:rsidRPr="00D0286A" w:rsidRDefault="007809D8" w:rsidP="007809D8">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7689E6E" w14:textId="77777777" w:rsidR="007809D8" w:rsidRPr="00D0286A" w:rsidRDefault="007809D8" w:rsidP="007809D8">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49484E60" wp14:editId="75F39795">
                <wp:simplePos x="0" y="0"/>
                <wp:positionH relativeFrom="column">
                  <wp:posOffset>4509135</wp:posOffset>
                </wp:positionH>
                <wp:positionV relativeFrom="paragraph">
                  <wp:posOffset>-45085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7649B" id="Up Arrow 7" o:spid="_x0000_s1026" type="#_x0000_t68" style="position:absolute;margin-left:355.05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7809D8" w:rsidRPr="00D0286A" w14:paraId="1D2C6DE6" w14:textId="77777777" w:rsidTr="00F01A73">
        <w:trPr>
          <w:trHeight w:val="688"/>
          <w:jc w:val="center"/>
        </w:trPr>
        <w:tc>
          <w:tcPr>
            <w:tcW w:w="7052" w:type="dxa"/>
            <w:shd w:val="clear" w:color="auto" w:fill="DBE5F1" w:themeFill="accent1" w:themeFillTint="33"/>
            <w:vAlign w:val="center"/>
          </w:tcPr>
          <w:p w14:paraId="53928FAB" w14:textId="4ECDBC86" w:rsidR="007809D8" w:rsidRPr="00D0286A" w:rsidRDefault="007809D8" w:rsidP="00F01A7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89E6551" w14:textId="77777777" w:rsidR="007809D8" w:rsidRPr="00D0286A" w:rsidRDefault="007809D8" w:rsidP="00F01A7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FA1B83B" w14:textId="77777777" w:rsidR="007809D8" w:rsidRPr="00D0286A" w:rsidRDefault="007809D8" w:rsidP="00F01A7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A25872C" w14:textId="77777777" w:rsidR="007809D8" w:rsidRPr="005E4891" w:rsidRDefault="007809D8" w:rsidP="00F01A73">
            <w:pPr>
              <w:spacing w:line="276" w:lineRule="auto"/>
              <w:ind w:left="-142" w:right="-126"/>
              <w:jc w:val="center"/>
              <w:rPr>
                <w:rFonts w:ascii="Tahoma" w:hAnsi="Tahoma" w:cs="Tahoma"/>
                <w:b/>
                <w:sz w:val="18"/>
                <w:szCs w:val="18"/>
                <w:lang w:eastAsia="en-US"/>
              </w:rPr>
            </w:pPr>
            <w:r w:rsidRPr="005E4891">
              <w:rPr>
                <w:rFonts w:ascii="Tahoma" w:hAnsi="Tahoma" w:cs="Tahoma"/>
                <w:b/>
                <w:sz w:val="18"/>
                <w:szCs w:val="18"/>
                <w:lang w:eastAsia="en-US"/>
              </w:rPr>
              <w:t>Exclusion level</w:t>
            </w:r>
          </w:p>
          <w:p w14:paraId="3CBF97B9" w14:textId="77777777" w:rsidR="007809D8" w:rsidRPr="005E4891" w:rsidRDefault="007809D8" w:rsidP="00F01A73">
            <w:pPr>
              <w:spacing w:line="276" w:lineRule="auto"/>
              <w:ind w:left="-142" w:right="-126"/>
              <w:jc w:val="center"/>
              <w:rPr>
                <w:rFonts w:ascii="Tahoma" w:hAnsi="Tahoma" w:cs="Tahoma"/>
                <w:b/>
                <w:sz w:val="18"/>
                <w:szCs w:val="18"/>
                <w:lang w:eastAsia="en-US"/>
              </w:rPr>
            </w:pPr>
            <w:r w:rsidRPr="005E4891">
              <w:rPr>
                <w:b/>
                <w:sz w:val="18"/>
                <w:szCs w:val="18"/>
                <w:lang w:eastAsia="en-US"/>
              </w:rPr>
              <w:t>▼</w:t>
            </w:r>
          </w:p>
        </w:tc>
      </w:tr>
      <w:tr w:rsidR="007809D8" w:rsidRPr="00D0286A" w14:paraId="47AA204D" w14:textId="77777777" w:rsidTr="00F01A73">
        <w:trPr>
          <w:trHeight w:val="780"/>
          <w:jc w:val="center"/>
        </w:trPr>
        <w:tc>
          <w:tcPr>
            <w:tcW w:w="7052" w:type="dxa"/>
            <w:tcBorders>
              <w:right w:val="single" w:sz="2" w:space="0" w:color="FF0000"/>
            </w:tcBorders>
            <w:shd w:val="clear" w:color="auto" w:fill="F2F2F2" w:themeFill="background1" w:themeFillShade="F2"/>
            <w:vAlign w:val="center"/>
          </w:tcPr>
          <w:p w14:paraId="4C80D44A" w14:textId="6FA75599" w:rsidR="007809D8" w:rsidRPr="005E4891" w:rsidRDefault="007809D8" w:rsidP="00725232">
            <w:pPr>
              <w:spacing w:line="276" w:lineRule="auto"/>
              <w:jc w:val="center"/>
              <w:rPr>
                <w:rFonts w:ascii="Tahoma" w:hAnsi="Tahoma" w:cs="Tahoma"/>
                <w:b/>
                <w:bCs/>
                <w:sz w:val="18"/>
                <w:szCs w:val="18"/>
                <w:lang w:eastAsia="en-US"/>
              </w:rPr>
            </w:pPr>
            <w:r w:rsidRPr="005E4891">
              <w:rPr>
                <w:rFonts w:ascii="Tahoma" w:hAnsi="Tahoma" w:cs="Tahoma"/>
                <w:b/>
                <w:bCs/>
                <w:sz w:val="18"/>
                <w:szCs w:val="18"/>
                <w:lang w:eastAsia="en-US"/>
              </w:rPr>
              <w:t>Daily fee</w:t>
            </w:r>
          </w:p>
          <w:p w14:paraId="055CFC85" w14:textId="77777777" w:rsidR="007809D8" w:rsidRPr="00D0286A" w:rsidRDefault="007809D8" w:rsidP="00F01A73">
            <w:pPr>
              <w:spacing w:line="276" w:lineRule="auto"/>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50216D" w14:textId="77777777" w:rsidR="007809D8" w:rsidRPr="00D0286A" w:rsidRDefault="007809D8" w:rsidP="00F01A73">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C1F4BC2" w14:textId="77777777" w:rsidR="007809D8" w:rsidRPr="005E4891" w:rsidRDefault="007809D8" w:rsidP="00F01A7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400</w:t>
            </w:r>
          </w:p>
        </w:tc>
      </w:tr>
    </w:tbl>
    <w:p w14:paraId="45C64E3A" w14:textId="77777777" w:rsidR="007809D8" w:rsidRPr="00D0286A" w:rsidRDefault="007809D8" w:rsidP="007809D8">
      <w:pPr>
        <w:spacing w:line="276" w:lineRule="auto"/>
        <w:jc w:val="both"/>
        <w:rPr>
          <w:rFonts w:ascii="Tahoma" w:hAnsi="Tahoma" w:cs="Tahoma"/>
          <w:sz w:val="20"/>
          <w:szCs w:val="20"/>
        </w:rPr>
      </w:pPr>
    </w:p>
    <w:p w14:paraId="63B3CFF9" w14:textId="77777777" w:rsidR="007809D8" w:rsidRPr="00D0286A" w:rsidRDefault="007809D8" w:rsidP="007809D8">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43E798C" w14:textId="77777777" w:rsidR="007809D8" w:rsidRPr="00D0286A" w:rsidRDefault="007809D8" w:rsidP="007809D8">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1352DD79" wp14:editId="6D071BF5">
                <wp:simplePos x="0" y="0"/>
                <wp:positionH relativeFrom="column">
                  <wp:posOffset>4509135</wp:posOffset>
                </wp:positionH>
                <wp:positionV relativeFrom="paragraph">
                  <wp:posOffset>-45085</wp:posOffset>
                </wp:positionV>
                <wp:extent cx="163195" cy="525145"/>
                <wp:effectExtent l="19050" t="0" r="27305" b="46355"/>
                <wp:wrapNone/>
                <wp:docPr id="4"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93ABB" id="Up Arrow 7" o:spid="_x0000_s1026" type="#_x0000_t68" style="position:absolute;margin-left:355.05pt;margin-top:-3.55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7809D8" w:rsidRPr="00D0286A" w14:paraId="12613F0C" w14:textId="77777777" w:rsidTr="00F01A73">
        <w:trPr>
          <w:trHeight w:val="688"/>
          <w:jc w:val="center"/>
        </w:trPr>
        <w:tc>
          <w:tcPr>
            <w:tcW w:w="7052" w:type="dxa"/>
            <w:shd w:val="clear" w:color="auto" w:fill="DBE5F1" w:themeFill="accent1" w:themeFillTint="33"/>
            <w:vAlign w:val="center"/>
          </w:tcPr>
          <w:p w14:paraId="6BC9AD86" w14:textId="5AA0BEB5" w:rsidR="007809D8" w:rsidRPr="00D0286A" w:rsidRDefault="007809D8" w:rsidP="00F01A7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312DA54" w14:textId="77777777" w:rsidR="007809D8" w:rsidRPr="00D0286A" w:rsidRDefault="007809D8" w:rsidP="00F01A7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54E8AAD" w14:textId="77777777" w:rsidR="007809D8" w:rsidRPr="00D0286A" w:rsidRDefault="007809D8" w:rsidP="00F01A7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12AF799" w14:textId="77777777" w:rsidR="007809D8" w:rsidRPr="005E4891" w:rsidRDefault="007809D8" w:rsidP="00F01A73">
            <w:pPr>
              <w:spacing w:line="276" w:lineRule="auto"/>
              <w:ind w:left="-142" w:right="-126"/>
              <w:jc w:val="center"/>
              <w:rPr>
                <w:rFonts w:ascii="Tahoma" w:hAnsi="Tahoma" w:cs="Tahoma"/>
                <w:b/>
                <w:sz w:val="18"/>
                <w:szCs w:val="18"/>
                <w:lang w:eastAsia="en-US"/>
              </w:rPr>
            </w:pPr>
            <w:r w:rsidRPr="005E4891">
              <w:rPr>
                <w:rFonts w:ascii="Tahoma" w:hAnsi="Tahoma" w:cs="Tahoma"/>
                <w:b/>
                <w:sz w:val="18"/>
                <w:szCs w:val="18"/>
                <w:lang w:eastAsia="en-US"/>
              </w:rPr>
              <w:t>Exclusion level</w:t>
            </w:r>
          </w:p>
          <w:p w14:paraId="48698006" w14:textId="77777777" w:rsidR="007809D8" w:rsidRPr="005E4891" w:rsidRDefault="007809D8" w:rsidP="00F01A73">
            <w:pPr>
              <w:spacing w:line="276" w:lineRule="auto"/>
              <w:ind w:left="-142" w:right="-126"/>
              <w:jc w:val="center"/>
              <w:rPr>
                <w:rFonts w:ascii="Tahoma" w:hAnsi="Tahoma" w:cs="Tahoma"/>
                <w:b/>
                <w:sz w:val="18"/>
                <w:szCs w:val="18"/>
                <w:lang w:eastAsia="en-US"/>
              </w:rPr>
            </w:pPr>
            <w:r w:rsidRPr="005E4891">
              <w:rPr>
                <w:b/>
                <w:sz w:val="18"/>
                <w:szCs w:val="18"/>
                <w:lang w:eastAsia="en-US"/>
              </w:rPr>
              <w:t>▼</w:t>
            </w:r>
          </w:p>
        </w:tc>
      </w:tr>
      <w:tr w:rsidR="007809D8" w:rsidRPr="00D0286A" w14:paraId="679C7FD9" w14:textId="77777777" w:rsidTr="00F01A73">
        <w:trPr>
          <w:trHeight w:val="780"/>
          <w:jc w:val="center"/>
        </w:trPr>
        <w:tc>
          <w:tcPr>
            <w:tcW w:w="7052" w:type="dxa"/>
            <w:tcBorders>
              <w:right w:val="single" w:sz="2" w:space="0" w:color="FF0000"/>
            </w:tcBorders>
            <w:shd w:val="clear" w:color="auto" w:fill="F2F2F2" w:themeFill="background1" w:themeFillShade="F2"/>
            <w:vAlign w:val="center"/>
          </w:tcPr>
          <w:p w14:paraId="37BC732C" w14:textId="018BB457" w:rsidR="007809D8" w:rsidRPr="005E4891" w:rsidRDefault="007809D8" w:rsidP="00725232">
            <w:pPr>
              <w:spacing w:line="276" w:lineRule="auto"/>
              <w:jc w:val="center"/>
              <w:rPr>
                <w:rFonts w:ascii="Tahoma" w:hAnsi="Tahoma" w:cs="Tahoma"/>
                <w:b/>
                <w:bCs/>
                <w:sz w:val="18"/>
                <w:szCs w:val="18"/>
                <w:lang w:eastAsia="en-US"/>
              </w:rPr>
            </w:pPr>
            <w:r w:rsidRPr="005E4891">
              <w:rPr>
                <w:rFonts w:ascii="Tahoma" w:hAnsi="Tahoma" w:cs="Tahoma"/>
                <w:b/>
                <w:bCs/>
                <w:sz w:val="18"/>
                <w:szCs w:val="18"/>
                <w:lang w:eastAsia="en-US"/>
              </w:rPr>
              <w:t>Daily fee</w:t>
            </w:r>
          </w:p>
          <w:p w14:paraId="539B2138" w14:textId="77777777" w:rsidR="007809D8" w:rsidRPr="00D0286A" w:rsidRDefault="007809D8" w:rsidP="00F01A73">
            <w:pPr>
              <w:spacing w:line="276" w:lineRule="auto"/>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565111" w14:textId="77777777" w:rsidR="007809D8" w:rsidRPr="00D0286A" w:rsidRDefault="007809D8" w:rsidP="00F01A73">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770A5FB" w14:textId="77777777" w:rsidR="007809D8" w:rsidRPr="005E4891" w:rsidRDefault="007809D8" w:rsidP="00F01A7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400</w:t>
            </w:r>
          </w:p>
        </w:tc>
      </w:tr>
    </w:tbl>
    <w:p w14:paraId="63C114F2" w14:textId="77777777" w:rsidR="007809D8" w:rsidRPr="00D0286A" w:rsidRDefault="007809D8" w:rsidP="007809D8">
      <w:pPr>
        <w:spacing w:line="276" w:lineRule="auto"/>
        <w:jc w:val="both"/>
        <w:rPr>
          <w:rFonts w:ascii="Tahoma" w:hAnsi="Tahoma" w:cs="Tahoma"/>
          <w:sz w:val="20"/>
          <w:szCs w:val="20"/>
        </w:rPr>
      </w:pPr>
    </w:p>
    <w:p w14:paraId="014D7709" w14:textId="77777777" w:rsidR="007809D8" w:rsidRPr="00D0286A" w:rsidRDefault="007809D8" w:rsidP="007809D8">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3DC560F" w14:textId="77777777" w:rsidR="007809D8" w:rsidRPr="00D0286A" w:rsidRDefault="007809D8" w:rsidP="007809D8">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2576" behindDoc="0" locked="1" layoutInCell="1" allowOverlap="1" wp14:anchorId="1A40B313" wp14:editId="3F229926">
                <wp:simplePos x="0" y="0"/>
                <wp:positionH relativeFrom="column">
                  <wp:posOffset>4509135</wp:posOffset>
                </wp:positionH>
                <wp:positionV relativeFrom="paragraph">
                  <wp:posOffset>-45085</wp:posOffset>
                </wp:positionV>
                <wp:extent cx="163195" cy="525145"/>
                <wp:effectExtent l="19050" t="0" r="27305" b="46355"/>
                <wp:wrapNone/>
                <wp:docPr id="9"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C01FB" id="Up Arrow 7" o:spid="_x0000_s1026" type="#_x0000_t68" style="position:absolute;margin-left:355.05pt;margin-top:-3.55pt;width:12.85pt;height:41.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7809D8" w:rsidRPr="00D0286A" w14:paraId="5EC74A9A" w14:textId="77777777" w:rsidTr="00F01A73">
        <w:trPr>
          <w:trHeight w:val="688"/>
          <w:jc w:val="center"/>
        </w:trPr>
        <w:tc>
          <w:tcPr>
            <w:tcW w:w="7052" w:type="dxa"/>
            <w:shd w:val="clear" w:color="auto" w:fill="DBE5F1" w:themeFill="accent1" w:themeFillTint="33"/>
            <w:vAlign w:val="center"/>
          </w:tcPr>
          <w:p w14:paraId="06DE435D" w14:textId="7455BA9D" w:rsidR="007809D8" w:rsidRPr="00D0286A" w:rsidRDefault="007809D8" w:rsidP="00F01A7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5</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7CAF176" w14:textId="77777777" w:rsidR="007809D8" w:rsidRPr="00D0286A" w:rsidRDefault="007809D8" w:rsidP="00F01A7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F9DED35" w14:textId="77777777" w:rsidR="007809D8" w:rsidRPr="00D0286A" w:rsidRDefault="007809D8" w:rsidP="00F01A7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8A1E853" w14:textId="77777777" w:rsidR="007809D8" w:rsidRPr="005E4891" w:rsidRDefault="007809D8" w:rsidP="00F01A73">
            <w:pPr>
              <w:spacing w:line="276" w:lineRule="auto"/>
              <w:ind w:left="-142" w:right="-126"/>
              <w:jc w:val="center"/>
              <w:rPr>
                <w:rFonts w:ascii="Tahoma" w:hAnsi="Tahoma" w:cs="Tahoma"/>
                <w:b/>
                <w:sz w:val="18"/>
                <w:szCs w:val="18"/>
                <w:lang w:eastAsia="en-US"/>
              </w:rPr>
            </w:pPr>
            <w:r w:rsidRPr="005E4891">
              <w:rPr>
                <w:rFonts w:ascii="Tahoma" w:hAnsi="Tahoma" w:cs="Tahoma"/>
                <w:b/>
                <w:sz w:val="18"/>
                <w:szCs w:val="18"/>
                <w:lang w:eastAsia="en-US"/>
              </w:rPr>
              <w:t>Exclusion level</w:t>
            </w:r>
          </w:p>
          <w:p w14:paraId="065AA70D" w14:textId="77777777" w:rsidR="007809D8" w:rsidRPr="005E4891" w:rsidRDefault="007809D8" w:rsidP="00F01A73">
            <w:pPr>
              <w:spacing w:line="276" w:lineRule="auto"/>
              <w:ind w:left="-142" w:right="-126"/>
              <w:jc w:val="center"/>
              <w:rPr>
                <w:rFonts w:ascii="Tahoma" w:hAnsi="Tahoma" w:cs="Tahoma"/>
                <w:b/>
                <w:sz w:val="18"/>
                <w:szCs w:val="18"/>
                <w:lang w:eastAsia="en-US"/>
              </w:rPr>
            </w:pPr>
            <w:r w:rsidRPr="005E4891">
              <w:rPr>
                <w:b/>
                <w:sz w:val="18"/>
                <w:szCs w:val="18"/>
                <w:lang w:eastAsia="en-US"/>
              </w:rPr>
              <w:t>▼</w:t>
            </w:r>
          </w:p>
        </w:tc>
      </w:tr>
      <w:tr w:rsidR="007809D8" w:rsidRPr="00D0286A" w14:paraId="3C069574" w14:textId="77777777" w:rsidTr="00F01A73">
        <w:trPr>
          <w:trHeight w:val="780"/>
          <w:jc w:val="center"/>
        </w:trPr>
        <w:tc>
          <w:tcPr>
            <w:tcW w:w="7052" w:type="dxa"/>
            <w:tcBorders>
              <w:right w:val="single" w:sz="2" w:space="0" w:color="FF0000"/>
            </w:tcBorders>
            <w:shd w:val="clear" w:color="auto" w:fill="F2F2F2" w:themeFill="background1" w:themeFillShade="F2"/>
            <w:vAlign w:val="center"/>
          </w:tcPr>
          <w:p w14:paraId="1E85EE95" w14:textId="6792147E" w:rsidR="007809D8" w:rsidRPr="005E4891" w:rsidRDefault="007809D8" w:rsidP="00725232">
            <w:pPr>
              <w:spacing w:line="276" w:lineRule="auto"/>
              <w:jc w:val="center"/>
              <w:rPr>
                <w:rFonts w:ascii="Tahoma" w:hAnsi="Tahoma" w:cs="Tahoma"/>
                <w:b/>
                <w:bCs/>
                <w:sz w:val="18"/>
                <w:szCs w:val="18"/>
                <w:lang w:eastAsia="en-US"/>
              </w:rPr>
            </w:pPr>
            <w:r w:rsidRPr="005E4891">
              <w:rPr>
                <w:rFonts w:ascii="Tahoma" w:hAnsi="Tahoma" w:cs="Tahoma"/>
                <w:b/>
                <w:bCs/>
                <w:sz w:val="18"/>
                <w:szCs w:val="18"/>
                <w:lang w:eastAsia="en-US"/>
              </w:rPr>
              <w:t>Daily fee</w:t>
            </w:r>
          </w:p>
          <w:p w14:paraId="131E8E8B" w14:textId="77777777" w:rsidR="007809D8" w:rsidRPr="00D0286A" w:rsidRDefault="007809D8" w:rsidP="00F01A73">
            <w:pPr>
              <w:spacing w:line="276" w:lineRule="auto"/>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4F17C1" w14:textId="77777777" w:rsidR="007809D8" w:rsidRPr="00D0286A" w:rsidRDefault="007809D8" w:rsidP="00F01A73">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34F15DC" w14:textId="77777777" w:rsidR="007809D8" w:rsidRPr="005E4891" w:rsidRDefault="007809D8" w:rsidP="00F01A7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400</w:t>
            </w:r>
          </w:p>
        </w:tc>
      </w:tr>
    </w:tbl>
    <w:p w14:paraId="17E5041C" w14:textId="77777777" w:rsidR="007809D8" w:rsidRPr="00D0286A" w:rsidRDefault="007809D8" w:rsidP="007809D8">
      <w:pPr>
        <w:spacing w:line="276" w:lineRule="auto"/>
        <w:jc w:val="both"/>
        <w:rPr>
          <w:rFonts w:ascii="Tahoma" w:hAnsi="Tahoma" w:cs="Tahoma"/>
          <w:sz w:val="20"/>
          <w:szCs w:val="20"/>
        </w:rPr>
      </w:pPr>
    </w:p>
    <w:p w14:paraId="47DB6F60" w14:textId="77777777" w:rsidR="007809D8" w:rsidRPr="00D0286A" w:rsidRDefault="007809D8" w:rsidP="007809D8">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84CA179" w14:textId="77777777" w:rsidR="007809D8" w:rsidRPr="00D0286A" w:rsidRDefault="007809D8" w:rsidP="007809D8">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4624" behindDoc="0" locked="1" layoutInCell="1" allowOverlap="1" wp14:anchorId="4D71153C" wp14:editId="0648835B">
                <wp:simplePos x="0" y="0"/>
                <wp:positionH relativeFrom="column">
                  <wp:posOffset>4509135</wp:posOffset>
                </wp:positionH>
                <wp:positionV relativeFrom="paragraph">
                  <wp:posOffset>-45085</wp:posOffset>
                </wp:positionV>
                <wp:extent cx="163195" cy="525145"/>
                <wp:effectExtent l="19050" t="0" r="27305" b="46355"/>
                <wp:wrapNone/>
                <wp:docPr id="10"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6CDB5" id="Up Arrow 7" o:spid="_x0000_s1026" type="#_x0000_t68" style="position:absolute;margin-left:355.05pt;margin-top:-3.55pt;width:12.85pt;height:41.35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7809D8" w:rsidRPr="00D0286A" w14:paraId="605AA5B9" w14:textId="77777777" w:rsidTr="00F01A73">
        <w:trPr>
          <w:trHeight w:val="688"/>
          <w:jc w:val="center"/>
        </w:trPr>
        <w:tc>
          <w:tcPr>
            <w:tcW w:w="7052" w:type="dxa"/>
            <w:shd w:val="clear" w:color="auto" w:fill="DBE5F1" w:themeFill="accent1" w:themeFillTint="33"/>
            <w:vAlign w:val="center"/>
          </w:tcPr>
          <w:p w14:paraId="3EDB7281" w14:textId="0FBDC239" w:rsidR="007809D8" w:rsidRPr="00D0286A" w:rsidRDefault="007809D8" w:rsidP="00F01A7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6</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3C486A6" w14:textId="77777777" w:rsidR="007809D8" w:rsidRPr="00D0286A" w:rsidRDefault="007809D8" w:rsidP="00F01A7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56E423B" w14:textId="77777777" w:rsidR="007809D8" w:rsidRPr="00D0286A" w:rsidRDefault="007809D8" w:rsidP="00F01A7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1EFA68E" w14:textId="77777777" w:rsidR="007809D8" w:rsidRPr="005E4891" w:rsidRDefault="007809D8" w:rsidP="00F01A73">
            <w:pPr>
              <w:spacing w:line="276" w:lineRule="auto"/>
              <w:ind w:left="-142" w:right="-126"/>
              <w:jc w:val="center"/>
              <w:rPr>
                <w:rFonts w:ascii="Tahoma" w:hAnsi="Tahoma" w:cs="Tahoma"/>
                <w:b/>
                <w:sz w:val="18"/>
                <w:szCs w:val="18"/>
                <w:lang w:eastAsia="en-US"/>
              </w:rPr>
            </w:pPr>
            <w:r w:rsidRPr="005E4891">
              <w:rPr>
                <w:rFonts w:ascii="Tahoma" w:hAnsi="Tahoma" w:cs="Tahoma"/>
                <w:b/>
                <w:sz w:val="18"/>
                <w:szCs w:val="18"/>
                <w:lang w:eastAsia="en-US"/>
              </w:rPr>
              <w:t>Exclusion level</w:t>
            </w:r>
          </w:p>
          <w:p w14:paraId="31D55640" w14:textId="77777777" w:rsidR="007809D8" w:rsidRPr="005E4891" w:rsidRDefault="007809D8" w:rsidP="00F01A73">
            <w:pPr>
              <w:spacing w:line="276" w:lineRule="auto"/>
              <w:ind w:left="-142" w:right="-126"/>
              <w:jc w:val="center"/>
              <w:rPr>
                <w:rFonts w:ascii="Tahoma" w:hAnsi="Tahoma" w:cs="Tahoma"/>
                <w:b/>
                <w:sz w:val="18"/>
                <w:szCs w:val="18"/>
                <w:lang w:eastAsia="en-US"/>
              </w:rPr>
            </w:pPr>
            <w:r w:rsidRPr="005E4891">
              <w:rPr>
                <w:b/>
                <w:sz w:val="18"/>
                <w:szCs w:val="18"/>
                <w:lang w:eastAsia="en-US"/>
              </w:rPr>
              <w:t>▼</w:t>
            </w:r>
          </w:p>
        </w:tc>
      </w:tr>
      <w:tr w:rsidR="007809D8" w:rsidRPr="00D0286A" w14:paraId="289845FF" w14:textId="77777777" w:rsidTr="00F01A73">
        <w:trPr>
          <w:trHeight w:val="780"/>
          <w:jc w:val="center"/>
        </w:trPr>
        <w:tc>
          <w:tcPr>
            <w:tcW w:w="7052" w:type="dxa"/>
            <w:tcBorders>
              <w:right w:val="single" w:sz="2" w:space="0" w:color="FF0000"/>
            </w:tcBorders>
            <w:shd w:val="clear" w:color="auto" w:fill="F2F2F2" w:themeFill="background1" w:themeFillShade="F2"/>
            <w:vAlign w:val="center"/>
          </w:tcPr>
          <w:p w14:paraId="10948732" w14:textId="6A290A07" w:rsidR="007809D8" w:rsidRPr="005E4891" w:rsidRDefault="007809D8" w:rsidP="00725232">
            <w:pPr>
              <w:spacing w:line="276" w:lineRule="auto"/>
              <w:jc w:val="center"/>
              <w:rPr>
                <w:rFonts w:ascii="Tahoma" w:hAnsi="Tahoma" w:cs="Tahoma"/>
                <w:b/>
                <w:bCs/>
                <w:sz w:val="18"/>
                <w:szCs w:val="18"/>
                <w:lang w:eastAsia="en-US"/>
              </w:rPr>
            </w:pPr>
            <w:r w:rsidRPr="005E4891">
              <w:rPr>
                <w:rFonts w:ascii="Tahoma" w:hAnsi="Tahoma" w:cs="Tahoma"/>
                <w:b/>
                <w:bCs/>
                <w:sz w:val="18"/>
                <w:szCs w:val="18"/>
                <w:lang w:eastAsia="en-US"/>
              </w:rPr>
              <w:t>Daily fee</w:t>
            </w:r>
          </w:p>
          <w:p w14:paraId="2D134C9A" w14:textId="77777777" w:rsidR="007809D8" w:rsidRPr="00D0286A" w:rsidRDefault="007809D8" w:rsidP="00F01A73">
            <w:pPr>
              <w:spacing w:line="276" w:lineRule="auto"/>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6E75B4" w14:textId="77777777" w:rsidR="007809D8" w:rsidRPr="00D0286A" w:rsidRDefault="007809D8" w:rsidP="00F01A73">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0A6585A" w14:textId="77777777" w:rsidR="007809D8" w:rsidRPr="005E4891" w:rsidRDefault="007809D8" w:rsidP="00F01A7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400</w:t>
            </w:r>
          </w:p>
        </w:tc>
      </w:tr>
    </w:tbl>
    <w:p w14:paraId="7DD0BBC7" w14:textId="77777777" w:rsidR="007809D8" w:rsidRPr="00D0286A" w:rsidRDefault="007809D8" w:rsidP="007809D8">
      <w:pPr>
        <w:spacing w:line="276" w:lineRule="auto"/>
        <w:jc w:val="both"/>
        <w:rPr>
          <w:rFonts w:ascii="Tahoma" w:hAnsi="Tahoma" w:cs="Tahoma"/>
          <w:sz w:val="20"/>
          <w:szCs w:val="20"/>
        </w:rPr>
      </w:pPr>
    </w:p>
    <w:p w14:paraId="4BC0AE8A" w14:textId="77777777" w:rsidR="007809D8" w:rsidRPr="00D0286A" w:rsidRDefault="007809D8" w:rsidP="007809D8">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9F4B7AE" w14:textId="77777777" w:rsidR="007809D8" w:rsidRPr="00D0286A" w:rsidRDefault="007809D8" w:rsidP="007809D8">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6672" behindDoc="0" locked="1" layoutInCell="1" allowOverlap="1" wp14:anchorId="7083D644" wp14:editId="0CBFE4DE">
                <wp:simplePos x="0" y="0"/>
                <wp:positionH relativeFrom="column">
                  <wp:posOffset>4509135</wp:posOffset>
                </wp:positionH>
                <wp:positionV relativeFrom="paragraph">
                  <wp:posOffset>-45085</wp:posOffset>
                </wp:positionV>
                <wp:extent cx="163195" cy="525145"/>
                <wp:effectExtent l="19050" t="0" r="27305" b="46355"/>
                <wp:wrapNone/>
                <wp:docPr id="1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F35FD" id="Up Arrow 7" o:spid="_x0000_s1026" type="#_x0000_t68" style="position:absolute;margin-left:355.05pt;margin-top:-3.55pt;width:12.85pt;height:41.35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7809D8" w:rsidRPr="00D0286A" w14:paraId="5C3492AE" w14:textId="77777777" w:rsidTr="00F01A73">
        <w:trPr>
          <w:trHeight w:val="688"/>
          <w:jc w:val="center"/>
        </w:trPr>
        <w:tc>
          <w:tcPr>
            <w:tcW w:w="7052" w:type="dxa"/>
            <w:shd w:val="clear" w:color="auto" w:fill="DBE5F1" w:themeFill="accent1" w:themeFillTint="33"/>
            <w:vAlign w:val="center"/>
          </w:tcPr>
          <w:p w14:paraId="7C3755FD" w14:textId="1A27DB8E" w:rsidR="007809D8" w:rsidRPr="00D0286A" w:rsidRDefault="007809D8" w:rsidP="00F01A7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7</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1EACB8F" w14:textId="77777777" w:rsidR="007809D8" w:rsidRPr="00D0286A" w:rsidRDefault="007809D8" w:rsidP="00F01A7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7902881" w14:textId="77777777" w:rsidR="007809D8" w:rsidRPr="00D0286A" w:rsidRDefault="007809D8" w:rsidP="00F01A7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06ECAEF" w14:textId="77777777" w:rsidR="007809D8" w:rsidRPr="005E4891" w:rsidRDefault="007809D8" w:rsidP="00F01A73">
            <w:pPr>
              <w:spacing w:line="276" w:lineRule="auto"/>
              <w:ind w:left="-142" w:right="-126"/>
              <w:jc w:val="center"/>
              <w:rPr>
                <w:rFonts w:ascii="Tahoma" w:hAnsi="Tahoma" w:cs="Tahoma"/>
                <w:b/>
                <w:sz w:val="18"/>
                <w:szCs w:val="18"/>
                <w:lang w:eastAsia="en-US"/>
              </w:rPr>
            </w:pPr>
            <w:r w:rsidRPr="005E4891">
              <w:rPr>
                <w:rFonts w:ascii="Tahoma" w:hAnsi="Tahoma" w:cs="Tahoma"/>
                <w:b/>
                <w:sz w:val="18"/>
                <w:szCs w:val="18"/>
                <w:lang w:eastAsia="en-US"/>
              </w:rPr>
              <w:t>Exclusion level</w:t>
            </w:r>
          </w:p>
          <w:p w14:paraId="456C0625" w14:textId="77777777" w:rsidR="007809D8" w:rsidRPr="005E4891" w:rsidRDefault="007809D8" w:rsidP="00F01A73">
            <w:pPr>
              <w:spacing w:line="276" w:lineRule="auto"/>
              <w:ind w:left="-142" w:right="-126"/>
              <w:jc w:val="center"/>
              <w:rPr>
                <w:rFonts w:ascii="Tahoma" w:hAnsi="Tahoma" w:cs="Tahoma"/>
                <w:b/>
                <w:sz w:val="18"/>
                <w:szCs w:val="18"/>
                <w:lang w:eastAsia="en-US"/>
              </w:rPr>
            </w:pPr>
            <w:r w:rsidRPr="005E4891">
              <w:rPr>
                <w:b/>
                <w:sz w:val="18"/>
                <w:szCs w:val="18"/>
                <w:lang w:eastAsia="en-US"/>
              </w:rPr>
              <w:t>▼</w:t>
            </w:r>
          </w:p>
        </w:tc>
      </w:tr>
      <w:tr w:rsidR="007809D8" w:rsidRPr="00D0286A" w14:paraId="75EF1768" w14:textId="77777777" w:rsidTr="00F01A73">
        <w:trPr>
          <w:trHeight w:val="780"/>
          <w:jc w:val="center"/>
        </w:trPr>
        <w:tc>
          <w:tcPr>
            <w:tcW w:w="7052" w:type="dxa"/>
            <w:tcBorders>
              <w:right w:val="single" w:sz="2" w:space="0" w:color="FF0000"/>
            </w:tcBorders>
            <w:shd w:val="clear" w:color="auto" w:fill="F2F2F2" w:themeFill="background1" w:themeFillShade="F2"/>
            <w:vAlign w:val="center"/>
          </w:tcPr>
          <w:p w14:paraId="67EC03DC" w14:textId="43729532" w:rsidR="007809D8" w:rsidRPr="005E4891" w:rsidRDefault="007809D8" w:rsidP="00725232">
            <w:pPr>
              <w:spacing w:line="276" w:lineRule="auto"/>
              <w:jc w:val="center"/>
              <w:rPr>
                <w:rFonts w:ascii="Tahoma" w:hAnsi="Tahoma" w:cs="Tahoma"/>
                <w:b/>
                <w:bCs/>
                <w:sz w:val="18"/>
                <w:szCs w:val="18"/>
                <w:lang w:eastAsia="en-US"/>
              </w:rPr>
            </w:pPr>
            <w:r w:rsidRPr="005E4891">
              <w:rPr>
                <w:rFonts w:ascii="Tahoma" w:hAnsi="Tahoma" w:cs="Tahoma"/>
                <w:b/>
                <w:bCs/>
                <w:sz w:val="18"/>
                <w:szCs w:val="18"/>
                <w:lang w:eastAsia="en-US"/>
              </w:rPr>
              <w:lastRenderedPageBreak/>
              <w:t>Daily fee</w:t>
            </w:r>
          </w:p>
          <w:p w14:paraId="645D0947" w14:textId="77777777" w:rsidR="007809D8" w:rsidRPr="00D0286A" w:rsidRDefault="007809D8" w:rsidP="00F01A73">
            <w:pPr>
              <w:spacing w:line="276" w:lineRule="auto"/>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39DA62" w14:textId="77777777" w:rsidR="007809D8" w:rsidRPr="00D0286A" w:rsidRDefault="007809D8" w:rsidP="00F01A73">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7BC987" w14:textId="77777777" w:rsidR="007809D8" w:rsidRPr="005E4891" w:rsidRDefault="007809D8" w:rsidP="00F01A7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400</w:t>
            </w:r>
          </w:p>
        </w:tc>
      </w:tr>
    </w:tbl>
    <w:p w14:paraId="7061E90A" w14:textId="77777777" w:rsidR="007809D8" w:rsidRPr="00D0286A" w:rsidRDefault="007809D8" w:rsidP="007809D8">
      <w:pPr>
        <w:spacing w:line="276" w:lineRule="auto"/>
        <w:ind w:left="-142"/>
        <w:jc w:val="both"/>
        <w:rPr>
          <w:rFonts w:ascii="Tahoma" w:hAnsi="Tahoma" w:cs="Tahoma"/>
          <w:sz w:val="18"/>
          <w:szCs w:val="18"/>
          <w:lang w:eastAsia="en-US"/>
        </w:rPr>
      </w:pPr>
    </w:p>
    <w:p w14:paraId="502B584A" w14:textId="38D5E6CE" w:rsidR="005C0824" w:rsidRPr="00026E8A" w:rsidRDefault="005C0824" w:rsidP="005C0824">
      <w:pPr>
        <w:pBdr>
          <w:bottom w:val="single" w:sz="2" w:space="1" w:color="808080" w:themeColor="background1" w:themeShade="80"/>
        </w:pBdr>
        <w:rPr>
          <w:rFonts w:ascii="Tahoma" w:hAnsi="Tahoma" w:cs="Tahoma"/>
          <w:bCs/>
          <w:highlight w:val="cyan"/>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00A06DBB" w14:textId="77777777" w:rsidTr="00B37702">
        <w:tc>
          <w:tcPr>
            <w:tcW w:w="9105" w:type="dxa"/>
            <w:shd w:val="clear" w:color="auto" w:fill="DBE5F1" w:themeFill="accent1" w:themeFillTint="33"/>
            <w:vAlign w:val="center"/>
          </w:tcPr>
          <w:p w14:paraId="29E6EF2B" w14:textId="77777777" w:rsidR="005C0824" w:rsidRPr="009905F0" w:rsidRDefault="005C0824" w:rsidP="00725232">
            <w:pPr>
              <w:spacing w:before="120" w:after="120"/>
              <w:jc w:val="both"/>
              <w:rPr>
                <w:rFonts w:ascii="Tahoma" w:hAnsi="Tahoma" w:cs="Tahoma"/>
                <w:sz w:val="20"/>
                <w:szCs w:val="20"/>
              </w:rPr>
            </w:pPr>
            <w:r w:rsidRPr="009905F0">
              <w:rPr>
                <w:rFonts w:ascii="Tahoma" w:hAnsi="Tahoma" w:cs="Tahoma"/>
                <w:sz w:val="20"/>
                <w:szCs w:val="20"/>
              </w:rPr>
              <w:t>This Framework Contract</w:t>
            </w:r>
            <w:r w:rsidRPr="009905F0">
              <w:rPr>
                <w:rFonts w:ascii="Tahoma" w:eastAsia="Calibri" w:hAnsi="Tahoma" w:cs="Tahoma"/>
                <w:sz w:val="20"/>
                <w:szCs w:val="20"/>
                <w:lang w:val="en-US" w:eastAsia="en-US"/>
              </w:rPr>
              <w:t xml:space="preserve"> takes effect as from the date of its signature by both parties and is</w:t>
            </w:r>
            <w:r w:rsidRPr="009905F0">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6-01-31T00:00:00Z">
                <w:dateFormat w:val="dd/MM/yyyy"/>
                <w:lid w:val="fr-FR"/>
                <w:storeMappedDataAs w:val="dateTime"/>
                <w:calendar w:val="gregorian"/>
              </w:date>
            </w:sdtPr>
            <w:sdtContent>
              <w:p w14:paraId="1B7207C2" w14:textId="4C799332" w:rsidR="005C0824" w:rsidRPr="009905F0" w:rsidRDefault="009905F0" w:rsidP="00B37702">
                <w:pPr>
                  <w:spacing w:before="120" w:after="120"/>
                  <w:rPr>
                    <w:rFonts w:ascii="Tahoma" w:hAnsi="Tahoma" w:cs="Tahoma"/>
                    <w:sz w:val="20"/>
                    <w:szCs w:val="20"/>
                  </w:rPr>
                </w:pPr>
                <w:r>
                  <w:rPr>
                    <w:rStyle w:val="Style71"/>
                    <w:rFonts w:ascii="Tahoma" w:hAnsi="Tahoma" w:cs="Tahoma"/>
                    <w:szCs w:val="20"/>
                  </w:rPr>
                  <w:t>3</w:t>
                </w:r>
                <w:r>
                  <w:rPr>
                    <w:rStyle w:val="Style71"/>
                  </w:rPr>
                  <w:t>1/01/2026</w:t>
                </w:r>
              </w:p>
            </w:sdtContent>
          </w:sdt>
        </w:tc>
      </w:tr>
      <w:tr w:rsidR="005C0824" w:rsidRPr="00026E8A" w14:paraId="3421C9BB" w14:textId="77777777" w:rsidTr="00B37702">
        <w:tc>
          <w:tcPr>
            <w:tcW w:w="9105" w:type="dxa"/>
            <w:shd w:val="clear" w:color="auto" w:fill="DBE5F1" w:themeFill="accent1" w:themeFillTint="33"/>
            <w:vAlign w:val="center"/>
          </w:tcPr>
          <w:p w14:paraId="259E40A7" w14:textId="5074848B" w:rsidR="005C0824" w:rsidRPr="009905F0" w:rsidRDefault="005C0824" w:rsidP="00B37702">
            <w:pPr>
              <w:spacing w:before="120" w:after="120"/>
              <w:rPr>
                <w:rFonts w:ascii="Tahoma" w:hAnsi="Tahoma" w:cs="Tahoma"/>
                <w:sz w:val="20"/>
                <w:szCs w:val="20"/>
              </w:rPr>
            </w:pPr>
            <w:r w:rsidRPr="009905F0">
              <w:rPr>
                <w:rFonts w:ascii="Tahoma" w:hAnsi="Tahoma" w:cs="Tahoma"/>
                <w:sz w:val="20"/>
                <w:szCs w:val="20"/>
              </w:rPr>
              <w:t>The Framework Contract may be</w:t>
            </w:r>
            <w:r w:rsidR="008D49B5">
              <w:rPr>
                <w:rFonts w:ascii="Tahoma" w:hAnsi="Tahoma" w:cs="Tahoma"/>
                <w:sz w:val="20"/>
                <w:szCs w:val="20"/>
              </w:rPr>
              <w:t xml:space="preserve"> renewed</w:t>
            </w:r>
            <w:r w:rsidRPr="009905F0">
              <w:rPr>
                <w:rFonts w:ascii="Tahoma" w:hAnsi="Tahoma" w:cs="Tahoma"/>
                <w:sz w:val="20"/>
                <w:szCs w:val="20"/>
              </w:rPr>
              <w:t xml:space="preserve">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9625F53D55B34F13B6B45CF11F23496A"/>
              </w:placeholder>
              <w:date w:fullDate="2026-07-31T00:00:00Z">
                <w:dateFormat w:val="dd/MM/yyyy"/>
                <w:lid w:val="fr-FR"/>
                <w:storeMappedDataAs w:val="dateTime"/>
                <w:calendar w:val="gregorian"/>
              </w:date>
            </w:sdtPr>
            <w:sdtContent>
              <w:p w14:paraId="43231678" w14:textId="1A3D4BA8" w:rsidR="005C0824" w:rsidRPr="009905F0" w:rsidRDefault="009905F0" w:rsidP="00B37702">
                <w:pPr>
                  <w:spacing w:before="120" w:after="120"/>
                  <w:rPr>
                    <w:rStyle w:val="Style71"/>
                    <w:rFonts w:ascii="Tahoma" w:hAnsi="Tahoma" w:cs="Tahoma"/>
                  </w:rPr>
                </w:pPr>
                <w:r>
                  <w:rPr>
                    <w:rStyle w:val="Style71"/>
                    <w:rFonts w:ascii="Tahoma" w:hAnsi="Tahoma" w:cs="Tahoma"/>
                    <w:szCs w:val="20"/>
                  </w:rPr>
                  <w:t>3</w:t>
                </w:r>
                <w:r>
                  <w:rPr>
                    <w:rStyle w:val="Style71"/>
                  </w:rPr>
                  <w:t>1/07/2026</w:t>
                </w:r>
              </w:p>
            </w:sdtContent>
          </w:sdt>
        </w:tc>
      </w:tr>
    </w:tbl>
    <w:p w14:paraId="0F44DBB6" w14:textId="77777777" w:rsidR="005C0824" w:rsidRPr="00026E8A" w:rsidRDefault="005C0824" w:rsidP="005C0824">
      <w:pPr>
        <w:pBdr>
          <w:bottom w:val="single" w:sz="2" w:space="0" w:color="808080" w:themeColor="background1" w:themeShade="80"/>
        </w:pBdr>
        <w:rPr>
          <w:rFonts w:ascii="Tahoma" w:hAnsi="Tahoma" w:cs="Tahoma"/>
          <w:b/>
          <w:highlight w:val="cyan"/>
        </w:rPr>
      </w:pPr>
    </w:p>
    <w:bookmarkEnd w:id="1"/>
    <w:bookmarkEnd w:id="2"/>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322E132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w:t>
      </w:r>
      <w:r w:rsidR="00A86589">
        <w:rPr>
          <w:rFonts w:ascii="Tahoma" w:hAnsi="Tahoma" w:cs="Tahoma"/>
          <w:sz w:val="20"/>
          <w:szCs w:val="20"/>
        </w:rPr>
        <w:t xml:space="preserve">of Europe </w:t>
      </w:r>
      <w:r w:rsidR="003A0F5F" w:rsidRPr="00D0286A">
        <w:rPr>
          <w:rFonts w:ascii="Tahoma" w:hAnsi="Tahoma" w:cs="Tahoma"/>
          <w:sz w:val="20"/>
          <w:szCs w:val="20"/>
        </w:rPr>
        <w:t xml:space="preserve">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4F11134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w:t>
      </w:r>
      <w:r w:rsidR="00A86589">
        <w:rPr>
          <w:rFonts w:ascii="Tahoma" w:hAnsi="Tahoma" w:cs="Tahoma"/>
          <w:sz w:val="20"/>
          <w:szCs w:val="20"/>
        </w:rPr>
        <w:t xml:space="preserve">of Europe </w:t>
      </w:r>
      <w:r w:rsidR="003A0F5F" w:rsidRPr="00D0286A">
        <w:rPr>
          <w:rFonts w:ascii="Tahoma" w:hAnsi="Tahoma" w:cs="Tahoma"/>
          <w:sz w:val="20"/>
          <w:szCs w:val="20"/>
        </w:rPr>
        <w:t xml:space="preserve">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3C142B7D"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6CD52915" w14:textId="7B6A3FB4" w:rsidR="00E2191E" w:rsidRPr="00B9485C"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 xml:space="preserve">eclare that I am currently not employed by the Council of Europe and was not employed by the Council of </w:t>
      </w:r>
      <w:r w:rsidRPr="00B9485C">
        <w:rPr>
          <w:rFonts w:ascii="Tahoma" w:hAnsi="Tahoma" w:cs="Tahoma"/>
          <w:sz w:val="20"/>
          <w:szCs w:val="20"/>
        </w:rPr>
        <w:t xml:space="preserve">Europe on the date of the launch of the procurement </w:t>
      </w:r>
      <w:proofErr w:type="gramStart"/>
      <w:r w:rsidRPr="00B9485C">
        <w:rPr>
          <w:rFonts w:ascii="Tahoma" w:hAnsi="Tahoma" w:cs="Tahoma"/>
          <w:sz w:val="20"/>
          <w:szCs w:val="20"/>
        </w:rPr>
        <w:t>procedure;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52B4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F514FC">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F514FC">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F514FC">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53DF1F3A"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F514FC">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F514FC">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F514FC">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1A07D100"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F514FC">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47DFD1DC"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w:t>
            </w:r>
            <w:r w:rsidR="00AF7DCB" w:rsidRPr="00D0286A">
              <w:rPr>
                <w:rFonts w:ascii="Tahoma" w:hAnsi="Tahoma" w:cs="Tahoma"/>
                <w:sz w:val="18"/>
                <w:szCs w:val="18"/>
              </w:rPr>
              <w:t xml:space="preserve"> </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0A44B990" w:rsidR="007935F8" w:rsidRPr="00D0286A" w:rsidRDefault="00725232"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0FDD4178" w:rsidR="007935F8" w:rsidRPr="00D0286A" w:rsidRDefault="007935F8" w:rsidP="00921594">
            <w:pPr>
              <w:rPr>
                <w:rFonts w:ascii="Tahoma" w:hAnsi="Tahoma" w:cs="Tahoma"/>
                <w:sz w:val="20"/>
                <w:szCs w:val="20"/>
              </w:rPr>
            </w:pPr>
          </w:p>
        </w:tc>
      </w:tr>
      <w:tr w:rsidR="007935F8" w:rsidRPr="00D0286A" w14:paraId="74E7DA64" w14:textId="77777777" w:rsidTr="00F514FC">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5997C15D" w:rsidR="007935F8" w:rsidRPr="00D0286A" w:rsidRDefault="00725232"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5FC691EA" w:rsidR="007935F8" w:rsidRPr="00D0286A" w:rsidRDefault="007935F8" w:rsidP="007935F8">
            <w:pPr>
              <w:jc w:val="center"/>
              <w:rPr>
                <w:rFonts w:ascii="Tahoma" w:hAnsi="Tahoma" w:cs="Tahoma"/>
                <w:sz w:val="20"/>
                <w:szCs w:val="20"/>
              </w:rPr>
            </w:pPr>
          </w:p>
        </w:tc>
      </w:tr>
      <w:tr w:rsidR="00F514FC" w:rsidRPr="00D0286A" w14:paraId="34E9F4FD" w14:textId="77777777" w:rsidTr="00F514FC">
        <w:trPr>
          <w:trHeight w:val="308"/>
          <w:jc w:val="center"/>
        </w:trPr>
        <w:tc>
          <w:tcPr>
            <w:tcW w:w="438" w:type="dxa"/>
            <w:tcBorders>
              <w:top w:val="nil"/>
              <w:left w:val="nil"/>
              <w:bottom w:val="nil"/>
              <w:right w:val="nil"/>
            </w:tcBorders>
            <w:shd w:val="clear" w:color="auto" w:fill="FFFFFF" w:themeFill="background1"/>
          </w:tcPr>
          <w:p w14:paraId="43B8D4C6" w14:textId="77777777" w:rsidR="00F514FC" w:rsidRPr="00D0286A" w:rsidRDefault="00F514FC"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4C781D4" w14:textId="77777777" w:rsidR="00F514FC" w:rsidRPr="00D0286A" w:rsidRDefault="00F514FC"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4CC69F3" w14:textId="77777777" w:rsidR="00F514FC" w:rsidRPr="00D0286A" w:rsidRDefault="00F514FC"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1095125" w14:textId="77777777" w:rsidR="00F514FC" w:rsidRPr="00D0286A" w:rsidRDefault="00F514FC" w:rsidP="003A0F5F">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5D7A9EF4" w14:textId="77777777" w:rsidR="00F514FC" w:rsidRPr="00D0286A" w:rsidRDefault="00F514FC"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430DE6B" w14:textId="29A2E6A8" w:rsidR="00F514FC" w:rsidRPr="00D0286A" w:rsidRDefault="00F514FC" w:rsidP="007935F8">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536585095"/>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1D183C4" w14:textId="31509515" w:rsidR="00F514FC" w:rsidRDefault="00725232"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DB8C852" w14:textId="79D5DDC3" w:rsidR="00F514FC" w:rsidRPr="00D0286A" w:rsidRDefault="00F514FC" w:rsidP="007935F8">
            <w:pPr>
              <w:jc w:val="center"/>
              <w:rPr>
                <w:rFonts w:ascii="Tahoma" w:hAnsi="Tahoma" w:cs="Tahoma"/>
                <w:color w:val="BFBFBF" w:themeColor="background1" w:themeShade="BF"/>
                <w:sz w:val="20"/>
                <w:szCs w:val="20"/>
              </w:rPr>
            </w:pPr>
          </w:p>
        </w:tc>
      </w:tr>
      <w:tr w:rsidR="00F514FC" w:rsidRPr="00D0286A" w14:paraId="5C6FC330" w14:textId="77777777" w:rsidTr="00F514FC">
        <w:trPr>
          <w:trHeight w:val="308"/>
          <w:jc w:val="center"/>
        </w:trPr>
        <w:tc>
          <w:tcPr>
            <w:tcW w:w="438" w:type="dxa"/>
            <w:tcBorders>
              <w:top w:val="nil"/>
              <w:left w:val="nil"/>
              <w:bottom w:val="nil"/>
              <w:right w:val="nil"/>
            </w:tcBorders>
            <w:shd w:val="clear" w:color="auto" w:fill="FFFFFF" w:themeFill="background1"/>
          </w:tcPr>
          <w:p w14:paraId="24CF2F4A" w14:textId="77777777" w:rsidR="00F514FC" w:rsidRPr="00D0286A" w:rsidRDefault="00F514FC"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B55EEAB" w14:textId="77777777" w:rsidR="00F514FC" w:rsidRPr="00D0286A" w:rsidRDefault="00F514FC"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AB1E638" w14:textId="77777777" w:rsidR="00F514FC" w:rsidRPr="00D0286A" w:rsidRDefault="00F514FC"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5D9D2DA" w14:textId="77777777" w:rsidR="00F514FC" w:rsidRPr="00D0286A" w:rsidRDefault="00F514FC" w:rsidP="003A0F5F">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507ACD3C" w14:textId="77777777" w:rsidR="00F514FC" w:rsidRPr="00D0286A" w:rsidRDefault="00F514FC"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220610C" w14:textId="448A9ED3" w:rsidR="00F514FC" w:rsidRPr="00D0286A" w:rsidRDefault="00F514FC" w:rsidP="007935F8">
            <w:pPr>
              <w:jc w:val="center"/>
              <w:rPr>
                <w:rFonts w:ascii="Tahoma" w:hAnsi="Tahoma" w:cs="Tahoma"/>
                <w:sz w:val="20"/>
                <w:szCs w:val="20"/>
              </w:rPr>
            </w:pPr>
            <w:r>
              <w:rPr>
                <w:rFonts w:ascii="Tahoma" w:hAnsi="Tahoma" w:cs="Tahoma"/>
                <w:sz w:val="20"/>
                <w:szCs w:val="20"/>
              </w:rPr>
              <w:t>Lot 4</w:t>
            </w:r>
          </w:p>
        </w:tc>
        <w:sdt>
          <w:sdtPr>
            <w:rPr>
              <w:rFonts w:ascii="Tahoma" w:hAnsi="Tahoma" w:cs="Tahoma"/>
              <w:sz w:val="20"/>
              <w:szCs w:val="20"/>
            </w:rPr>
            <w:id w:val="2138991828"/>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F37D290" w14:textId="15D7802E" w:rsidR="00F514FC" w:rsidRDefault="00725232"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B95C9E9" w14:textId="35E6A9CE" w:rsidR="00F514FC" w:rsidRPr="00D0286A" w:rsidRDefault="00F514FC" w:rsidP="007935F8">
            <w:pPr>
              <w:jc w:val="center"/>
              <w:rPr>
                <w:rFonts w:ascii="Tahoma" w:hAnsi="Tahoma" w:cs="Tahoma"/>
                <w:color w:val="BFBFBF" w:themeColor="background1" w:themeShade="BF"/>
                <w:sz w:val="20"/>
                <w:szCs w:val="20"/>
              </w:rPr>
            </w:pPr>
          </w:p>
        </w:tc>
      </w:tr>
      <w:tr w:rsidR="00F514FC" w:rsidRPr="00D0286A" w14:paraId="099D01BC" w14:textId="77777777" w:rsidTr="00F514FC">
        <w:trPr>
          <w:trHeight w:val="308"/>
          <w:jc w:val="center"/>
        </w:trPr>
        <w:tc>
          <w:tcPr>
            <w:tcW w:w="438" w:type="dxa"/>
            <w:tcBorders>
              <w:top w:val="nil"/>
              <w:left w:val="nil"/>
              <w:bottom w:val="nil"/>
              <w:right w:val="nil"/>
            </w:tcBorders>
            <w:shd w:val="clear" w:color="auto" w:fill="FFFFFF" w:themeFill="background1"/>
          </w:tcPr>
          <w:p w14:paraId="49489F87" w14:textId="77777777" w:rsidR="00F514FC" w:rsidRPr="00D0286A" w:rsidRDefault="00F514FC"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21CD26B" w14:textId="77777777" w:rsidR="00F514FC" w:rsidRPr="00D0286A" w:rsidRDefault="00F514FC"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6C0F437" w14:textId="77777777" w:rsidR="00F514FC" w:rsidRPr="00D0286A" w:rsidRDefault="00F514FC"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365B54D" w14:textId="77777777" w:rsidR="00F514FC" w:rsidRPr="00D0286A" w:rsidRDefault="00F514FC" w:rsidP="003A0F5F">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7FE93B36" w14:textId="77777777" w:rsidR="00F514FC" w:rsidRPr="00D0286A" w:rsidRDefault="00F514FC"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1918A91" w14:textId="66392977" w:rsidR="00F514FC" w:rsidRPr="00D0286A" w:rsidRDefault="00F514FC" w:rsidP="007935F8">
            <w:pPr>
              <w:jc w:val="center"/>
              <w:rPr>
                <w:rFonts w:ascii="Tahoma" w:hAnsi="Tahoma" w:cs="Tahoma"/>
                <w:sz w:val="20"/>
                <w:szCs w:val="20"/>
              </w:rPr>
            </w:pPr>
            <w:r>
              <w:rPr>
                <w:rFonts w:ascii="Tahoma" w:hAnsi="Tahoma" w:cs="Tahoma"/>
                <w:sz w:val="20"/>
                <w:szCs w:val="20"/>
              </w:rPr>
              <w:t>Lot 5</w:t>
            </w:r>
          </w:p>
        </w:tc>
        <w:sdt>
          <w:sdtPr>
            <w:rPr>
              <w:rFonts w:ascii="Tahoma" w:hAnsi="Tahoma" w:cs="Tahoma"/>
              <w:sz w:val="20"/>
              <w:szCs w:val="20"/>
            </w:rPr>
            <w:id w:val="-831141353"/>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77DB192" w14:textId="68AC8332" w:rsidR="00F514FC" w:rsidRDefault="00725232"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C120028" w14:textId="6258B7A8" w:rsidR="00F514FC" w:rsidRPr="00D0286A" w:rsidRDefault="00F514FC" w:rsidP="007935F8">
            <w:pPr>
              <w:jc w:val="center"/>
              <w:rPr>
                <w:rFonts w:ascii="Tahoma" w:hAnsi="Tahoma" w:cs="Tahoma"/>
                <w:color w:val="BFBFBF" w:themeColor="background1" w:themeShade="BF"/>
                <w:sz w:val="20"/>
                <w:szCs w:val="20"/>
              </w:rPr>
            </w:pPr>
          </w:p>
        </w:tc>
      </w:tr>
      <w:tr w:rsidR="00F514FC" w:rsidRPr="00D0286A" w14:paraId="1FDF8EB6" w14:textId="77777777" w:rsidTr="00F514FC">
        <w:trPr>
          <w:trHeight w:val="308"/>
          <w:jc w:val="center"/>
        </w:trPr>
        <w:tc>
          <w:tcPr>
            <w:tcW w:w="438" w:type="dxa"/>
            <w:tcBorders>
              <w:top w:val="nil"/>
              <w:left w:val="nil"/>
              <w:bottom w:val="nil"/>
              <w:right w:val="nil"/>
            </w:tcBorders>
            <w:shd w:val="clear" w:color="auto" w:fill="FFFFFF" w:themeFill="background1"/>
          </w:tcPr>
          <w:p w14:paraId="03307246" w14:textId="77777777" w:rsidR="00F514FC" w:rsidRPr="00D0286A" w:rsidRDefault="00F514FC"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49C8E3D" w14:textId="77777777" w:rsidR="00F514FC" w:rsidRPr="00D0286A" w:rsidRDefault="00F514FC"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509BDD0" w14:textId="77777777" w:rsidR="00F514FC" w:rsidRPr="00D0286A" w:rsidRDefault="00F514FC"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1C3A483" w14:textId="77777777" w:rsidR="00F514FC" w:rsidRPr="00D0286A" w:rsidRDefault="00F514FC" w:rsidP="003A0F5F">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598B0829" w14:textId="77777777" w:rsidR="00F514FC" w:rsidRPr="00D0286A" w:rsidRDefault="00F514FC"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5C4ED2D" w14:textId="76B33B49" w:rsidR="00F514FC" w:rsidRPr="00D0286A" w:rsidRDefault="00F514FC" w:rsidP="007935F8">
            <w:pPr>
              <w:jc w:val="center"/>
              <w:rPr>
                <w:rFonts w:ascii="Tahoma" w:hAnsi="Tahoma" w:cs="Tahoma"/>
                <w:sz w:val="20"/>
                <w:szCs w:val="20"/>
              </w:rPr>
            </w:pPr>
            <w:r>
              <w:rPr>
                <w:rFonts w:ascii="Tahoma" w:hAnsi="Tahoma" w:cs="Tahoma"/>
                <w:sz w:val="20"/>
                <w:szCs w:val="20"/>
              </w:rPr>
              <w:t>Lot 6</w:t>
            </w:r>
          </w:p>
        </w:tc>
        <w:sdt>
          <w:sdtPr>
            <w:rPr>
              <w:rFonts w:ascii="Tahoma" w:hAnsi="Tahoma" w:cs="Tahoma"/>
              <w:sz w:val="20"/>
              <w:szCs w:val="20"/>
            </w:rPr>
            <w:id w:val="8836385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ECBC0D9" w14:textId="777ECDA5" w:rsidR="00F514FC" w:rsidRDefault="00725232"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9B21514" w14:textId="4C0B93B9" w:rsidR="00F514FC" w:rsidRPr="00D0286A" w:rsidRDefault="00F514FC" w:rsidP="007935F8">
            <w:pPr>
              <w:jc w:val="center"/>
              <w:rPr>
                <w:rFonts w:ascii="Tahoma" w:hAnsi="Tahoma" w:cs="Tahoma"/>
                <w:color w:val="BFBFBF" w:themeColor="background1" w:themeShade="BF"/>
                <w:sz w:val="20"/>
                <w:szCs w:val="20"/>
              </w:rPr>
            </w:pPr>
          </w:p>
        </w:tc>
      </w:tr>
      <w:tr w:rsidR="00F514FC" w:rsidRPr="00D0286A" w14:paraId="5F4E6CBB" w14:textId="77777777" w:rsidTr="00F514FC">
        <w:trPr>
          <w:trHeight w:val="308"/>
          <w:jc w:val="center"/>
        </w:trPr>
        <w:tc>
          <w:tcPr>
            <w:tcW w:w="438" w:type="dxa"/>
            <w:tcBorders>
              <w:top w:val="nil"/>
              <w:left w:val="nil"/>
              <w:bottom w:val="nil"/>
              <w:right w:val="nil"/>
            </w:tcBorders>
            <w:shd w:val="clear" w:color="auto" w:fill="FFFFFF" w:themeFill="background1"/>
          </w:tcPr>
          <w:p w14:paraId="14679234" w14:textId="77777777" w:rsidR="00F514FC" w:rsidRPr="00D0286A" w:rsidRDefault="00F514FC"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46088D0" w14:textId="77777777" w:rsidR="00F514FC" w:rsidRPr="00D0286A" w:rsidRDefault="00F514FC"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66D8F0B" w14:textId="77777777" w:rsidR="00F514FC" w:rsidRPr="00D0286A" w:rsidRDefault="00F514FC"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4158007" w14:textId="77777777" w:rsidR="00F514FC" w:rsidRPr="00D0286A" w:rsidRDefault="00F514FC" w:rsidP="003A0F5F">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17DD36A8" w14:textId="77777777" w:rsidR="00F514FC" w:rsidRPr="00D0286A" w:rsidRDefault="00F514FC"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C8681A8" w14:textId="50977083" w:rsidR="00F514FC" w:rsidRPr="00D0286A" w:rsidRDefault="00F514FC" w:rsidP="007935F8">
            <w:pPr>
              <w:jc w:val="center"/>
              <w:rPr>
                <w:rFonts w:ascii="Tahoma" w:hAnsi="Tahoma" w:cs="Tahoma"/>
                <w:sz w:val="20"/>
                <w:szCs w:val="20"/>
              </w:rPr>
            </w:pPr>
            <w:r>
              <w:rPr>
                <w:rFonts w:ascii="Tahoma" w:hAnsi="Tahoma" w:cs="Tahoma"/>
                <w:sz w:val="20"/>
                <w:szCs w:val="20"/>
              </w:rPr>
              <w:t>Lot 7</w:t>
            </w:r>
          </w:p>
        </w:tc>
        <w:sdt>
          <w:sdtPr>
            <w:rPr>
              <w:rFonts w:ascii="Tahoma" w:hAnsi="Tahoma" w:cs="Tahoma"/>
              <w:sz w:val="20"/>
              <w:szCs w:val="20"/>
            </w:rPr>
            <w:id w:val="-64735649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F28CD77" w14:textId="156AC892" w:rsidR="00F514FC" w:rsidRDefault="00725232"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B5F3A5B" w14:textId="161AD78A" w:rsidR="00F514FC" w:rsidRPr="00D0286A" w:rsidRDefault="00F514FC" w:rsidP="007935F8">
            <w:pPr>
              <w:jc w:val="center"/>
              <w:rPr>
                <w:rFonts w:ascii="Tahoma" w:hAnsi="Tahoma" w:cs="Tahoma"/>
                <w:color w:val="BFBFBF" w:themeColor="background1" w:themeShade="BF"/>
                <w:sz w:val="20"/>
                <w:szCs w:val="20"/>
              </w:rPr>
            </w:pPr>
          </w:p>
        </w:tc>
      </w:tr>
    </w:tbl>
    <w:p w14:paraId="71BD589B" w14:textId="22EA4F03" w:rsidR="00D50F13" w:rsidRPr="00D0286A" w:rsidRDefault="003A0F5F" w:rsidP="00413F2D">
      <w:pPr>
        <w:pBdr>
          <w:bottom w:val="single" w:sz="2" w:space="0" w:color="808080"/>
        </w:pBdr>
        <w:ind w:right="-284"/>
        <w:rPr>
          <w:rFonts w:ascii="Tahoma" w:hAnsi="Tahoma" w:cs="Tahoma"/>
        </w:rPr>
      </w:pPr>
      <w:r w:rsidRPr="00413F2D">
        <w:rPr>
          <w:rFonts w:ascii="Tahoma" w:hAnsi="Tahoma" w:cs="Tahoma"/>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4"/>
      <w:bookmarkEnd w:id="6"/>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7"/>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08E94923"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6"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7"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8"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8"/>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233D6"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9"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9"/>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3"/>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5"/>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lastRenderedPageBreak/>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3B75" w14:textId="77777777" w:rsidR="008C6CC3" w:rsidRDefault="008C6CC3" w:rsidP="00D50F13">
      <w:r>
        <w:separator/>
      </w:r>
    </w:p>
  </w:endnote>
  <w:endnote w:type="continuationSeparator" w:id="0">
    <w:p w14:paraId="073549FE" w14:textId="77777777" w:rsidR="008C6CC3" w:rsidRDefault="008C6CC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0BB7D417" w:rsidR="00E320C9" w:rsidRPr="00AE2D2B" w:rsidRDefault="00CA5EA2" w:rsidP="004965C8">
          <w:pPr>
            <w:rPr>
              <w:rFonts w:ascii="Arial Narrow" w:hAnsi="Arial Narrow"/>
              <w:caps/>
              <w:color w:val="000000"/>
              <w:sz w:val="18"/>
              <w:szCs w:val="18"/>
              <w:highlight w:val="cyan"/>
            </w:rPr>
          </w:pPr>
          <w:r w:rsidRPr="00EC2C3C">
            <w:rPr>
              <w:rFonts w:ascii="Tahoma" w:hAnsi="Tahoma" w:cs="Tahoma"/>
              <w:bCs/>
              <w:caps/>
              <w:color w:val="000000" w:themeColor="text1"/>
              <w:sz w:val="18"/>
              <w:szCs w:val="18"/>
            </w:rPr>
            <w:t xml:space="preserve">FC/24HR02/5229/2024.1  </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3D01" w14:textId="77777777" w:rsidR="008C6CC3" w:rsidRDefault="008C6CC3" w:rsidP="00D50F13">
      <w:r>
        <w:separator/>
      </w:r>
    </w:p>
  </w:footnote>
  <w:footnote w:type="continuationSeparator" w:id="0">
    <w:p w14:paraId="3488762F" w14:textId="77777777" w:rsidR="008C6CC3" w:rsidRDefault="008C6CC3"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3F5614F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4703A06" w14:textId="77777777" w:rsidR="007D5D34" w:rsidRPr="00C546D8" w:rsidRDefault="007D5D34" w:rsidP="007D5D34">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C546D8" w:rsidRDefault="007D5D34" w:rsidP="007D5D34">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1BDDBFF" w14:textId="26D62F46" w:rsidR="007D5D34" w:rsidRPr="007D5D34" w:rsidRDefault="007D5D34">
      <w:pPr>
        <w:pStyle w:val="FootnoteText"/>
      </w:pPr>
      <w:r>
        <w:rPr>
          <w:rStyle w:val="FootnoteReference"/>
        </w:rPr>
        <w:footnoteRef/>
      </w:r>
      <w:r>
        <w:t xml:space="preserve"> </w:t>
      </w:r>
      <w:bookmarkStart w:id="4" w:name="_Hlk149814289"/>
      <w:r w:rsidRPr="00C546D8">
        <w:rPr>
          <w:rFonts w:ascii="Tahoma" w:hAnsi="Tahoma" w:cs="Tahoma"/>
          <w:sz w:val="18"/>
          <w:szCs w:val="18"/>
        </w:rPr>
        <w:t>In case of the bidder being a consortium, indicate one signatory for each consortium member.</w:t>
      </w:r>
      <w:bookmarkEnd w:id="4"/>
    </w:p>
  </w:footnote>
  <w:footnote w:id="9">
    <w:p w14:paraId="38E9A665" w14:textId="79376E00" w:rsidR="007D5D34" w:rsidRPr="007D5D34" w:rsidRDefault="007D5D34">
      <w:pPr>
        <w:pStyle w:val="FootnoteText"/>
      </w:pPr>
      <w:r>
        <w:rPr>
          <w:rStyle w:val="FootnoteReference"/>
        </w:rPr>
        <w:footnoteRef/>
      </w:r>
      <w:r>
        <w:t xml:space="preserve"> </w:t>
      </w:r>
      <w:bookmarkStart w:id="5" w:name="_Hlk149814299"/>
      <w:r w:rsidRPr="00C546D8">
        <w:rPr>
          <w:rFonts w:ascii="Tahoma" w:hAnsi="Tahoma" w:cs="Tahoma"/>
          <w:sz w:val="18"/>
          <w:szCs w:val="18"/>
        </w:rPr>
        <w:t>In case of the bidder being a consortium, the field “Signature” must include the signatures of all consortium members.</w:t>
      </w:r>
      <w:bookmarkEnd w:id="5"/>
    </w:p>
  </w:footnote>
  <w:footnote w:id="10">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E1017"/>
    <w:multiLevelType w:val="hybridMultilevel"/>
    <w:tmpl w:val="CF383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4"/>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5"/>
  </w:num>
  <w:num w:numId="28" w16cid:durableId="1902594388">
    <w:abstractNumId w:val="3"/>
  </w:num>
  <w:num w:numId="29" w16cid:durableId="330526839">
    <w:abstractNumId w:val="26"/>
  </w:num>
  <w:num w:numId="30" w16cid:durableId="147327740">
    <w:abstractNumId w:val="23"/>
  </w:num>
  <w:num w:numId="31" w16cid:durableId="923806069">
    <w:abstractNumId w:val="7"/>
  </w:num>
  <w:num w:numId="32" w16cid:durableId="95641759">
    <w:abstractNumId w:val="22"/>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266799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67B"/>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40D11"/>
    <w:rsid w:val="001450B9"/>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753CD"/>
    <w:rsid w:val="002818A7"/>
    <w:rsid w:val="00290EAC"/>
    <w:rsid w:val="00293CBB"/>
    <w:rsid w:val="00294937"/>
    <w:rsid w:val="002A2C42"/>
    <w:rsid w:val="002A56A1"/>
    <w:rsid w:val="002B2D4E"/>
    <w:rsid w:val="002B4786"/>
    <w:rsid w:val="002C6F98"/>
    <w:rsid w:val="002D5425"/>
    <w:rsid w:val="002D5DC0"/>
    <w:rsid w:val="002E5606"/>
    <w:rsid w:val="002F58D8"/>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5828"/>
    <w:rsid w:val="00386026"/>
    <w:rsid w:val="0039258A"/>
    <w:rsid w:val="00393451"/>
    <w:rsid w:val="00394B2C"/>
    <w:rsid w:val="00395336"/>
    <w:rsid w:val="003969E0"/>
    <w:rsid w:val="003A0F5F"/>
    <w:rsid w:val="003B1C2E"/>
    <w:rsid w:val="003B2E7E"/>
    <w:rsid w:val="003C1D13"/>
    <w:rsid w:val="003E2D84"/>
    <w:rsid w:val="003E693C"/>
    <w:rsid w:val="003E6D30"/>
    <w:rsid w:val="003F2595"/>
    <w:rsid w:val="003F5956"/>
    <w:rsid w:val="003F7D5B"/>
    <w:rsid w:val="00402529"/>
    <w:rsid w:val="004121E2"/>
    <w:rsid w:val="004134E8"/>
    <w:rsid w:val="00413F2D"/>
    <w:rsid w:val="00414111"/>
    <w:rsid w:val="00415503"/>
    <w:rsid w:val="00420E9A"/>
    <w:rsid w:val="00422CDB"/>
    <w:rsid w:val="0042355B"/>
    <w:rsid w:val="00432F42"/>
    <w:rsid w:val="0043735B"/>
    <w:rsid w:val="00437926"/>
    <w:rsid w:val="00441D52"/>
    <w:rsid w:val="004470B4"/>
    <w:rsid w:val="00456407"/>
    <w:rsid w:val="0046282E"/>
    <w:rsid w:val="0046469D"/>
    <w:rsid w:val="00467738"/>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71C99"/>
    <w:rsid w:val="005845C2"/>
    <w:rsid w:val="005A6974"/>
    <w:rsid w:val="005B0752"/>
    <w:rsid w:val="005C0824"/>
    <w:rsid w:val="005C1C52"/>
    <w:rsid w:val="005C5D6E"/>
    <w:rsid w:val="005D00AF"/>
    <w:rsid w:val="005E2710"/>
    <w:rsid w:val="005E4891"/>
    <w:rsid w:val="005E5511"/>
    <w:rsid w:val="005F5BFF"/>
    <w:rsid w:val="005F65E7"/>
    <w:rsid w:val="005F7249"/>
    <w:rsid w:val="00602C82"/>
    <w:rsid w:val="00607BDF"/>
    <w:rsid w:val="00610266"/>
    <w:rsid w:val="00611175"/>
    <w:rsid w:val="00613313"/>
    <w:rsid w:val="006232B4"/>
    <w:rsid w:val="00630B61"/>
    <w:rsid w:val="006426F7"/>
    <w:rsid w:val="00642825"/>
    <w:rsid w:val="00647C28"/>
    <w:rsid w:val="00653BB6"/>
    <w:rsid w:val="006558F9"/>
    <w:rsid w:val="00656057"/>
    <w:rsid w:val="00660256"/>
    <w:rsid w:val="00662182"/>
    <w:rsid w:val="00662FF0"/>
    <w:rsid w:val="006664DE"/>
    <w:rsid w:val="006717A7"/>
    <w:rsid w:val="0067529C"/>
    <w:rsid w:val="006771B6"/>
    <w:rsid w:val="00680325"/>
    <w:rsid w:val="00683435"/>
    <w:rsid w:val="00687D63"/>
    <w:rsid w:val="006909A5"/>
    <w:rsid w:val="006912CB"/>
    <w:rsid w:val="006950C4"/>
    <w:rsid w:val="006A2DED"/>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25232"/>
    <w:rsid w:val="007332D8"/>
    <w:rsid w:val="00742F4A"/>
    <w:rsid w:val="00743F00"/>
    <w:rsid w:val="00747ADB"/>
    <w:rsid w:val="00751959"/>
    <w:rsid w:val="0075455F"/>
    <w:rsid w:val="007556CC"/>
    <w:rsid w:val="007573B9"/>
    <w:rsid w:val="00762290"/>
    <w:rsid w:val="00762726"/>
    <w:rsid w:val="00764810"/>
    <w:rsid w:val="00766341"/>
    <w:rsid w:val="00766990"/>
    <w:rsid w:val="00766CF1"/>
    <w:rsid w:val="007809D8"/>
    <w:rsid w:val="007860E1"/>
    <w:rsid w:val="007867C0"/>
    <w:rsid w:val="0079040A"/>
    <w:rsid w:val="007918E6"/>
    <w:rsid w:val="00791E04"/>
    <w:rsid w:val="00791FD7"/>
    <w:rsid w:val="00792B49"/>
    <w:rsid w:val="007935F8"/>
    <w:rsid w:val="007960C5"/>
    <w:rsid w:val="007970D7"/>
    <w:rsid w:val="007A02AD"/>
    <w:rsid w:val="007A1FC9"/>
    <w:rsid w:val="007B0925"/>
    <w:rsid w:val="007C267B"/>
    <w:rsid w:val="007C4BED"/>
    <w:rsid w:val="007D46B2"/>
    <w:rsid w:val="007D5D34"/>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0D13"/>
    <w:rsid w:val="0085784E"/>
    <w:rsid w:val="00860FEB"/>
    <w:rsid w:val="008628C7"/>
    <w:rsid w:val="008713A9"/>
    <w:rsid w:val="00873212"/>
    <w:rsid w:val="00883BC4"/>
    <w:rsid w:val="00883C2D"/>
    <w:rsid w:val="008871ED"/>
    <w:rsid w:val="00887B2A"/>
    <w:rsid w:val="00890F8A"/>
    <w:rsid w:val="00892D73"/>
    <w:rsid w:val="008A486B"/>
    <w:rsid w:val="008B3EEE"/>
    <w:rsid w:val="008B6FDD"/>
    <w:rsid w:val="008C0AFB"/>
    <w:rsid w:val="008C2EB5"/>
    <w:rsid w:val="008C6CC3"/>
    <w:rsid w:val="008C754F"/>
    <w:rsid w:val="008D0D34"/>
    <w:rsid w:val="008D113B"/>
    <w:rsid w:val="008D3220"/>
    <w:rsid w:val="008D49B5"/>
    <w:rsid w:val="008F2664"/>
    <w:rsid w:val="008F2DBD"/>
    <w:rsid w:val="008F3844"/>
    <w:rsid w:val="008F3D21"/>
    <w:rsid w:val="00901C1A"/>
    <w:rsid w:val="00904568"/>
    <w:rsid w:val="00904B93"/>
    <w:rsid w:val="009058FD"/>
    <w:rsid w:val="009117D6"/>
    <w:rsid w:val="009214B5"/>
    <w:rsid w:val="00921594"/>
    <w:rsid w:val="0093185B"/>
    <w:rsid w:val="0095095F"/>
    <w:rsid w:val="0095170A"/>
    <w:rsid w:val="00956F45"/>
    <w:rsid w:val="0097037F"/>
    <w:rsid w:val="00973EF1"/>
    <w:rsid w:val="009744F4"/>
    <w:rsid w:val="0098229E"/>
    <w:rsid w:val="00982D60"/>
    <w:rsid w:val="00987B83"/>
    <w:rsid w:val="009905F0"/>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50A9"/>
    <w:rsid w:val="00A06007"/>
    <w:rsid w:val="00A0651D"/>
    <w:rsid w:val="00A12241"/>
    <w:rsid w:val="00A20134"/>
    <w:rsid w:val="00A2787A"/>
    <w:rsid w:val="00A30FC9"/>
    <w:rsid w:val="00A34538"/>
    <w:rsid w:val="00A40899"/>
    <w:rsid w:val="00A45B35"/>
    <w:rsid w:val="00A51EDA"/>
    <w:rsid w:val="00A53368"/>
    <w:rsid w:val="00A535BA"/>
    <w:rsid w:val="00A53BF2"/>
    <w:rsid w:val="00A63A5A"/>
    <w:rsid w:val="00A65785"/>
    <w:rsid w:val="00A675CC"/>
    <w:rsid w:val="00A77DE0"/>
    <w:rsid w:val="00A8461F"/>
    <w:rsid w:val="00A85379"/>
    <w:rsid w:val="00A86589"/>
    <w:rsid w:val="00A8672C"/>
    <w:rsid w:val="00A95E00"/>
    <w:rsid w:val="00A96A37"/>
    <w:rsid w:val="00AA1957"/>
    <w:rsid w:val="00AA7B01"/>
    <w:rsid w:val="00AB03AB"/>
    <w:rsid w:val="00AB13EF"/>
    <w:rsid w:val="00AB1B8D"/>
    <w:rsid w:val="00AD33C7"/>
    <w:rsid w:val="00AD423A"/>
    <w:rsid w:val="00AD5E4A"/>
    <w:rsid w:val="00AE2A99"/>
    <w:rsid w:val="00AE5507"/>
    <w:rsid w:val="00AE57F7"/>
    <w:rsid w:val="00AF7DCB"/>
    <w:rsid w:val="00B018FC"/>
    <w:rsid w:val="00B036FF"/>
    <w:rsid w:val="00B04C5F"/>
    <w:rsid w:val="00B11F35"/>
    <w:rsid w:val="00B133A9"/>
    <w:rsid w:val="00B14D5F"/>
    <w:rsid w:val="00B16F17"/>
    <w:rsid w:val="00B20806"/>
    <w:rsid w:val="00B21BA4"/>
    <w:rsid w:val="00B221A3"/>
    <w:rsid w:val="00B2354B"/>
    <w:rsid w:val="00B242A3"/>
    <w:rsid w:val="00B24970"/>
    <w:rsid w:val="00B30098"/>
    <w:rsid w:val="00B304A4"/>
    <w:rsid w:val="00B3135A"/>
    <w:rsid w:val="00B325BA"/>
    <w:rsid w:val="00B43A63"/>
    <w:rsid w:val="00B441EB"/>
    <w:rsid w:val="00B50164"/>
    <w:rsid w:val="00B549BA"/>
    <w:rsid w:val="00B5712C"/>
    <w:rsid w:val="00B57AFF"/>
    <w:rsid w:val="00B6053A"/>
    <w:rsid w:val="00B60F30"/>
    <w:rsid w:val="00B653B9"/>
    <w:rsid w:val="00B72357"/>
    <w:rsid w:val="00B74DC5"/>
    <w:rsid w:val="00B9485C"/>
    <w:rsid w:val="00B94F27"/>
    <w:rsid w:val="00BA26C7"/>
    <w:rsid w:val="00BA355F"/>
    <w:rsid w:val="00BA535D"/>
    <w:rsid w:val="00BB11AE"/>
    <w:rsid w:val="00BB66CF"/>
    <w:rsid w:val="00BB73C3"/>
    <w:rsid w:val="00BC4242"/>
    <w:rsid w:val="00BD671C"/>
    <w:rsid w:val="00BD6B89"/>
    <w:rsid w:val="00BE13D6"/>
    <w:rsid w:val="00BE209F"/>
    <w:rsid w:val="00BE33D8"/>
    <w:rsid w:val="00BE7FDE"/>
    <w:rsid w:val="00BF0EF7"/>
    <w:rsid w:val="00BF51DD"/>
    <w:rsid w:val="00C00A91"/>
    <w:rsid w:val="00C041CD"/>
    <w:rsid w:val="00C074E3"/>
    <w:rsid w:val="00C07F6F"/>
    <w:rsid w:val="00C11F6F"/>
    <w:rsid w:val="00C16967"/>
    <w:rsid w:val="00C20349"/>
    <w:rsid w:val="00C250DB"/>
    <w:rsid w:val="00C3395C"/>
    <w:rsid w:val="00C35F97"/>
    <w:rsid w:val="00C4103C"/>
    <w:rsid w:val="00C5327B"/>
    <w:rsid w:val="00C53AF9"/>
    <w:rsid w:val="00C57EAD"/>
    <w:rsid w:val="00C674A5"/>
    <w:rsid w:val="00C70E44"/>
    <w:rsid w:val="00C73C2F"/>
    <w:rsid w:val="00C7643B"/>
    <w:rsid w:val="00C8260C"/>
    <w:rsid w:val="00CA4416"/>
    <w:rsid w:val="00CA5EA2"/>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99B"/>
    <w:rsid w:val="00D50F13"/>
    <w:rsid w:val="00D51502"/>
    <w:rsid w:val="00D52157"/>
    <w:rsid w:val="00D5261C"/>
    <w:rsid w:val="00D52D53"/>
    <w:rsid w:val="00D5513E"/>
    <w:rsid w:val="00D70688"/>
    <w:rsid w:val="00D73100"/>
    <w:rsid w:val="00D73D5B"/>
    <w:rsid w:val="00D74DCD"/>
    <w:rsid w:val="00D777C0"/>
    <w:rsid w:val="00D90F8E"/>
    <w:rsid w:val="00DA482E"/>
    <w:rsid w:val="00DC3F97"/>
    <w:rsid w:val="00DD4C16"/>
    <w:rsid w:val="00DE0239"/>
    <w:rsid w:val="00DE46BE"/>
    <w:rsid w:val="00DF2843"/>
    <w:rsid w:val="00DF34AE"/>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56FDA"/>
    <w:rsid w:val="00E57189"/>
    <w:rsid w:val="00E663FC"/>
    <w:rsid w:val="00E70EDD"/>
    <w:rsid w:val="00E81D73"/>
    <w:rsid w:val="00E9063A"/>
    <w:rsid w:val="00E90DC4"/>
    <w:rsid w:val="00E9309D"/>
    <w:rsid w:val="00E94437"/>
    <w:rsid w:val="00EA472D"/>
    <w:rsid w:val="00EB050B"/>
    <w:rsid w:val="00EB550D"/>
    <w:rsid w:val="00EB6C90"/>
    <w:rsid w:val="00EC08A1"/>
    <w:rsid w:val="00EC2C3C"/>
    <w:rsid w:val="00ED253A"/>
    <w:rsid w:val="00EE1D09"/>
    <w:rsid w:val="00EE7240"/>
    <w:rsid w:val="00EF66B8"/>
    <w:rsid w:val="00F069C5"/>
    <w:rsid w:val="00F130D7"/>
    <w:rsid w:val="00F17C76"/>
    <w:rsid w:val="00F21315"/>
    <w:rsid w:val="00F25459"/>
    <w:rsid w:val="00F26952"/>
    <w:rsid w:val="00F270C4"/>
    <w:rsid w:val="00F27476"/>
    <w:rsid w:val="00F30E47"/>
    <w:rsid w:val="00F514FC"/>
    <w:rsid w:val="00F56296"/>
    <w:rsid w:val="00F56682"/>
    <w:rsid w:val="00F57BB6"/>
    <w:rsid w:val="00F57EC4"/>
    <w:rsid w:val="00F6665F"/>
    <w:rsid w:val="00F77E7D"/>
    <w:rsid w:val="00F84B26"/>
    <w:rsid w:val="00F9137B"/>
    <w:rsid w:val="00FA7021"/>
    <w:rsid w:val="00FA70E6"/>
    <w:rsid w:val="00FB168A"/>
    <w:rsid w:val="00FB3961"/>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m.coe.int/code-of-conduct/1680a97549" TargetMode="External"/><Relationship Id="rId2" Type="http://schemas.openxmlformats.org/officeDocument/2006/relationships/customXml" Target="../customXml/item2.xml"/><Relationship Id="rId16" Type="http://schemas.openxmlformats.org/officeDocument/2006/relationships/hyperlink" Target="https://rm.coe.int/policy-on-respect-and-dignity-at-the-council-of-europe/1680a9754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9625F53D55B34F13B6B45CF11F23496A"/>
        <w:category>
          <w:name w:val="General"/>
          <w:gallery w:val="placeholder"/>
        </w:category>
        <w:types>
          <w:type w:val="bbPlcHdr"/>
        </w:types>
        <w:behaviors>
          <w:behavior w:val="content"/>
        </w:behaviors>
        <w:guid w:val="{F0882A8C-13DD-4151-BB90-9DD6B4BC6C76}"/>
      </w:docPartPr>
      <w:docPartBody>
        <w:p w:rsidR="00497419" w:rsidRDefault="00520B83" w:rsidP="00520B83">
          <w:pPr>
            <w:pStyle w:val="9625F53D55B34F13B6B45CF11F23496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E48EB"/>
    <w:rsid w:val="00425813"/>
    <w:rsid w:val="00497419"/>
    <w:rsid w:val="004A0CA3"/>
    <w:rsid w:val="004F7110"/>
    <w:rsid w:val="00520B83"/>
    <w:rsid w:val="005561F1"/>
    <w:rsid w:val="006B01C4"/>
    <w:rsid w:val="009059A0"/>
    <w:rsid w:val="009372EA"/>
    <w:rsid w:val="00AE57F7"/>
    <w:rsid w:val="00AE5E5C"/>
    <w:rsid w:val="00B94CBC"/>
    <w:rsid w:val="00FC232D"/>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6979</Words>
  <Characters>38390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2024-08-14T11:05:00Z</dcterms:created>
  <dcterms:modified xsi:type="dcterms:W3CDTF">2024-08-14T12:47:00Z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