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F82E0B" w:rsidRDefault="00BE43B2">
            <w:pPr>
              <w:jc w:val="right"/>
              <w:rPr>
                <w:rFonts w:ascii="Tahoma" w:hAnsi="Tahoma" w:cs="Tahoma"/>
                <w:caps/>
                <w:sz w:val="18"/>
                <w:szCs w:val="18"/>
              </w:rPr>
            </w:pPr>
            <w:r w:rsidRPr="00F82E0B">
              <w:rPr>
                <w:rFonts w:ascii="Tahoma" w:hAnsi="Tahoma" w:cs="Tahoma"/>
                <w:sz w:val="18"/>
                <w:szCs w:val="18"/>
              </w:rPr>
              <w:t xml:space="preserve">Contract No. </w:t>
            </w:r>
            <w:r w:rsidRPr="00F82E0B">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5B668EFE" w:rsidR="00BE43B2" w:rsidRPr="00F82E0B" w:rsidRDefault="00F82E0B">
            <w:pPr>
              <w:rPr>
                <w:rFonts w:ascii="Tahoma" w:hAnsi="Tahoma" w:cs="Tahoma"/>
                <w:caps/>
                <w:color w:val="000000" w:themeColor="text1"/>
                <w:sz w:val="18"/>
                <w:szCs w:val="18"/>
                <w:highlight w:val="cyan"/>
              </w:rPr>
            </w:pPr>
            <w:r w:rsidRPr="00F82E0B">
              <w:rPr>
                <w:rFonts w:ascii="Tahoma" w:hAnsi="Tahoma" w:cs="Tahoma"/>
                <w:sz w:val="18"/>
                <w:szCs w:val="18"/>
              </w:rPr>
              <w:t>4758/2021/06/03</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34C6E9AB" w:rsidR="00BE43B2" w:rsidRPr="00EA2362" w:rsidRDefault="007705A4">
            <w:pPr>
              <w:rPr>
                <w:rFonts w:ascii="Tahoma" w:hAnsi="Tahoma" w:cs="Tahoma"/>
                <w:caps/>
                <w:color w:val="000000" w:themeColor="text1"/>
                <w:sz w:val="18"/>
                <w:szCs w:val="18"/>
                <w:highlight w:val="cyan"/>
              </w:rPr>
            </w:pPr>
            <w:r w:rsidRPr="007705A4">
              <w:rPr>
                <w:rFonts w:ascii="Tahoma" w:hAnsi="Tahoma" w:cs="Tahoma"/>
                <w:caps/>
                <w:color w:val="000000" w:themeColor="text1"/>
                <w:sz w:val="18"/>
                <w:szCs w:val="18"/>
              </w:rPr>
              <w:t>CRIMINAL LAW COOPERATION UNIT (CLCU)</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74AAA4D2" w:rsidR="00BE43B2" w:rsidRPr="00EA2362" w:rsidRDefault="00875A05">
            <w:pPr>
              <w:rPr>
                <w:rFonts w:ascii="Tahoma" w:hAnsi="Tahoma" w:cs="Tahoma"/>
                <w:b/>
                <w:caps/>
                <w:color w:val="000000" w:themeColor="text1"/>
                <w:sz w:val="18"/>
                <w:szCs w:val="18"/>
                <w:highlight w:val="cyan"/>
              </w:rPr>
            </w:pPr>
            <w:hyperlink r:id="rId11" w:history="1">
              <w:r w:rsidR="007705A4" w:rsidRPr="00583F9F">
                <w:rPr>
                  <w:rStyle w:val="Hyperlink"/>
                  <w:rFonts w:ascii="Tahoma" w:hAnsi="Tahoma" w:cs="Tahoma"/>
                  <w:sz w:val="18"/>
                  <w:szCs w:val="18"/>
                </w:rPr>
                <w:t>PolicePrisons.Projects@coe.int</w:t>
              </w:r>
            </w:hyperlink>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75868217" w:rsidR="00261462" w:rsidRPr="007705A4" w:rsidRDefault="00261462" w:rsidP="007705A4">
      <w:pPr>
        <w:jc w:val="both"/>
        <w:rPr>
          <w:rFonts w:ascii="Tahoma" w:hAnsi="Tahoma" w:cs="Tahoma"/>
          <w:b/>
        </w:rPr>
      </w:pPr>
      <w:r w:rsidRPr="007705A4">
        <w:rPr>
          <w:rFonts w:ascii="Tahoma" w:hAnsi="Tahoma" w:cs="Tahoma"/>
          <w:b/>
        </w:rPr>
        <w:t xml:space="preserve">This Act of Engagement lays down the terms and conditions of the contract between the Provider, </w:t>
      </w:r>
      <w:r w:rsidR="00453769" w:rsidRPr="007705A4">
        <w:rPr>
          <w:rFonts w:ascii="Tahoma" w:hAnsi="Tahoma" w:cs="Tahoma"/>
          <w:b/>
        </w:rPr>
        <w:t>as described below,</w:t>
      </w:r>
      <w:r w:rsidRPr="007705A4">
        <w:rPr>
          <w:rFonts w:ascii="Tahoma" w:hAnsi="Tahoma" w:cs="Tahoma"/>
          <w:b/>
        </w:rPr>
        <w:t xml:space="preserve"> and the Council of Europe</w:t>
      </w:r>
      <w:r w:rsidRPr="007705A4">
        <w:rPr>
          <w:rStyle w:val="FootnoteReference"/>
          <w:rFonts w:ascii="Tahoma" w:hAnsi="Tahoma" w:cs="Tahoma"/>
          <w:b/>
        </w:rPr>
        <w:footnoteReference w:id="2"/>
      </w:r>
      <w:r w:rsidRPr="007705A4">
        <w:rPr>
          <w:rFonts w:ascii="Tahoma" w:hAnsi="Tahoma" w:cs="Tahoma"/>
          <w:b/>
        </w:rPr>
        <w:t xml:space="preserve"> for the provision of </w:t>
      </w:r>
      <w:r w:rsidR="007705A4" w:rsidRPr="007705A4">
        <w:rPr>
          <w:rFonts w:ascii="Tahoma" w:hAnsi="Tahoma" w:cs="Tahoma"/>
          <w:b/>
        </w:rPr>
        <w:t xml:space="preserve">consultancy services in order to develop a study on Prison Systems Refocus from Punitive to Rehabilitative Approach in Execution of Criminal Sanctions </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875A05"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875A05"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875A05"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31092B2" w14:textId="10B70B2F" w:rsidR="00BD417D" w:rsidRPr="00BD417D" w:rsidRDefault="00BD417D" w:rsidP="00BD417D">
      <w:pPr>
        <w:jc w:val="both"/>
        <w:rPr>
          <w:rFonts w:ascii="Tahoma" w:hAnsi="Tahoma" w:cs="Tahoma"/>
          <w:sz w:val="20"/>
          <w:szCs w:val="20"/>
        </w:rPr>
      </w:pPr>
      <w:bookmarkStart w:id="0" w:name="_Hlk69981797"/>
      <w:r w:rsidRPr="00BD417D">
        <w:rPr>
          <w:rFonts w:ascii="Tahoma" w:hAnsi="Tahoma" w:cs="Tahoma"/>
          <w:sz w:val="20"/>
          <w:szCs w:val="20"/>
        </w:rPr>
        <w:t xml:space="preserve">The Council of Europe is the leading European intergovernmental </w:t>
      </w:r>
      <w:r>
        <w:rPr>
          <w:rFonts w:ascii="Tahoma" w:hAnsi="Tahoma" w:cs="Tahoma"/>
          <w:sz w:val="20"/>
          <w:szCs w:val="20"/>
        </w:rPr>
        <w:t>o</w:t>
      </w:r>
      <w:r w:rsidRPr="00BD417D">
        <w:rPr>
          <w:rFonts w:ascii="Tahoma" w:hAnsi="Tahoma" w:cs="Tahoma"/>
          <w:sz w:val="20"/>
          <w:szCs w:val="20"/>
        </w:rPr>
        <w:t xml:space="preserve">rganisation with an extensive and recognised standing </w:t>
      </w:r>
      <w:proofErr w:type="gramStart"/>
      <w:r w:rsidRPr="00BD417D">
        <w:rPr>
          <w:rFonts w:ascii="Tahoma" w:hAnsi="Tahoma" w:cs="Tahoma"/>
          <w:sz w:val="20"/>
          <w:szCs w:val="20"/>
        </w:rPr>
        <w:t>in the area of</w:t>
      </w:r>
      <w:proofErr w:type="gramEnd"/>
      <w:r w:rsidRPr="00BD417D">
        <w:rPr>
          <w:rFonts w:ascii="Tahoma" w:hAnsi="Tahoma" w:cs="Tahoma"/>
          <w:sz w:val="20"/>
          <w:szCs w:val="20"/>
        </w:rPr>
        <w:t xml:space="preserve"> protection of the human rights of sentenced persons. The work in this area is based on the established synergy between the relevant Council of Europe standards, the monitoring mechanisms put in place to supervise their implementation by the member States and the technical assistance activities provided to help countries in need to improve the work of the prison and probation staff, detention conditions and the treatment of detainees.</w:t>
      </w:r>
    </w:p>
    <w:p w14:paraId="0DD8AEED" w14:textId="77777777" w:rsidR="00BD417D" w:rsidRPr="00BD417D" w:rsidRDefault="00BD417D" w:rsidP="00BD417D">
      <w:pPr>
        <w:jc w:val="both"/>
        <w:rPr>
          <w:rFonts w:ascii="Tahoma" w:hAnsi="Tahoma" w:cs="Tahoma"/>
          <w:sz w:val="20"/>
          <w:szCs w:val="20"/>
        </w:rPr>
      </w:pPr>
    </w:p>
    <w:p w14:paraId="4CBB8207" w14:textId="77777777" w:rsidR="00BD417D" w:rsidRPr="00BD417D" w:rsidRDefault="00BD417D" w:rsidP="00BD417D">
      <w:pPr>
        <w:jc w:val="both"/>
        <w:rPr>
          <w:rFonts w:ascii="Tahoma" w:hAnsi="Tahoma" w:cs="Tahoma"/>
          <w:sz w:val="20"/>
          <w:szCs w:val="20"/>
          <w:lang w:val="en-US"/>
        </w:rPr>
      </w:pPr>
      <w:r w:rsidRPr="00BD417D">
        <w:rPr>
          <w:rFonts w:ascii="Tahoma" w:hAnsi="Tahoma" w:cs="Tahoma"/>
          <w:sz w:val="20"/>
          <w:szCs w:val="20"/>
        </w:rPr>
        <w:t xml:space="preserve">The Council of Europe and the European Union are currently implementing Joint Project “Further Support to Penitentiary Reform in Ukraine” (SPERU). Among other things, SPERU focuses on the </w:t>
      </w:r>
      <w:r w:rsidRPr="00BD417D">
        <w:rPr>
          <w:rFonts w:ascii="Tahoma" w:hAnsi="Tahoma" w:cs="Tahoma"/>
          <w:sz w:val="20"/>
          <w:szCs w:val="20"/>
          <w:lang w:val="en-US"/>
        </w:rPr>
        <w:t>improvement and development of modern prison management methods and instruments for more rehabilitative regimes.</w:t>
      </w:r>
    </w:p>
    <w:bookmarkEnd w:id="0"/>
    <w:p w14:paraId="50782EC4" w14:textId="77777777" w:rsidR="00BD417D" w:rsidRPr="00BD417D" w:rsidRDefault="00BD417D" w:rsidP="00BD417D">
      <w:pPr>
        <w:spacing w:line="276" w:lineRule="auto"/>
        <w:jc w:val="both"/>
        <w:rPr>
          <w:rFonts w:ascii="Tahoma" w:hAnsi="Tahoma" w:cs="Tahoma"/>
          <w:sz w:val="20"/>
          <w:szCs w:val="20"/>
          <w:lang w:val="en-US"/>
        </w:rPr>
      </w:pPr>
    </w:p>
    <w:p w14:paraId="2DA70872" w14:textId="77777777" w:rsidR="00BD417D" w:rsidRPr="00BD417D" w:rsidRDefault="00BD417D" w:rsidP="00BD417D">
      <w:pPr>
        <w:jc w:val="both"/>
        <w:rPr>
          <w:rFonts w:ascii="Tahoma" w:hAnsi="Tahoma" w:cs="Tahoma"/>
          <w:bCs/>
          <w:sz w:val="20"/>
          <w:szCs w:val="20"/>
        </w:rPr>
      </w:pPr>
      <w:r w:rsidRPr="00BD417D">
        <w:rPr>
          <w:rFonts w:ascii="Tahoma" w:hAnsi="Tahoma" w:cs="Tahoma"/>
          <w:sz w:val="20"/>
          <w:szCs w:val="20"/>
        </w:rPr>
        <w:t xml:space="preserve">In that context, it is looking for a Provider to provide </w:t>
      </w:r>
      <w:r w:rsidRPr="00BD417D">
        <w:rPr>
          <w:rFonts w:ascii="Tahoma" w:hAnsi="Tahoma" w:cs="Tahoma"/>
          <w:bCs/>
          <w:sz w:val="20"/>
          <w:szCs w:val="20"/>
        </w:rPr>
        <w:t xml:space="preserve">consultancy services </w:t>
      </w:r>
      <w:proofErr w:type="gramStart"/>
      <w:r w:rsidRPr="00BD417D">
        <w:rPr>
          <w:rFonts w:ascii="Tahoma" w:hAnsi="Tahoma" w:cs="Tahoma"/>
          <w:bCs/>
          <w:sz w:val="20"/>
          <w:szCs w:val="20"/>
        </w:rPr>
        <w:t>in order to</w:t>
      </w:r>
      <w:proofErr w:type="gramEnd"/>
      <w:r w:rsidRPr="00BD417D">
        <w:rPr>
          <w:rFonts w:ascii="Tahoma" w:hAnsi="Tahoma" w:cs="Tahoma"/>
          <w:bCs/>
          <w:sz w:val="20"/>
          <w:szCs w:val="20"/>
        </w:rPr>
        <w:t xml:space="preserve"> develop a study on Prison Systems Refocus from Punitive to Rehabilitative Approach in Execution of Criminal Sanctions.</w:t>
      </w:r>
    </w:p>
    <w:p w14:paraId="7BFBBED3" w14:textId="77777777" w:rsidR="00BD417D" w:rsidRPr="00BD417D" w:rsidRDefault="00BD417D" w:rsidP="00BD417D">
      <w:pPr>
        <w:jc w:val="both"/>
        <w:rPr>
          <w:rFonts w:ascii="Tahoma" w:hAnsi="Tahoma" w:cs="Tahoma"/>
          <w:bCs/>
          <w:sz w:val="20"/>
          <w:szCs w:val="20"/>
        </w:rPr>
      </w:pPr>
    </w:p>
    <w:p w14:paraId="03D49473" w14:textId="77777777" w:rsidR="00BD417D" w:rsidRPr="00BD417D" w:rsidRDefault="00BD417D" w:rsidP="00BD417D">
      <w:pPr>
        <w:spacing w:line="276" w:lineRule="auto"/>
        <w:jc w:val="both"/>
        <w:rPr>
          <w:rFonts w:ascii="Tahoma" w:hAnsi="Tahoma" w:cs="Tahoma"/>
          <w:sz w:val="20"/>
          <w:szCs w:val="20"/>
        </w:rPr>
      </w:pPr>
      <w:r w:rsidRPr="00BD417D">
        <w:rPr>
          <w:rFonts w:ascii="Tahoma" w:hAnsi="Tahoma" w:cs="Tahoma"/>
          <w:sz w:val="20"/>
          <w:szCs w:val="20"/>
        </w:rPr>
        <w:t>Prices indicated below are final and not subject to review, throughout the duration of the contract.</w:t>
      </w:r>
    </w:p>
    <w:p w14:paraId="3F095EEE" w14:textId="77777777" w:rsidR="00D73C69" w:rsidRPr="0046731B" w:rsidRDefault="00D73C69" w:rsidP="00D73C69">
      <w:pPr>
        <w:autoSpaceDE w:val="0"/>
        <w:autoSpaceDN w:val="0"/>
        <w:adjustRightInd w:val="0"/>
        <w:contextualSpacing/>
        <w:rPr>
          <w:rFonts w:ascii="Tahoma" w:eastAsiaTheme="minorHAnsi" w:hAnsi="Tahoma" w:cs="Tahoma"/>
          <w:b/>
          <w:sz w:val="20"/>
          <w:szCs w:val="20"/>
        </w:rPr>
      </w:pPr>
    </w:p>
    <w:p w14:paraId="775DA160" w14:textId="7C82BFEA" w:rsidR="00D73C69" w:rsidRPr="0046731B" w:rsidRDefault="00D73C69" w:rsidP="00D73C69">
      <w:pPr>
        <w:autoSpaceDE w:val="0"/>
        <w:autoSpaceDN w:val="0"/>
        <w:adjustRightInd w:val="0"/>
        <w:contextualSpacing/>
        <w:rPr>
          <w:rFonts w:ascii="Tahoma" w:eastAsiaTheme="minorHAnsi" w:hAnsi="Tahoma" w:cs="Tahoma"/>
          <w:b/>
          <w:sz w:val="20"/>
          <w:szCs w:val="20"/>
        </w:rPr>
      </w:pPr>
      <w:r w:rsidRPr="0046731B">
        <w:rPr>
          <w:rFonts w:ascii="Tahoma" w:eastAsiaTheme="minorHAnsi" w:hAnsi="Tahoma" w:cs="Tahoma"/>
          <w:b/>
          <w:sz w:val="20"/>
          <w:szCs w:val="20"/>
        </w:rPr>
        <w:t>Payment conditions:</w:t>
      </w:r>
    </w:p>
    <w:p w14:paraId="5E04CAB9" w14:textId="77777777" w:rsidR="00D73C69" w:rsidRPr="0046731B" w:rsidRDefault="00D73C69" w:rsidP="00D73C69">
      <w:pPr>
        <w:autoSpaceDE w:val="0"/>
        <w:autoSpaceDN w:val="0"/>
        <w:adjustRightInd w:val="0"/>
        <w:rPr>
          <w:rFonts w:ascii="Tahoma" w:eastAsiaTheme="minorHAnsi" w:hAnsi="Tahoma" w:cs="Tahoma"/>
          <w:b/>
          <w:sz w:val="20"/>
          <w:szCs w:val="20"/>
        </w:rPr>
      </w:pPr>
    </w:p>
    <w:p w14:paraId="78E1F5F1" w14:textId="77777777" w:rsidR="00D73C69" w:rsidRPr="0046731B" w:rsidRDefault="00D73C69" w:rsidP="00D73C69">
      <w:pPr>
        <w:pStyle w:val="Default"/>
        <w:jc w:val="both"/>
        <w:rPr>
          <w:rFonts w:ascii="Tahoma" w:eastAsia="Times New Roman" w:hAnsi="Tahoma" w:cs="Tahoma"/>
          <w:color w:val="auto"/>
          <w:sz w:val="20"/>
          <w:szCs w:val="20"/>
          <w:lang w:val="en-GB"/>
        </w:rPr>
      </w:pPr>
      <w:r w:rsidRPr="0046731B">
        <w:rPr>
          <w:rFonts w:ascii="Tahoma" w:eastAsia="Times New Roman" w:hAnsi="Tahoma" w:cs="Tahoma"/>
          <w:color w:val="auto"/>
          <w:sz w:val="20"/>
          <w:szCs w:val="20"/>
          <w:lang w:val="en-GB"/>
        </w:rPr>
        <w:t>The funds should, in principle, be distributed as follows:</w:t>
      </w:r>
    </w:p>
    <w:p w14:paraId="2A9C7E79" w14:textId="70C6DE70" w:rsidR="0046731B" w:rsidRPr="00D34333" w:rsidRDefault="00FC782B" w:rsidP="0046731B">
      <w:pPr>
        <w:pStyle w:val="Default"/>
        <w:numPr>
          <w:ilvl w:val="0"/>
          <w:numId w:val="41"/>
        </w:numPr>
        <w:shd w:val="clear" w:color="auto" w:fill="FFFFFF" w:themeFill="background1"/>
        <w:ind w:left="851"/>
        <w:jc w:val="both"/>
        <w:rPr>
          <w:rFonts w:ascii="Tahoma" w:eastAsia="Times New Roman" w:hAnsi="Tahoma" w:cs="Tahoma"/>
          <w:color w:val="auto"/>
          <w:sz w:val="20"/>
          <w:szCs w:val="20"/>
          <w:lang w:val="en-GB"/>
        </w:rPr>
      </w:pPr>
      <w:r>
        <w:rPr>
          <w:rFonts w:ascii="Tahoma" w:eastAsia="Times New Roman" w:hAnsi="Tahoma" w:cs="Tahoma"/>
          <w:color w:val="auto"/>
          <w:sz w:val="20"/>
          <w:szCs w:val="20"/>
          <w:lang w:val="en-GB"/>
        </w:rPr>
        <w:t>35</w:t>
      </w:r>
      <w:r w:rsidRPr="00D34333">
        <w:rPr>
          <w:rFonts w:ascii="Tahoma" w:eastAsia="Times New Roman" w:hAnsi="Tahoma" w:cs="Tahoma"/>
          <w:color w:val="auto"/>
          <w:sz w:val="20"/>
          <w:szCs w:val="20"/>
          <w:lang w:val="en-GB"/>
        </w:rPr>
        <w:t xml:space="preserve"> </w:t>
      </w:r>
      <w:r w:rsidR="0046731B" w:rsidRPr="00D34333">
        <w:rPr>
          <w:rFonts w:ascii="Tahoma" w:eastAsia="Times New Roman" w:hAnsi="Tahoma" w:cs="Tahoma"/>
          <w:color w:val="auto"/>
          <w:sz w:val="20"/>
          <w:szCs w:val="20"/>
          <w:lang w:val="en-GB"/>
        </w:rPr>
        <w:t>% advance payment (see Article 4.3.5 under Section C below</w:t>
      </w:r>
      <w:proofErr w:type="gramStart"/>
      <w:r w:rsidR="0046731B" w:rsidRPr="00D34333">
        <w:rPr>
          <w:rFonts w:ascii="Tahoma" w:eastAsia="Times New Roman" w:hAnsi="Tahoma" w:cs="Tahoma"/>
          <w:color w:val="auto"/>
          <w:sz w:val="20"/>
          <w:szCs w:val="20"/>
          <w:lang w:val="en-GB"/>
        </w:rPr>
        <w:t>);</w:t>
      </w:r>
      <w:proofErr w:type="gramEnd"/>
    </w:p>
    <w:p w14:paraId="50ACAD91" w14:textId="18506CCB" w:rsidR="0046731B" w:rsidRPr="00D34333" w:rsidRDefault="0046731B" w:rsidP="0046731B">
      <w:pPr>
        <w:pStyle w:val="Default"/>
        <w:numPr>
          <w:ilvl w:val="0"/>
          <w:numId w:val="41"/>
        </w:numPr>
        <w:shd w:val="clear" w:color="auto" w:fill="FFFFFF" w:themeFill="background1"/>
        <w:ind w:left="851"/>
        <w:jc w:val="both"/>
        <w:rPr>
          <w:rFonts w:ascii="Tahoma" w:eastAsia="Times New Roman" w:hAnsi="Tahoma" w:cs="Tahoma"/>
          <w:color w:val="auto"/>
          <w:sz w:val="20"/>
          <w:szCs w:val="20"/>
          <w:lang w:val="en-GB"/>
        </w:rPr>
      </w:pPr>
      <w:r w:rsidRPr="00D34333">
        <w:rPr>
          <w:rFonts w:ascii="Tahoma" w:hAnsi="Tahoma" w:cs="Tahoma"/>
          <w:color w:val="auto"/>
          <w:sz w:val="20"/>
          <w:szCs w:val="20"/>
          <w:lang w:val="en-GB"/>
        </w:rPr>
        <w:t xml:space="preserve">the </w:t>
      </w:r>
      <w:r w:rsidRPr="00D34333">
        <w:rPr>
          <w:rFonts w:ascii="Tahoma" w:eastAsia="Times New Roman" w:hAnsi="Tahoma" w:cs="Tahoma"/>
          <w:color w:val="auto"/>
          <w:sz w:val="20"/>
          <w:szCs w:val="20"/>
          <w:lang w:val="en-GB"/>
        </w:rPr>
        <w:t xml:space="preserve">balance will be paid after the presentation and acceptance by the Council of Europe of </w:t>
      </w:r>
      <w:r w:rsidR="00FC782B">
        <w:rPr>
          <w:rFonts w:ascii="Tahoma" w:eastAsia="Times New Roman" w:hAnsi="Tahoma" w:cs="Tahoma"/>
          <w:color w:val="auto"/>
          <w:sz w:val="20"/>
          <w:szCs w:val="20"/>
          <w:lang w:val="en-GB"/>
        </w:rPr>
        <w:t>each of the deliverables</w:t>
      </w:r>
      <w:r w:rsidRPr="00D34333">
        <w:rPr>
          <w:rFonts w:ascii="Tahoma" w:eastAsia="Times New Roman" w:hAnsi="Tahoma" w:cs="Tahoma"/>
          <w:color w:val="auto"/>
          <w:sz w:val="20"/>
          <w:szCs w:val="20"/>
          <w:lang w:val="en-GB"/>
        </w:rPr>
        <w:t xml:space="preserve"> (see Article 4.3.4 under Section C below).</w:t>
      </w:r>
    </w:p>
    <w:p w14:paraId="082F0B9E" w14:textId="77777777" w:rsidR="00261462" w:rsidRPr="00EA2362" w:rsidRDefault="00261462" w:rsidP="00261462">
      <w:pPr>
        <w:spacing w:line="276" w:lineRule="auto"/>
        <w:jc w:val="both"/>
        <w:rPr>
          <w:rFonts w:ascii="Tahoma" w:hAnsi="Tahoma" w:cs="Tahoma"/>
          <w:sz w:val="20"/>
          <w:szCs w:val="20"/>
        </w:rPr>
      </w:pPr>
    </w:p>
    <w:p w14:paraId="0D6692BB" w14:textId="77777777" w:rsidR="006B345C" w:rsidRDefault="00261462" w:rsidP="00261462">
      <w:pPr>
        <w:spacing w:line="276" w:lineRule="auto"/>
        <w:jc w:val="both"/>
        <w:rPr>
          <w:rFonts w:ascii="Tahoma" w:hAnsi="Tahoma" w:cs="Tahoma"/>
          <w:b/>
          <w:color w:val="000000"/>
          <w:sz w:val="20"/>
          <w:szCs w:val="20"/>
          <w:highlight w:val="cyan"/>
          <w:u w:val="single"/>
          <w:lang w:eastAsia="en-US"/>
        </w:rPr>
      </w:pPr>
      <w:r w:rsidRPr="00EA2362">
        <w:rPr>
          <w:rFonts w:ascii="Tahoma" w:hAnsi="Tahoma" w:cs="Tahoma"/>
          <w:color w:val="000000"/>
          <w:sz w:val="20"/>
          <w:szCs w:val="20"/>
          <w:lang w:eastAsia="en-US"/>
        </w:rPr>
        <w:t xml:space="preserve">Prices are indicated in </w:t>
      </w:r>
      <w:r w:rsidRPr="006B345C">
        <w:rPr>
          <w:rFonts w:ascii="Tahoma" w:hAnsi="Tahoma" w:cs="Tahoma"/>
          <w:color w:val="000000"/>
          <w:sz w:val="20"/>
          <w:szCs w:val="20"/>
          <w:lang w:eastAsia="en-US"/>
        </w:rPr>
        <w:t xml:space="preserve">Euros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332EB39E" w14:textId="77777777" w:rsidR="006B345C" w:rsidRDefault="006B345C" w:rsidP="00261462">
      <w:pPr>
        <w:spacing w:line="276" w:lineRule="auto"/>
        <w:jc w:val="both"/>
        <w:rPr>
          <w:rFonts w:ascii="Tahoma" w:hAnsi="Tahoma" w:cs="Tahoma"/>
          <w:b/>
          <w:color w:val="000000"/>
          <w:sz w:val="20"/>
          <w:szCs w:val="20"/>
          <w:highlight w:val="cyan"/>
          <w:u w:val="single"/>
          <w:lang w:eastAsia="en-US"/>
        </w:rPr>
      </w:pPr>
    </w:p>
    <w:p w14:paraId="0FDD6952" w14:textId="21AD82C7" w:rsidR="00261462" w:rsidRPr="00EA2362" w:rsidRDefault="008041EC" w:rsidP="00261462">
      <w:pPr>
        <w:spacing w:line="276" w:lineRule="auto"/>
        <w:jc w:val="both"/>
        <w:rPr>
          <w:rFonts w:ascii="Tahoma" w:hAnsi="Tahoma" w:cs="Tahoma"/>
          <w:b/>
          <w:color w:val="000000"/>
          <w:sz w:val="20"/>
          <w:szCs w:val="20"/>
          <w:u w:val="single"/>
          <w:lang w:eastAsia="en-US"/>
        </w:rPr>
      </w:pPr>
      <w:r w:rsidRPr="00701A7C">
        <w:rPr>
          <w:rFonts w:ascii="Tahoma" w:hAnsi="Tahoma" w:cs="Tahoma"/>
          <w:b/>
          <w:color w:val="000000"/>
          <w:sz w:val="20"/>
          <w:szCs w:val="20"/>
          <w:u w:val="single"/>
          <w:lang w:eastAsia="en-US"/>
        </w:rPr>
        <w:t>T</w:t>
      </w:r>
      <w:r w:rsidR="00261462" w:rsidRPr="00701A7C">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A1C248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839"/>
        <w:gridCol w:w="1140"/>
        <w:gridCol w:w="1368"/>
        <w:gridCol w:w="1370"/>
      </w:tblGrid>
      <w:tr w:rsidR="006B345C" w:rsidRPr="00B434DE" w14:paraId="3A605995" w14:textId="77777777" w:rsidTr="006B345C">
        <w:trPr>
          <w:trHeight w:val="688"/>
          <w:jc w:val="center"/>
        </w:trPr>
        <w:tc>
          <w:tcPr>
            <w:tcW w:w="5839" w:type="dxa"/>
            <w:shd w:val="clear" w:color="auto" w:fill="DBE5F1" w:themeFill="accent1" w:themeFillTint="33"/>
            <w:vAlign w:val="center"/>
          </w:tcPr>
          <w:p w14:paraId="4715736D" w14:textId="77777777" w:rsidR="006B345C" w:rsidRPr="00B434DE" w:rsidRDefault="006B345C" w:rsidP="000C2D0F">
            <w:pPr>
              <w:tabs>
                <w:tab w:val="left" w:pos="-139"/>
              </w:tabs>
              <w:spacing w:line="276" w:lineRule="auto"/>
              <w:ind w:right="-140"/>
              <w:jc w:val="center"/>
              <w:rPr>
                <w:rFonts w:ascii="Tahoma" w:hAnsi="Tahoma" w:cs="Tahoma"/>
                <w:b/>
                <w:sz w:val="18"/>
                <w:szCs w:val="18"/>
                <w:lang w:eastAsia="en-US"/>
              </w:rPr>
            </w:pPr>
            <w:r w:rsidRPr="00B434DE">
              <w:rPr>
                <w:rFonts w:ascii="Tahoma" w:hAnsi="Tahoma" w:cs="Tahoma"/>
                <w:b/>
                <w:sz w:val="18"/>
                <w:szCs w:val="18"/>
                <w:lang w:eastAsia="en-US"/>
              </w:rPr>
              <w:t>Deliverables ▼</w:t>
            </w:r>
          </w:p>
        </w:tc>
        <w:tc>
          <w:tcPr>
            <w:tcW w:w="1140" w:type="dxa"/>
            <w:shd w:val="clear" w:color="auto" w:fill="DBE5F1" w:themeFill="accent1" w:themeFillTint="33"/>
            <w:vAlign w:val="center"/>
          </w:tcPr>
          <w:p w14:paraId="1CFA0A85" w14:textId="77777777" w:rsidR="006B345C" w:rsidRPr="00B434DE" w:rsidRDefault="006B345C" w:rsidP="000C2D0F">
            <w:pPr>
              <w:tabs>
                <w:tab w:val="left" w:pos="-139"/>
              </w:tabs>
              <w:spacing w:line="276" w:lineRule="auto"/>
              <w:ind w:right="-140"/>
              <w:jc w:val="center"/>
              <w:rPr>
                <w:rFonts w:ascii="Tahoma" w:hAnsi="Tahoma" w:cs="Tahoma"/>
                <w:b/>
                <w:sz w:val="18"/>
                <w:szCs w:val="18"/>
                <w:lang w:eastAsia="en-US"/>
              </w:rPr>
            </w:pPr>
            <w:r w:rsidRPr="00B434DE">
              <w:rPr>
                <w:rFonts w:ascii="Tahoma" w:hAnsi="Tahoma" w:cs="Tahoma"/>
                <w:b/>
                <w:sz w:val="18"/>
                <w:szCs w:val="18"/>
                <w:lang w:eastAsia="en-US"/>
              </w:rPr>
              <w:t>Deadline for</w:t>
            </w:r>
          </w:p>
          <w:p w14:paraId="3F7255B3" w14:textId="77777777" w:rsidR="006B345C" w:rsidRPr="00B434DE" w:rsidRDefault="006B345C" w:rsidP="000C2D0F">
            <w:pPr>
              <w:tabs>
                <w:tab w:val="left" w:pos="-139"/>
              </w:tabs>
              <w:spacing w:line="276" w:lineRule="auto"/>
              <w:ind w:right="-140"/>
              <w:jc w:val="center"/>
              <w:rPr>
                <w:rFonts w:ascii="Tahoma" w:hAnsi="Tahoma" w:cs="Tahoma"/>
                <w:b/>
                <w:sz w:val="18"/>
                <w:szCs w:val="18"/>
                <w:lang w:eastAsia="en-US"/>
              </w:rPr>
            </w:pPr>
            <w:r w:rsidRPr="00B434DE">
              <w:rPr>
                <w:rFonts w:ascii="Tahoma" w:hAnsi="Tahoma" w:cs="Tahoma"/>
                <w:b/>
                <w:sz w:val="18"/>
                <w:szCs w:val="18"/>
                <w:lang w:eastAsia="en-US"/>
              </w:rPr>
              <w:t>delivery ▼</w:t>
            </w:r>
          </w:p>
        </w:tc>
        <w:tc>
          <w:tcPr>
            <w:tcW w:w="1368" w:type="dxa"/>
            <w:tcBorders>
              <w:bottom w:val="single" w:sz="2" w:space="0" w:color="FF0000"/>
            </w:tcBorders>
            <w:shd w:val="clear" w:color="auto" w:fill="DBE5F1" w:themeFill="accent1" w:themeFillTint="33"/>
            <w:vAlign w:val="center"/>
          </w:tcPr>
          <w:p w14:paraId="204E9583" w14:textId="77777777" w:rsidR="006B345C" w:rsidRPr="00B434DE" w:rsidRDefault="006B345C" w:rsidP="000C2D0F">
            <w:pPr>
              <w:tabs>
                <w:tab w:val="left" w:pos="-99"/>
              </w:tabs>
              <w:spacing w:line="276" w:lineRule="auto"/>
              <w:ind w:right="-140" w:hanging="99"/>
              <w:jc w:val="center"/>
              <w:rPr>
                <w:rFonts w:ascii="Tahoma" w:hAnsi="Tahoma" w:cs="Tahoma"/>
                <w:b/>
                <w:sz w:val="18"/>
                <w:szCs w:val="18"/>
                <w:lang w:eastAsia="en-US"/>
              </w:rPr>
            </w:pPr>
            <w:r w:rsidRPr="00B434DE">
              <w:rPr>
                <w:rFonts w:ascii="Tahoma" w:hAnsi="Tahoma" w:cs="Tahoma"/>
                <w:b/>
                <w:sz w:val="18"/>
                <w:szCs w:val="18"/>
                <w:lang w:eastAsia="en-US"/>
              </w:rPr>
              <w:t>Fees</w:t>
            </w:r>
          </w:p>
          <w:p w14:paraId="01CA8222" w14:textId="77777777" w:rsidR="006B345C" w:rsidRPr="00B434DE" w:rsidRDefault="006B345C" w:rsidP="000C2D0F">
            <w:pPr>
              <w:tabs>
                <w:tab w:val="left" w:pos="-139"/>
              </w:tabs>
              <w:spacing w:line="276" w:lineRule="auto"/>
              <w:ind w:right="-140"/>
              <w:jc w:val="center"/>
              <w:rPr>
                <w:rFonts w:ascii="Tahoma" w:hAnsi="Tahoma" w:cs="Tahoma"/>
                <w:b/>
                <w:sz w:val="18"/>
                <w:szCs w:val="18"/>
                <w:lang w:eastAsia="en-US"/>
              </w:rPr>
            </w:pPr>
            <w:r w:rsidRPr="00B434DE">
              <w:rPr>
                <w:rFonts w:ascii="Tahoma" w:hAnsi="Tahoma" w:cs="Tahoma"/>
                <w:b/>
                <w:sz w:val="18"/>
                <w:szCs w:val="18"/>
                <w:lang w:eastAsia="en-US"/>
              </w:rPr>
              <w:t>▼</w:t>
            </w:r>
          </w:p>
        </w:tc>
        <w:tc>
          <w:tcPr>
            <w:tcW w:w="1370" w:type="dxa"/>
            <w:shd w:val="clear" w:color="auto" w:fill="DBE5F1" w:themeFill="accent1" w:themeFillTint="33"/>
            <w:vAlign w:val="center"/>
          </w:tcPr>
          <w:p w14:paraId="50EF0707" w14:textId="77777777" w:rsidR="006B345C" w:rsidRPr="00C32A13" w:rsidRDefault="006B345C" w:rsidP="000C2D0F">
            <w:pPr>
              <w:tabs>
                <w:tab w:val="left" w:pos="-139"/>
              </w:tabs>
              <w:spacing w:line="276" w:lineRule="auto"/>
              <w:ind w:left="-193" w:right="-140" w:firstLine="79"/>
              <w:jc w:val="center"/>
              <w:rPr>
                <w:rFonts w:ascii="Tahoma" w:hAnsi="Tahoma" w:cs="Tahoma"/>
                <w:b/>
                <w:sz w:val="18"/>
                <w:szCs w:val="18"/>
                <w:lang w:eastAsia="en-US"/>
              </w:rPr>
            </w:pPr>
            <w:r w:rsidRPr="00C32A13">
              <w:rPr>
                <w:rFonts w:ascii="Tahoma" w:hAnsi="Tahoma" w:cs="Tahoma"/>
                <w:b/>
                <w:sz w:val="18"/>
                <w:szCs w:val="18"/>
                <w:lang w:eastAsia="en-US"/>
              </w:rPr>
              <w:t>Exclusion level</w:t>
            </w:r>
          </w:p>
          <w:p w14:paraId="7CED659E" w14:textId="77777777" w:rsidR="006B345C" w:rsidRPr="00B434DE" w:rsidRDefault="006B345C" w:rsidP="000C2D0F">
            <w:pPr>
              <w:tabs>
                <w:tab w:val="left" w:pos="-139"/>
              </w:tabs>
              <w:spacing w:line="276" w:lineRule="auto"/>
              <w:ind w:right="-140"/>
              <w:jc w:val="center"/>
              <w:rPr>
                <w:rFonts w:ascii="Tahoma" w:hAnsi="Tahoma" w:cs="Tahoma"/>
                <w:b/>
                <w:sz w:val="18"/>
                <w:szCs w:val="18"/>
                <w:lang w:eastAsia="en-US"/>
              </w:rPr>
            </w:pPr>
            <w:r w:rsidRPr="00C32A13">
              <w:rPr>
                <w:rFonts w:ascii="Tahoma" w:hAnsi="Tahoma" w:cs="Tahoma"/>
                <w:b/>
                <w:sz w:val="18"/>
                <w:szCs w:val="18"/>
                <w:lang w:eastAsia="en-US"/>
              </w:rPr>
              <w:t>▼</w:t>
            </w:r>
          </w:p>
        </w:tc>
      </w:tr>
      <w:tr w:rsidR="00F74473" w:rsidRPr="00B434DE" w14:paraId="21F51ED8" w14:textId="77777777" w:rsidTr="0008561E">
        <w:trPr>
          <w:trHeight w:val="1931"/>
          <w:jc w:val="center"/>
        </w:trPr>
        <w:tc>
          <w:tcPr>
            <w:tcW w:w="5839" w:type="dxa"/>
            <w:shd w:val="clear" w:color="auto" w:fill="F2F2F2" w:themeFill="background1" w:themeFillShade="F2"/>
          </w:tcPr>
          <w:p w14:paraId="68EAFF57" w14:textId="0B9D0BED" w:rsidR="00F74473" w:rsidRPr="00F74473" w:rsidRDefault="00F74473" w:rsidP="00F74473">
            <w:pPr>
              <w:tabs>
                <w:tab w:val="left" w:pos="-139"/>
              </w:tabs>
              <w:ind w:right="-140"/>
              <w:rPr>
                <w:rFonts w:ascii="Tahoma" w:hAnsi="Tahoma" w:cs="Tahoma"/>
                <w:sz w:val="18"/>
                <w:szCs w:val="18"/>
                <w:highlight w:val="yellow"/>
                <w:lang w:eastAsia="en-US"/>
              </w:rPr>
            </w:pPr>
            <w:r>
              <w:rPr>
                <w:rFonts w:ascii="Tahoma" w:hAnsi="Tahoma" w:cs="Tahoma"/>
                <w:sz w:val="20"/>
                <w:szCs w:val="20"/>
              </w:rPr>
              <w:t xml:space="preserve">- </w:t>
            </w:r>
            <w:r w:rsidRPr="00F74473">
              <w:rPr>
                <w:rFonts w:ascii="Tahoma" w:hAnsi="Tahoma" w:cs="Tahoma"/>
                <w:sz w:val="20"/>
                <w:szCs w:val="20"/>
              </w:rPr>
              <w:t>Conduct desk research and market analysis on existing studies, research, papers on moving from a punitive to a rehabilitative approach and propose a selection of at least six Council of Europe member states.</w:t>
            </w:r>
            <w:r w:rsidRPr="000824DE">
              <w:rPr>
                <w:rStyle w:val="FootnoteReference"/>
                <w:rFonts w:ascii="Tahoma" w:hAnsi="Tahoma" w:cs="Tahoma"/>
                <w:sz w:val="20"/>
                <w:szCs w:val="20"/>
              </w:rPr>
              <w:footnoteReference w:id="4"/>
            </w:r>
          </w:p>
          <w:p w14:paraId="1D597449" w14:textId="1918C18B" w:rsidR="00F74473" w:rsidRPr="00F74473" w:rsidRDefault="00F74473" w:rsidP="00F74473">
            <w:pPr>
              <w:tabs>
                <w:tab w:val="left" w:pos="-139"/>
              </w:tabs>
              <w:ind w:right="-140"/>
              <w:rPr>
                <w:rFonts w:ascii="Tahoma" w:hAnsi="Tahoma" w:cs="Tahoma"/>
                <w:sz w:val="18"/>
                <w:szCs w:val="18"/>
                <w:highlight w:val="yellow"/>
                <w:lang w:eastAsia="en-US"/>
              </w:rPr>
            </w:pPr>
            <w:r>
              <w:rPr>
                <w:rFonts w:ascii="Tahoma" w:hAnsi="Tahoma" w:cs="Tahoma"/>
                <w:sz w:val="20"/>
                <w:szCs w:val="20"/>
              </w:rPr>
              <w:t xml:space="preserve">- </w:t>
            </w:r>
            <w:r w:rsidRPr="00F74473">
              <w:rPr>
                <w:rFonts w:ascii="Tahoma" w:hAnsi="Tahoma" w:cs="Tahoma"/>
                <w:sz w:val="20"/>
                <w:szCs w:val="20"/>
              </w:rPr>
              <w:t>Develop a set of questionnaires</w:t>
            </w:r>
            <w:r w:rsidRPr="000824DE">
              <w:rPr>
                <w:rStyle w:val="FootnoteReference"/>
                <w:rFonts w:ascii="Tahoma" w:hAnsi="Tahoma" w:cs="Tahoma"/>
                <w:sz w:val="20"/>
                <w:szCs w:val="20"/>
              </w:rPr>
              <w:footnoteReference w:id="5"/>
            </w:r>
            <w:r w:rsidRPr="00F74473">
              <w:rPr>
                <w:rFonts w:ascii="Tahoma" w:hAnsi="Tahoma" w:cs="Tahoma"/>
                <w:sz w:val="20"/>
                <w:szCs w:val="20"/>
              </w:rPr>
              <w:t xml:space="preserve"> based on the main issues within the scope and purpose of the Study and segregated in line with the role and obligations each target group/actor/stakeholder has in the process.</w:t>
            </w:r>
          </w:p>
        </w:tc>
        <w:tc>
          <w:tcPr>
            <w:tcW w:w="1140" w:type="dxa"/>
            <w:tcBorders>
              <w:right w:val="single" w:sz="2" w:space="0" w:color="FF0000"/>
            </w:tcBorders>
            <w:shd w:val="clear" w:color="auto" w:fill="F2F2F2" w:themeFill="background1" w:themeFillShade="F2"/>
            <w:vAlign w:val="center"/>
          </w:tcPr>
          <w:p w14:paraId="0BCECF1E" w14:textId="6D275359" w:rsidR="00F74473" w:rsidRPr="00B434DE" w:rsidRDefault="00F425CB" w:rsidP="006B345C">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01</w:t>
            </w:r>
            <w:r w:rsidR="00F74473" w:rsidRPr="00B434DE">
              <w:rPr>
                <w:rFonts w:ascii="Tahoma" w:hAnsi="Tahoma" w:cs="Tahoma"/>
                <w:sz w:val="18"/>
                <w:szCs w:val="18"/>
                <w:lang w:eastAsia="en-US"/>
              </w:rPr>
              <w:t>/0</w:t>
            </w:r>
            <w:r>
              <w:rPr>
                <w:rFonts w:ascii="Tahoma" w:hAnsi="Tahoma" w:cs="Tahoma"/>
                <w:sz w:val="18"/>
                <w:szCs w:val="18"/>
                <w:lang w:eastAsia="en-US"/>
              </w:rPr>
              <w:t>9</w:t>
            </w:r>
            <w:r w:rsidR="00F74473" w:rsidRPr="00B434DE">
              <w:rPr>
                <w:rFonts w:ascii="Tahoma" w:hAnsi="Tahoma" w:cs="Tahoma"/>
                <w:sz w:val="18"/>
                <w:szCs w:val="18"/>
                <w:lang w:eastAsia="en-US"/>
              </w:rPr>
              <w:t>/2021</w:t>
            </w:r>
          </w:p>
        </w:tc>
        <w:tc>
          <w:tcPr>
            <w:tcW w:w="1368" w:type="dxa"/>
            <w:tcBorders>
              <w:top w:val="single" w:sz="2" w:space="0" w:color="FF0000"/>
              <w:left w:val="single" w:sz="2" w:space="0" w:color="FF0000"/>
              <w:right w:val="single" w:sz="2" w:space="0" w:color="FF0000"/>
            </w:tcBorders>
            <w:shd w:val="clear" w:color="auto" w:fill="FFFFFF" w:themeFill="background1"/>
            <w:vAlign w:val="center"/>
          </w:tcPr>
          <w:p w14:paraId="17EC6706" w14:textId="77777777" w:rsidR="00F74473" w:rsidRPr="00B434DE" w:rsidRDefault="00F74473" w:rsidP="006B345C">
            <w:pPr>
              <w:tabs>
                <w:tab w:val="left" w:pos="-139"/>
              </w:tabs>
              <w:spacing w:line="276" w:lineRule="auto"/>
              <w:ind w:right="-140"/>
              <w:jc w:val="center"/>
              <w:rPr>
                <w:rFonts w:ascii="Tahoma" w:hAnsi="Tahoma" w:cs="Tahoma"/>
                <w:sz w:val="18"/>
                <w:szCs w:val="18"/>
                <w:highlight w:val="yellow"/>
                <w:lang w:eastAsia="en-US"/>
              </w:rPr>
            </w:pPr>
          </w:p>
        </w:tc>
        <w:tc>
          <w:tcPr>
            <w:tcW w:w="1370" w:type="dxa"/>
            <w:vMerge w:val="restart"/>
            <w:tcBorders>
              <w:left w:val="single" w:sz="2" w:space="0" w:color="FF0000"/>
            </w:tcBorders>
            <w:shd w:val="clear" w:color="auto" w:fill="F2F2F2" w:themeFill="background1" w:themeFillShade="F2"/>
            <w:vAlign w:val="center"/>
          </w:tcPr>
          <w:p w14:paraId="633922B3" w14:textId="77777777" w:rsidR="00F74473" w:rsidRPr="00B434DE" w:rsidRDefault="00F74473" w:rsidP="006B345C">
            <w:pPr>
              <w:tabs>
                <w:tab w:val="left" w:pos="-139"/>
              </w:tabs>
              <w:spacing w:line="276" w:lineRule="auto"/>
              <w:ind w:right="-140"/>
              <w:jc w:val="center"/>
              <w:rPr>
                <w:rFonts w:ascii="Tahoma" w:hAnsi="Tahoma" w:cs="Tahoma"/>
                <w:sz w:val="18"/>
                <w:szCs w:val="18"/>
                <w:highlight w:val="yellow"/>
                <w:lang w:eastAsia="en-US"/>
              </w:rPr>
            </w:pPr>
            <w:r w:rsidRPr="00B434DE">
              <w:rPr>
                <w:rFonts w:ascii="Tahoma" w:hAnsi="Tahoma" w:cs="Tahoma"/>
                <w:sz w:val="18"/>
                <w:szCs w:val="18"/>
                <w:lang w:eastAsia="en-US"/>
              </w:rPr>
              <w:t>40 000</w:t>
            </w:r>
          </w:p>
        </w:tc>
      </w:tr>
      <w:tr w:rsidR="006B345C" w:rsidRPr="00B434DE" w14:paraId="25A717DC" w14:textId="77777777" w:rsidTr="006B345C">
        <w:trPr>
          <w:trHeight w:val="432"/>
          <w:jc w:val="center"/>
        </w:trPr>
        <w:tc>
          <w:tcPr>
            <w:tcW w:w="5839" w:type="dxa"/>
            <w:shd w:val="clear" w:color="auto" w:fill="F2F2F2" w:themeFill="background1" w:themeFillShade="F2"/>
          </w:tcPr>
          <w:p w14:paraId="659B4559" w14:textId="1F1FFC2C" w:rsidR="006B345C" w:rsidRPr="00B434DE" w:rsidRDefault="006B345C" w:rsidP="006B345C">
            <w:pPr>
              <w:tabs>
                <w:tab w:val="left" w:pos="-139"/>
              </w:tabs>
              <w:ind w:right="-140"/>
              <w:rPr>
                <w:rFonts w:ascii="Tahoma" w:hAnsi="Tahoma" w:cs="Tahoma"/>
                <w:sz w:val="18"/>
                <w:szCs w:val="18"/>
                <w:highlight w:val="yellow"/>
                <w:lang w:eastAsia="en-US"/>
              </w:rPr>
            </w:pPr>
            <w:r w:rsidRPr="000824DE">
              <w:rPr>
                <w:rFonts w:ascii="Tahoma" w:hAnsi="Tahoma" w:cs="Tahoma"/>
                <w:sz w:val="20"/>
                <w:szCs w:val="20"/>
              </w:rPr>
              <w:t xml:space="preserve">Phase I: </w:t>
            </w:r>
            <w:r w:rsidR="00FC782B">
              <w:rPr>
                <w:rFonts w:ascii="Tahoma" w:hAnsi="Tahoma" w:cs="Tahoma"/>
                <w:sz w:val="20"/>
                <w:szCs w:val="20"/>
              </w:rPr>
              <w:t>based on the question</w:t>
            </w:r>
            <w:r w:rsidR="00BD417D">
              <w:rPr>
                <w:rFonts w:ascii="Tahoma" w:hAnsi="Tahoma" w:cs="Tahoma"/>
                <w:sz w:val="20"/>
                <w:szCs w:val="20"/>
              </w:rPr>
              <w:t>nai</w:t>
            </w:r>
            <w:r w:rsidR="00FC782B">
              <w:rPr>
                <w:rFonts w:ascii="Tahoma" w:hAnsi="Tahoma" w:cs="Tahoma"/>
                <w:sz w:val="20"/>
                <w:szCs w:val="20"/>
              </w:rPr>
              <w:t>r</w:t>
            </w:r>
            <w:r w:rsidR="00BD417D">
              <w:rPr>
                <w:rFonts w:ascii="Tahoma" w:hAnsi="Tahoma" w:cs="Tahoma"/>
                <w:sz w:val="20"/>
                <w:szCs w:val="20"/>
              </w:rPr>
              <w:t>e</w:t>
            </w:r>
            <w:r w:rsidR="00FC782B">
              <w:rPr>
                <w:rFonts w:ascii="Tahoma" w:hAnsi="Tahoma" w:cs="Tahoma"/>
                <w:sz w:val="20"/>
                <w:szCs w:val="20"/>
              </w:rPr>
              <w:t>s</w:t>
            </w:r>
            <w:r w:rsidR="00BD417D">
              <w:rPr>
                <w:rFonts w:ascii="Tahoma" w:hAnsi="Tahoma" w:cs="Tahoma"/>
                <w:sz w:val="20"/>
                <w:szCs w:val="20"/>
              </w:rPr>
              <w:t>,</w:t>
            </w:r>
            <w:r w:rsidR="00FC782B">
              <w:rPr>
                <w:rFonts w:ascii="Tahoma" w:hAnsi="Tahoma" w:cs="Tahoma"/>
                <w:sz w:val="20"/>
                <w:szCs w:val="20"/>
              </w:rPr>
              <w:t xml:space="preserve"> </w:t>
            </w:r>
            <w:r w:rsidR="00FF6EE7">
              <w:rPr>
                <w:rFonts w:ascii="Tahoma" w:hAnsi="Tahoma" w:cs="Tahoma"/>
                <w:sz w:val="20"/>
                <w:szCs w:val="20"/>
              </w:rPr>
              <w:t>submit</w:t>
            </w:r>
            <w:r w:rsidR="00FF6EE7" w:rsidRPr="000824DE">
              <w:rPr>
                <w:rFonts w:ascii="Tahoma" w:hAnsi="Tahoma" w:cs="Tahoma"/>
                <w:sz w:val="20"/>
                <w:szCs w:val="20"/>
              </w:rPr>
              <w:t xml:space="preserve"> an appraisal on how the reform process unfolded in time and was managed/mismanaged within a timeframe of 15-20 years</w:t>
            </w:r>
            <w:r w:rsidR="00FF6EE7">
              <w:rPr>
                <w:rFonts w:ascii="Tahoma" w:hAnsi="Tahoma" w:cs="Tahoma"/>
                <w:sz w:val="20"/>
                <w:szCs w:val="20"/>
              </w:rPr>
              <w:t xml:space="preserve"> in </w:t>
            </w:r>
            <w:r w:rsidRPr="000824DE">
              <w:rPr>
                <w:rFonts w:ascii="Tahoma" w:hAnsi="Tahoma" w:cs="Tahoma"/>
                <w:sz w:val="20"/>
                <w:szCs w:val="20"/>
              </w:rPr>
              <w:t>at least six Council of Europe member States</w:t>
            </w:r>
            <w:r w:rsidR="00FF6EE7">
              <w:rPr>
                <w:rFonts w:ascii="Tahoma" w:hAnsi="Tahoma" w:cs="Tahoma"/>
                <w:sz w:val="20"/>
                <w:szCs w:val="20"/>
              </w:rPr>
              <w:t>.</w:t>
            </w:r>
          </w:p>
        </w:tc>
        <w:tc>
          <w:tcPr>
            <w:tcW w:w="1140" w:type="dxa"/>
            <w:tcBorders>
              <w:right w:val="single" w:sz="2" w:space="0" w:color="FF0000"/>
            </w:tcBorders>
            <w:shd w:val="clear" w:color="auto" w:fill="F2F2F2" w:themeFill="background1" w:themeFillShade="F2"/>
            <w:vAlign w:val="center"/>
          </w:tcPr>
          <w:p w14:paraId="10C06703" w14:textId="18B56D81" w:rsidR="006B345C" w:rsidRPr="00B434DE" w:rsidRDefault="006B345C" w:rsidP="006B345C">
            <w:pPr>
              <w:tabs>
                <w:tab w:val="left" w:pos="-139"/>
              </w:tabs>
              <w:spacing w:line="276" w:lineRule="auto"/>
              <w:ind w:right="-140"/>
              <w:jc w:val="center"/>
              <w:rPr>
                <w:rFonts w:ascii="Tahoma" w:hAnsi="Tahoma" w:cs="Tahoma"/>
                <w:sz w:val="18"/>
                <w:szCs w:val="18"/>
                <w:lang w:eastAsia="en-US"/>
              </w:rPr>
            </w:pPr>
            <w:r w:rsidRPr="00B434DE">
              <w:rPr>
                <w:rFonts w:ascii="Tahoma" w:hAnsi="Tahoma" w:cs="Tahoma"/>
                <w:sz w:val="18"/>
                <w:szCs w:val="18"/>
                <w:lang w:eastAsia="en-US"/>
              </w:rPr>
              <w:t>15/0</w:t>
            </w:r>
            <w:r w:rsidR="00F425CB">
              <w:rPr>
                <w:rFonts w:ascii="Tahoma" w:hAnsi="Tahoma" w:cs="Tahoma"/>
                <w:sz w:val="18"/>
                <w:szCs w:val="18"/>
                <w:lang w:eastAsia="en-US"/>
              </w:rPr>
              <w:t>9</w:t>
            </w:r>
            <w:r w:rsidRPr="00B434DE">
              <w:rPr>
                <w:rFonts w:ascii="Tahoma" w:hAnsi="Tahoma" w:cs="Tahoma"/>
                <w:sz w:val="18"/>
                <w:szCs w:val="18"/>
                <w:lang w:eastAsia="en-US"/>
              </w:rPr>
              <w:t>/2021</w:t>
            </w:r>
          </w:p>
        </w:tc>
        <w:tc>
          <w:tcPr>
            <w:tcW w:w="13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3CA559" w14:textId="77777777" w:rsidR="006B345C" w:rsidRPr="00B434DE" w:rsidRDefault="006B345C" w:rsidP="006B345C">
            <w:pPr>
              <w:tabs>
                <w:tab w:val="left" w:pos="-139"/>
              </w:tabs>
              <w:spacing w:line="276" w:lineRule="auto"/>
              <w:ind w:right="-140"/>
              <w:jc w:val="center"/>
              <w:rPr>
                <w:rFonts w:ascii="Tahoma" w:hAnsi="Tahoma" w:cs="Tahoma"/>
                <w:sz w:val="18"/>
                <w:szCs w:val="18"/>
                <w:highlight w:val="yellow"/>
                <w:lang w:eastAsia="en-US"/>
              </w:rPr>
            </w:pPr>
          </w:p>
        </w:tc>
        <w:tc>
          <w:tcPr>
            <w:tcW w:w="1370" w:type="dxa"/>
            <w:vMerge/>
            <w:tcBorders>
              <w:left w:val="single" w:sz="2" w:space="0" w:color="FF0000"/>
            </w:tcBorders>
            <w:shd w:val="clear" w:color="auto" w:fill="F2F2F2" w:themeFill="background1" w:themeFillShade="F2"/>
            <w:vAlign w:val="center"/>
          </w:tcPr>
          <w:p w14:paraId="71A01734" w14:textId="77777777" w:rsidR="006B345C" w:rsidRPr="00B434DE" w:rsidRDefault="006B345C" w:rsidP="006B345C">
            <w:pPr>
              <w:tabs>
                <w:tab w:val="left" w:pos="-139"/>
              </w:tabs>
              <w:spacing w:line="276" w:lineRule="auto"/>
              <w:ind w:right="-140"/>
              <w:jc w:val="center"/>
              <w:rPr>
                <w:rFonts w:ascii="Tahoma" w:hAnsi="Tahoma" w:cs="Tahoma"/>
                <w:sz w:val="18"/>
                <w:szCs w:val="18"/>
                <w:highlight w:val="yellow"/>
                <w:lang w:eastAsia="en-US"/>
              </w:rPr>
            </w:pPr>
          </w:p>
        </w:tc>
      </w:tr>
      <w:tr w:rsidR="006B345C" w:rsidRPr="00B434DE" w14:paraId="401F085E" w14:textId="77777777" w:rsidTr="006B345C">
        <w:trPr>
          <w:trHeight w:val="432"/>
          <w:jc w:val="center"/>
        </w:trPr>
        <w:tc>
          <w:tcPr>
            <w:tcW w:w="5839" w:type="dxa"/>
            <w:shd w:val="clear" w:color="auto" w:fill="F2F2F2" w:themeFill="background1" w:themeFillShade="F2"/>
          </w:tcPr>
          <w:p w14:paraId="164B110A" w14:textId="60886614" w:rsidR="006B345C" w:rsidRPr="00B434DE" w:rsidRDefault="006B345C" w:rsidP="006B345C">
            <w:pPr>
              <w:tabs>
                <w:tab w:val="left" w:pos="-139"/>
              </w:tabs>
              <w:ind w:right="-140"/>
              <w:rPr>
                <w:rFonts w:ascii="Tahoma" w:hAnsi="Tahoma" w:cs="Tahoma"/>
                <w:sz w:val="18"/>
                <w:szCs w:val="18"/>
                <w:highlight w:val="yellow"/>
                <w:lang w:eastAsia="en-US"/>
              </w:rPr>
            </w:pPr>
            <w:r w:rsidRPr="000824DE">
              <w:rPr>
                <w:rFonts w:ascii="Tahoma" w:hAnsi="Tahoma" w:cs="Tahoma"/>
                <w:sz w:val="20"/>
                <w:szCs w:val="20"/>
              </w:rPr>
              <w:t xml:space="preserve">Phase </w:t>
            </w:r>
            <w:r w:rsidR="00B617E2">
              <w:rPr>
                <w:rFonts w:ascii="Tahoma" w:hAnsi="Tahoma" w:cs="Tahoma"/>
                <w:sz w:val="20"/>
                <w:szCs w:val="20"/>
              </w:rPr>
              <w:t>II</w:t>
            </w:r>
            <w:r w:rsidRPr="000824DE">
              <w:rPr>
                <w:rFonts w:ascii="Tahoma" w:hAnsi="Tahoma" w:cs="Tahoma"/>
                <w:sz w:val="20"/>
                <w:szCs w:val="20"/>
              </w:rPr>
              <w:t xml:space="preserve">: </w:t>
            </w:r>
            <w:r w:rsidR="00FF6EE7">
              <w:rPr>
                <w:rFonts w:ascii="Tahoma" w:hAnsi="Tahoma" w:cs="Tahoma"/>
                <w:sz w:val="20"/>
                <w:szCs w:val="20"/>
              </w:rPr>
              <w:t>submit an analysis f</w:t>
            </w:r>
            <w:r w:rsidR="00FF6EE7" w:rsidRPr="000824DE">
              <w:rPr>
                <w:rFonts w:ascii="Tahoma" w:hAnsi="Tahoma" w:cs="Tahoma"/>
                <w:sz w:val="20"/>
                <w:szCs w:val="20"/>
              </w:rPr>
              <w:t>ocus</w:t>
            </w:r>
            <w:r w:rsidR="00FF6EE7">
              <w:rPr>
                <w:rFonts w:ascii="Tahoma" w:hAnsi="Tahoma" w:cs="Tahoma"/>
                <w:sz w:val="20"/>
                <w:szCs w:val="20"/>
              </w:rPr>
              <w:t>ing</w:t>
            </w:r>
            <w:r w:rsidR="00FF6EE7" w:rsidRPr="000824DE">
              <w:rPr>
                <w:rFonts w:ascii="Tahoma" w:hAnsi="Tahoma" w:cs="Tahoma"/>
                <w:sz w:val="20"/>
                <w:szCs w:val="20"/>
              </w:rPr>
              <w:t xml:space="preserve"> on the practical reform efforts</w:t>
            </w:r>
            <w:r w:rsidR="00FF6EE7">
              <w:rPr>
                <w:rFonts w:ascii="Tahoma" w:hAnsi="Tahoma" w:cs="Tahoma"/>
                <w:sz w:val="20"/>
                <w:szCs w:val="20"/>
              </w:rPr>
              <w:t xml:space="preserve"> and </w:t>
            </w:r>
            <w:r w:rsidR="00FF6EE7" w:rsidRPr="000824DE">
              <w:rPr>
                <w:rFonts w:ascii="Tahoma" w:hAnsi="Tahoma" w:cs="Tahoma"/>
                <w:sz w:val="20"/>
                <w:szCs w:val="20"/>
              </w:rPr>
              <w:t xml:space="preserve">indicators (as much as possible and available) used </w:t>
            </w:r>
            <w:r w:rsidR="00FF6EE7" w:rsidRPr="000824DE">
              <w:rPr>
                <w:rFonts w:ascii="Tahoma" w:hAnsi="Tahoma" w:cs="Tahoma"/>
                <w:sz w:val="20"/>
                <w:szCs w:val="20"/>
              </w:rPr>
              <w:lastRenderedPageBreak/>
              <w:t>to measure the reform success</w:t>
            </w:r>
            <w:r w:rsidR="00FF6EE7">
              <w:rPr>
                <w:rFonts w:ascii="Tahoma" w:hAnsi="Tahoma" w:cs="Tahoma"/>
                <w:sz w:val="20"/>
                <w:szCs w:val="20"/>
              </w:rPr>
              <w:t xml:space="preserve"> in three Council of Europe member States within the</w:t>
            </w:r>
            <w:r w:rsidRPr="000824DE">
              <w:rPr>
                <w:rFonts w:ascii="Tahoma" w:hAnsi="Tahoma" w:cs="Tahoma"/>
                <w:sz w:val="20"/>
                <w:szCs w:val="20"/>
              </w:rPr>
              <w:t xml:space="preserve"> original</w:t>
            </w:r>
            <w:r w:rsidR="00BD417D">
              <w:rPr>
                <w:rFonts w:ascii="Tahoma" w:hAnsi="Tahoma" w:cs="Tahoma"/>
                <w:sz w:val="20"/>
                <w:szCs w:val="20"/>
              </w:rPr>
              <w:t xml:space="preserve"> six</w:t>
            </w:r>
            <w:r w:rsidR="00FF6EE7">
              <w:rPr>
                <w:rFonts w:ascii="Tahoma" w:hAnsi="Tahoma" w:cs="Tahoma"/>
                <w:sz w:val="20"/>
                <w:szCs w:val="20"/>
              </w:rPr>
              <w:t xml:space="preserve"> identified in </w:t>
            </w:r>
            <w:r w:rsidR="00BD417D">
              <w:rPr>
                <w:rFonts w:ascii="Tahoma" w:hAnsi="Tahoma" w:cs="Tahoma"/>
                <w:sz w:val="20"/>
                <w:szCs w:val="20"/>
              </w:rPr>
              <w:t>P</w:t>
            </w:r>
            <w:r w:rsidR="00FF6EE7">
              <w:rPr>
                <w:rFonts w:ascii="Tahoma" w:hAnsi="Tahoma" w:cs="Tahoma"/>
                <w:sz w:val="20"/>
                <w:szCs w:val="20"/>
              </w:rPr>
              <w:t xml:space="preserve">hase I. </w:t>
            </w:r>
            <w:r w:rsidRPr="000824DE">
              <w:rPr>
                <w:rFonts w:ascii="Tahoma" w:hAnsi="Tahoma" w:cs="Tahoma"/>
                <w:sz w:val="20"/>
                <w:szCs w:val="20"/>
              </w:rPr>
              <w:t xml:space="preserve"> </w:t>
            </w:r>
          </w:p>
        </w:tc>
        <w:tc>
          <w:tcPr>
            <w:tcW w:w="1140" w:type="dxa"/>
            <w:tcBorders>
              <w:right w:val="single" w:sz="2" w:space="0" w:color="FF0000"/>
            </w:tcBorders>
            <w:shd w:val="clear" w:color="auto" w:fill="F2F2F2" w:themeFill="background1" w:themeFillShade="F2"/>
            <w:vAlign w:val="center"/>
          </w:tcPr>
          <w:p w14:paraId="58D9765C" w14:textId="615F9DB5" w:rsidR="006B345C" w:rsidRPr="00B434DE" w:rsidRDefault="006B345C" w:rsidP="006B345C">
            <w:pPr>
              <w:tabs>
                <w:tab w:val="left" w:pos="-139"/>
              </w:tabs>
              <w:spacing w:line="276" w:lineRule="auto"/>
              <w:ind w:right="-140"/>
              <w:jc w:val="center"/>
              <w:rPr>
                <w:rFonts w:ascii="Tahoma" w:hAnsi="Tahoma" w:cs="Tahoma"/>
                <w:sz w:val="18"/>
                <w:szCs w:val="18"/>
                <w:lang w:eastAsia="en-US"/>
              </w:rPr>
            </w:pPr>
            <w:r w:rsidRPr="00B434DE">
              <w:rPr>
                <w:rFonts w:ascii="Tahoma" w:hAnsi="Tahoma" w:cs="Tahoma"/>
                <w:sz w:val="18"/>
                <w:szCs w:val="18"/>
                <w:lang w:eastAsia="en-US"/>
              </w:rPr>
              <w:lastRenderedPageBreak/>
              <w:t>3</w:t>
            </w:r>
            <w:r w:rsidR="00F425CB">
              <w:rPr>
                <w:rFonts w:ascii="Tahoma" w:hAnsi="Tahoma" w:cs="Tahoma"/>
                <w:sz w:val="18"/>
                <w:szCs w:val="18"/>
                <w:lang w:eastAsia="en-US"/>
              </w:rPr>
              <w:t>0</w:t>
            </w:r>
            <w:r w:rsidRPr="00B434DE">
              <w:rPr>
                <w:rFonts w:ascii="Tahoma" w:hAnsi="Tahoma" w:cs="Tahoma"/>
                <w:sz w:val="18"/>
                <w:szCs w:val="18"/>
                <w:lang w:eastAsia="en-US"/>
              </w:rPr>
              <w:t>/0</w:t>
            </w:r>
            <w:r w:rsidR="00F425CB">
              <w:rPr>
                <w:rFonts w:ascii="Tahoma" w:hAnsi="Tahoma" w:cs="Tahoma"/>
                <w:sz w:val="18"/>
                <w:szCs w:val="18"/>
                <w:lang w:eastAsia="en-US"/>
              </w:rPr>
              <w:t>9</w:t>
            </w:r>
            <w:r w:rsidRPr="00B434DE">
              <w:rPr>
                <w:rFonts w:ascii="Tahoma" w:hAnsi="Tahoma" w:cs="Tahoma"/>
                <w:sz w:val="18"/>
                <w:szCs w:val="18"/>
                <w:lang w:eastAsia="en-US"/>
              </w:rPr>
              <w:t>/2021</w:t>
            </w:r>
          </w:p>
        </w:tc>
        <w:tc>
          <w:tcPr>
            <w:tcW w:w="13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9E9D70" w14:textId="77777777" w:rsidR="006B345C" w:rsidRPr="00B434DE" w:rsidRDefault="006B345C" w:rsidP="006B345C">
            <w:pPr>
              <w:tabs>
                <w:tab w:val="left" w:pos="-139"/>
              </w:tabs>
              <w:spacing w:line="276" w:lineRule="auto"/>
              <w:ind w:right="-140"/>
              <w:jc w:val="center"/>
              <w:rPr>
                <w:rFonts w:ascii="Tahoma" w:hAnsi="Tahoma" w:cs="Tahoma"/>
                <w:sz w:val="18"/>
                <w:szCs w:val="18"/>
                <w:highlight w:val="yellow"/>
                <w:lang w:eastAsia="en-US"/>
              </w:rPr>
            </w:pPr>
          </w:p>
        </w:tc>
        <w:tc>
          <w:tcPr>
            <w:tcW w:w="1370" w:type="dxa"/>
            <w:vMerge/>
            <w:tcBorders>
              <w:left w:val="single" w:sz="2" w:space="0" w:color="FF0000"/>
            </w:tcBorders>
            <w:shd w:val="clear" w:color="auto" w:fill="F2F2F2" w:themeFill="background1" w:themeFillShade="F2"/>
            <w:vAlign w:val="center"/>
          </w:tcPr>
          <w:p w14:paraId="450A8863" w14:textId="77777777" w:rsidR="006B345C" w:rsidRPr="00B434DE" w:rsidRDefault="006B345C" w:rsidP="006B345C">
            <w:pPr>
              <w:tabs>
                <w:tab w:val="left" w:pos="-139"/>
              </w:tabs>
              <w:spacing w:line="276" w:lineRule="auto"/>
              <w:ind w:right="-140"/>
              <w:jc w:val="center"/>
              <w:rPr>
                <w:rFonts w:ascii="Tahoma" w:hAnsi="Tahoma" w:cs="Tahoma"/>
                <w:sz w:val="18"/>
                <w:szCs w:val="18"/>
                <w:highlight w:val="yellow"/>
                <w:lang w:eastAsia="en-US"/>
              </w:rPr>
            </w:pPr>
          </w:p>
        </w:tc>
      </w:tr>
      <w:tr w:rsidR="006B345C" w:rsidRPr="00B434DE" w14:paraId="4B13AC23" w14:textId="77777777" w:rsidTr="006B345C">
        <w:trPr>
          <w:trHeight w:val="432"/>
          <w:jc w:val="center"/>
        </w:trPr>
        <w:tc>
          <w:tcPr>
            <w:tcW w:w="5839" w:type="dxa"/>
            <w:shd w:val="clear" w:color="auto" w:fill="F2F2F2" w:themeFill="background1" w:themeFillShade="F2"/>
          </w:tcPr>
          <w:p w14:paraId="0190E627" w14:textId="202D766A" w:rsidR="006B345C" w:rsidRPr="00B434DE" w:rsidRDefault="00FC782B" w:rsidP="006B345C">
            <w:pPr>
              <w:tabs>
                <w:tab w:val="left" w:pos="-139"/>
              </w:tabs>
              <w:ind w:right="-140"/>
              <w:rPr>
                <w:rFonts w:ascii="Tahoma" w:hAnsi="Tahoma" w:cs="Tahoma"/>
                <w:sz w:val="18"/>
                <w:szCs w:val="18"/>
                <w:highlight w:val="cyan"/>
                <w:lang w:eastAsia="en-US"/>
              </w:rPr>
            </w:pPr>
            <w:r>
              <w:rPr>
                <w:rFonts w:ascii="Tahoma" w:hAnsi="Tahoma" w:cs="Tahoma"/>
                <w:sz w:val="20"/>
                <w:szCs w:val="20"/>
              </w:rPr>
              <w:t>Colle</w:t>
            </w:r>
            <w:r w:rsidR="00BD417D">
              <w:rPr>
                <w:rFonts w:ascii="Tahoma" w:hAnsi="Tahoma" w:cs="Tahoma"/>
                <w:sz w:val="20"/>
                <w:szCs w:val="20"/>
              </w:rPr>
              <w:t>c</w:t>
            </w:r>
            <w:r>
              <w:rPr>
                <w:rFonts w:ascii="Tahoma" w:hAnsi="Tahoma" w:cs="Tahoma"/>
                <w:sz w:val="20"/>
                <w:szCs w:val="20"/>
              </w:rPr>
              <w:t xml:space="preserve">t </w:t>
            </w:r>
            <w:r w:rsidR="007B5FE5">
              <w:rPr>
                <w:rFonts w:ascii="Tahoma" w:hAnsi="Tahoma" w:cs="Tahoma"/>
                <w:sz w:val="20"/>
                <w:szCs w:val="20"/>
              </w:rPr>
              <w:t>and analy</w:t>
            </w:r>
            <w:r w:rsidR="00BD417D">
              <w:rPr>
                <w:rFonts w:ascii="Tahoma" w:hAnsi="Tahoma" w:cs="Tahoma"/>
                <w:sz w:val="20"/>
                <w:szCs w:val="20"/>
              </w:rPr>
              <w:t>s</w:t>
            </w:r>
            <w:r>
              <w:rPr>
                <w:rFonts w:ascii="Tahoma" w:hAnsi="Tahoma" w:cs="Tahoma"/>
                <w:sz w:val="20"/>
                <w:szCs w:val="20"/>
              </w:rPr>
              <w:t>e</w:t>
            </w:r>
            <w:r w:rsidR="007B5FE5">
              <w:rPr>
                <w:rFonts w:ascii="Tahoma" w:hAnsi="Tahoma" w:cs="Tahoma"/>
                <w:sz w:val="20"/>
                <w:szCs w:val="20"/>
              </w:rPr>
              <w:t xml:space="preserve"> </w:t>
            </w:r>
            <w:r>
              <w:rPr>
                <w:rFonts w:ascii="Tahoma" w:hAnsi="Tahoma" w:cs="Tahoma"/>
                <w:sz w:val="20"/>
                <w:szCs w:val="20"/>
              </w:rPr>
              <w:t xml:space="preserve">the </w:t>
            </w:r>
            <w:r w:rsidR="006B345C" w:rsidRPr="000824DE">
              <w:rPr>
                <w:rFonts w:ascii="Tahoma" w:hAnsi="Tahoma" w:cs="Tahoma"/>
                <w:sz w:val="20"/>
                <w:szCs w:val="20"/>
              </w:rPr>
              <w:t>data</w:t>
            </w:r>
            <w:r w:rsidR="006B345C" w:rsidRPr="000824DE">
              <w:rPr>
                <w:rStyle w:val="FootnoteReference"/>
                <w:rFonts w:ascii="Tahoma" w:hAnsi="Tahoma" w:cs="Tahoma"/>
                <w:sz w:val="20"/>
                <w:szCs w:val="20"/>
              </w:rPr>
              <w:footnoteReference w:id="6"/>
            </w:r>
            <w:r w:rsidR="006B345C" w:rsidRPr="000824DE">
              <w:rPr>
                <w:rFonts w:ascii="Tahoma" w:hAnsi="Tahoma" w:cs="Tahoma"/>
                <w:sz w:val="20"/>
                <w:szCs w:val="20"/>
              </w:rPr>
              <w:t xml:space="preserve"> (based on the replies to the questionnaires</w:t>
            </w:r>
            <w:r w:rsidR="006B345C" w:rsidRPr="000824DE">
              <w:rPr>
                <w:rStyle w:val="FootnoteReference"/>
                <w:rFonts w:ascii="Tahoma" w:hAnsi="Tahoma" w:cs="Tahoma"/>
                <w:sz w:val="20"/>
                <w:szCs w:val="20"/>
              </w:rPr>
              <w:footnoteReference w:id="7"/>
            </w:r>
            <w:r w:rsidR="006B345C" w:rsidRPr="000824DE">
              <w:rPr>
                <w:rFonts w:ascii="Tahoma" w:hAnsi="Tahoma" w:cs="Tahoma"/>
                <w:sz w:val="20"/>
                <w:szCs w:val="20"/>
              </w:rPr>
              <w:t>)</w:t>
            </w:r>
            <w:r w:rsidR="006B345C" w:rsidRPr="000824DE">
              <w:rPr>
                <w:rFonts w:ascii="Tahoma" w:hAnsi="Tahoma" w:cs="Tahoma"/>
                <w:i/>
                <w:iCs/>
                <w:sz w:val="20"/>
                <w:szCs w:val="20"/>
              </w:rPr>
              <w:t xml:space="preserve">. </w:t>
            </w:r>
          </w:p>
        </w:tc>
        <w:tc>
          <w:tcPr>
            <w:tcW w:w="1140" w:type="dxa"/>
            <w:tcBorders>
              <w:right w:val="single" w:sz="2" w:space="0" w:color="FF0000"/>
            </w:tcBorders>
            <w:shd w:val="clear" w:color="auto" w:fill="F2F2F2" w:themeFill="background1" w:themeFillShade="F2"/>
            <w:vAlign w:val="center"/>
          </w:tcPr>
          <w:p w14:paraId="2EDA1E24" w14:textId="26472A87" w:rsidR="006B345C" w:rsidRPr="00B434DE" w:rsidRDefault="00F425CB" w:rsidP="006B345C">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w:t>
            </w:r>
            <w:r w:rsidR="006B345C" w:rsidRPr="00B434DE">
              <w:rPr>
                <w:rFonts w:ascii="Tahoma" w:hAnsi="Tahoma" w:cs="Tahoma"/>
                <w:sz w:val="18"/>
                <w:szCs w:val="18"/>
                <w:lang w:eastAsia="en-US"/>
              </w:rPr>
              <w:t>/</w:t>
            </w:r>
            <w:r>
              <w:rPr>
                <w:rFonts w:ascii="Tahoma" w:hAnsi="Tahoma" w:cs="Tahoma"/>
                <w:sz w:val="18"/>
                <w:szCs w:val="18"/>
                <w:lang w:eastAsia="en-US"/>
              </w:rPr>
              <w:t>11</w:t>
            </w:r>
            <w:r w:rsidR="006B345C" w:rsidRPr="00B434DE">
              <w:rPr>
                <w:rFonts w:ascii="Tahoma" w:hAnsi="Tahoma" w:cs="Tahoma"/>
                <w:sz w:val="18"/>
                <w:szCs w:val="18"/>
                <w:lang w:eastAsia="en-US"/>
              </w:rPr>
              <w:t>/2021</w:t>
            </w:r>
          </w:p>
        </w:tc>
        <w:tc>
          <w:tcPr>
            <w:tcW w:w="13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C318DC" w14:textId="77777777" w:rsidR="006B345C" w:rsidRPr="00B434DE" w:rsidRDefault="006B345C" w:rsidP="006B345C">
            <w:pPr>
              <w:tabs>
                <w:tab w:val="left" w:pos="-139"/>
              </w:tabs>
              <w:spacing w:line="276" w:lineRule="auto"/>
              <w:ind w:right="-140"/>
              <w:jc w:val="center"/>
              <w:rPr>
                <w:rFonts w:ascii="Tahoma" w:hAnsi="Tahoma" w:cs="Tahoma"/>
                <w:sz w:val="18"/>
                <w:szCs w:val="18"/>
                <w:highlight w:val="yellow"/>
                <w:lang w:eastAsia="en-US"/>
              </w:rPr>
            </w:pPr>
          </w:p>
        </w:tc>
        <w:tc>
          <w:tcPr>
            <w:tcW w:w="1370" w:type="dxa"/>
            <w:vMerge/>
            <w:tcBorders>
              <w:left w:val="single" w:sz="2" w:space="0" w:color="FF0000"/>
            </w:tcBorders>
            <w:shd w:val="clear" w:color="auto" w:fill="F2F2F2" w:themeFill="background1" w:themeFillShade="F2"/>
            <w:vAlign w:val="center"/>
          </w:tcPr>
          <w:p w14:paraId="579D5D5D" w14:textId="77777777" w:rsidR="006B345C" w:rsidRPr="00B434DE" w:rsidRDefault="006B345C" w:rsidP="006B345C">
            <w:pPr>
              <w:tabs>
                <w:tab w:val="left" w:pos="-139"/>
              </w:tabs>
              <w:spacing w:line="276" w:lineRule="auto"/>
              <w:ind w:right="-140"/>
              <w:jc w:val="center"/>
              <w:rPr>
                <w:rFonts w:ascii="Tahoma" w:hAnsi="Tahoma" w:cs="Tahoma"/>
                <w:sz w:val="18"/>
                <w:szCs w:val="18"/>
                <w:highlight w:val="yellow"/>
                <w:lang w:eastAsia="en-US"/>
              </w:rPr>
            </w:pPr>
          </w:p>
        </w:tc>
      </w:tr>
      <w:tr w:rsidR="006B345C" w:rsidRPr="00B434DE" w14:paraId="4C5D53EA" w14:textId="77777777" w:rsidTr="006B345C">
        <w:trPr>
          <w:trHeight w:val="432"/>
          <w:jc w:val="center"/>
        </w:trPr>
        <w:tc>
          <w:tcPr>
            <w:tcW w:w="5839" w:type="dxa"/>
            <w:shd w:val="clear" w:color="auto" w:fill="F2F2F2" w:themeFill="background1" w:themeFillShade="F2"/>
          </w:tcPr>
          <w:p w14:paraId="4CBFA543" w14:textId="1BDFA82E" w:rsidR="006B345C" w:rsidRPr="00B434DE" w:rsidRDefault="006B345C" w:rsidP="006B345C">
            <w:pPr>
              <w:tabs>
                <w:tab w:val="left" w:pos="-139"/>
              </w:tabs>
              <w:ind w:right="-140"/>
              <w:rPr>
                <w:rFonts w:ascii="Tahoma" w:hAnsi="Tahoma" w:cs="Tahoma"/>
                <w:sz w:val="18"/>
                <w:szCs w:val="18"/>
                <w:highlight w:val="cyan"/>
                <w:lang w:eastAsia="en-US"/>
              </w:rPr>
            </w:pPr>
            <w:r>
              <w:rPr>
                <w:rFonts w:ascii="Tahoma" w:hAnsi="Tahoma" w:cs="Tahoma"/>
                <w:sz w:val="20"/>
                <w:szCs w:val="20"/>
              </w:rPr>
              <w:t>C</w:t>
            </w:r>
            <w:r w:rsidRPr="000824DE">
              <w:rPr>
                <w:rFonts w:ascii="Tahoma" w:hAnsi="Tahoma" w:cs="Tahoma"/>
                <w:sz w:val="20"/>
                <w:szCs w:val="20"/>
              </w:rPr>
              <w:t xml:space="preserve">omplete the </w:t>
            </w:r>
            <w:r w:rsidR="00FC782B">
              <w:rPr>
                <w:rFonts w:ascii="Tahoma" w:hAnsi="Tahoma" w:cs="Tahoma"/>
                <w:sz w:val="20"/>
                <w:szCs w:val="20"/>
              </w:rPr>
              <w:t>analysis</w:t>
            </w:r>
            <w:r w:rsidR="00FC782B" w:rsidRPr="000824DE">
              <w:rPr>
                <w:rFonts w:ascii="Tahoma" w:hAnsi="Tahoma" w:cs="Tahoma"/>
                <w:sz w:val="20"/>
                <w:szCs w:val="20"/>
              </w:rPr>
              <w:t xml:space="preserve"> </w:t>
            </w:r>
            <w:r w:rsidRPr="000824DE">
              <w:rPr>
                <w:rFonts w:ascii="Tahoma" w:hAnsi="Tahoma" w:cs="Tahoma"/>
                <w:sz w:val="20"/>
                <w:szCs w:val="20"/>
              </w:rPr>
              <w:t>with</w:t>
            </w:r>
            <w:r w:rsidR="00FC782B">
              <w:rPr>
                <w:rFonts w:ascii="Tahoma" w:hAnsi="Tahoma" w:cs="Tahoma"/>
                <w:sz w:val="20"/>
                <w:szCs w:val="20"/>
              </w:rPr>
              <w:t xml:space="preserve"> additional online</w:t>
            </w:r>
            <w:r w:rsidRPr="000824DE">
              <w:rPr>
                <w:rFonts w:ascii="Tahoma" w:hAnsi="Tahoma" w:cs="Tahoma"/>
                <w:sz w:val="20"/>
                <w:szCs w:val="20"/>
              </w:rPr>
              <w:t xml:space="preserve"> interviews</w:t>
            </w:r>
            <w:r w:rsidRPr="000824DE">
              <w:rPr>
                <w:rStyle w:val="FootnoteReference"/>
                <w:rFonts w:ascii="Tahoma" w:hAnsi="Tahoma" w:cs="Tahoma"/>
                <w:sz w:val="20"/>
                <w:szCs w:val="20"/>
              </w:rPr>
              <w:footnoteReference w:id="8"/>
            </w:r>
            <w:r w:rsidRPr="000824DE">
              <w:rPr>
                <w:rFonts w:ascii="Tahoma" w:hAnsi="Tahoma" w:cs="Tahoma"/>
                <w:sz w:val="20"/>
                <w:szCs w:val="20"/>
              </w:rPr>
              <w:t xml:space="preserve"> with the following representatives (15-20 persons per State): representatives of the line ministry, prison and probation administrations, prison and probation officers at the management level, prison and probation staff (multi-disciplinary approach), representatives of the judiciary, oversight agencies and boards (civil monitoring, Ombudsman, NPM, prosecutors, prison inspectors etc.), other international donors/organisations present in the country and relevant civil society organisations.</w:t>
            </w:r>
            <w:r w:rsidR="00F425CB">
              <w:rPr>
                <w:rFonts w:ascii="Tahoma" w:hAnsi="Tahoma" w:cs="Tahoma"/>
                <w:sz w:val="20"/>
                <w:szCs w:val="20"/>
              </w:rPr>
              <w:t xml:space="preserve"> The list of representatives is not exhaustive.</w:t>
            </w:r>
          </w:p>
        </w:tc>
        <w:tc>
          <w:tcPr>
            <w:tcW w:w="1140" w:type="dxa"/>
            <w:tcBorders>
              <w:right w:val="single" w:sz="2" w:space="0" w:color="FF0000"/>
            </w:tcBorders>
            <w:shd w:val="clear" w:color="auto" w:fill="F2F2F2" w:themeFill="background1" w:themeFillShade="F2"/>
            <w:vAlign w:val="center"/>
          </w:tcPr>
          <w:p w14:paraId="6F33E06A" w14:textId="36052A0E" w:rsidR="006B345C" w:rsidRPr="00B434DE" w:rsidRDefault="00F425CB" w:rsidP="006B345C">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w:t>
            </w:r>
            <w:r w:rsidR="006B345C" w:rsidRPr="00B434DE">
              <w:rPr>
                <w:rFonts w:ascii="Tahoma" w:hAnsi="Tahoma" w:cs="Tahoma"/>
                <w:sz w:val="18"/>
                <w:szCs w:val="18"/>
                <w:lang w:eastAsia="en-US"/>
              </w:rPr>
              <w:t>/1</w:t>
            </w:r>
            <w:r>
              <w:rPr>
                <w:rFonts w:ascii="Tahoma" w:hAnsi="Tahoma" w:cs="Tahoma"/>
                <w:sz w:val="18"/>
                <w:szCs w:val="18"/>
                <w:lang w:eastAsia="en-US"/>
              </w:rPr>
              <w:t>2</w:t>
            </w:r>
            <w:r w:rsidR="006B345C" w:rsidRPr="00B434DE">
              <w:rPr>
                <w:rFonts w:ascii="Tahoma" w:hAnsi="Tahoma" w:cs="Tahoma"/>
                <w:sz w:val="18"/>
                <w:szCs w:val="18"/>
                <w:lang w:eastAsia="en-US"/>
              </w:rPr>
              <w:t>/2021</w:t>
            </w:r>
          </w:p>
        </w:tc>
        <w:tc>
          <w:tcPr>
            <w:tcW w:w="13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3543FC" w14:textId="77777777" w:rsidR="006B345C" w:rsidRPr="00B434DE" w:rsidRDefault="006B345C" w:rsidP="006B345C">
            <w:pPr>
              <w:tabs>
                <w:tab w:val="left" w:pos="-139"/>
              </w:tabs>
              <w:spacing w:line="276" w:lineRule="auto"/>
              <w:ind w:right="-140"/>
              <w:jc w:val="center"/>
              <w:rPr>
                <w:rFonts w:ascii="Tahoma" w:hAnsi="Tahoma" w:cs="Tahoma"/>
                <w:sz w:val="18"/>
                <w:szCs w:val="18"/>
                <w:highlight w:val="yellow"/>
                <w:lang w:eastAsia="en-US"/>
              </w:rPr>
            </w:pPr>
          </w:p>
        </w:tc>
        <w:tc>
          <w:tcPr>
            <w:tcW w:w="1370" w:type="dxa"/>
            <w:vMerge/>
            <w:tcBorders>
              <w:left w:val="single" w:sz="2" w:space="0" w:color="FF0000"/>
            </w:tcBorders>
            <w:shd w:val="clear" w:color="auto" w:fill="F2F2F2" w:themeFill="background1" w:themeFillShade="F2"/>
            <w:vAlign w:val="center"/>
          </w:tcPr>
          <w:p w14:paraId="7A7DEF96" w14:textId="77777777" w:rsidR="006B345C" w:rsidRPr="00B434DE" w:rsidRDefault="006B345C" w:rsidP="006B345C">
            <w:pPr>
              <w:tabs>
                <w:tab w:val="left" w:pos="-139"/>
              </w:tabs>
              <w:spacing w:line="276" w:lineRule="auto"/>
              <w:ind w:right="-140"/>
              <w:jc w:val="center"/>
              <w:rPr>
                <w:rFonts w:ascii="Tahoma" w:hAnsi="Tahoma" w:cs="Tahoma"/>
                <w:sz w:val="18"/>
                <w:szCs w:val="18"/>
                <w:highlight w:val="yellow"/>
                <w:lang w:eastAsia="en-US"/>
              </w:rPr>
            </w:pPr>
          </w:p>
        </w:tc>
      </w:tr>
      <w:tr w:rsidR="00240A02" w:rsidRPr="00B434DE" w14:paraId="1C30FAC5" w14:textId="77777777" w:rsidTr="00C90576">
        <w:trPr>
          <w:trHeight w:val="2655"/>
          <w:jc w:val="center"/>
        </w:trPr>
        <w:tc>
          <w:tcPr>
            <w:tcW w:w="5839" w:type="dxa"/>
            <w:shd w:val="clear" w:color="auto" w:fill="F2F2F2" w:themeFill="background1" w:themeFillShade="F2"/>
          </w:tcPr>
          <w:p w14:paraId="0FE0D2B2" w14:textId="14DC043E" w:rsidR="00240A02" w:rsidRPr="00B434DE" w:rsidRDefault="00240A02" w:rsidP="006B345C">
            <w:pPr>
              <w:tabs>
                <w:tab w:val="left" w:pos="-139"/>
              </w:tabs>
              <w:ind w:right="-140"/>
              <w:rPr>
                <w:rFonts w:ascii="Tahoma" w:hAnsi="Tahoma" w:cs="Tahoma"/>
                <w:sz w:val="18"/>
                <w:szCs w:val="18"/>
                <w:highlight w:val="cyan"/>
                <w:lang w:eastAsia="en-US"/>
              </w:rPr>
            </w:pPr>
            <w:r>
              <w:rPr>
                <w:rFonts w:ascii="Tahoma" w:hAnsi="Tahoma" w:cs="Tahoma"/>
                <w:sz w:val="20"/>
                <w:szCs w:val="20"/>
              </w:rPr>
              <w:t>- P</w:t>
            </w:r>
            <w:r w:rsidRPr="000824DE">
              <w:rPr>
                <w:rFonts w:ascii="Tahoma" w:hAnsi="Tahoma" w:cs="Tahoma"/>
                <w:sz w:val="20"/>
                <w:szCs w:val="20"/>
              </w:rPr>
              <w:t>repare one final study, in English</w:t>
            </w:r>
            <w:r>
              <w:rPr>
                <w:rFonts w:ascii="Tahoma" w:hAnsi="Tahoma" w:cs="Tahoma"/>
                <w:sz w:val="20"/>
                <w:szCs w:val="20"/>
              </w:rPr>
              <w:t>,</w:t>
            </w:r>
            <w:r w:rsidRPr="000824DE">
              <w:rPr>
                <w:rFonts w:ascii="Tahoma" w:hAnsi="Tahoma" w:cs="Tahoma"/>
                <w:sz w:val="20"/>
                <w:szCs w:val="20"/>
              </w:rPr>
              <w:t xml:space="preserve"> detailing the received and analysed feedback per topic/category, presenting good practices and lessons learnt in the Beneficiaries, case studies from </w:t>
            </w:r>
            <w:r>
              <w:rPr>
                <w:rFonts w:ascii="Tahoma" w:hAnsi="Tahoma" w:cs="Tahoma"/>
                <w:sz w:val="20"/>
                <w:szCs w:val="20"/>
              </w:rPr>
              <w:t xml:space="preserve">the </w:t>
            </w:r>
            <w:r w:rsidRPr="000824DE">
              <w:rPr>
                <w:rFonts w:ascii="Tahoma" w:hAnsi="Tahoma" w:cs="Tahoma"/>
                <w:sz w:val="20"/>
                <w:szCs w:val="20"/>
              </w:rPr>
              <w:t>other Co</w:t>
            </w:r>
            <w:r>
              <w:rPr>
                <w:rFonts w:ascii="Tahoma" w:hAnsi="Tahoma" w:cs="Tahoma"/>
                <w:sz w:val="20"/>
                <w:szCs w:val="20"/>
              </w:rPr>
              <w:t xml:space="preserve">uncil of </w:t>
            </w:r>
            <w:r w:rsidRPr="000824DE">
              <w:rPr>
                <w:rFonts w:ascii="Tahoma" w:hAnsi="Tahoma" w:cs="Tahoma"/>
                <w:sz w:val="20"/>
                <w:szCs w:val="20"/>
              </w:rPr>
              <w:t>E</w:t>
            </w:r>
            <w:r>
              <w:rPr>
                <w:rFonts w:ascii="Tahoma" w:hAnsi="Tahoma" w:cs="Tahoma"/>
                <w:sz w:val="20"/>
                <w:szCs w:val="20"/>
              </w:rPr>
              <w:t>urope</w:t>
            </w:r>
            <w:r w:rsidRPr="000824DE">
              <w:rPr>
                <w:rFonts w:ascii="Tahoma" w:hAnsi="Tahoma" w:cs="Tahoma"/>
                <w:sz w:val="20"/>
                <w:szCs w:val="20"/>
              </w:rPr>
              <w:t xml:space="preserve"> Member States not involved in the topic, conclusions and recommendations, addressed separately to relevant national and international actors.</w:t>
            </w:r>
          </w:p>
          <w:p w14:paraId="33690CC1" w14:textId="703FE5A5" w:rsidR="00240A02" w:rsidRPr="00B434DE" w:rsidRDefault="00240A02" w:rsidP="006B345C">
            <w:pPr>
              <w:tabs>
                <w:tab w:val="left" w:pos="-139"/>
              </w:tabs>
              <w:ind w:right="-140"/>
              <w:rPr>
                <w:rFonts w:ascii="Tahoma" w:hAnsi="Tahoma" w:cs="Tahoma"/>
                <w:sz w:val="18"/>
                <w:szCs w:val="18"/>
                <w:highlight w:val="cyan"/>
                <w:lang w:eastAsia="en-US"/>
              </w:rPr>
            </w:pPr>
            <w:r>
              <w:rPr>
                <w:rFonts w:ascii="Tahoma" w:hAnsi="Tahoma" w:cs="Tahoma"/>
                <w:sz w:val="20"/>
                <w:szCs w:val="20"/>
              </w:rPr>
              <w:t>- C</w:t>
            </w:r>
            <w:r w:rsidRPr="000824DE">
              <w:rPr>
                <w:rFonts w:ascii="Tahoma" w:hAnsi="Tahoma" w:cs="Tahoma"/>
                <w:sz w:val="20"/>
                <w:szCs w:val="20"/>
              </w:rPr>
              <w:t xml:space="preserve">omplete the study with a handbook of good practices (an Annex to the </w:t>
            </w:r>
            <w:r>
              <w:rPr>
                <w:rFonts w:ascii="Tahoma" w:hAnsi="Tahoma" w:cs="Tahoma"/>
                <w:sz w:val="20"/>
                <w:szCs w:val="20"/>
              </w:rPr>
              <w:t>S</w:t>
            </w:r>
            <w:r w:rsidRPr="000824DE">
              <w:rPr>
                <w:rFonts w:ascii="Tahoma" w:hAnsi="Tahoma" w:cs="Tahoma"/>
                <w:sz w:val="20"/>
                <w:szCs w:val="20"/>
              </w:rPr>
              <w:t>tudy not exceeding 15 pages presented in a user-friendly format</w:t>
            </w:r>
            <w:r>
              <w:rPr>
                <w:rFonts w:ascii="Tahoma" w:hAnsi="Tahoma" w:cs="Tahoma"/>
                <w:sz w:val="20"/>
                <w:szCs w:val="20"/>
              </w:rPr>
              <w:t xml:space="preserve"> and with a language to be understood by all readers</w:t>
            </w:r>
            <w:r w:rsidRPr="000824DE">
              <w:rPr>
                <w:rFonts w:ascii="Tahoma" w:hAnsi="Tahoma" w:cs="Tahoma"/>
                <w:sz w:val="20"/>
                <w:szCs w:val="20"/>
              </w:rPr>
              <w:t xml:space="preserve">) employed on the country journeys to achieve better and more effective criminal justice regimes. </w:t>
            </w:r>
          </w:p>
        </w:tc>
        <w:tc>
          <w:tcPr>
            <w:tcW w:w="1140" w:type="dxa"/>
            <w:tcBorders>
              <w:right w:val="single" w:sz="2" w:space="0" w:color="FF0000"/>
            </w:tcBorders>
            <w:shd w:val="clear" w:color="auto" w:fill="F2F2F2" w:themeFill="background1" w:themeFillShade="F2"/>
            <w:vAlign w:val="center"/>
          </w:tcPr>
          <w:p w14:paraId="601B0C4C" w14:textId="6DD2C667" w:rsidR="00240A02" w:rsidRPr="00B434DE" w:rsidRDefault="00F425CB" w:rsidP="006B345C">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w:t>
            </w:r>
            <w:r w:rsidR="00240A02">
              <w:rPr>
                <w:rFonts w:ascii="Tahoma" w:hAnsi="Tahoma" w:cs="Tahoma"/>
                <w:sz w:val="18"/>
                <w:szCs w:val="18"/>
                <w:lang w:eastAsia="en-US"/>
              </w:rPr>
              <w:t>/</w:t>
            </w:r>
            <w:r>
              <w:rPr>
                <w:rFonts w:ascii="Tahoma" w:hAnsi="Tahoma" w:cs="Tahoma"/>
                <w:sz w:val="18"/>
                <w:szCs w:val="18"/>
                <w:lang w:eastAsia="en-US"/>
              </w:rPr>
              <w:t>0</w:t>
            </w:r>
            <w:r w:rsidR="00240A02">
              <w:rPr>
                <w:rFonts w:ascii="Tahoma" w:hAnsi="Tahoma" w:cs="Tahoma"/>
                <w:sz w:val="18"/>
                <w:szCs w:val="18"/>
                <w:lang w:eastAsia="en-US"/>
              </w:rPr>
              <w:t>1/202</w:t>
            </w:r>
            <w:r>
              <w:rPr>
                <w:rFonts w:ascii="Tahoma" w:hAnsi="Tahoma" w:cs="Tahoma"/>
                <w:sz w:val="18"/>
                <w:szCs w:val="18"/>
                <w:lang w:eastAsia="en-US"/>
              </w:rPr>
              <w:t>2</w:t>
            </w:r>
          </w:p>
        </w:tc>
        <w:tc>
          <w:tcPr>
            <w:tcW w:w="1368" w:type="dxa"/>
            <w:tcBorders>
              <w:top w:val="single" w:sz="2" w:space="0" w:color="FF0000"/>
              <w:left w:val="single" w:sz="2" w:space="0" w:color="FF0000"/>
              <w:right w:val="single" w:sz="2" w:space="0" w:color="FF0000"/>
            </w:tcBorders>
            <w:shd w:val="clear" w:color="auto" w:fill="FFFFFF" w:themeFill="background1"/>
            <w:vAlign w:val="center"/>
          </w:tcPr>
          <w:p w14:paraId="08B3A4B1" w14:textId="77777777" w:rsidR="00240A02" w:rsidRPr="00B434DE" w:rsidRDefault="00240A02" w:rsidP="006B345C">
            <w:pPr>
              <w:tabs>
                <w:tab w:val="left" w:pos="-139"/>
              </w:tabs>
              <w:spacing w:line="276" w:lineRule="auto"/>
              <w:ind w:right="-140"/>
              <w:jc w:val="center"/>
              <w:rPr>
                <w:rFonts w:ascii="Tahoma" w:hAnsi="Tahoma" w:cs="Tahoma"/>
                <w:sz w:val="18"/>
                <w:szCs w:val="18"/>
                <w:highlight w:val="yellow"/>
                <w:lang w:eastAsia="en-US"/>
              </w:rPr>
            </w:pPr>
          </w:p>
        </w:tc>
        <w:tc>
          <w:tcPr>
            <w:tcW w:w="1370" w:type="dxa"/>
            <w:vMerge/>
            <w:tcBorders>
              <w:left w:val="single" w:sz="2" w:space="0" w:color="FF0000"/>
            </w:tcBorders>
            <w:shd w:val="clear" w:color="auto" w:fill="F2F2F2" w:themeFill="background1" w:themeFillShade="F2"/>
            <w:vAlign w:val="center"/>
          </w:tcPr>
          <w:p w14:paraId="6EC1CF0C" w14:textId="77777777" w:rsidR="00240A02" w:rsidRPr="00B434DE" w:rsidRDefault="00240A02" w:rsidP="006B345C">
            <w:pPr>
              <w:tabs>
                <w:tab w:val="left" w:pos="-139"/>
              </w:tabs>
              <w:spacing w:line="276" w:lineRule="auto"/>
              <w:ind w:right="-140"/>
              <w:jc w:val="center"/>
              <w:rPr>
                <w:rFonts w:ascii="Tahoma" w:hAnsi="Tahoma" w:cs="Tahoma"/>
                <w:sz w:val="18"/>
                <w:szCs w:val="18"/>
                <w:highlight w:val="yellow"/>
                <w:lang w:eastAsia="en-US"/>
              </w:rPr>
            </w:pPr>
          </w:p>
        </w:tc>
      </w:tr>
      <w:tr w:rsidR="006B345C" w:rsidRPr="00B434DE" w14:paraId="0157EC16" w14:textId="77777777" w:rsidTr="006B345C">
        <w:trPr>
          <w:trHeight w:val="432"/>
          <w:jc w:val="center"/>
        </w:trPr>
        <w:tc>
          <w:tcPr>
            <w:tcW w:w="5839" w:type="dxa"/>
            <w:shd w:val="clear" w:color="auto" w:fill="F2F2F2" w:themeFill="background1" w:themeFillShade="F2"/>
          </w:tcPr>
          <w:p w14:paraId="7BD7AF72" w14:textId="2EAE5F14" w:rsidR="006B345C" w:rsidRDefault="006B345C" w:rsidP="006B345C">
            <w:pPr>
              <w:tabs>
                <w:tab w:val="left" w:pos="-139"/>
              </w:tabs>
              <w:ind w:right="-140"/>
              <w:rPr>
                <w:rFonts w:ascii="Tahoma" w:hAnsi="Tahoma" w:cs="Tahoma"/>
                <w:bCs/>
                <w:sz w:val="18"/>
                <w:szCs w:val="18"/>
              </w:rPr>
            </w:pPr>
            <w:r>
              <w:rPr>
                <w:rFonts w:ascii="Tahoma" w:hAnsi="Tahoma" w:cs="Tahoma"/>
                <w:sz w:val="20"/>
                <w:szCs w:val="20"/>
              </w:rPr>
              <w:t>C</w:t>
            </w:r>
            <w:r w:rsidRPr="000824DE">
              <w:rPr>
                <w:rFonts w:ascii="Tahoma" w:hAnsi="Tahoma" w:cs="Tahoma"/>
                <w:sz w:val="20"/>
                <w:szCs w:val="20"/>
              </w:rPr>
              <w:t xml:space="preserve">onduct </w:t>
            </w:r>
            <w:r w:rsidR="00BD417D">
              <w:rPr>
                <w:rFonts w:ascii="Tahoma" w:hAnsi="Tahoma" w:cs="Tahoma"/>
                <w:sz w:val="20"/>
                <w:szCs w:val="20"/>
              </w:rPr>
              <w:t xml:space="preserve">an </w:t>
            </w:r>
            <w:r w:rsidRPr="000824DE">
              <w:rPr>
                <w:rFonts w:ascii="Tahoma" w:hAnsi="Tahoma" w:cs="Tahoma"/>
                <w:sz w:val="20"/>
                <w:szCs w:val="20"/>
              </w:rPr>
              <w:t>online presentation of the final study to the Council of Europe and the selected Beneficiaries.</w:t>
            </w:r>
          </w:p>
        </w:tc>
        <w:tc>
          <w:tcPr>
            <w:tcW w:w="1140" w:type="dxa"/>
            <w:tcBorders>
              <w:right w:val="single" w:sz="2" w:space="0" w:color="FF0000"/>
            </w:tcBorders>
            <w:shd w:val="clear" w:color="auto" w:fill="F2F2F2" w:themeFill="background1" w:themeFillShade="F2"/>
            <w:vAlign w:val="center"/>
          </w:tcPr>
          <w:p w14:paraId="1C72ACD1" w14:textId="22242A1B" w:rsidR="006B345C" w:rsidRPr="00B434DE" w:rsidRDefault="00F425CB" w:rsidP="006B345C">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25</w:t>
            </w:r>
            <w:r w:rsidR="006B345C" w:rsidRPr="00B434DE">
              <w:rPr>
                <w:rFonts w:ascii="Tahoma" w:hAnsi="Tahoma" w:cs="Tahoma"/>
                <w:sz w:val="18"/>
                <w:szCs w:val="18"/>
                <w:lang w:eastAsia="en-US"/>
              </w:rPr>
              <w:t>/</w:t>
            </w:r>
            <w:r>
              <w:rPr>
                <w:rFonts w:ascii="Tahoma" w:hAnsi="Tahoma" w:cs="Tahoma"/>
                <w:sz w:val="18"/>
                <w:szCs w:val="18"/>
                <w:lang w:eastAsia="en-US"/>
              </w:rPr>
              <w:t>0</w:t>
            </w:r>
            <w:r w:rsidR="006B345C" w:rsidRPr="00B434DE">
              <w:rPr>
                <w:rFonts w:ascii="Tahoma" w:hAnsi="Tahoma" w:cs="Tahoma"/>
                <w:sz w:val="18"/>
                <w:szCs w:val="18"/>
                <w:lang w:eastAsia="en-US"/>
              </w:rPr>
              <w:t>1/202</w:t>
            </w:r>
            <w:r>
              <w:rPr>
                <w:rFonts w:ascii="Tahoma" w:hAnsi="Tahoma" w:cs="Tahoma"/>
                <w:sz w:val="18"/>
                <w:szCs w:val="18"/>
                <w:lang w:eastAsia="en-US"/>
              </w:rPr>
              <w:t>2</w:t>
            </w:r>
          </w:p>
        </w:tc>
        <w:tc>
          <w:tcPr>
            <w:tcW w:w="13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5C7FE6" w14:textId="77777777" w:rsidR="006B345C" w:rsidRPr="00B434DE" w:rsidRDefault="006B345C" w:rsidP="006B345C">
            <w:pPr>
              <w:tabs>
                <w:tab w:val="left" w:pos="-139"/>
              </w:tabs>
              <w:spacing w:line="276" w:lineRule="auto"/>
              <w:ind w:right="-140"/>
              <w:jc w:val="center"/>
              <w:rPr>
                <w:rFonts w:ascii="Tahoma" w:hAnsi="Tahoma" w:cs="Tahoma"/>
                <w:sz w:val="18"/>
                <w:szCs w:val="18"/>
                <w:highlight w:val="yellow"/>
                <w:lang w:eastAsia="en-US"/>
              </w:rPr>
            </w:pPr>
          </w:p>
        </w:tc>
        <w:tc>
          <w:tcPr>
            <w:tcW w:w="1370" w:type="dxa"/>
            <w:vMerge/>
            <w:tcBorders>
              <w:left w:val="single" w:sz="2" w:space="0" w:color="FF0000"/>
            </w:tcBorders>
            <w:shd w:val="clear" w:color="auto" w:fill="F2F2F2" w:themeFill="background1" w:themeFillShade="F2"/>
            <w:vAlign w:val="center"/>
          </w:tcPr>
          <w:p w14:paraId="55A3A0AD" w14:textId="77777777" w:rsidR="006B345C" w:rsidRPr="00B434DE" w:rsidRDefault="006B345C" w:rsidP="006B345C">
            <w:pPr>
              <w:tabs>
                <w:tab w:val="left" w:pos="-139"/>
              </w:tabs>
              <w:spacing w:line="276" w:lineRule="auto"/>
              <w:ind w:right="-140"/>
              <w:jc w:val="center"/>
              <w:rPr>
                <w:rFonts w:ascii="Tahoma" w:hAnsi="Tahoma" w:cs="Tahoma"/>
                <w:sz w:val="18"/>
                <w:szCs w:val="18"/>
                <w:highlight w:val="yellow"/>
                <w:lang w:eastAsia="en-US"/>
              </w:rPr>
            </w:pPr>
          </w:p>
        </w:tc>
      </w:tr>
      <w:tr w:rsidR="006B345C" w:rsidRPr="00B434DE" w14:paraId="65AEB590" w14:textId="77777777" w:rsidTr="006B345C">
        <w:trPr>
          <w:trHeight w:val="432"/>
          <w:jc w:val="center"/>
        </w:trPr>
        <w:tc>
          <w:tcPr>
            <w:tcW w:w="6979" w:type="dxa"/>
            <w:gridSpan w:val="2"/>
            <w:tcBorders>
              <w:right w:val="single" w:sz="2" w:space="0" w:color="FF0000"/>
            </w:tcBorders>
            <w:shd w:val="clear" w:color="auto" w:fill="F2F2F2" w:themeFill="background1" w:themeFillShade="F2"/>
            <w:vAlign w:val="center"/>
          </w:tcPr>
          <w:p w14:paraId="45473667" w14:textId="77777777" w:rsidR="006B345C" w:rsidRPr="00B434DE" w:rsidRDefault="006B345C" w:rsidP="000C2D0F">
            <w:pPr>
              <w:tabs>
                <w:tab w:val="left" w:pos="-139"/>
              </w:tabs>
              <w:spacing w:line="276" w:lineRule="auto"/>
              <w:jc w:val="right"/>
              <w:rPr>
                <w:rFonts w:ascii="Tahoma" w:hAnsi="Tahoma" w:cs="Tahoma"/>
                <w:sz w:val="18"/>
                <w:szCs w:val="18"/>
                <w:lang w:eastAsia="en-US"/>
              </w:rPr>
            </w:pPr>
            <w:r w:rsidRPr="00B434DE">
              <w:rPr>
                <w:rFonts w:ascii="Tahoma" w:hAnsi="Tahoma" w:cs="Tahoma"/>
                <w:sz w:val="18"/>
                <w:szCs w:val="18"/>
                <w:lang w:eastAsia="en-US"/>
              </w:rPr>
              <w:t xml:space="preserve">TOTAL </w:t>
            </w:r>
            <w:r w:rsidRPr="00B434DE">
              <w:rPr>
                <w:rFonts w:ascii="Tahoma" w:hAnsi="Tahoma" w:cs="Tahoma"/>
                <w:sz w:val="18"/>
                <w:szCs w:val="18"/>
              </w:rPr>
              <w:t>►</w:t>
            </w:r>
          </w:p>
        </w:tc>
        <w:tc>
          <w:tcPr>
            <w:tcW w:w="13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FEF92A" w14:textId="77777777" w:rsidR="006B345C" w:rsidRPr="00B434DE" w:rsidRDefault="006B345C" w:rsidP="000C2D0F">
            <w:pPr>
              <w:tabs>
                <w:tab w:val="left" w:pos="-139"/>
              </w:tabs>
              <w:spacing w:line="276" w:lineRule="auto"/>
              <w:ind w:right="-140"/>
              <w:jc w:val="center"/>
              <w:rPr>
                <w:rFonts w:ascii="Tahoma" w:hAnsi="Tahoma" w:cs="Tahoma"/>
                <w:sz w:val="18"/>
                <w:szCs w:val="18"/>
                <w:highlight w:val="yellow"/>
                <w:lang w:eastAsia="en-US"/>
              </w:rPr>
            </w:pPr>
          </w:p>
        </w:tc>
        <w:tc>
          <w:tcPr>
            <w:tcW w:w="1370" w:type="dxa"/>
            <w:vMerge/>
            <w:tcBorders>
              <w:left w:val="single" w:sz="2" w:space="0" w:color="FF0000"/>
            </w:tcBorders>
            <w:shd w:val="clear" w:color="auto" w:fill="F2F2F2" w:themeFill="background1" w:themeFillShade="F2"/>
            <w:vAlign w:val="center"/>
          </w:tcPr>
          <w:p w14:paraId="6BA9A1BD" w14:textId="77777777" w:rsidR="006B345C" w:rsidRPr="00B434DE" w:rsidRDefault="006B345C" w:rsidP="000C2D0F">
            <w:pPr>
              <w:tabs>
                <w:tab w:val="left" w:pos="-139"/>
              </w:tabs>
              <w:spacing w:line="276" w:lineRule="auto"/>
              <w:ind w:right="-140"/>
              <w:jc w:val="center"/>
              <w:rPr>
                <w:rFonts w:ascii="Tahoma" w:hAnsi="Tahoma" w:cs="Tahoma"/>
                <w:sz w:val="18"/>
                <w:szCs w:val="18"/>
                <w:highlight w:val="cyan"/>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AD12AC9"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0312B747" w:rsidR="009A6460" w:rsidRPr="00EA2362" w:rsidRDefault="00943350" w:rsidP="00FC7772">
            <w:pPr>
              <w:rPr>
                <w:rFonts w:ascii="Tahoma" w:hAnsi="Tahoma" w:cs="Tahoma"/>
                <w:sz w:val="20"/>
                <w:szCs w:val="20"/>
              </w:rPr>
            </w:pPr>
            <w:r>
              <w:rPr>
                <w:rFonts w:ascii="Tahoma" w:hAnsi="Tahoma" w:cs="Tahoma"/>
                <w:sz w:val="20"/>
                <w:szCs w:val="20"/>
              </w:rPr>
              <w:t>35%</w:t>
            </w: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9"/>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3"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w:t>
      </w:r>
      <w:r w:rsidRPr="008C0AFB">
        <w:rPr>
          <w:rFonts w:ascii="Tahoma" w:hAnsi="Tahoma" w:cs="Tahoma"/>
          <w:sz w:val="18"/>
          <w:szCs w:val="18"/>
          <w:lang w:eastAsia="fr-FR"/>
        </w:rPr>
        <w:lastRenderedPageBreak/>
        <w:t>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7"/>
    </w:p>
    <w:bookmarkEnd w:id="8"/>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0"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6"/>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3B1770" w14:textId="77777777" w:rsidR="00875A05" w:rsidRDefault="00875A05" w:rsidP="00D50F13">
      <w:r>
        <w:separator/>
      </w:r>
    </w:p>
  </w:endnote>
  <w:endnote w:type="continuationSeparator" w:id="0">
    <w:p w14:paraId="309B5B69" w14:textId="77777777" w:rsidR="00875A05" w:rsidRDefault="00875A05" w:rsidP="00D50F13">
      <w:r>
        <w:continuationSeparator/>
      </w:r>
    </w:p>
  </w:endnote>
  <w:endnote w:type="continuationNotice" w:id="1">
    <w:p w14:paraId="6F95117E" w14:textId="77777777" w:rsidR="00875A05" w:rsidRDefault="00875A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2D44B163" w:rsidR="00F96680" w:rsidRPr="00AE2D2B" w:rsidRDefault="00F82E0B" w:rsidP="00FC7772">
          <w:pPr>
            <w:rPr>
              <w:rFonts w:ascii="Arial Narrow" w:hAnsi="Arial Narrow"/>
              <w:caps/>
              <w:color w:val="000000"/>
              <w:sz w:val="18"/>
              <w:szCs w:val="18"/>
              <w:highlight w:val="cyan"/>
            </w:rPr>
          </w:pPr>
          <w:r w:rsidRPr="00F82E0B">
            <w:rPr>
              <w:rFonts w:ascii="Tahoma" w:hAnsi="Tahoma" w:cs="Tahoma"/>
              <w:sz w:val="18"/>
              <w:szCs w:val="18"/>
            </w:rPr>
            <w:t>4758/2021/06/03</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9BC21" w14:textId="77777777" w:rsidR="00875A05" w:rsidRDefault="00875A05" w:rsidP="00D50F13">
      <w:r>
        <w:separator/>
      </w:r>
    </w:p>
  </w:footnote>
  <w:footnote w:type="continuationSeparator" w:id="0">
    <w:p w14:paraId="132C3E5D" w14:textId="77777777" w:rsidR="00875A05" w:rsidRDefault="00875A05" w:rsidP="00D50F13">
      <w:r>
        <w:continuationSeparator/>
      </w:r>
    </w:p>
  </w:footnote>
  <w:footnote w:type="continuationNotice" w:id="1">
    <w:p w14:paraId="646F9EDE" w14:textId="77777777" w:rsidR="00875A05" w:rsidRDefault="00875A05"/>
  </w:footnote>
  <w:footnote w:id="2">
    <w:p w14:paraId="4CF465B4" w14:textId="08CA126E" w:rsidR="00F96680" w:rsidRPr="00634E55" w:rsidRDefault="00F96680" w:rsidP="00634E55">
      <w:pPr>
        <w:pStyle w:val="FootnoteText"/>
        <w:jc w:val="both"/>
        <w:rPr>
          <w:rFonts w:ascii="Tahoma" w:hAnsi="Tahoma" w:cs="Tahoma"/>
          <w:sz w:val="16"/>
          <w:szCs w:val="16"/>
          <w:lang w:val="en-US"/>
        </w:rPr>
      </w:pPr>
      <w:r w:rsidRPr="00634E55">
        <w:rPr>
          <w:rStyle w:val="FootnoteReference"/>
          <w:rFonts w:ascii="Tahoma" w:hAnsi="Tahoma" w:cs="Tahoma"/>
          <w:sz w:val="16"/>
          <w:szCs w:val="16"/>
        </w:rPr>
        <w:footnoteRef/>
      </w:r>
      <w:r w:rsidRPr="00634E55">
        <w:rPr>
          <w:rFonts w:ascii="Tahoma" w:hAnsi="Tahoma" w:cs="Tahoma"/>
          <w:sz w:val="16"/>
          <w:szCs w:val="16"/>
          <w:lang w:val="en-US"/>
        </w:rPr>
        <w:t xml:space="preserve"> </w:t>
      </w:r>
      <w:r w:rsidRPr="00634E55">
        <w:rPr>
          <w:rFonts w:ascii="Tahoma" w:hAnsi="Tahoma" w:cs="Tahoma"/>
          <w:sz w:val="16"/>
          <w:szCs w:val="16"/>
        </w:rPr>
        <w:t>Which</w:t>
      </w:r>
      <w:r w:rsidRPr="00634E55">
        <w:rPr>
          <w:rFonts w:ascii="Tahoma" w:hAnsi="Tahoma" w:cs="Tahoma"/>
          <w:sz w:val="16"/>
          <w:szCs w:val="16"/>
          <w:lang w:val="en-US"/>
        </w:rPr>
        <w:t xml:space="preserve"> has </w:t>
      </w:r>
      <w:r w:rsidRPr="00634E55">
        <w:rPr>
          <w:rFonts w:ascii="Tahoma" w:hAnsi="Tahoma" w:cs="Tahoma"/>
          <w:sz w:val="16"/>
          <w:szCs w:val="16"/>
        </w:rPr>
        <w:t>its</w:t>
      </w:r>
      <w:r w:rsidRPr="00634E55">
        <w:rPr>
          <w:rFonts w:ascii="Tahoma" w:hAnsi="Tahoma" w:cs="Tahoma"/>
          <w:sz w:val="16"/>
          <w:szCs w:val="16"/>
          <w:lang w:val="en-US"/>
        </w:rPr>
        <w:t xml:space="preserve"> </w:t>
      </w:r>
      <w:r w:rsidRPr="00634E55">
        <w:rPr>
          <w:rFonts w:ascii="Tahoma" w:hAnsi="Tahoma" w:cs="Tahoma"/>
          <w:sz w:val="16"/>
          <w:szCs w:val="16"/>
        </w:rPr>
        <w:t>seat</w:t>
      </w:r>
      <w:r w:rsidRPr="00634E55">
        <w:rPr>
          <w:rFonts w:ascii="Tahoma" w:hAnsi="Tahoma" w:cs="Tahoma"/>
          <w:sz w:val="16"/>
          <w:szCs w:val="16"/>
          <w:lang w:val="en-US"/>
        </w:rPr>
        <w:t xml:space="preserve"> A</w:t>
      </w:r>
      <w:r w:rsidR="00042C08" w:rsidRPr="00634E55">
        <w:rPr>
          <w:rFonts w:ascii="Tahoma" w:hAnsi="Tahoma" w:cs="Tahoma"/>
          <w:sz w:val="16"/>
          <w:szCs w:val="16"/>
          <w:lang w:val="en-US"/>
        </w:rPr>
        <w:t>venue</w:t>
      </w:r>
      <w:r w:rsidRPr="00634E55">
        <w:rPr>
          <w:rFonts w:ascii="Tahoma" w:hAnsi="Tahoma" w:cs="Tahoma"/>
          <w:sz w:val="16"/>
          <w:szCs w:val="16"/>
          <w:lang w:val="en-US"/>
        </w:rPr>
        <w:t xml:space="preserve"> de </w:t>
      </w:r>
      <w:proofErr w:type="spellStart"/>
      <w:r w:rsidRPr="00634E55">
        <w:rPr>
          <w:rFonts w:ascii="Tahoma" w:hAnsi="Tahoma" w:cs="Tahoma"/>
          <w:sz w:val="16"/>
          <w:szCs w:val="16"/>
          <w:lang w:val="en-US"/>
        </w:rPr>
        <w:t>l’Europe</w:t>
      </w:r>
      <w:proofErr w:type="spellEnd"/>
      <w:r w:rsidRPr="00634E55">
        <w:rPr>
          <w:rFonts w:ascii="Tahoma" w:hAnsi="Tahoma" w:cs="Tahoma"/>
          <w:sz w:val="16"/>
          <w:szCs w:val="16"/>
          <w:lang w:val="en-US"/>
        </w:rPr>
        <w:t>, 67075 Strasbourg Cedex, France</w:t>
      </w:r>
    </w:p>
  </w:footnote>
  <w:footnote w:id="3">
    <w:p w14:paraId="7D9A0D0E" w14:textId="761A4CF2" w:rsidR="00337874" w:rsidRPr="00634E55" w:rsidRDefault="00337874" w:rsidP="00634E55">
      <w:pPr>
        <w:pStyle w:val="FootnoteText"/>
        <w:jc w:val="both"/>
        <w:rPr>
          <w:rFonts w:ascii="Tahoma" w:hAnsi="Tahoma" w:cs="Tahoma"/>
          <w:sz w:val="16"/>
          <w:szCs w:val="16"/>
        </w:rPr>
      </w:pPr>
      <w:r w:rsidRPr="00634E55">
        <w:rPr>
          <w:rStyle w:val="FootnoteReference"/>
          <w:rFonts w:ascii="Tahoma" w:hAnsi="Tahoma" w:cs="Tahoma"/>
          <w:sz w:val="16"/>
          <w:szCs w:val="16"/>
        </w:rPr>
        <w:footnoteRef/>
      </w:r>
      <w:r w:rsidRPr="00634E55">
        <w:rPr>
          <w:rFonts w:ascii="Tahoma" w:hAnsi="Tahoma" w:cs="Tahoma"/>
          <w:sz w:val="16"/>
          <w:szCs w:val="16"/>
        </w:rPr>
        <w:t xml:space="preserve"> The Council of Europe reserves the right to request documentary evidence.</w:t>
      </w:r>
    </w:p>
  </w:footnote>
  <w:footnote w:id="4">
    <w:p w14:paraId="6B79389C" w14:textId="77777777" w:rsidR="00F74473" w:rsidRPr="00634E55" w:rsidRDefault="00F74473" w:rsidP="00634E55">
      <w:pPr>
        <w:pStyle w:val="FootnoteText"/>
        <w:jc w:val="both"/>
        <w:rPr>
          <w:rFonts w:ascii="Tahoma" w:hAnsi="Tahoma" w:cs="Tahoma"/>
          <w:sz w:val="16"/>
          <w:szCs w:val="16"/>
        </w:rPr>
      </w:pPr>
      <w:r w:rsidRPr="00634E55">
        <w:rPr>
          <w:rStyle w:val="FootnoteReference"/>
          <w:rFonts w:ascii="Tahoma" w:hAnsi="Tahoma" w:cs="Tahoma"/>
          <w:sz w:val="16"/>
          <w:szCs w:val="16"/>
        </w:rPr>
        <w:footnoteRef/>
      </w:r>
      <w:r w:rsidRPr="00634E55">
        <w:rPr>
          <w:rFonts w:ascii="Tahoma" w:hAnsi="Tahoma" w:cs="Tahoma"/>
          <w:sz w:val="16"/>
          <w:szCs w:val="16"/>
        </w:rPr>
        <w:t xml:space="preserve"> In cases these research shows similar studies have been conducted and/or their results are already available to the public, the service provider should inform the Council of Europe and reconsider, jointly with the Criminal Law Cooperation Unit, the methodological approach either with regards to issues and topics that will be in the focus of the study or geographical representation of the Council of Europe  Member States to be included under the study.</w:t>
      </w:r>
    </w:p>
  </w:footnote>
  <w:footnote w:id="5">
    <w:p w14:paraId="5A73E96E" w14:textId="20989B44" w:rsidR="00F74473" w:rsidRPr="00634E55" w:rsidRDefault="00F74473" w:rsidP="00634E55">
      <w:pPr>
        <w:pStyle w:val="FootnoteText"/>
        <w:jc w:val="both"/>
        <w:rPr>
          <w:rFonts w:ascii="Tahoma" w:hAnsi="Tahoma" w:cs="Tahoma"/>
          <w:sz w:val="16"/>
          <w:szCs w:val="16"/>
        </w:rPr>
      </w:pPr>
      <w:r w:rsidRPr="00634E55">
        <w:rPr>
          <w:rStyle w:val="FootnoteReference"/>
          <w:rFonts w:ascii="Tahoma" w:hAnsi="Tahoma" w:cs="Tahoma"/>
          <w:sz w:val="16"/>
          <w:szCs w:val="16"/>
        </w:rPr>
        <w:footnoteRef/>
      </w:r>
      <w:r w:rsidRPr="00634E55">
        <w:rPr>
          <w:rFonts w:ascii="Tahoma" w:hAnsi="Tahoma" w:cs="Tahoma"/>
          <w:sz w:val="16"/>
          <w:szCs w:val="16"/>
        </w:rPr>
        <w:t xml:space="preserve"> Costs related to translation should be planned under the allocated budget and borne by the service provider</w:t>
      </w:r>
      <w:r w:rsidR="00DD485F">
        <w:rPr>
          <w:rFonts w:ascii="Tahoma" w:hAnsi="Tahoma" w:cs="Tahoma"/>
          <w:sz w:val="16"/>
          <w:szCs w:val="16"/>
        </w:rPr>
        <w:t>.</w:t>
      </w:r>
    </w:p>
  </w:footnote>
  <w:footnote w:id="6">
    <w:p w14:paraId="7DB8B84A" w14:textId="77777777" w:rsidR="006B345C" w:rsidRPr="00634E55" w:rsidRDefault="006B345C" w:rsidP="00634E55">
      <w:pPr>
        <w:pStyle w:val="FootnoteText"/>
        <w:jc w:val="both"/>
        <w:rPr>
          <w:rFonts w:ascii="Tahoma" w:hAnsi="Tahoma" w:cs="Tahoma"/>
          <w:sz w:val="16"/>
          <w:szCs w:val="16"/>
        </w:rPr>
      </w:pPr>
      <w:r w:rsidRPr="00634E55">
        <w:rPr>
          <w:rStyle w:val="FootnoteReference"/>
          <w:rFonts w:ascii="Tahoma" w:hAnsi="Tahoma" w:cs="Tahoma"/>
          <w:sz w:val="16"/>
          <w:szCs w:val="16"/>
        </w:rPr>
        <w:footnoteRef/>
      </w:r>
      <w:r w:rsidRPr="00634E55">
        <w:rPr>
          <w:rFonts w:ascii="Tahoma" w:hAnsi="Tahoma" w:cs="Tahoma"/>
          <w:sz w:val="16"/>
          <w:szCs w:val="16"/>
        </w:rPr>
        <w:t xml:space="preserve"> The provider should develop the tools to allow it to provide gender disaggregated data under the final report.</w:t>
      </w:r>
    </w:p>
  </w:footnote>
  <w:footnote w:id="7">
    <w:p w14:paraId="3282DC34" w14:textId="70BCCD2B" w:rsidR="006B345C" w:rsidRPr="00634E55" w:rsidRDefault="006B345C" w:rsidP="00634E55">
      <w:pPr>
        <w:pStyle w:val="FootnoteText"/>
        <w:jc w:val="both"/>
        <w:rPr>
          <w:rFonts w:ascii="Tahoma" w:hAnsi="Tahoma" w:cs="Tahoma"/>
          <w:sz w:val="16"/>
          <w:szCs w:val="16"/>
        </w:rPr>
      </w:pPr>
      <w:r w:rsidRPr="00634E55">
        <w:rPr>
          <w:rStyle w:val="FootnoteReference"/>
          <w:rFonts w:ascii="Tahoma" w:hAnsi="Tahoma" w:cs="Tahoma"/>
          <w:sz w:val="16"/>
          <w:szCs w:val="16"/>
        </w:rPr>
        <w:footnoteRef/>
      </w:r>
      <w:r w:rsidRPr="00634E55">
        <w:rPr>
          <w:rFonts w:ascii="Tahoma" w:hAnsi="Tahoma" w:cs="Tahoma"/>
          <w:sz w:val="16"/>
          <w:szCs w:val="16"/>
        </w:rPr>
        <w:t xml:space="preserve"> </w:t>
      </w:r>
      <w:r w:rsidR="005D4848" w:rsidRPr="00634E55">
        <w:rPr>
          <w:rFonts w:ascii="Tahoma" w:hAnsi="Tahoma" w:cs="Tahoma"/>
          <w:i/>
          <w:iCs/>
          <w:sz w:val="16"/>
          <w:szCs w:val="16"/>
        </w:rPr>
        <w:t>I</w:t>
      </w:r>
      <w:r w:rsidRPr="00634E55">
        <w:rPr>
          <w:rFonts w:ascii="Tahoma" w:hAnsi="Tahoma" w:cs="Tahoma"/>
          <w:i/>
          <w:iCs/>
          <w:sz w:val="16"/>
          <w:szCs w:val="16"/>
        </w:rPr>
        <w:t>bid</w:t>
      </w:r>
      <w:r w:rsidR="005D4848">
        <w:rPr>
          <w:rFonts w:ascii="Tahoma" w:hAnsi="Tahoma" w:cs="Tahoma"/>
          <w:i/>
          <w:iCs/>
          <w:sz w:val="16"/>
          <w:szCs w:val="16"/>
        </w:rPr>
        <w:t>.</w:t>
      </w:r>
    </w:p>
  </w:footnote>
  <w:footnote w:id="8">
    <w:p w14:paraId="6B422692" w14:textId="1617CEF4" w:rsidR="006B345C" w:rsidRPr="00634E55" w:rsidRDefault="006B345C" w:rsidP="00634E55">
      <w:pPr>
        <w:pStyle w:val="FootnoteText"/>
        <w:jc w:val="both"/>
        <w:rPr>
          <w:rFonts w:ascii="Tahoma" w:hAnsi="Tahoma" w:cs="Tahoma"/>
          <w:sz w:val="16"/>
          <w:szCs w:val="16"/>
        </w:rPr>
      </w:pPr>
      <w:r w:rsidRPr="00634E55">
        <w:rPr>
          <w:rStyle w:val="FootnoteReference"/>
          <w:rFonts w:ascii="Tahoma" w:hAnsi="Tahoma" w:cs="Tahoma"/>
          <w:sz w:val="16"/>
          <w:szCs w:val="16"/>
        </w:rPr>
        <w:footnoteRef/>
      </w:r>
      <w:r w:rsidRPr="00634E55">
        <w:rPr>
          <w:rFonts w:ascii="Tahoma" w:hAnsi="Tahoma" w:cs="Tahoma"/>
          <w:sz w:val="16"/>
          <w:szCs w:val="16"/>
        </w:rPr>
        <w:t xml:space="preserve"> </w:t>
      </w:r>
      <w:r w:rsidR="00FC782B" w:rsidRPr="00634E55">
        <w:rPr>
          <w:rFonts w:ascii="Tahoma" w:hAnsi="Tahoma" w:cs="Tahoma"/>
          <w:sz w:val="16"/>
          <w:szCs w:val="16"/>
        </w:rPr>
        <w:t xml:space="preserve">Online/virtual format is preferrable option; </w:t>
      </w:r>
      <w:proofErr w:type="gramStart"/>
      <w:r w:rsidR="00FC782B" w:rsidRPr="00634E55">
        <w:rPr>
          <w:rFonts w:ascii="Tahoma" w:hAnsi="Tahoma" w:cs="Tahoma"/>
          <w:sz w:val="16"/>
          <w:szCs w:val="16"/>
        </w:rPr>
        <w:t>nevertheless</w:t>
      </w:r>
      <w:proofErr w:type="gramEnd"/>
      <w:r w:rsidR="00FC782B" w:rsidRPr="00634E55">
        <w:rPr>
          <w:rFonts w:ascii="Tahoma" w:hAnsi="Tahoma" w:cs="Tahoma"/>
          <w:sz w:val="16"/>
          <w:szCs w:val="16"/>
        </w:rPr>
        <w:t xml:space="preserve"> travel to the selected Members states in not excluded if needed. Costs related to interpretation (and/or travel and accommodation, pending sanitary situation allows and if needed) will be planned under the allocated budget and borne by the selected provider</w:t>
      </w:r>
      <w:r w:rsidRPr="00634E55">
        <w:rPr>
          <w:rFonts w:ascii="Tahoma" w:hAnsi="Tahoma" w:cs="Tahoma"/>
          <w:sz w:val="16"/>
          <w:szCs w:val="16"/>
        </w:rPr>
        <w:t>.</w:t>
      </w:r>
    </w:p>
  </w:footnote>
  <w:footnote w:id="9">
    <w:p w14:paraId="73BAE27E" w14:textId="77777777" w:rsidR="005920E6" w:rsidRPr="00634E55" w:rsidRDefault="005920E6" w:rsidP="00634E55">
      <w:pPr>
        <w:pStyle w:val="FootnoteText"/>
        <w:jc w:val="both"/>
        <w:rPr>
          <w:rFonts w:ascii="Tahoma" w:hAnsi="Tahoma" w:cs="Tahoma"/>
          <w:sz w:val="16"/>
          <w:szCs w:val="16"/>
          <w:lang w:val="fr-FR"/>
        </w:rPr>
      </w:pPr>
      <w:r w:rsidRPr="00634E55">
        <w:rPr>
          <w:rStyle w:val="FootnoteReference"/>
          <w:rFonts w:ascii="Tahoma" w:hAnsi="Tahoma" w:cs="Tahoma"/>
          <w:sz w:val="16"/>
          <w:szCs w:val="16"/>
        </w:rPr>
        <w:footnoteRef/>
      </w:r>
      <w:r w:rsidRPr="00634E55">
        <w:rPr>
          <w:rFonts w:ascii="Tahoma" w:hAnsi="Tahoma" w:cs="Tahoma"/>
          <w:sz w:val="16"/>
          <w:szCs w:val="16"/>
        </w:rPr>
        <w:t xml:space="preserve"> CM/Del/Dec(2010)1089/11.3 appendix 9 </w:t>
      </w:r>
      <w:hyperlink r:id="rId1" w:history="1">
        <w:r w:rsidRPr="00634E55">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F1493"/>
    <w:multiLevelType w:val="hybridMultilevel"/>
    <w:tmpl w:val="50702B48"/>
    <w:lvl w:ilvl="0" w:tplc="766ECF24">
      <w:numFmt w:val="bullet"/>
      <w:lvlText w:val="-"/>
      <w:lvlJc w:val="left"/>
      <w:pPr>
        <w:ind w:left="720" w:hanging="360"/>
      </w:pPr>
      <w:rPr>
        <w:rFonts w:ascii="Tahoma" w:eastAsia="Times New Roman" w:hAnsi="Tahoma" w:cs="Tahoma"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7"/>
  </w:num>
  <w:num w:numId="2">
    <w:abstractNumId w:val="38"/>
  </w:num>
  <w:num w:numId="3">
    <w:abstractNumId w:val="3"/>
  </w:num>
  <w:num w:numId="4">
    <w:abstractNumId w:val="24"/>
  </w:num>
  <w:num w:numId="5">
    <w:abstractNumId w:val="2"/>
  </w:num>
  <w:num w:numId="6">
    <w:abstractNumId w:val="40"/>
  </w:num>
  <w:num w:numId="7">
    <w:abstractNumId w:val="11"/>
  </w:num>
  <w:num w:numId="8">
    <w:abstractNumId w:val="27"/>
  </w:num>
  <w:num w:numId="9">
    <w:abstractNumId w:val="22"/>
  </w:num>
  <w:num w:numId="10">
    <w:abstractNumId w:val="34"/>
  </w:num>
  <w:num w:numId="11">
    <w:abstractNumId w:val="19"/>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0"/>
  </w:num>
  <w:num w:numId="15">
    <w:abstractNumId w:val="31"/>
  </w:num>
  <w:num w:numId="16">
    <w:abstractNumId w:val="12"/>
  </w:num>
  <w:num w:numId="17">
    <w:abstractNumId w:val="32"/>
  </w:num>
  <w:num w:numId="18">
    <w:abstractNumId w:val="1"/>
  </w:num>
  <w:num w:numId="19">
    <w:abstractNumId w:val="16"/>
  </w:num>
  <w:num w:numId="20">
    <w:abstractNumId w:val="23"/>
  </w:num>
  <w:num w:numId="21">
    <w:abstractNumId w:val="36"/>
  </w:num>
  <w:num w:numId="22">
    <w:abstractNumId w:val="7"/>
  </w:num>
  <w:num w:numId="23">
    <w:abstractNumId w:val="35"/>
  </w:num>
  <w:num w:numId="24">
    <w:abstractNumId w:val="29"/>
  </w:num>
  <w:num w:numId="25">
    <w:abstractNumId w:val="21"/>
  </w:num>
  <w:num w:numId="26">
    <w:abstractNumId w:val="18"/>
  </w:num>
  <w:num w:numId="27">
    <w:abstractNumId w:val="5"/>
  </w:num>
  <w:num w:numId="28">
    <w:abstractNumId w:val="15"/>
  </w:num>
  <w:num w:numId="29">
    <w:abstractNumId w:val="8"/>
  </w:num>
  <w:num w:numId="30">
    <w:abstractNumId w:val="6"/>
  </w:num>
  <w:num w:numId="31">
    <w:abstractNumId w:val="33"/>
  </w:num>
  <w:num w:numId="32">
    <w:abstractNumId w:val="25"/>
  </w:num>
  <w:num w:numId="33">
    <w:abstractNumId w:val="9"/>
  </w:num>
  <w:num w:numId="34">
    <w:abstractNumId w:val="39"/>
  </w:num>
  <w:num w:numId="35">
    <w:abstractNumId w:val="10"/>
  </w:num>
  <w:num w:numId="36">
    <w:abstractNumId w:val="4"/>
  </w:num>
  <w:num w:numId="37">
    <w:abstractNumId w:val="30"/>
  </w:num>
  <w:num w:numId="38">
    <w:abstractNumId w:val="28"/>
  </w:num>
  <w:num w:numId="39">
    <w:abstractNumId w:val="17"/>
  </w:num>
  <w:num w:numId="40">
    <w:abstractNumId w:val="26"/>
  </w:num>
  <w:num w:numId="41">
    <w:abstractNumId w:val="14"/>
  </w:num>
  <w:num w:numId="4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1NTAzsTQyNDMxNrZU0lEKTi0uzszPAykwrwUA6TOgMSwAAAA="/>
  </w:docVars>
  <w:rsids>
    <w:rsidRoot w:val="00D50F13"/>
    <w:rsid w:val="00000B53"/>
    <w:rsid w:val="00004D79"/>
    <w:rsid w:val="00007AEB"/>
    <w:rsid w:val="00007C19"/>
    <w:rsid w:val="0001537A"/>
    <w:rsid w:val="00022D03"/>
    <w:rsid w:val="00023C61"/>
    <w:rsid w:val="00023D4C"/>
    <w:rsid w:val="00025918"/>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CCF"/>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057A"/>
    <w:rsid w:val="001A207E"/>
    <w:rsid w:val="001A2AEA"/>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234AA"/>
    <w:rsid w:val="00225B0D"/>
    <w:rsid w:val="00226241"/>
    <w:rsid w:val="0023030E"/>
    <w:rsid w:val="002332A9"/>
    <w:rsid w:val="002336A0"/>
    <w:rsid w:val="002370A9"/>
    <w:rsid w:val="0024057A"/>
    <w:rsid w:val="00240A02"/>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6731B"/>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279A"/>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4848"/>
    <w:rsid w:val="005D5924"/>
    <w:rsid w:val="005E2710"/>
    <w:rsid w:val="005E5D75"/>
    <w:rsid w:val="005F37BF"/>
    <w:rsid w:val="005F7B8A"/>
    <w:rsid w:val="00603878"/>
    <w:rsid w:val="00613313"/>
    <w:rsid w:val="006232B4"/>
    <w:rsid w:val="00634E55"/>
    <w:rsid w:val="006426F7"/>
    <w:rsid w:val="006436A1"/>
    <w:rsid w:val="00647C28"/>
    <w:rsid w:val="00647D98"/>
    <w:rsid w:val="00650A05"/>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345C"/>
    <w:rsid w:val="006B71A1"/>
    <w:rsid w:val="006C66D2"/>
    <w:rsid w:val="006C7D58"/>
    <w:rsid w:val="006D00AF"/>
    <w:rsid w:val="006D3613"/>
    <w:rsid w:val="006D78F7"/>
    <w:rsid w:val="006E09FC"/>
    <w:rsid w:val="00701A7C"/>
    <w:rsid w:val="00704102"/>
    <w:rsid w:val="00704EAE"/>
    <w:rsid w:val="00711683"/>
    <w:rsid w:val="00714D53"/>
    <w:rsid w:val="00724107"/>
    <w:rsid w:val="00734A97"/>
    <w:rsid w:val="00740755"/>
    <w:rsid w:val="007434E5"/>
    <w:rsid w:val="00743F00"/>
    <w:rsid w:val="00747ADB"/>
    <w:rsid w:val="00751959"/>
    <w:rsid w:val="007556CC"/>
    <w:rsid w:val="00762290"/>
    <w:rsid w:val="007705A4"/>
    <w:rsid w:val="00775FB5"/>
    <w:rsid w:val="007867C0"/>
    <w:rsid w:val="00791E04"/>
    <w:rsid w:val="007943AA"/>
    <w:rsid w:val="00794F30"/>
    <w:rsid w:val="007A0154"/>
    <w:rsid w:val="007A533C"/>
    <w:rsid w:val="007A7766"/>
    <w:rsid w:val="007B0925"/>
    <w:rsid w:val="007B5FE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75A05"/>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0CF1"/>
    <w:rsid w:val="008F2DBD"/>
    <w:rsid w:val="008F3844"/>
    <w:rsid w:val="008F3D21"/>
    <w:rsid w:val="008F3EA2"/>
    <w:rsid w:val="00904B93"/>
    <w:rsid w:val="009058FD"/>
    <w:rsid w:val="00905C45"/>
    <w:rsid w:val="00914C3E"/>
    <w:rsid w:val="009214B5"/>
    <w:rsid w:val="0092181F"/>
    <w:rsid w:val="009245DB"/>
    <w:rsid w:val="00932425"/>
    <w:rsid w:val="009365EB"/>
    <w:rsid w:val="00943350"/>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C5832"/>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16E9"/>
    <w:rsid w:val="00A72D5E"/>
    <w:rsid w:val="00A8461F"/>
    <w:rsid w:val="00A85379"/>
    <w:rsid w:val="00A96A37"/>
    <w:rsid w:val="00AA1957"/>
    <w:rsid w:val="00AA7B01"/>
    <w:rsid w:val="00AB03AB"/>
    <w:rsid w:val="00AB13EF"/>
    <w:rsid w:val="00AC08D9"/>
    <w:rsid w:val="00AD2564"/>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17E2"/>
    <w:rsid w:val="00B64E3F"/>
    <w:rsid w:val="00B653B9"/>
    <w:rsid w:val="00B72357"/>
    <w:rsid w:val="00B74B45"/>
    <w:rsid w:val="00B74DC5"/>
    <w:rsid w:val="00BA0D1F"/>
    <w:rsid w:val="00BA1F2A"/>
    <w:rsid w:val="00BA355F"/>
    <w:rsid w:val="00BA535D"/>
    <w:rsid w:val="00BA6189"/>
    <w:rsid w:val="00BB11AE"/>
    <w:rsid w:val="00BB66CF"/>
    <w:rsid w:val="00BC56E5"/>
    <w:rsid w:val="00BC7984"/>
    <w:rsid w:val="00BD417D"/>
    <w:rsid w:val="00BE2493"/>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73C69"/>
    <w:rsid w:val="00D86993"/>
    <w:rsid w:val="00D90F8E"/>
    <w:rsid w:val="00D949C9"/>
    <w:rsid w:val="00DC11A1"/>
    <w:rsid w:val="00DD485F"/>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3AD9"/>
    <w:rsid w:val="00E244F2"/>
    <w:rsid w:val="00E44537"/>
    <w:rsid w:val="00E5000C"/>
    <w:rsid w:val="00E55F69"/>
    <w:rsid w:val="00E56FDA"/>
    <w:rsid w:val="00E57189"/>
    <w:rsid w:val="00E636DC"/>
    <w:rsid w:val="00E70C56"/>
    <w:rsid w:val="00E775A4"/>
    <w:rsid w:val="00E90DC4"/>
    <w:rsid w:val="00E9309D"/>
    <w:rsid w:val="00EA2362"/>
    <w:rsid w:val="00EB2A19"/>
    <w:rsid w:val="00EB550D"/>
    <w:rsid w:val="00EB6C90"/>
    <w:rsid w:val="00EC2A70"/>
    <w:rsid w:val="00EC3254"/>
    <w:rsid w:val="00ED6393"/>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425CB"/>
    <w:rsid w:val="00F54EF8"/>
    <w:rsid w:val="00F56682"/>
    <w:rsid w:val="00F57BB6"/>
    <w:rsid w:val="00F62704"/>
    <w:rsid w:val="00F74473"/>
    <w:rsid w:val="00F82E0B"/>
    <w:rsid w:val="00F84B26"/>
    <w:rsid w:val="00F862E9"/>
    <w:rsid w:val="00F96680"/>
    <w:rsid w:val="00F96C47"/>
    <w:rsid w:val="00FA3B2F"/>
    <w:rsid w:val="00FA6C39"/>
    <w:rsid w:val="00FA7021"/>
    <w:rsid w:val="00FA70E6"/>
    <w:rsid w:val="00FB03B1"/>
    <w:rsid w:val="00FB168A"/>
    <w:rsid w:val="00FB3559"/>
    <w:rsid w:val="00FC7772"/>
    <w:rsid w:val="00FC782B"/>
    <w:rsid w:val="00FC7A03"/>
    <w:rsid w:val="00FC7E0E"/>
    <w:rsid w:val="00FD4486"/>
    <w:rsid w:val="00FE2092"/>
    <w:rsid w:val="00FE4AC3"/>
    <w:rsid w:val="00FE4C32"/>
    <w:rsid w:val="00FE4FEF"/>
    <w:rsid w:val="00FF032A"/>
    <w:rsid w:val="00FF40AA"/>
    <w:rsid w:val="00FF6B29"/>
    <w:rsid w:val="00FF6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unhideWhenUsed/>
    <w:rsid w:val="00411D3E"/>
    <w:rPr>
      <w:sz w:val="20"/>
      <w:szCs w:val="20"/>
    </w:rPr>
  </w:style>
  <w:style w:type="character" w:customStyle="1" w:styleId="FootnoteTextChar">
    <w:name w:val="Footnote Text Char"/>
    <w:link w:val="FootnoteText"/>
    <w:uiPriority w:val="99"/>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paragraph" w:customStyle="1" w:styleId="Default">
    <w:name w:val="Default"/>
    <w:rsid w:val="00D73C69"/>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ePrisons.Projects@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6366</Words>
  <Characters>35019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ACHA Marina</cp:lastModifiedBy>
  <cp:revision>2</cp:revision>
  <cp:lastPrinted>2017-10-09T11:49:00Z</cp:lastPrinted>
  <dcterms:created xsi:type="dcterms:W3CDTF">2021-06-25T15:02:00Z</dcterms:created>
  <dcterms:modified xsi:type="dcterms:W3CDTF">2021-06-25T15:02:00Z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