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ABDB29A" w:rsidR="00BE43B2" w:rsidRPr="00EA2362" w:rsidRDefault="00BE43B2">
            <w:pPr>
              <w:rPr>
                <w:rFonts w:ascii="Tahoma" w:hAnsi="Tahoma" w:cs="Tahoma"/>
                <w:caps/>
                <w:color w:val="000000" w:themeColor="text1"/>
                <w:sz w:val="18"/>
                <w:szCs w:val="18"/>
                <w:highlight w:val="cyan"/>
              </w:rPr>
            </w:pP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9278844" w:rsidR="00BE43B2" w:rsidRPr="00435BAC" w:rsidRDefault="00435BAC">
            <w:pPr>
              <w:rPr>
                <w:rFonts w:ascii="Tahoma" w:hAnsi="Tahoma" w:cs="Tahoma"/>
                <w:caps/>
                <w:color w:val="000000" w:themeColor="text1"/>
                <w:sz w:val="18"/>
                <w:szCs w:val="18"/>
                <w:highlight w:val="cyan"/>
              </w:rPr>
            </w:pPr>
            <w:r w:rsidRPr="003E00A9">
              <w:rPr>
                <w:rFonts w:ascii="Tahoma" w:hAnsi="Tahoma" w:cs="Tahoma"/>
                <w:caps/>
                <w:color w:val="000000" w:themeColor="text1"/>
                <w:sz w:val="18"/>
                <w:szCs w:val="18"/>
              </w:rPr>
              <w:t xml:space="preserve">PMM </w:t>
            </w:r>
            <w:r w:rsidR="00927790" w:rsidRPr="003E00A9">
              <w:rPr>
                <w:rFonts w:ascii="Tahoma" w:hAnsi="Tahoma" w:cs="Tahoma"/>
                <w:caps/>
                <w:color w:val="000000" w:themeColor="text1"/>
                <w:sz w:val="18"/>
                <w:szCs w:val="18"/>
              </w:rPr>
              <w:t xml:space="preserve">ID  </w:t>
            </w:r>
            <w:r w:rsidR="00F660D1">
              <w:rPr>
                <w:rFonts w:ascii="Tahoma" w:hAnsi="Tahoma" w:cs="Tahoma"/>
                <w:caps/>
                <w:color w:val="000000" w:themeColor="text1"/>
                <w:sz w:val="18"/>
                <w:szCs w:val="18"/>
              </w:rPr>
              <w:t xml:space="preserve">3534 </w:t>
            </w:r>
            <w:r w:rsidRPr="003E00A9">
              <w:rPr>
                <w:rFonts w:ascii="Tahoma" w:hAnsi="Tahoma" w:cs="Tahoma"/>
                <w:caps/>
                <w:color w:val="000000" w:themeColor="text1"/>
                <w:sz w:val="18"/>
                <w:szCs w:val="18"/>
              </w:rPr>
              <w:t>“</w:t>
            </w:r>
            <w:r w:rsidR="00F660D1">
              <w:rPr>
                <w:rFonts w:ascii="Tahoma" w:hAnsi="Tahoma" w:cs="Tahoma"/>
                <w:sz w:val="18"/>
                <w:szCs w:val="18"/>
              </w:rPr>
              <w:t>Implementing the Barnahus Model in Croatia</w:t>
            </w:r>
            <w:r w:rsidRPr="00435BAC">
              <w:rPr>
                <w:rFonts w:ascii="Tahoma" w:hAnsi="Tahoma" w:cs="Tahoma"/>
                <w:sz w:val="18"/>
                <w:szCs w:val="18"/>
              </w:rPr>
              <w:t>”</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1EF5A8" w14:textId="77777777" w:rsidR="00F660D1" w:rsidRPr="00F660D1" w:rsidRDefault="00F660D1" w:rsidP="00F660D1">
            <w:pPr>
              <w:rPr>
                <w:rFonts w:ascii="Tahoma" w:hAnsi="Tahoma" w:cs="Tahoma"/>
                <w:color w:val="000000" w:themeColor="text1"/>
                <w:sz w:val="18"/>
                <w:szCs w:val="18"/>
                <w:lang w:val="fr-FR"/>
              </w:rPr>
            </w:pPr>
            <w:r w:rsidRPr="00F660D1">
              <w:rPr>
                <w:rFonts w:ascii="Tahoma" w:hAnsi="Tahoma" w:cs="Tahoma"/>
                <w:color w:val="000000" w:themeColor="text1"/>
                <w:sz w:val="18"/>
                <w:szCs w:val="18"/>
                <w:lang w:val="fr-FR"/>
              </w:rPr>
              <w:t xml:space="preserve">Frederique Privat de </w:t>
            </w:r>
            <w:proofErr w:type="spellStart"/>
            <w:r w:rsidRPr="00F660D1">
              <w:rPr>
                <w:rFonts w:ascii="Tahoma" w:hAnsi="Tahoma" w:cs="Tahoma"/>
                <w:color w:val="000000" w:themeColor="text1"/>
                <w:sz w:val="18"/>
                <w:szCs w:val="18"/>
                <w:lang w:val="fr-FR"/>
              </w:rPr>
              <w:t>Fortunie</w:t>
            </w:r>
            <w:proofErr w:type="spellEnd"/>
            <w:r w:rsidRPr="00F660D1">
              <w:rPr>
                <w:rFonts w:ascii="Tahoma" w:hAnsi="Tahoma" w:cs="Tahoma"/>
                <w:color w:val="000000" w:themeColor="text1"/>
                <w:sz w:val="18"/>
                <w:szCs w:val="18"/>
                <w:lang w:val="fr-FR"/>
              </w:rPr>
              <w:t xml:space="preserve"> – Senior Project </w:t>
            </w:r>
            <w:proofErr w:type="spellStart"/>
            <w:r w:rsidRPr="00F660D1">
              <w:rPr>
                <w:rFonts w:ascii="Tahoma" w:hAnsi="Tahoma" w:cs="Tahoma"/>
                <w:color w:val="000000" w:themeColor="text1"/>
                <w:sz w:val="18"/>
                <w:szCs w:val="18"/>
                <w:lang w:val="fr-FR"/>
              </w:rPr>
              <w:t>Officer</w:t>
            </w:r>
            <w:proofErr w:type="spellEnd"/>
          </w:p>
          <w:p w14:paraId="7BE6CB41" w14:textId="39C31056" w:rsidR="00435BAC" w:rsidRPr="00EA2362" w:rsidRDefault="00CA2945" w:rsidP="00F660D1">
            <w:pPr>
              <w:rPr>
                <w:rFonts w:ascii="Tahoma" w:hAnsi="Tahoma" w:cs="Tahoma"/>
                <w:b/>
                <w:caps/>
                <w:color w:val="000000" w:themeColor="text1"/>
                <w:sz w:val="18"/>
                <w:szCs w:val="18"/>
                <w:highlight w:val="cyan"/>
              </w:rPr>
            </w:pPr>
            <w:hyperlink r:id="rId11" w:history="1">
              <w:r w:rsidR="00F660D1" w:rsidRPr="00F660D1">
                <w:rPr>
                  <w:rFonts w:ascii="Tahoma" w:hAnsi="Tahoma" w:cs="Tahoma"/>
                  <w:b/>
                  <w:color w:val="0000FF" w:themeColor="hyperlink"/>
                  <w:sz w:val="18"/>
                  <w:szCs w:val="18"/>
                  <w:u w:val="single"/>
                  <w:lang w:val="fr-FR"/>
                </w:rPr>
                <w:t>frederique.privat-de-fortunie@coe.int</w:t>
              </w:r>
            </w:hyperlink>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25CC64E9" w:rsidR="00261462" w:rsidRPr="00EA2362" w:rsidRDefault="00261462" w:rsidP="00C8113C">
      <w:pPr>
        <w:jc w:val="both"/>
        <w:rPr>
          <w:rFonts w:ascii="Tahoma" w:hAnsi="Tahoma" w:cs="Tahoma"/>
          <w:b/>
        </w:rPr>
      </w:pPr>
      <w:r w:rsidRPr="00EB2DF2">
        <w:rPr>
          <w:rFonts w:ascii="Tahoma" w:hAnsi="Tahoma" w:cs="Tahoma"/>
          <w:b/>
        </w:rPr>
        <w:t xml:space="preserve">This Act of Engagement lays down the terms and conditions of the contract between the Provider, </w:t>
      </w:r>
      <w:r w:rsidR="00453769" w:rsidRPr="00EB2DF2">
        <w:rPr>
          <w:rFonts w:ascii="Tahoma" w:hAnsi="Tahoma" w:cs="Tahoma"/>
          <w:b/>
        </w:rPr>
        <w:t>as described below,</w:t>
      </w:r>
      <w:r w:rsidRPr="00EB2DF2">
        <w:rPr>
          <w:rFonts w:ascii="Tahoma" w:hAnsi="Tahoma" w:cs="Tahoma"/>
          <w:b/>
        </w:rPr>
        <w:t xml:space="preserve"> and the Council of Europe</w:t>
      </w:r>
      <w:r w:rsidRPr="00EB2DF2">
        <w:rPr>
          <w:rStyle w:val="FootnoteReference"/>
          <w:rFonts w:ascii="Tahoma" w:hAnsi="Tahoma" w:cs="Tahoma"/>
          <w:b/>
        </w:rPr>
        <w:footnoteReference w:id="2"/>
      </w:r>
      <w:r w:rsidRPr="00EB2DF2">
        <w:rPr>
          <w:rFonts w:ascii="Tahoma" w:hAnsi="Tahoma" w:cs="Tahoma"/>
          <w:b/>
        </w:rPr>
        <w:t xml:space="preserve"> for the provision of </w:t>
      </w:r>
      <w:r w:rsidR="00CE018B" w:rsidRPr="00EB2DF2">
        <w:rPr>
          <w:rFonts w:ascii="Tahoma" w:hAnsi="Tahoma" w:cs="Tahoma"/>
          <w:b/>
        </w:rPr>
        <w:t xml:space="preserve">hotel’s </w:t>
      </w:r>
      <w:r w:rsidR="00435BAC" w:rsidRPr="00EB2DF2">
        <w:rPr>
          <w:rFonts w:ascii="Tahoma" w:hAnsi="Tahoma" w:cs="Tahoma"/>
          <w:b/>
        </w:rPr>
        <w:t xml:space="preserve">accommodation for </w:t>
      </w:r>
      <w:r w:rsidR="00CA2945">
        <w:rPr>
          <w:rFonts w:ascii="Tahoma" w:hAnsi="Tahoma" w:cs="Tahoma"/>
          <w:b/>
        </w:rPr>
        <w:t>9</w:t>
      </w:r>
      <w:r w:rsidR="00435BAC" w:rsidRPr="00EB2DF2">
        <w:rPr>
          <w:rFonts w:ascii="Tahoma" w:hAnsi="Tahoma" w:cs="Tahoma"/>
          <w:b/>
        </w:rPr>
        <w:t xml:space="preserve"> guests </w:t>
      </w:r>
      <w:r w:rsidR="000B131F">
        <w:rPr>
          <w:rFonts w:ascii="Tahoma" w:hAnsi="Tahoma" w:cs="Tahoma"/>
          <w:b/>
        </w:rPr>
        <w:t xml:space="preserve">for </w:t>
      </w:r>
      <w:r w:rsidR="00435BAC" w:rsidRPr="00EB2DF2">
        <w:rPr>
          <w:rFonts w:ascii="Tahoma" w:hAnsi="Tahoma" w:cs="Tahoma"/>
          <w:b/>
        </w:rPr>
        <w:t xml:space="preserve">3 nights (from </w:t>
      </w:r>
      <w:r w:rsidR="00F660D1">
        <w:rPr>
          <w:rFonts w:ascii="Tahoma" w:hAnsi="Tahoma" w:cs="Tahoma"/>
          <w:b/>
        </w:rPr>
        <w:t>23</w:t>
      </w:r>
      <w:r w:rsidR="00435BAC" w:rsidRPr="00EB2DF2">
        <w:rPr>
          <w:rFonts w:ascii="Tahoma" w:hAnsi="Tahoma" w:cs="Tahoma"/>
          <w:b/>
        </w:rPr>
        <w:t xml:space="preserve"> to </w:t>
      </w:r>
      <w:r w:rsidR="00F660D1">
        <w:rPr>
          <w:rFonts w:ascii="Tahoma" w:hAnsi="Tahoma" w:cs="Tahoma"/>
          <w:b/>
        </w:rPr>
        <w:t>26</w:t>
      </w:r>
      <w:r w:rsidR="00435BAC" w:rsidRPr="00EB2DF2">
        <w:rPr>
          <w:rFonts w:ascii="Tahoma" w:hAnsi="Tahoma" w:cs="Tahoma"/>
          <w:b/>
        </w:rPr>
        <w:t xml:space="preserve"> </w:t>
      </w:r>
      <w:r w:rsidR="00F660D1">
        <w:rPr>
          <w:rFonts w:ascii="Tahoma" w:hAnsi="Tahoma" w:cs="Tahoma"/>
          <w:b/>
        </w:rPr>
        <w:t xml:space="preserve">September </w:t>
      </w:r>
      <w:r w:rsidR="00435BAC" w:rsidRPr="00EB2DF2">
        <w:rPr>
          <w:rFonts w:ascii="Tahoma" w:hAnsi="Tahoma" w:cs="Tahoma"/>
          <w:b/>
        </w:rPr>
        <w:t>2024)</w:t>
      </w:r>
      <w:r w:rsidR="00376C93">
        <w:rPr>
          <w:rFonts w:ascii="Tahoma" w:hAnsi="Tahoma" w:cs="Tahoma"/>
          <w:b/>
        </w:rPr>
        <w:t xml:space="preserve">, transportation services and </w:t>
      </w:r>
      <w:r w:rsidR="000B131F">
        <w:rPr>
          <w:rFonts w:ascii="Tahoma" w:hAnsi="Tahoma" w:cs="Tahoma"/>
          <w:b/>
        </w:rPr>
        <w:t>dinner</w:t>
      </w:r>
      <w:r w:rsidR="00435BAC" w:rsidRPr="00EB2DF2">
        <w:rPr>
          <w:rFonts w:ascii="Tahoma" w:hAnsi="Tahoma" w:cs="Tahoma"/>
          <w:b/>
        </w:rPr>
        <w:t xml:space="preserve"> in Reykjavik, Iceland.</w:t>
      </w:r>
      <w:r w:rsidR="00435BAC" w:rsidRPr="00EA2362">
        <w:rPr>
          <w:rFonts w:ascii="Tahoma" w:hAnsi="Tahoma" w:cs="Tahoma"/>
          <w:b/>
        </w:rPr>
        <w:t xml:space="preserve"> </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CA2945"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CA2945"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CA2945"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A5E39C1" w14:textId="77777777" w:rsidR="00435BAC" w:rsidRDefault="00435BAC" w:rsidP="00C8113C">
      <w:pPr>
        <w:spacing w:line="276" w:lineRule="auto"/>
        <w:jc w:val="both"/>
        <w:rPr>
          <w:rFonts w:ascii="Tahoma" w:hAnsi="Tahoma" w:cs="Tahoma"/>
          <w:sz w:val="20"/>
          <w:szCs w:val="20"/>
        </w:rPr>
      </w:pPr>
    </w:p>
    <w:p w14:paraId="10DC44BD" w14:textId="77777777" w:rsidR="00376C93" w:rsidRPr="005F0C54" w:rsidRDefault="00376C93" w:rsidP="00376C93">
      <w:pPr>
        <w:spacing w:line="276" w:lineRule="auto"/>
        <w:jc w:val="both"/>
        <w:rPr>
          <w:rFonts w:ascii="Tahoma" w:hAnsi="Tahoma" w:cs="Tahoma"/>
          <w:sz w:val="20"/>
          <w:szCs w:val="20"/>
        </w:rPr>
      </w:pPr>
      <w:r w:rsidRPr="005F0C54">
        <w:rPr>
          <w:rFonts w:ascii="Tahoma" w:hAnsi="Tahoma" w:cs="Tahoma"/>
          <w:sz w:val="20"/>
          <w:szCs w:val="20"/>
        </w:rPr>
        <w:t>The Council of Europe is currently implementing the joint European Union – Council of Europe project “Implementing the Barnahus Model in Croatia”. This Project is implemented by the Council of Europe's Children's Rights Division in close co-operation with the Croatian Ministry of Justice</w:t>
      </w:r>
      <w:r>
        <w:rPr>
          <w:rFonts w:ascii="Tahoma" w:hAnsi="Tahoma" w:cs="Tahoma"/>
          <w:sz w:val="20"/>
          <w:szCs w:val="20"/>
        </w:rPr>
        <w:t>,</w:t>
      </w:r>
      <w:r w:rsidRPr="005F0C54">
        <w:rPr>
          <w:rFonts w:ascii="Tahoma" w:hAnsi="Tahoma" w:cs="Tahoma"/>
          <w:sz w:val="20"/>
          <w:szCs w:val="20"/>
        </w:rPr>
        <w:t xml:space="preserve"> Public Administration</w:t>
      </w:r>
      <w:r>
        <w:rPr>
          <w:rFonts w:ascii="Tahoma" w:hAnsi="Tahoma" w:cs="Tahoma"/>
          <w:sz w:val="20"/>
          <w:szCs w:val="20"/>
        </w:rPr>
        <w:t xml:space="preserve"> and Digital Transformation</w:t>
      </w:r>
      <w:r w:rsidRPr="005F0C54">
        <w:rPr>
          <w:rFonts w:ascii="Tahoma" w:hAnsi="Tahoma" w:cs="Tahoma"/>
          <w:sz w:val="20"/>
          <w:szCs w:val="20"/>
        </w:rPr>
        <w:t xml:space="preserve"> and the European Commission’s Directorate General for Structural Reform Support (EC/DG REFORM) during the period 1 September 2023 to 28 February 2026.</w:t>
      </w:r>
    </w:p>
    <w:p w14:paraId="6D45BEEE" w14:textId="77777777" w:rsidR="00376C93" w:rsidRPr="005F0C54" w:rsidRDefault="00376C93" w:rsidP="00376C93">
      <w:pPr>
        <w:spacing w:line="276" w:lineRule="auto"/>
        <w:jc w:val="both"/>
        <w:rPr>
          <w:rFonts w:ascii="Tahoma" w:hAnsi="Tahoma" w:cs="Tahoma"/>
          <w:sz w:val="20"/>
          <w:szCs w:val="20"/>
        </w:rPr>
      </w:pPr>
    </w:p>
    <w:p w14:paraId="27BA9A1D" w14:textId="77777777" w:rsidR="00376C93" w:rsidRPr="005F0C54" w:rsidRDefault="00376C93" w:rsidP="00376C93">
      <w:pPr>
        <w:spacing w:line="276" w:lineRule="auto"/>
        <w:jc w:val="both"/>
        <w:rPr>
          <w:rFonts w:ascii="Tahoma" w:hAnsi="Tahoma" w:cs="Tahoma"/>
          <w:sz w:val="20"/>
          <w:szCs w:val="20"/>
        </w:rPr>
      </w:pPr>
      <w:r w:rsidRPr="005F0C54">
        <w:rPr>
          <w:rFonts w:ascii="Tahoma" w:hAnsi="Tahoma" w:cs="Tahoma"/>
          <w:sz w:val="20"/>
          <w:szCs w:val="20"/>
        </w:rPr>
        <w:t>The general objective of the project is to support Croatia in its efforts to design, develop and implement reforms in the field of child-friendly justice and protection of children’s rights. More specifically, the project aims to improve the access and quality of the justice system for child victims and witnesses of violence in Croatia, to ensure that undue delays in the treatment of such cases is diminished, and that all children who are victims and witnesses of sexual violence benefit from a child-friendly access to justice. This will be achieved through the implementation of the Barnahus Model which is the leading European model for a child-friendly multidisciplinary and interagency response to child sexual exploitation and abuse.</w:t>
      </w:r>
    </w:p>
    <w:p w14:paraId="3CB70282" w14:textId="77777777" w:rsidR="00376C93" w:rsidRPr="005F0C54" w:rsidRDefault="00376C93" w:rsidP="00376C93">
      <w:pPr>
        <w:spacing w:line="276" w:lineRule="auto"/>
        <w:jc w:val="both"/>
        <w:rPr>
          <w:rFonts w:ascii="Tahoma" w:hAnsi="Tahoma" w:cs="Tahoma"/>
          <w:sz w:val="20"/>
          <w:szCs w:val="20"/>
        </w:rPr>
      </w:pPr>
    </w:p>
    <w:p w14:paraId="53E80300" w14:textId="77777777" w:rsidR="00376C93" w:rsidRPr="005F0C54" w:rsidRDefault="00376C93" w:rsidP="00376C93">
      <w:pPr>
        <w:spacing w:line="276" w:lineRule="auto"/>
        <w:jc w:val="both"/>
        <w:rPr>
          <w:rFonts w:ascii="Tahoma" w:hAnsi="Tahoma" w:cs="Tahoma"/>
          <w:sz w:val="20"/>
          <w:szCs w:val="20"/>
        </w:rPr>
      </w:pPr>
      <w:r w:rsidRPr="005F0C54">
        <w:rPr>
          <w:rFonts w:ascii="Tahoma" w:hAnsi="Tahoma" w:cs="Tahoma"/>
          <w:sz w:val="20"/>
          <w:szCs w:val="20"/>
        </w:rPr>
        <w:t xml:space="preserve">The project has three main outputs: </w:t>
      </w:r>
    </w:p>
    <w:p w14:paraId="06C805AC" w14:textId="77777777" w:rsidR="00376C93" w:rsidRPr="005F0C54" w:rsidRDefault="00376C93" w:rsidP="00376C93">
      <w:pPr>
        <w:spacing w:line="276" w:lineRule="auto"/>
        <w:ind w:left="709" w:hanging="425"/>
        <w:jc w:val="both"/>
        <w:rPr>
          <w:rFonts w:ascii="Tahoma" w:hAnsi="Tahoma" w:cs="Tahoma"/>
          <w:sz w:val="20"/>
          <w:szCs w:val="20"/>
        </w:rPr>
      </w:pPr>
      <w:r w:rsidRPr="005F0C54">
        <w:rPr>
          <w:rFonts w:ascii="Tahoma" w:hAnsi="Tahoma" w:cs="Tahoma"/>
          <w:sz w:val="20"/>
          <w:szCs w:val="20"/>
        </w:rPr>
        <w:t xml:space="preserve">1. </w:t>
      </w:r>
      <w:r>
        <w:rPr>
          <w:rFonts w:ascii="Tahoma" w:hAnsi="Tahoma" w:cs="Tahoma"/>
          <w:sz w:val="20"/>
          <w:szCs w:val="20"/>
        </w:rPr>
        <w:tab/>
      </w:r>
      <w:r w:rsidRPr="005F0C54">
        <w:rPr>
          <w:rFonts w:ascii="Tahoma" w:hAnsi="Tahoma" w:cs="Tahoma"/>
          <w:sz w:val="20"/>
          <w:szCs w:val="20"/>
        </w:rPr>
        <w:t xml:space="preserve">Legal, policy and institutional framework is established for the sustainable operation of Barnahus model in </w:t>
      </w:r>
      <w:proofErr w:type="gramStart"/>
      <w:r w:rsidRPr="005F0C54">
        <w:rPr>
          <w:rFonts w:ascii="Tahoma" w:hAnsi="Tahoma" w:cs="Tahoma"/>
          <w:sz w:val="20"/>
          <w:szCs w:val="20"/>
        </w:rPr>
        <w:t>Croatia;</w:t>
      </w:r>
      <w:proofErr w:type="gramEnd"/>
    </w:p>
    <w:p w14:paraId="428E55D3" w14:textId="77777777" w:rsidR="00376C93" w:rsidRPr="005F0C54" w:rsidRDefault="00376C93" w:rsidP="00376C93">
      <w:pPr>
        <w:spacing w:line="276" w:lineRule="auto"/>
        <w:ind w:left="709" w:hanging="425"/>
        <w:jc w:val="both"/>
        <w:rPr>
          <w:rFonts w:ascii="Tahoma" w:hAnsi="Tahoma" w:cs="Tahoma"/>
          <w:sz w:val="20"/>
          <w:szCs w:val="20"/>
        </w:rPr>
      </w:pPr>
      <w:r w:rsidRPr="005F0C54">
        <w:rPr>
          <w:rFonts w:ascii="Tahoma" w:hAnsi="Tahoma" w:cs="Tahoma"/>
          <w:sz w:val="20"/>
          <w:szCs w:val="20"/>
        </w:rPr>
        <w:t xml:space="preserve">2. </w:t>
      </w:r>
      <w:r>
        <w:rPr>
          <w:rFonts w:ascii="Tahoma" w:hAnsi="Tahoma" w:cs="Tahoma"/>
          <w:sz w:val="20"/>
          <w:szCs w:val="20"/>
        </w:rPr>
        <w:tab/>
      </w:r>
      <w:r w:rsidRPr="005F0C54">
        <w:rPr>
          <w:rFonts w:ascii="Tahoma" w:hAnsi="Tahoma" w:cs="Tahoma"/>
          <w:sz w:val="20"/>
          <w:szCs w:val="20"/>
        </w:rPr>
        <w:t xml:space="preserve">Enhanced knowledge and capacities of professionals working with and for children to respond to child sexual </w:t>
      </w:r>
      <w:proofErr w:type="gramStart"/>
      <w:r w:rsidRPr="005F0C54">
        <w:rPr>
          <w:rFonts w:ascii="Tahoma" w:hAnsi="Tahoma" w:cs="Tahoma"/>
          <w:sz w:val="20"/>
          <w:szCs w:val="20"/>
        </w:rPr>
        <w:t>abuse;</w:t>
      </w:r>
      <w:proofErr w:type="gramEnd"/>
    </w:p>
    <w:p w14:paraId="7D041AFC" w14:textId="1A350CFD" w:rsidR="00C8113C" w:rsidRDefault="00376C93" w:rsidP="00376C93">
      <w:pPr>
        <w:spacing w:line="276" w:lineRule="auto"/>
        <w:ind w:left="709" w:hanging="425"/>
        <w:jc w:val="both"/>
        <w:rPr>
          <w:rFonts w:ascii="Tahoma" w:hAnsi="Tahoma" w:cs="Tahoma"/>
          <w:sz w:val="20"/>
          <w:szCs w:val="20"/>
        </w:rPr>
      </w:pPr>
      <w:r w:rsidRPr="005F0C54">
        <w:rPr>
          <w:rFonts w:ascii="Tahoma" w:hAnsi="Tahoma" w:cs="Tahoma"/>
          <w:sz w:val="20"/>
          <w:szCs w:val="20"/>
        </w:rPr>
        <w:t xml:space="preserve">3. </w:t>
      </w:r>
      <w:r>
        <w:rPr>
          <w:rFonts w:ascii="Tahoma" w:hAnsi="Tahoma" w:cs="Tahoma"/>
          <w:sz w:val="20"/>
          <w:szCs w:val="20"/>
        </w:rPr>
        <w:tab/>
      </w:r>
      <w:r w:rsidRPr="005F0C54">
        <w:rPr>
          <w:rFonts w:ascii="Tahoma" w:hAnsi="Tahoma" w:cs="Tahoma"/>
          <w:sz w:val="20"/>
          <w:szCs w:val="20"/>
        </w:rPr>
        <w:t xml:space="preserve">Awareness of professionals and the wider public </w:t>
      </w:r>
      <w:proofErr w:type="gramStart"/>
      <w:r w:rsidRPr="005F0C54">
        <w:rPr>
          <w:rFonts w:ascii="Tahoma" w:hAnsi="Tahoma" w:cs="Tahoma"/>
          <w:sz w:val="20"/>
          <w:szCs w:val="20"/>
        </w:rPr>
        <w:t>on the situation of</w:t>
      </w:r>
      <w:proofErr w:type="gramEnd"/>
      <w:r w:rsidRPr="005F0C54">
        <w:rPr>
          <w:rFonts w:ascii="Tahoma" w:hAnsi="Tahoma" w:cs="Tahoma"/>
          <w:sz w:val="20"/>
          <w:szCs w:val="20"/>
        </w:rPr>
        <w:t xml:space="preserve"> child sexual abuse in Croatia is enhanced.</w:t>
      </w:r>
    </w:p>
    <w:p w14:paraId="003FF485" w14:textId="77777777" w:rsidR="00376C93" w:rsidRPr="00EB2DF2" w:rsidRDefault="00376C93" w:rsidP="00376C93">
      <w:pPr>
        <w:spacing w:line="276" w:lineRule="auto"/>
        <w:ind w:left="709" w:hanging="425"/>
        <w:jc w:val="both"/>
        <w:rPr>
          <w:rFonts w:ascii="Tahoma" w:hAnsi="Tahoma" w:cs="Tahoma"/>
          <w:sz w:val="20"/>
          <w:szCs w:val="20"/>
        </w:rPr>
      </w:pPr>
    </w:p>
    <w:p w14:paraId="6A6DC0E5" w14:textId="41B500A9" w:rsidR="008C5A9E" w:rsidRPr="0006175F" w:rsidRDefault="006B0045" w:rsidP="008C5A9E">
      <w:pPr>
        <w:jc w:val="both"/>
        <w:rPr>
          <w:rFonts w:ascii="Tahoma" w:hAnsi="Tahoma" w:cs="Tahoma"/>
          <w:b/>
          <w:bCs/>
          <w:sz w:val="20"/>
          <w:szCs w:val="20"/>
          <w:lang w:val="en-US"/>
        </w:rPr>
      </w:pPr>
      <w:r w:rsidRPr="00EB2DF2">
        <w:rPr>
          <w:rFonts w:ascii="Tahoma" w:hAnsi="Tahoma" w:cs="Tahoma"/>
          <w:sz w:val="20"/>
          <w:szCs w:val="20"/>
        </w:rPr>
        <w:t xml:space="preserve">In that context, </w:t>
      </w:r>
      <w:r w:rsidR="008C5A9E" w:rsidRPr="00EB2DF2">
        <w:rPr>
          <w:rFonts w:ascii="Tahoma" w:hAnsi="Tahoma" w:cs="Tahoma"/>
          <w:sz w:val="20"/>
          <w:szCs w:val="20"/>
        </w:rPr>
        <w:t xml:space="preserve">a study visit will take place in Reykjavik, Iceland from </w:t>
      </w:r>
      <w:r w:rsidR="00376C93">
        <w:rPr>
          <w:rFonts w:ascii="Tahoma" w:hAnsi="Tahoma" w:cs="Tahoma"/>
          <w:sz w:val="20"/>
          <w:szCs w:val="20"/>
        </w:rPr>
        <w:t xml:space="preserve">23 to 26 September </w:t>
      </w:r>
      <w:r w:rsidR="008C5A9E" w:rsidRPr="00EB2DF2">
        <w:rPr>
          <w:rFonts w:ascii="Tahoma" w:hAnsi="Tahoma" w:cs="Tahoma"/>
          <w:sz w:val="20"/>
          <w:szCs w:val="20"/>
        </w:rPr>
        <w:t xml:space="preserve">2024. The Council of Europe is looking for a provider for the provision of </w:t>
      </w:r>
      <w:r w:rsidR="00CE018B" w:rsidRPr="00EB2DF2">
        <w:rPr>
          <w:rFonts w:ascii="Tahoma" w:hAnsi="Tahoma" w:cs="Tahoma"/>
          <w:sz w:val="20"/>
          <w:szCs w:val="20"/>
        </w:rPr>
        <w:t xml:space="preserve">hotel’s </w:t>
      </w:r>
      <w:r w:rsidR="008C5A9E" w:rsidRPr="00EB2DF2">
        <w:rPr>
          <w:rFonts w:ascii="Tahoma" w:hAnsi="Tahoma" w:cs="Tahoma"/>
          <w:sz w:val="20"/>
          <w:szCs w:val="20"/>
        </w:rPr>
        <w:t xml:space="preserve">accommodation (including breakfast) for </w:t>
      </w:r>
      <w:r w:rsidR="00CA2945">
        <w:rPr>
          <w:rFonts w:ascii="Tahoma" w:hAnsi="Tahoma" w:cs="Tahoma"/>
          <w:sz w:val="20"/>
          <w:szCs w:val="20"/>
        </w:rPr>
        <w:t>9</w:t>
      </w:r>
      <w:r w:rsidR="008C5A9E" w:rsidRPr="00EB2DF2">
        <w:rPr>
          <w:rFonts w:ascii="Tahoma" w:hAnsi="Tahoma" w:cs="Tahoma"/>
          <w:sz w:val="20"/>
          <w:szCs w:val="20"/>
        </w:rPr>
        <w:t xml:space="preserve"> people for three nights (from </w:t>
      </w:r>
      <w:r w:rsidR="00376C93">
        <w:rPr>
          <w:rFonts w:ascii="Tahoma" w:hAnsi="Tahoma" w:cs="Tahoma"/>
          <w:sz w:val="20"/>
          <w:szCs w:val="20"/>
        </w:rPr>
        <w:t xml:space="preserve">23 to 26 September </w:t>
      </w:r>
      <w:r w:rsidR="008C5A9E" w:rsidRPr="00EB2DF2">
        <w:rPr>
          <w:rFonts w:ascii="Tahoma" w:hAnsi="Tahoma" w:cs="Tahoma"/>
          <w:sz w:val="20"/>
          <w:szCs w:val="20"/>
        </w:rPr>
        <w:t>2024) depending on travels’ arrival and return time</w:t>
      </w:r>
      <w:r w:rsidR="000B131F">
        <w:rPr>
          <w:rFonts w:ascii="Tahoma" w:hAnsi="Tahoma" w:cs="Tahoma"/>
          <w:sz w:val="20"/>
          <w:szCs w:val="20"/>
        </w:rPr>
        <w:t>, transportation services from 23 to 26 September 2024 and dinner on 23,24 and 25 September 2024</w:t>
      </w:r>
      <w:r w:rsidR="008C5A9E" w:rsidRPr="00EB2DF2">
        <w:rPr>
          <w:rFonts w:ascii="Tahoma" w:hAnsi="Tahoma" w:cs="Tahoma"/>
          <w:sz w:val="20"/>
          <w:szCs w:val="20"/>
        </w:rPr>
        <w:t xml:space="preserve">. </w:t>
      </w:r>
      <w:bookmarkStart w:id="1" w:name="_Hlk158800352"/>
    </w:p>
    <w:bookmarkEnd w:id="1"/>
    <w:p w14:paraId="049E2725" w14:textId="77777777" w:rsidR="00E55F69" w:rsidRDefault="00E55F69" w:rsidP="003E0A41">
      <w:pPr>
        <w:spacing w:line="276" w:lineRule="auto"/>
        <w:jc w:val="both"/>
        <w:rPr>
          <w:rFonts w:ascii="Tahoma" w:hAnsi="Tahoma" w:cs="Tahoma"/>
          <w:sz w:val="20"/>
          <w:szCs w:val="20"/>
        </w:rPr>
      </w:pPr>
    </w:p>
    <w:p w14:paraId="06155406" w14:textId="6DF62204" w:rsidR="008C5A9E" w:rsidRPr="008C5A9E" w:rsidRDefault="008C5A9E" w:rsidP="003E0A41">
      <w:pPr>
        <w:spacing w:line="276" w:lineRule="auto"/>
        <w:jc w:val="both"/>
        <w:rPr>
          <w:rFonts w:ascii="Tahoma" w:hAnsi="Tahoma" w:cs="Tahoma"/>
          <w:b/>
          <w:bCs/>
          <w:sz w:val="20"/>
          <w:szCs w:val="20"/>
        </w:rPr>
      </w:pPr>
      <w:r w:rsidRPr="0006175F">
        <w:rPr>
          <w:rFonts w:ascii="Tahoma" w:hAnsi="Tahoma" w:cs="Tahoma"/>
          <w:b/>
          <w:bCs/>
          <w:sz w:val="20"/>
          <w:szCs w:val="20"/>
        </w:rPr>
        <w:t>Prices</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FDD6952" w14:textId="0FCAE6FB"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8C5A9E">
        <w:rPr>
          <w:rFonts w:ascii="Tahoma" w:hAnsi="Tahoma" w:cs="Tahoma"/>
          <w:b/>
          <w:bCs/>
          <w:color w:val="000000"/>
          <w:sz w:val="20"/>
          <w:szCs w:val="20"/>
          <w:lang w:eastAsia="en-US"/>
        </w:rPr>
        <w:t xml:space="preserve">Euros </w:t>
      </w:r>
      <w:r w:rsidR="000B131F">
        <w:rPr>
          <w:rFonts w:ascii="Tahoma" w:hAnsi="Tahoma" w:cs="Tahoma"/>
          <w:b/>
          <w:bCs/>
          <w:color w:val="000000"/>
          <w:sz w:val="20"/>
          <w:szCs w:val="20"/>
          <w:lang w:eastAsia="en-US"/>
        </w:rPr>
        <w:t xml:space="preserve">with </w:t>
      </w:r>
      <w:r w:rsidRPr="008C5A9E">
        <w:rPr>
          <w:rFonts w:ascii="Tahoma" w:hAnsi="Tahoma" w:cs="Tahoma"/>
          <w:b/>
          <w:bCs/>
          <w:color w:val="000000"/>
          <w:sz w:val="20"/>
          <w:szCs w:val="20"/>
          <w:lang w:eastAsia="en-US"/>
        </w:rPr>
        <w:t>VAT</w:t>
      </w:r>
      <w:r w:rsidRPr="00EA2362">
        <w:rPr>
          <w:rFonts w:ascii="Tahoma" w:hAnsi="Tahoma" w:cs="Tahoma"/>
          <w:color w:val="000000"/>
          <w:sz w:val="20"/>
          <w:szCs w:val="20"/>
          <w:lang w:eastAsia="en-US"/>
        </w:rPr>
        <w:t>. For the VAT regime to be mentioned on the invoice(s), please refer to Article 4.2 of the Legal Conditions (See Section C. below).</w:t>
      </w: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A0B2303">
                <wp:simplePos x="0" y="0"/>
                <wp:positionH relativeFrom="column">
                  <wp:posOffset>4230370</wp:posOffset>
                </wp:positionH>
                <wp:positionV relativeFrom="paragraph">
                  <wp:posOffset>21590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F9D8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33.1pt;margin-top:1.7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" adj="3973"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668"/>
        <w:gridCol w:w="1701"/>
      </w:tblGrid>
      <w:tr w:rsidR="00261462" w:rsidRPr="00EA2362" w14:paraId="0166D4C8" w14:textId="77777777" w:rsidTr="003D5CF1">
        <w:trPr>
          <w:trHeight w:val="688"/>
          <w:jc w:val="center"/>
        </w:trPr>
        <w:tc>
          <w:tcPr>
            <w:tcW w:w="5606" w:type="dxa"/>
            <w:shd w:val="clear" w:color="auto" w:fill="DBE5F1" w:themeFill="accent1" w:themeFillTint="33"/>
            <w:vAlign w:val="center"/>
          </w:tcPr>
          <w:p w14:paraId="54CCB511"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3D5CF1">
            <w:pPr>
              <w:tabs>
                <w:tab w:val="left" w:pos="-139"/>
              </w:tabs>
              <w:spacing w:line="276" w:lineRule="auto"/>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3D5CF1">
            <w:pPr>
              <w:tabs>
                <w:tab w:val="left" w:pos="-139"/>
              </w:tabs>
              <w:spacing w:line="276" w:lineRule="auto"/>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668" w:type="dxa"/>
            <w:tcBorders>
              <w:bottom w:val="single" w:sz="2" w:space="0" w:color="FF0000"/>
            </w:tcBorders>
            <w:shd w:val="clear" w:color="auto" w:fill="DBE5F1" w:themeFill="accent1" w:themeFillTint="33"/>
            <w:vAlign w:val="center"/>
          </w:tcPr>
          <w:p w14:paraId="39664718" w14:textId="37FA829B"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sidR="00222A2A">
              <w:rPr>
                <w:rFonts w:ascii="Tahoma" w:hAnsi="Tahoma" w:cs="Tahoma"/>
                <w:b/>
                <w:sz w:val="18"/>
                <w:szCs w:val="18"/>
                <w:lang w:eastAsia="en-US"/>
              </w:rPr>
              <w:t xml:space="preserve"> in €</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701" w:type="dxa"/>
            <w:shd w:val="clear" w:color="auto" w:fill="DBE5F1" w:themeFill="accent1" w:themeFillTint="33"/>
            <w:vAlign w:val="center"/>
          </w:tcPr>
          <w:p w14:paraId="13E5CBE8" w14:textId="16C6964C" w:rsidR="00222A2A" w:rsidRDefault="00A11162" w:rsidP="00222A2A">
            <w:pPr>
              <w:tabs>
                <w:tab w:val="left" w:pos="-99"/>
              </w:tabs>
              <w:spacing w:line="276" w:lineRule="auto"/>
              <w:ind w:right="-142" w:hanging="96"/>
              <w:jc w:val="center"/>
              <w:rPr>
                <w:rFonts w:ascii="Tahoma" w:hAnsi="Tahoma" w:cs="Tahoma"/>
                <w:b/>
                <w:sz w:val="18"/>
                <w:szCs w:val="18"/>
                <w:lang w:eastAsia="en-US"/>
              </w:rPr>
            </w:pPr>
            <w:r w:rsidRPr="00EA2362">
              <w:rPr>
                <w:rFonts w:ascii="Tahoma" w:hAnsi="Tahoma" w:cs="Tahoma"/>
                <w:noProof/>
                <w:lang w:val="en-US" w:eastAsia="en-US"/>
              </w:rPr>
              <mc:AlternateContent>
                <mc:Choice Requires="wps">
                  <w:drawing>
                    <wp:anchor distT="0" distB="0" distL="114300" distR="114300" simplePos="0" relativeHeight="251660290" behindDoc="0" locked="1" layoutInCell="1" allowOverlap="1" wp14:anchorId="5B80A7F7" wp14:editId="3B32DA59">
                      <wp:simplePos x="0" y="0"/>
                      <wp:positionH relativeFrom="column">
                        <wp:posOffset>-5715</wp:posOffset>
                      </wp:positionH>
                      <wp:positionV relativeFrom="paragraph">
                        <wp:posOffset>-148590</wp:posOffset>
                      </wp:positionV>
                      <wp:extent cx="163195" cy="525145"/>
                      <wp:effectExtent l="19050" t="0" r="27305" b="46355"/>
                      <wp:wrapNone/>
                      <wp:docPr id="3"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2234" id="Up Arrow 2" o:spid="_x0000_s1026" type="#_x0000_t68" style="position:absolute;margin-left:-.45pt;margin-top:-11.7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" adj="3973" strokecolor="red">
                      <o:lock v:ext="edit" aspectratio="t"/>
                      <v:textbox style="layout-flow:vertical-ideographic"/>
                      <w10:anchorlock/>
                    </v:shape>
                  </w:pict>
                </mc:Fallback>
              </mc:AlternateContent>
            </w:r>
            <w:r w:rsidR="00222A2A">
              <w:rPr>
                <w:rFonts w:ascii="Tahoma" w:hAnsi="Tahoma" w:cs="Tahoma"/>
                <w:b/>
                <w:sz w:val="18"/>
                <w:szCs w:val="18"/>
                <w:lang w:eastAsia="en-US"/>
              </w:rPr>
              <w:t xml:space="preserve">Total price </w:t>
            </w:r>
          </w:p>
          <w:p w14:paraId="58B70C7C" w14:textId="71CC3991" w:rsidR="00261462" w:rsidRPr="00EA2362" w:rsidRDefault="00222A2A" w:rsidP="00222A2A">
            <w:pPr>
              <w:tabs>
                <w:tab w:val="left" w:pos="-13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 xml:space="preserve">in € </w:t>
            </w:r>
            <w:r w:rsidRPr="00EA2362">
              <w:rPr>
                <w:b/>
                <w:sz w:val="18"/>
                <w:szCs w:val="18"/>
                <w:lang w:eastAsia="en-US"/>
              </w:rPr>
              <w:t>▼</w:t>
            </w:r>
          </w:p>
        </w:tc>
      </w:tr>
      <w:tr w:rsidR="00261462" w:rsidRPr="00EA2362" w14:paraId="6CA125F2" w14:textId="77777777" w:rsidTr="003D5CF1">
        <w:trPr>
          <w:trHeight w:val="432"/>
          <w:jc w:val="center"/>
        </w:trPr>
        <w:tc>
          <w:tcPr>
            <w:tcW w:w="5606" w:type="dxa"/>
            <w:shd w:val="clear" w:color="auto" w:fill="F2F2F2" w:themeFill="background1" w:themeFillShade="F2"/>
            <w:vAlign w:val="center"/>
          </w:tcPr>
          <w:p w14:paraId="7418137A" w14:textId="5871E2FB" w:rsidR="00222A2A" w:rsidRDefault="00CA2945" w:rsidP="00222A2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9</w:t>
            </w:r>
            <w:r w:rsidR="00222A2A" w:rsidRPr="00B34513">
              <w:rPr>
                <w:rFonts w:ascii="Tahoma" w:hAnsi="Tahoma" w:cs="Tahoma"/>
                <w:sz w:val="18"/>
                <w:szCs w:val="18"/>
                <w:lang w:eastAsia="en-US"/>
              </w:rPr>
              <w:t xml:space="preserve"> rooms</w:t>
            </w:r>
            <w:r w:rsidR="00222A2A">
              <w:rPr>
                <w:rFonts w:ascii="Tahoma" w:hAnsi="Tahoma" w:cs="Tahoma"/>
                <w:sz w:val="18"/>
                <w:szCs w:val="18"/>
                <w:lang w:eastAsia="en-US"/>
              </w:rPr>
              <w:t xml:space="preserve"> (double bed, single use)</w:t>
            </w:r>
            <w:r w:rsidR="00222A2A" w:rsidRPr="00294564">
              <w:rPr>
                <w:rFonts w:ascii="Tahoma" w:hAnsi="Tahoma" w:cs="Tahoma"/>
                <w:sz w:val="18"/>
                <w:szCs w:val="18"/>
                <w:lang w:eastAsia="en-US"/>
              </w:rPr>
              <w:t xml:space="preserve"> with breakfast </w:t>
            </w:r>
            <w:r w:rsidR="00222A2A">
              <w:rPr>
                <w:rFonts w:ascii="Tahoma" w:hAnsi="Tahoma" w:cs="Tahoma"/>
                <w:sz w:val="18"/>
                <w:szCs w:val="18"/>
                <w:lang w:eastAsia="en-US"/>
              </w:rPr>
              <w:t>for 3 nights</w:t>
            </w:r>
          </w:p>
          <w:p w14:paraId="60FDA710" w14:textId="76D01126" w:rsidR="00261462" w:rsidRPr="00EA2362" w:rsidRDefault="00222A2A" w:rsidP="00222A2A">
            <w:pPr>
              <w:tabs>
                <w:tab w:val="left" w:pos="-139"/>
              </w:tabs>
              <w:spacing w:line="276" w:lineRule="auto"/>
              <w:ind w:right="-140"/>
              <w:rPr>
                <w:rFonts w:ascii="Tahoma" w:hAnsi="Tahoma" w:cs="Tahoma"/>
                <w:sz w:val="18"/>
                <w:szCs w:val="18"/>
                <w:highlight w:val="yellow"/>
                <w:lang w:eastAsia="en-US"/>
              </w:rPr>
            </w:pPr>
            <w:r w:rsidRPr="00294564">
              <w:rPr>
                <w:rFonts w:ascii="Tahoma" w:hAnsi="Tahoma" w:cs="Tahoma"/>
                <w:sz w:val="18"/>
                <w:szCs w:val="18"/>
                <w:lang w:eastAsia="en-US"/>
              </w:rPr>
              <w:t>(</w:t>
            </w:r>
            <w:r w:rsidR="001D66FC">
              <w:rPr>
                <w:rFonts w:ascii="Tahoma" w:hAnsi="Tahoma" w:cs="Tahoma"/>
                <w:sz w:val="18"/>
                <w:szCs w:val="18"/>
                <w:lang w:eastAsia="en-US"/>
              </w:rPr>
              <w:t>23</w:t>
            </w:r>
            <w:r w:rsidR="00E2770A">
              <w:rPr>
                <w:rFonts w:ascii="Tahoma" w:hAnsi="Tahoma" w:cs="Tahoma"/>
                <w:sz w:val="18"/>
                <w:szCs w:val="18"/>
                <w:lang w:eastAsia="en-US"/>
              </w:rPr>
              <w:t>/</w:t>
            </w:r>
            <w:r>
              <w:rPr>
                <w:rFonts w:ascii="Tahoma" w:hAnsi="Tahoma" w:cs="Tahoma"/>
                <w:sz w:val="18"/>
                <w:szCs w:val="18"/>
                <w:lang w:eastAsia="en-US"/>
              </w:rPr>
              <w:t xml:space="preserve">06 </w:t>
            </w:r>
            <w:r w:rsidRPr="00294564">
              <w:rPr>
                <w:rFonts w:ascii="Tahoma" w:hAnsi="Tahoma" w:cs="Tahoma"/>
                <w:sz w:val="18"/>
                <w:szCs w:val="18"/>
                <w:lang w:eastAsia="en-US"/>
              </w:rPr>
              <w:t xml:space="preserve">to </w:t>
            </w:r>
            <w:r w:rsidR="001D66FC">
              <w:rPr>
                <w:rFonts w:ascii="Tahoma" w:hAnsi="Tahoma" w:cs="Tahoma"/>
                <w:sz w:val="18"/>
                <w:szCs w:val="18"/>
                <w:lang w:eastAsia="en-US"/>
              </w:rPr>
              <w:t>26</w:t>
            </w:r>
            <w:r w:rsidR="00E2770A">
              <w:rPr>
                <w:rFonts w:ascii="Tahoma" w:hAnsi="Tahoma" w:cs="Tahoma"/>
                <w:sz w:val="18"/>
                <w:szCs w:val="18"/>
                <w:lang w:eastAsia="en-US"/>
              </w:rPr>
              <w:t>/</w:t>
            </w:r>
            <w:r>
              <w:rPr>
                <w:rFonts w:ascii="Tahoma" w:hAnsi="Tahoma" w:cs="Tahoma"/>
                <w:sz w:val="18"/>
                <w:szCs w:val="18"/>
                <w:lang w:eastAsia="en-US"/>
              </w:rPr>
              <w:t>06</w:t>
            </w:r>
            <w:r w:rsidR="00E2770A">
              <w:rPr>
                <w:rFonts w:ascii="Tahoma" w:hAnsi="Tahoma" w:cs="Tahoma"/>
                <w:sz w:val="18"/>
                <w:szCs w:val="18"/>
                <w:lang w:eastAsia="en-US"/>
              </w:rPr>
              <w:t>/</w:t>
            </w:r>
            <w:r w:rsidRPr="00294564">
              <w:rPr>
                <w:rFonts w:ascii="Tahoma" w:hAnsi="Tahoma" w:cs="Tahoma"/>
                <w:sz w:val="18"/>
                <w:szCs w:val="18"/>
                <w:lang w:eastAsia="en-US"/>
              </w:rPr>
              <w:t>202</w:t>
            </w:r>
            <w:r>
              <w:rPr>
                <w:rFonts w:ascii="Tahoma" w:hAnsi="Tahoma" w:cs="Tahoma"/>
                <w:sz w:val="18"/>
                <w:szCs w:val="18"/>
                <w:lang w:eastAsia="en-US"/>
              </w:rPr>
              <w:t>4</w:t>
            </w:r>
            <w:r w:rsidRPr="00294564">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7DFF09AB" w14:textId="3AB1450A" w:rsidR="00261462" w:rsidRPr="00EA2362" w:rsidRDefault="001D66FC" w:rsidP="003D5CF1">
            <w:pPr>
              <w:tabs>
                <w:tab w:val="left" w:pos="-139"/>
              </w:tabs>
              <w:spacing w:line="276" w:lineRule="auto"/>
              <w:jc w:val="center"/>
              <w:rPr>
                <w:rFonts w:ascii="Tahoma" w:hAnsi="Tahoma" w:cs="Tahoma"/>
                <w:sz w:val="18"/>
                <w:szCs w:val="18"/>
                <w:highlight w:val="yellow"/>
                <w:lang w:eastAsia="en-US"/>
              </w:rPr>
            </w:pPr>
            <w:r>
              <w:rPr>
                <w:rFonts w:ascii="Tahoma" w:hAnsi="Tahoma" w:cs="Tahoma"/>
                <w:sz w:val="18"/>
                <w:szCs w:val="18"/>
                <w:lang w:eastAsia="en-US"/>
              </w:rPr>
              <w:t>23 -26 September 2024</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ECF6CD" w14:textId="77777777" w:rsidR="003D5CF1" w:rsidRDefault="003D5CF1" w:rsidP="00A11162">
            <w:pPr>
              <w:tabs>
                <w:tab w:val="left" w:pos="-139"/>
              </w:tabs>
              <w:spacing w:line="276" w:lineRule="auto"/>
              <w:jc w:val="center"/>
              <w:rPr>
                <w:rFonts w:ascii="Tahoma" w:hAnsi="Tahoma" w:cs="Tahoma"/>
                <w:sz w:val="18"/>
                <w:szCs w:val="18"/>
                <w:lang w:eastAsia="en-US"/>
              </w:rPr>
            </w:pPr>
          </w:p>
          <w:p w14:paraId="6ACBCFDB" w14:textId="77777777" w:rsidR="00A11162" w:rsidRDefault="00A11162" w:rsidP="00A11162">
            <w:pPr>
              <w:tabs>
                <w:tab w:val="left" w:pos="-139"/>
              </w:tabs>
              <w:spacing w:line="276" w:lineRule="auto"/>
              <w:jc w:val="center"/>
              <w:rPr>
                <w:rFonts w:ascii="Tahoma" w:hAnsi="Tahoma" w:cs="Tahoma"/>
                <w:sz w:val="18"/>
                <w:szCs w:val="18"/>
                <w:lang w:eastAsia="en-US"/>
              </w:rPr>
            </w:pPr>
          </w:p>
          <w:p w14:paraId="3C22F043" w14:textId="29F65947" w:rsidR="00261462" w:rsidRPr="00EA2362" w:rsidRDefault="003D5CF1" w:rsidP="00A11162">
            <w:pPr>
              <w:tabs>
                <w:tab w:val="left" w:pos="-139"/>
              </w:tabs>
              <w:spacing w:line="276" w:lineRule="auto"/>
              <w:jc w:val="center"/>
              <w:rPr>
                <w:rFonts w:ascii="Tahoma" w:hAnsi="Tahoma" w:cs="Tahoma"/>
                <w:sz w:val="18"/>
                <w:szCs w:val="18"/>
                <w:highlight w:val="yellow"/>
                <w:lang w:eastAsia="en-US"/>
              </w:rPr>
            </w:pPr>
            <w:r>
              <w:rPr>
                <w:rFonts w:ascii="Tahoma" w:hAnsi="Tahoma" w:cs="Tahoma"/>
                <w:sz w:val="18"/>
                <w:szCs w:val="18"/>
                <w:lang w:eastAsia="en-US"/>
              </w:rPr>
              <w:t>P</w:t>
            </w:r>
            <w:r w:rsidR="007430F1">
              <w:rPr>
                <w:rFonts w:ascii="Tahoma" w:hAnsi="Tahoma" w:cs="Tahoma"/>
                <w:sz w:val="18"/>
                <w:szCs w:val="18"/>
                <w:lang w:eastAsia="en-US"/>
              </w:rPr>
              <w:t>rice</w:t>
            </w:r>
            <w:r>
              <w:rPr>
                <w:rFonts w:ascii="Tahoma" w:hAnsi="Tahoma" w:cs="Tahoma"/>
                <w:sz w:val="18"/>
                <w:szCs w:val="18"/>
                <w:lang w:eastAsia="en-US"/>
              </w:rPr>
              <w:t xml:space="preserve"> </w:t>
            </w:r>
            <w:r w:rsidR="00222A2A" w:rsidRPr="00294564">
              <w:rPr>
                <w:rFonts w:ascii="Tahoma" w:hAnsi="Tahoma" w:cs="Tahoma"/>
                <w:sz w:val="18"/>
                <w:szCs w:val="18"/>
                <w:lang w:eastAsia="en-US"/>
              </w:rPr>
              <w:t>per room</w:t>
            </w:r>
            <w:r w:rsidR="005D6401">
              <w:rPr>
                <w:rFonts w:ascii="Tahoma" w:hAnsi="Tahoma" w:cs="Tahoma"/>
                <w:sz w:val="18"/>
                <w:szCs w:val="18"/>
                <w:lang w:eastAsia="en-US"/>
              </w:rPr>
              <w:t xml:space="preserve"> per day</w:t>
            </w:r>
          </w:p>
        </w:tc>
        <w:tc>
          <w:tcPr>
            <w:tcW w:w="1701" w:type="dxa"/>
            <w:tcBorders>
              <w:left w:val="single" w:sz="2" w:space="0" w:color="FF0000"/>
            </w:tcBorders>
            <w:shd w:val="clear" w:color="auto" w:fill="F2F2F2" w:themeFill="background1" w:themeFillShade="F2"/>
            <w:vAlign w:val="center"/>
          </w:tcPr>
          <w:p w14:paraId="23682005" w14:textId="2C1C91A5" w:rsidR="00261462" w:rsidRPr="008249B1" w:rsidRDefault="00261462" w:rsidP="00EB2DF2">
            <w:pPr>
              <w:tabs>
                <w:tab w:val="left" w:pos="-139"/>
              </w:tabs>
              <w:spacing w:line="276" w:lineRule="auto"/>
              <w:ind w:right="117"/>
              <w:jc w:val="right"/>
              <w:rPr>
                <w:rFonts w:ascii="Tahoma" w:hAnsi="Tahoma" w:cs="Tahoma"/>
                <w:sz w:val="18"/>
                <w:szCs w:val="18"/>
                <w:lang w:eastAsia="en-US"/>
              </w:rPr>
            </w:pPr>
          </w:p>
        </w:tc>
      </w:tr>
      <w:tr w:rsidR="00CF6004" w:rsidRPr="00EA2362" w14:paraId="3E008E24" w14:textId="77777777" w:rsidTr="003D5CF1">
        <w:trPr>
          <w:trHeight w:val="432"/>
          <w:jc w:val="center"/>
        </w:trPr>
        <w:tc>
          <w:tcPr>
            <w:tcW w:w="5606" w:type="dxa"/>
            <w:shd w:val="clear" w:color="auto" w:fill="F2F2F2" w:themeFill="background1" w:themeFillShade="F2"/>
            <w:vAlign w:val="center"/>
          </w:tcPr>
          <w:p w14:paraId="563E2234" w14:textId="1D5FC435" w:rsidR="00CF6004" w:rsidRDefault="000B131F" w:rsidP="003D5CF1">
            <w:pPr>
              <w:tabs>
                <w:tab w:val="left" w:pos="-139"/>
              </w:tabs>
              <w:spacing w:line="276" w:lineRule="auto"/>
              <w:ind w:right="118"/>
              <w:rPr>
                <w:rFonts w:ascii="Tahoma" w:hAnsi="Tahoma" w:cs="Tahoma"/>
                <w:sz w:val="18"/>
                <w:szCs w:val="18"/>
                <w:lang w:eastAsia="en-US"/>
              </w:rPr>
            </w:pPr>
            <w:r>
              <w:rPr>
                <w:rFonts w:ascii="Tahoma" w:hAnsi="Tahoma" w:cs="Tahoma"/>
                <w:sz w:val="18"/>
                <w:szCs w:val="18"/>
                <w:lang w:eastAsia="en-US"/>
              </w:rPr>
              <w:t xml:space="preserve">1 Minivan for Transportation of </w:t>
            </w:r>
            <w:r w:rsidR="00CA2945">
              <w:rPr>
                <w:rFonts w:ascii="Tahoma" w:hAnsi="Tahoma" w:cs="Tahoma"/>
                <w:sz w:val="18"/>
                <w:szCs w:val="18"/>
                <w:lang w:eastAsia="en-US"/>
              </w:rPr>
              <w:t>9</w:t>
            </w:r>
            <w:r>
              <w:rPr>
                <w:rFonts w:ascii="Tahoma" w:hAnsi="Tahoma" w:cs="Tahoma"/>
                <w:sz w:val="18"/>
                <w:szCs w:val="18"/>
                <w:lang w:eastAsia="en-US"/>
              </w:rPr>
              <w:t xml:space="preserve"> people </w:t>
            </w:r>
            <w:r w:rsidR="00C02978">
              <w:rPr>
                <w:rFonts w:ascii="Tahoma" w:hAnsi="Tahoma" w:cs="Tahoma"/>
                <w:sz w:val="18"/>
                <w:szCs w:val="18"/>
                <w:lang w:eastAsia="en-US"/>
              </w:rPr>
              <w:t xml:space="preserve">arriving all together </w:t>
            </w:r>
            <w:r>
              <w:rPr>
                <w:rFonts w:ascii="Tahoma" w:hAnsi="Tahoma" w:cs="Tahoma"/>
                <w:sz w:val="18"/>
                <w:szCs w:val="18"/>
                <w:lang w:eastAsia="en-US"/>
              </w:rPr>
              <w:t xml:space="preserve">from </w:t>
            </w:r>
            <w:r w:rsidR="009853F6" w:rsidRPr="009853F6">
              <w:rPr>
                <w:rFonts w:ascii="Tahoma" w:hAnsi="Tahoma" w:cs="Tahoma"/>
                <w:sz w:val="18"/>
                <w:szCs w:val="18"/>
                <w:lang w:eastAsia="en-US"/>
              </w:rPr>
              <w:t>Reykjavík Airport</w:t>
            </w:r>
            <w:r w:rsidR="009853F6">
              <w:rPr>
                <w:rFonts w:ascii="Tahoma" w:hAnsi="Tahoma" w:cs="Tahoma"/>
                <w:sz w:val="18"/>
                <w:szCs w:val="18"/>
                <w:lang w:eastAsia="en-US"/>
              </w:rPr>
              <w:t xml:space="preserve"> to the Hotel proposed for accommodation on 23 September 2024</w:t>
            </w:r>
            <w:r w:rsidR="00611147">
              <w:rPr>
                <w:rFonts w:ascii="Tahoma" w:hAnsi="Tahoma" w:cs="Tahoma"/>
                <w:sz w:val="18"/>
                <w:szCs w:val="18"/>
                <w:lang w:eastAsia="en-US"/>
              </w:rPr>
              <w:t xml:space="preserve"> </w:t>
            </w:r>
            <w:r w:rsidR="00611147" w:rsidRPr="00611147">
              <w:rPr>
                <w:rFonts w:ascii="Tahoma" w:hAnsi="Tahoma" w:cs="Tahoma"/>
                <w:sz w:val="18"/>
                <w:szCs w:val="18"/>
                <w:lang w:eastAsia="en-US"/>
              </w:rPr>
              <w:t>(exact time to be confirmed)</w:t>
            </w:r>
          </w:p>
        </w:tc>
        <w:tc>
          <w:tcPr>
            <w:tcW w:w="1370" w:type="dxa"/>
            <w:tcBorders>
              <w:right w:val="single" w:sz="2" w:space="0" w:color="FF0000"/>
            </w:tcBorders>
            <w:shd w:val="clear" w:color="auto" w:fill="F2F2F2" w:themeFill="background1" w:themeFillShade="F2"/>
            <w:vAlign w:val="center"/>
          </w:tcPr>
          <w:p w14:paraId="28B2FF08" w14:textId="59E1BB8C" w:rsidR="00CF6004" w:rsidRPr="00222A2A" w:rsidRDefault="001D66FC" w:rsidP="003D5CF1">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t>23 September 2024</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DE8AD" w14:textId="77777777" w:rsidR="003D5CF1" w:rsidRDefault="003D5CF1" w:rsidP="00A11162">
            <w:pPr>
              <w:tabs>
                <w:tab w:val="left" w:pos="-139"/>
              </w:tabs>
              <w:spacing w:line="276" w:lineRule="auto"/>
              <w:jc w:val="center"/>
              <w:rPr>
                <w:rFonts w:ascii="Tahoma" w:hAnsi="Tahoma" w:cs="Tahoma"/>
                <w:sz w:val="18"/>
                <w:szCs w:val="18"/>
                <w:lang w:eastAsia="en-US"/>
              </w:rPr>
            </w:pPr>
          </w:p>
          <w:p w14:paraId="75EE9D16" w14:textId="03BD1AD4" w:rsidR="00CF6004" w:rsidRDefault="007430F1" w:rsidP="00A11162">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t>Price per min</w:t>
            </w:r>
            <w:r w:rsidR="005D6401">
              <w:rPr>
                <w:rFonts w:ascii="Tahoma" w:hAnsi="Tahoma" w:cs="Tahoma"/>
                <w:sz w:val="18"/>
                <w:szCs w:val="18"/>
                <w:lang w:eastAsia="en-US"/>
              </w:rPr>
              <w:t xml:space="preserve">ivan </w:t>
            </w:r>
          </w:p>
        </w:tc>
        <w:tc>
          <w:tcPr>
            <w:tcW w:w="1701" w:type="dxa"/>
            <w:tcBorders>
              <w:left w:val="single" w:sz="2" w:space="0" w:color="FF0000"/>
            </w:tcBorders>
            <w:shd w:val="clear" w:color="auto" w:fill="F2F2F2" w:themeFill="background1" w:themeFillShade="F2"/>
            <w:vAlign w:val="center"/>
          </w:tcPr>
          <w:p w14:paraId="5E0D4442" w14:textId="77777777" w:rsidR="00CF6004" w:rsidRPr="008249B1" w:rsidRDefault="00CF6004" w:rsidP="00EB2DF2">
            <w:pPr>
              <w:tabs>
                <w:tab w:val="left" w:pos="-139"/>
              </w:tabs>
              <w:spacing w:line="276" w:lineRule="auto"/>
              <w:ind w:right="117"/>
              <w:jc w:val="right"/>
              <w:rPr>
                <w:rFonts w:ascii="Tahoma" w:hAnsi="Tahoma" w:cs="Tahoma"/>
                <w:sz w:val="18"/>
                <w:szCs w:val="18"/>
                <w:lang w:eastAsia="en-US"/>
              </w:rPr>
            </w:pPr>
          </w:p>
        </w:tc>
      </w:tr>
      <w:tr w:rsidR="000B131F" w:rsidRPr="00EA2362" w14:paraId="1CBA7ECD" w14:textId="77777777" w:rsidTr="003D5CF1">
        <w:trPr>
          <w:trHeight w:val="432"/>
          <w:jc w:val="center"/>
        </w:trPr>
        <w:tc>
          <w:tcPr>
            <w:tcW w:w="5606" w:type="dxa"/>
            <w:shd w:val="clear" w:color="auto" w:fill="F2F2F2" w:themeFill="background1" w:themeFillShade="F2"/>
            <w:vAlign w:val="center"/>
          </w:tcPr>
          <w:p w14:paraId="00A425C9" w14:textId="047D51BC" w:rsidR="00F03B51" w:rsidRPr="00F03B51" w:rsidRDefault="00F03B51" w:rsidP="00F03B5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1 Minivan for </w:t>
            </w:r>
            <w:r w:rsidR="00CA2945">
              <w:rPr>
                <w:rFonts w:ascii="Tahoma" w:hAnsi="Tahoma" w:cs="Tahoma"/>
                <w:sz w:val="18"/>
                <w:szCs w:val="18"/>
                <w:lang w:eastAsia="en-US"/>
              </w:rPr>
              <w:t>9</w:t>
            </w:r>
            <w:r>
              <w:rPr>
                <w:rFonts w:ascii="Tahoma" w:hAnsi="Tahoma" w:cs="Tahoma"/>
                <w:sz w:val="18"/>
                <w:szCs w:val="18"/>
                <w:lang w:eastAsia="en-US"/>
              </w:rPr>
              <w:t xml:space="preserve"> people disponible for transportation in Reykjavik from 09:00 to 17:30 on 24 and 25 </w:t>
            </w:r>
            <w:r w:rsidR="005A0264">
              <w:rPr>
                <w:rFonts w:ascii="Tahoma" w:hAnsi="Tahoma" w:cs="Tahoma"/>
                <w:sz w:val="18"/>
                <w:szCs w:val="18"/>
                <w:lang w:eastAsia="en-US"/>
              </w:rPr>
              <w:t>September</w:t>
            </w:r>
            <w:r>
              <w:rPr>
                <w:rFonts w:ascii="Tahoma" w:hAnsi="Tahoma" w:cs="Tahoma"/>
                <w:sz w:val="18"/>
                <w:szCs w:val="18"/>
                <w:lang w:eastAsia="en-US"/>
              </w:rPr>
              <w:t xml:space="preserve"> 2024 between the addresses </w:t>
            </w:r>
            <w:r w:rsidR="00B55EDF">
              <w:rPr>
                <w:rFonts w:ascii="Tahoma" w:hAnsi="Tahoma" w:cs="Tahoma"/>
                <w:sz w:val="18"/>
                <w:szCs w:val="18"/>
                <w:lang w:eastAsia="en-US"/>
              </w:rPr>
              <w:t>as below</w:t>
            </w:r>
            <w:r>
              <w:rPr>
                <w:rFonts w:ascii="Tahoma" w:hAnsi="Tahoma" w:cs="Tahoma"/>
                <w:sz w:val="18"/>
                <w:szCs w:val="18"/>
                <w:lang w:eastAsia="en-US"/>
              </w:rPr>
              <w:t>:</w:t>
            </w:r>
            <w:r>
              <w:rPr>
                <w:rFonts w:ascii="Tahoma" w:hAnsi="Tahoma" w:cs="Tahoma"/>
                <w:sz w:val="18"/>
                <w:szCs w:val="18"/>
                <w:lang w:eastAsia="en-US"/>
              </w:rPr>
              <w:br/>
            </w:r>
          </w:p>
          <w:p w14:paraId="7A563CAF" w14:textId="563AC77D" w:rsidR="00B55EDF" w:rsidRDefault="00B55EDF" w:rsidP="00F03B51">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Hotel proposed for </w:t>
            </w:r>
            <w:proofErr w:type="gramStart"/>
            <w:r>
              <w:rPr>
                <w:rFonts w:ascii="Tahoma" w:hAnsi="Tahoma" w:cs="Tahoma"/>
                <w:sz w:val="18"/>
                <w:szCs w:val="18"/>
                <w:lang w:eastAsia="en-US"/>
              </w:rPr>
              <w:t>accommodation</w:t>
            </w:r>
            <w:proofErr w:type="gramEnd"/>
            <w:r>
              <w:rPr>
                <w:rFonts w:ascii="Tahoma" w:hAnsi="Tahoma" w:cs="Tahoma"/>
                <w:sz w:val="18"/>
                <w:szCs w:val="18"/>
                <w:lang w:eastAsia="en-US"/>
              </w:rPr>
              <w:t xml:space="preserve"> </w:t>
            </w:r>
          </w:p>
          <w:p w14:paraId="344A314A" w14:textId="351ED175" w:rsidR="00F03B51" w:rsidRPr="00F03B51" w:rsidRDefault="00F03B51" w:rsidP="00F03B51">
            <w:pPr>
              <w:tabs>
                <w:tab w:val="left" w:pos="-139"/>
              </w:tabs>
              <w:spacing w:line="276" w:lineRule="auto"/>
              <w:ind w:right="-140"/>
              <w:rPr>
                <w:rFonts w:ascii="Tahoma" w:hAnsi="Tahoma" w:cs="Tahoma"/>
                <w:sz w:val="18"/>
                <w:szCs w:val="18"/>
                <w:lang w:eastAsia="en-US"/>
              </w:rPr>
            </w:pPr>
            <w:r w:rsidRPr="00F03B51">
              <w:rPr>
                <w:rFonts w:ascii="Tahoma" w:hAnsi="Tahoma" w:cs="Tahoma"/>
                <w:sz w:val="18"/>
                <w:szCs w:val="18"/>
                <w:lang w:eastAsia="en-US"/>
              </w:rPr>
              <w:t xml:space="preserve">Ministry of Justice: </w:t>
            </w:r>
            <w:proofErr w:type="spellStart"/>
            <w:r w:rsidRPr="00F03B51">
              <w:rPr>
                <w:rFonts w:ascii="Tahoma" w:hAnsi="Tahoma" w:cs="Tahoma"/>
                <w:sz w:val="18"/>
                <w:szCs w:val="18"/>
                <w:lang w:eastAsia="en-US"/>
              </w:rPr>
              <w:t>Borgartun</w:t>
            </w:r>
            <w:proofErr w:type="spellEnd"/>
            <w:r w:rsidRPr="00F03B51">
              <w:rPr>
                <w:rFonts w:ascii="Tahoma" w:hAnsi="Tahoma" w:cs="Tahoma"/>
                <w:sz w:val="18"/>
                <w:szCs w:val="18"/>
                <w:lang w:eastAsia="en-US"/>
              </w:rPr>
              <w:t xml:space="preserve"> 26</w:t>
            </w:r>
          </w:p>
          <w:p w14:paraId="1D51B03D" w14:textId="77777777" w:rsidR="00F03B51" w:rsidRPr="00F03B51" w:rsidRDefault="00F03B51" w:rsidP="00F03B51">
            <w:pPr>
              <w:tabs>
                <w:tab w:val="left" w:pos="-139"/>
              </w:tabs>
              <w:spacing w:line="276" w:lineRule="auto"/>
              <w:ind w:right="-140"/>
              <w:rPr>
                <w:rFonts w:ascii="Tahoma" w:hAnsi="Tahoma" w:cs="Tahoma"/>
                <w:sz w:val="18"/>
                <w:szCs w:val="18"/>
                <w:lang w:eastAsia="en-US"/>
              </w:rPr>
            </w:pPr>
            <w:r w:rsidRPr="00F03B51">
              <w:rPr>
                <w:rFonts w:ascii="Tahoma" w:hAnsi="Tahoma" w:cs="Tahoma"/>
                <w:sz w:val="18"/>
                <w:szCs w:val="18"/>
                <w:lang w:eastAsia="en-US"/>
              </w:rPr>
              <w:t xml:space="preserve">Ministry of Education and Children: </w:t>
            </w:r>
            <w:proofErr w:type="spellStart"/>
            <w:r w:rsidRPr="00F03B51">
              <w:rPr>
                <w:rFonts w:ascii="Tahoma" w:hAnsi="Tahoma" w:cs="Tahoma"/>
                <w:sz w:val="18"/>
                <w:szCs w:val="18"/>
                <w:lang w:eastAsia="en-US"/>
              </w:rPr>
              <w:t>Borgartun</w:t>
            </w:r>
            <w:proofErr w:type="spellEnd"/>
            <w:r w:rsidRPr="00F03B51">
              <w:rPr>
                <w:rFonts w:ascii="Tahoma" w:hAnsi="Tahoma" w:cs="Tahoma"/>
                <w:sz w:val="18"/>
                <w:szCs w:val="18"/>
                <w:lang w:eastAsia="en-US"/>
              </w:rPr>
              <w:t xml:space="preserve"> 33</w:t>
            </w:r>
          </w:p>
          <w:p w14:paraId="61E2D6A8" w14:textId="77777777" w:rsidR="00F03B51" w:rsidRPr="00F03B51" w:rsidRDefault="00F03B51" w:rsidP="00F03B51">
            <w:pPr>
              <w:tabs>
                <w:tab w:val="left" w:pos="-139"/>
              </w:tabs>
              <w:spacing w:line="276" w:lineRule="auto"/>
              <w:ind w:right="-140"/>
              <w:rPr>
                <w:rFonts w:ascii="Tahoma" w:hAnsi="Tahoma" w:cs="Tahoma"/>
                <w:sz w:val="18"/>
                <w:szCs w:val="18"/>
                <w:lang w:eastAsia="en-US"/>
              </w:rPr>
            </w:pPr>
            <w:r w:rsidRPr="00F03B51">
              <w:rPr>
                <w:rFonts w:ascii="Tahoma" w:hAnsi="Tahoma" w:cs="Tahoma"/>
                <w:sz w:val="18"/>
                <w:szCs w:val="18"/>
                <w:lang w:eastAsia="en-US"/>
              </w:rPr>
              <w:t xml:space="preserve">Icelandic Family Justice Centre: </w:t>
            </w:r>
            <w:proofErr w:type="spellStart"/>
            <w:r w:rsidRPr="00F03B51">
              <w:rPr>
                <w:rFonts w:ascii="Tahoma" w:hAnsi="Tahoma" w:cs="Tahoma"/>
                <w:sz w:val="18"/>
                <w:szCs w:val="18"/>
                <w:lang w:eastAsia="en-US"/>
              </w:rPr>
              <w:t>Bjarkarhlíð</w:t>
            </w:r>
            <w:proofErr w:type="spellEnd"/>
            <w:r w:rsidRPr="00F03B51">
              <w:rPr>
                <w:rFonts w:ascii="Tahoma" w:hAnsi="Tahoma" w:cs="Tahoma"/>
                <w:sz w:val="18"/>
                <w:szCs w:val="18"/>
                <w:lang w:eastAsia="en-US"/>
              </w:rPr>
              <w:t>, 108 Reykjavík</w:t>
            </w:r>
          </w:p>
          <w:p w14:paraId="30C66C3D" w14:textId="0F0B9EE3" w:rsidR="003D5CF1" w:rsidRDefault="00F03B51" w:rsidP="003D5CF1">
            <w:pPr>
              <w:tabs>
                <w:tab w:val="left" w:pos="-139"/>
              </w:tabs>
              <w:spacing w:line="276" w:lineRule="auto"/>
              <w:ind w:right="-140"/>
              <w:rPr>
                <w:rFonts w:ascii="Tahoma" w:hAnsi="Tahoma" w:cs="Tahoma"/>
                <w:sz w:val="18"/>
                <w:szCs w:val="18"/>
                <w:lang w:eastAsia="en-US"/>
              </w:rPr>
            </w:pPr>
            <w:proofErr w:type="spellStart"/>
            <w:r w:rsidRPr="00F03B51">
              <w:rPr>
                <w:rFonts w:ascii="Tahoma" w:hAnsi="Tahoma" w:cs="Tahoma"/>
                <w:sz w:val="18"/>
                <w:szCs w:val="18"/>
                <w:lang w:eastAsia="en-US"/>
              </w:rPr>
              <w:lastRenderedPageBreak/>
              <w:t>Barnahus</w:t>
            </w:r>
            <w:proofErr w:type="spellEnd"/>
            <w:r w:rsidRPr="00F03B51">
              <w:rPr>
                <w:rFonts w:ascii="Tahoma" w:hAnsi="Tahoma" w:cs="Tahoma"/>
                <w:sz w:val="18"/>
                <w:szCs w:val="18"/>
                <w:lang w:eastAsia="en-US"/>
              </w:rPr>
              <w:t xml:space="preserve">: </w:t>
            </w:r>
            <w:proofErr w:type="spellStart"/>
            <w:r w:rsidRPr="00F03B51">
              <w:rPr>
                <w:rFonts w:ascii="Tahoma" w:hAnsi="Tahoma" w:cs="Tahoma"/>
                <w:sz w:val="18"/>
                <w:szCs w:val="18"/>
                <w:lang w:eastAsia="en-US"/>
              </w:rPr>
              <w:t>Gilsárstekkur</w:t>
            </w:r>
            <w:proofErr w:type="spellEnd"/>
            <w:r w:rsidRPr="00F03B51">
              <w:rPr>
                <w:rFonts w:ascii="Tahoma" w:hAnsi="Tahoma" w:cs="Tahoma"/>
                <w:sz w:val="18"/>
                <w:szCs w:val="18"/>
                <w:lang w:eastAsia="en-US"/>
              </w:rPr>
              <w:t xml:space="preserve"> 8</w:t>
            </w:r>
          </w:p>
        </w:tc>
        <w:tc>
          <w:tcPr>
            <w:tcW w:w="1370" w:type="dxa"/>
            <w:tcBorders>
              <w:right w:val="single" w:sz="2" w:space="0" w:color="FF0000"/>
            </w:tcBorders>
            <w:shd w:val="clear" w:color="auto" w:fill="F2F2F2" w:themeFill="background1" w:themeFillShade="F2"/>
            <w:vAlign w:val="center"/>
          </w:tcPr>
          <w:p w14:paraId="47333488" w14:textId="1990E515" w:rsidR="000B131F" w:rsidRPr="00222A2A" w:rsidRDefault="001D66FC" w:rsidP="003D5CF1">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lastRenderedPageBreak/>
              <w:t>24-25 September 2024</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2B40FD" w14:textId="77777777" w:rsidR="003D5CF1" w:rsidRDefault="003D5CF1" w:rsidP="00A11162">
            <w:pPr>
              <w:tabs>
                <w:tab w:val="left" w:pos="-139"/>
              </w:tabs>
              <w:spacing w:line="276" w:lineRule="auto"/>
              <w:jc w:val="center"/>
              <w:rPr>
                <w:rFonts w:ascii="Tahoma" w:hAnsi="Tahoma" w:cs="Tahoma"/>
                <w:sz w:val="18"/>
                <w:szCs w:val="18"/>
                <w:lang w:eastAsia="en-US"/>
              </w:rPr>
            </w:pPr>
          </w:p>
          <w:p w14:paraId="12730D1E" w14:textId="343C0D2F" w:rsidR="000B131F" w:rsidRDefault="007430F1" w:rsidP="00A11162">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t>Price per minivan</w:t>
            </w:r>
            <w:r w:rsidR="005D6401">
              <w:rPr>
                <w:rFonts w:ascii="Tahoma" w:hAnsi="Tahoma" w:cs="Tahoma"/>
                <w:sz w:val="18"/>
                <w:szCs w:val="18"/>
                <w:lang w:eastAsia="en-US"/>
              </w:rPr>
              <w:t xml:space="preserve"> per day</w:t>
            </w:r>
          </w:p>
        </w:tc>
        <w:tc>
          <w:tcPr>
            <w:tcW w:w="1701" w:type="dxa"/>
            <w:tcBorders>
              <w:left w:val="single" w:sz="2" w:space="0" w:color="FF0000"/>
            </w:tcBorders>
            <w:shd w:val="clear" w:color="auto" w:fill="F2F2F2" w:themeFill="background1" w:themeFillShade="F2"/>
            <w:vAlign w:val="center"/>
          </w:tcPr>
          <w:p w14:paraId="62CAE4DB" w14:textId="77777777" w:rsidR="000B131F" w:rsidRPr="008249B1" w:rsidRDefault="000B131F" w:rsidP="00EB2DF2">
            <w:pPr>
              <w:tabs>
                <w:tab w:val="left" w:pos="-139"/>
              </w:tabs>
              <w:spacing w:line="276" w:lineRule="auto"/>
              <w:ind w:right="117"/>
              <w:jc w:val="right"/>
              <w:rPr>
                <w:rFonts w:ascii="Tahoma" w:hAnsi="Tahoma" w:cs="Tahoma"/>
                <w:sz w:val="18"/>
                <w:szCs w:val="18"/>
                <w:lang w:eastAsia="en-US"/>
              </w:rPr>
            </w:pPr>
          </w:p>
        </w:tc>
      </w:tr>
      <w:tr w:rsidR="000B131F" w:rsidRPr="00EA2362" w14:paraId="6306EEE1" w14:textId="77777777" w:rsidTr="003D5CF1">
        <w:trPr>
          <w:trHeight w:val="432"/>
          <w:jc w:val="center"/>
        </w:trPr>
        <w:tc>
          <w:tcPr>
            <w:tcW w:w="5606" w:type="dxa"/>
            <w:shd w:val="clear" w:color="auto" w:fill="F2F2F2" w:themeFill="background1" w:themeFillShade="F2"/>
            <w:vAlign w:val="center"/>
          </w:tcPr>
          <w:p w14:paraId="185F3941" w14:textId="0551CDF7" w:rsidR="000B131F" w:rsidRDefault="005A0264" w:rsidP="003D5CF1">
            <w:pPr>
              <w:tabs>
                <w:tab w:val="left" w:pos="-139"/>
              </w:tabs>
              <w:spacing w:line="276" w:lineRule="auto"/>
              <w:rPr>
                <w:rFonts w:ascii="Tahoma" w:hAnsi="Tahoma" w:cs="Tahoma"/>
                <w:sz w:val="18"/>
                <w:szCs w:val="18"/>
                <w:lang w:eastAsia="en-US"/>
              </w:rPr>
            </w:pPr>
            <w:r w:rsidRPr="005A0264">
              <w:rPr>
                <w:rFonts w:ascii="Tahoma" w:hAnsi="Tahoma" w:cs="Tahoma"/>
                <w:sz w:val="18"/>
                <w:szCs w:val="18"/>
                <w:lang w:eastAsia="en-US"/>
              </w:rPr>
              <w:t xml:space="preserve">1 Minivan for Transportation of </w:t>
            </w:r>
            <w:r w:rsidR="00CA2945">
              <w:rPr>
                <w:rFonts w:ascii="Tahoma" w:hAnsi="Tahoma" w:cs="Tahoma"/>
                <w:sz w:val="18"/>
                <w:szCs w:val="18"/>
                <w:lang w:eastAsia="en-US"/>
              </w:rPr>
              <w:t>9</w:t>
            </w:r>
            <w:r w:rsidRPr="005A0264">
              <w:rPr>
                <w:rFonts w:ascii="Tahoma" w:hAnsi="Tahoma" w:cs="Tahoma"/>
                <w:sz w:val="18"/>
                <w:szCs w:val="18"/>
                <w:lang w:eastAsia="en-US"/>
              </w:rPr>
              <w:t xml:space="preserve"> people</w:t>
            </w:r>
            <w:r w:rsidR="00C02978">
              <w:rPr>
                <w:rFonts w:ascii="Tahoma" w:hAnsi="Tahoma" w:cs="Tahoma"/>
                <w:sz w:val="18"/>
                <w:szCs w:val="18"/>
                <w:lang w:eastAsia="en-US"/>
              </w:rPr>
              <w:t xml:space="preserve"> leaving all together </w:t>
            </w:r>
            <w:r w:rsidRPr="005A0264">
              <w:rPr>
                <w:rFonts w:ascii="Tahoma" w:hAnsi="Tahoma" w:cs="Tahoma"/>
                <w:sz w:val="18"/>
                <w:szCs w:val="18"/>
                <w:lang w:eastAsia="en-US"/>
              </w:rPr>
              <w:t>from</w:t>
            </w:r>
            <w:r>
              <w:rPr>
                <w:rFonts w:ascii="Tahoma" w:hAnsi="Tahoma" w:cs="Tahoma"/>
                <w:sz w:val="18"/>
                <w:szCs w:val="18"/>
                <w:lang w:eastAsia="en-US"/>
              </w:rPr>
              <w:t xml:space="preserve"> the hotel proposed </w:t>
            </w:r>
            <w:r w:rsidR="00611147">
              <w:rPr>
                <w:rFonts w:ascii="Tahoma" w:hAnsi="Tahoma" w:cs="Tahoma"/>
                <w:sz w:val="18"/>
                <w:szCs w:val="18"/>
                <w:lang w:eastAsia="en-US"/>
              </w:rPr>
              <w:t xml:space="preserve">for accommodation </w:t>
            </w:r>
            <w:r>
              <w:rPr>
                <w:rFonts w:ascii="Tahoma" w:hAnsi="Tahoma" w:cs="Tahoma"/>
                <w:sz w:val="18"/>
                <w:szCs w:val="18"/>
                <w:lang w:eastAsia="en-US"/>
              </w:rPr>
              <w:t xml:space="preserve">to </w:t>
            </w:r>
            <w:r w:rsidRPr="005A0264">
              <w:rPr>
                <w:rFonts w:ascii="Tahoma" w:hAnsi="Tahoma" w:cs="Tahoma"/>
                <w:sz w:val="18"/>
                <w:szCs w:val="18"/>
                <w:lang w:eastAsia="en-US"/>
              </w:rPr>
              <w:t>Reykjavík Airport on 23 September 2024</w:t>
            </w:r>
            <w:r w:rsidR="00611147">
              <w:rPr>
                <w:rFonts w:ascii="Tahoma" w:hAnsi="Tahoma" w:cs="Tahoma"/>
                <w:sz w:val="18"/>
                <w:szCs w:val="18"/>
                <w:lang w:eastAsia="en-US"/>
              </w:rPr>
              <w:t xml:space="preserve"> </w:t>
            </w:r>
            <w:r>
              <w:rPr>
                <w:rFonts w:ascii="Tahoma" w:hAnsi="Tahoma" w:cs="Tahoma"/>
                <w:sz w:val="18"/>
                <w:szCs w:val="18"/>
                <w:lang w:eastAsia="en-US"/>
              </w:rPr>
              <w:t>(exact time to be confirmed)</w:t>
            </w:r>
          </w:p>
        </w:tc>
        <w:tc>
          <w:tcPr>
            <w:tcW w:w="1370" w:type="dxa"/>
            <w:tcBorders>
              <w:right w:val="single" w:sz="2" w:space="0" w:color="FF0000"/>
            </w:tcBorders>
            <w:shd w:val="clear" w:color="auto" w:fill="F2F2F2" w:themeFill="background1" w:themeFillShade="F2"/>
            <w:vAlign w:val="center"/>
          </w:tcPr>
          <w:p w14:paraId="18243C92" w14:textId="3441F24B" w:rsidR="000B131F" w:rsidRPr="00222A2A" w:rsidRDefault="001D66FC"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26 September 2024</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6BBF72" w14:textId="77777777" w:rsidR="003D5CF1" w:rsidRDefault="003D5CF1" w:rsidP="00A11162">
            <w:pPr>
              <w:tabs>
                <w:tab w:val="left" w:pos="-139"/>
              </w:tabs>
              <w:spacing w:line="276" w:lineRule="auto"/>
              <w:jc w:val="center"/>
              <w:rPr>
                <w:rFonts w:ascii="Tahoma" w:hAnsi="Tahoma" w:cs="Tahoma"/>
                <w:sz w:val="18"/>
                <w:szCs w:val="18"/>
                <w:lang w:eastAsia="en-US"/>
              </w:rPr>
            </w:pPr>
          </w:p>
          <w:p w14:paraId="41346B3B" w14:textId="7FFAB7D7" w:rsidR="000B131F" w:rsidRDefault="007430F1" w:rsidP="00A11162">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t xml:space="preserve">Price per minivan </w:t>
            </w:r>
          </w:p>
        </w:tc>
        <w:tc>
          <w:tcPr>
            <w:tcW w:w="1701" w:type="dxa"/>
            <w:tcBorders>
              <w:left w:val="single" w:sz="2" w:space="0" w:color="FF0000"/>
            </w:tcBorders>
            <w:shd w:val="clear" w:color="auto" w:fill="F2F2F2" w:themeFill="background1" w:themeFillShade="F2"/>
            <w:vAlign w:val="center"/>
          </w:tcPr>
          <w:p w14:paraId="13028722" w14:textId="77777777" w:rsidR="000B131F" w:rsidRPr="008249B1" w:rsidRDefault="000B131F" w:rsidP="00EB2DF2">
            <w:pPr>
              <w:tabs>
                <w:tab w:val="left" w:pos="-139"/>
              </w:tabs>
              <w:spacing w:line="276" w:lineRule="auto"/>
              <w:ind w:right="117"/>
              <w:jc w:val="right"/>
              <w:rPr>
                <w:rFonts w:ascii="Tahoma" w:hAnsi="Tahoma" w:cs="Tahoma"/>
                <w:sz w:val="18"/>
                <w:szCs w:val="18"/>
                <w:lang w:eastAsia="en-US"/>
              </w:rPr>
            </w:pPr>
          </w:p>
        </w:tc>
      </w:tr>
      <w:tr w:rsidR="000B131F" w:rsidRPr="00EA2362" w14:paraId="1E053FB8" w14:textId="77777777" w:rsidTr="003D5CF1">
        <w:trPr>
          <w:trHeight w:val="432"/>
          <w:jc w:val="center"/>
        </w:trPr>
        <w:tc>
          <w:tcPr>
            <w:tcW w:w="5606" w:type="dxa"/>
            <w:shd w:val="clear" w:color="auto" w:fill="F2F2F2" w:themeFill="background1" w:themeFillShade="F2"/>
            <w:vAlign w:val="center"/>
          </w:tcPr>
          <w:p w14:paraId="437657EB" w14:textId="63B89DB7" w:rsidR="000B131F" w:rsidRDefault="001D66FC" w:rsidP="00222A2A">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Dinner for </w:t>
            </w:r>
            <w:r w:rsidR="00CA2945">
              <w:rPr>
                <w:rFonts w:ascii="Tahoma" w:hAnsi="Tahoma" w:cs="Tahoma"/>
                <w:sz w:val="18"/>
                <w:szCs w:val="18"/>
                <w:lang w:eastAsia="en-US"/>
              </w:rPr>
              <w:t>9</w:t>
            </w:r>
            <w:r>
              <w:rPr>
                <w:rFonts w:ascii="Tahoma" w:hAnsi="Tahoma" w:cs="Tahoma"/>
                <w:sz w:val="18"/>
                <w:szCs w:val="18"/>
                <w:lang w:eastAsia="en-US"/>
              </w:rPr>
              <w:t xml:space="preserve"> people either at the Hotel proposed for accommodation or in a restaurant on 23,</w:t>
            </w:r>
            <w:r w:rsidR="00C02978">
              <w:rPr>
                <w:rFonts w:ascii="Tahoma" w:hAnsi="Tahoma" w:cs="Tahoma"/>
                <w:sz w:val="18"/>
                <w:szCs w:val="18"/>
                <w:lang w:eastAsia="en-US"/>
              </w:rPr>
              <w:t xml:space="preserve"> </w:t>
            </w:r>
            <w:r>
              <w:rPr>
                <w:rFonts w:ascii="Tahoma" w:hAnsi="Tahoma" w:cs="Tahoma"/>
                <w:sz w:val="18"/>
                <w:szCs w:val="18"/>
                <w:lang w:eastAsia="en-US"/>
              </w:rPr>
              <w:t>24 and 25 September 2024</w:t>
            </w:r>
          </w:p>
        </w:tc>
        <w:tc>
          <w:tcPr>
            <w:tcW w:w="1370" w:type="dxa"/>
            <w:tcBorders>
              <w:right w:val="single" w:sz="2" w:space="0" w:color="FF0000"/>
            </w:tcBorders>
            <w:shd w:val="clear" w:color="auto" w:fill="F2F2F2" w:themeFill="background1" w:themeFillShade="F2"/>
            <w:vAlign w:val="center"/>
          </w:tcPr>
          <w:p w14:paraId="2E17A2FF" w14:textId="3F85733B" w:rsidR="000B131F" w:rsidRPr="00222A2A" w:rsidRDefault="001D66FC"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23,24 and 25 September 2024</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0CCA4B" w14:textId="77777777" w:rsidR="003D5CF1" w:rsidRDefault="003D5CF1" w:rsidP="00A11162">
            <w:pPr>
              <w:tabs>
                <w:tab w:val="left" w:pos="-139"/>
              </w:tabs>
              <w:spacing w:line="276" w:lineRule="auto"/>
              <w:jc w:val="center"/>
              <w:rPr>
                <w:rFonts w:ascii="Tahoma" w:hAnsi="Tahoma" w:cs="Tahoma"/>
                <w:sz w:val="18"/>
                <w:szCs w:val="18"/>
                <w:lang w:eastAsia="en-US"/>
              </w:rPr>
            </w:pPr>
          </w:p>
          <w:p w14:paraId="78697000" w14:textId="77777777" w:rsidR="003D5CF1" w:rsidRDefault="003D5CF1" w:rsidP="00A11162">
            <w:pPr>
              <w:tabs>
                <w:tab w:val="left" w:pos="-139"/>
              </w:tabs>
              <w:spacing w:line="276" w:lineRule="auto"/>
              <w:jc w:val="center"/>
              <w:rPr>
                <w:rFonts w:ascii="Tahoma" w:hAnsi="Tahoma" w:cs="Tahoma"/>
                <w:sz w:val="18"/>
                <w:szCs w:val="18"/>
                <w:lang w:eastAsia="en-US"/>
              </w:rPr>
            </w:pPr>
          </w:p>
          <w:p w14:paraId="5BD4D532" w14:textId="5BB98D2A" w:rsidR="000B131F" w:rsidRDefault="007430F1" w:rsidP="00A11162">
            <w:pPr>
              <w:tabs>
                <w:tab w:val="left" w:pos="-139"/>
              </w:tabs>
              <w:spacing w:line="276" w:lineRule="auto"/>
              <w:jc w:val="center"/>
              <w:rPr>
                <w:rFonts w:ascii="Tahoma" w:hAnsi="Tahoma" w:cs="Tahoma"/>
                <w:sz w:val="18"/>
                <w:szCs w:val="18"/>
                <w:lang w:eastAsia="en-US"/>
              </w:rPr>
            </w:pPr>
            <w:r>
              <w:rPr>
                <w:rFonts w:ascii="Tahoma" w:hAnsi="Tahoma" w:cs="Tahoma"/>
                <w:sz w:val="18"/>
                <w:szCs w:val="18"/>
                <w:lang w:eastAsia="en-US"/>
              </w:rPr>
              <w:t>Price per person/</w:t>
            </w:r>
            <w:r w:rsidR="003D5CF1">
              <w:rPr>
                <w:rFonts w:ascii="Tahoma" w:hAnsi="Tahoma" w:cs="Tahoma"/>
                <w:sz w:val="18"/>
                <w:szCs w:val="18"/>
                <w:lang w:eastAsia="en-US"/>
              </w:rPr>
              <w:t xml:space="preserve">per </w:t>
            </w:r>
            <w:r>
              <w:rPr>
                <w:rFonts w:ascii="Tahoma" w:hAnsi="Tahoma" w:cs="Tahoma"/>
                <w:sz w:val="18"/>
                <w:szCs w:val="18"/>
                <w:lang w:eastAsia="en-US"/>
              </w:rPr>
              <w:t>dinner</w:t>
            </w:r>
          </w:p>
        </w:tc>
        <w:tc>
          <w:tcPr>
            <w:tcW w:w="1701" w:type="dxa"/>
            <w:tcBorders>
              <w:left w:val="single" w:sz="2" w:space="0" w:color="FF0000"/>
            </w:tcBorders>
            <w:shd w:val="clear" w:color="auto" w:fill="F2F2F2" w:themeFill="background1" w:themeFillShade="F2"/>
            <w:vAlign w:val="center"/>
          </w:tcPr>
          <w:p w14:paraId="0F03C0B9" w14:textId="77777777" w:rsidR="000B131F" w:rsidRPr="008249B1" w:rsidRDefault="000B131F" w:rsidP="00EB2DF2">
            <w:pPr>
              <w:tabs>
                <w:tab w:val="left" w:pos="-139"/>
              </w:tabs>
              <w:spacing w:line="276" w:lineRule="auto"/>
              <w:ind w:right="117"/>
              <w:jc w:val="right"/>
              <w:rPr>
                <w:rFonts w:ascii="Tahoma" w:hAnsi="Tahoma" w:cs="Tahoma"/>
                <w:sz w:val="18"/>
                <w:szCs w:val="18"/>
                <w:lang w:eastAsia="en-US"/>
              </w:rPr>
            </w:pPr>
          </w:p>
        </w:tc>
      </w:tr>
      <w:tr w:rsidR="00E16839" w:rsidRPr="00EA2362" w14:paraId="1564909A" w14:textId="77777777" w:rsidTr="003D5CF1">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A537C2" w:rsidRDefault="00E16839" w:rsidP="00E16839">
            <w:pPr>
              <w:tabs>
                <w:tab w:val="left" w:pos="-139"/>
              </w:tabs>
              <w:spacing w:line="276" w:lineRule="auto"/>
              <w:jc w:val="right"/>
              <w:rPr>
                <w:rFonts w:ascii="Tahoma" w:hAnsi="Tahoma" w:cs="Tahoma"/>
                <w:b/>
                <w:bCs/>
                <w:sz w:val="18"/>
                <w:szCs w:val="18"/>
                <w:lang w:eastAsia="en-US"/>
              </w:rPr>
            </w:pPr>
            <w:r w:rsidRPr="00A537C2">
              <w:rPr>
                <w:rFonts w:ascii="Tahoma" w:hAnsi="Tahoma" w:cs="Tahoma"/>
                <w:b/>
                <w:bCs/>
                <w:sz w:val="18"/>
                <w:szCs w:val="18"/>
                <w:lang w:eastAsia="en-US"/>
              </w:rPr>
              <w:t xml:space="preserve">TOTAL </w:t>
            </w:r>
            <w:r w:rsidRPr="00A537C2">
              <w:rPr>
                <w:b/>
                <w:bCs/>
                <w:sz w:val="16"/>
                <w:szCs w:val="16"/>
              </w:rPr>
              <w:t>►</w:t>
            </w:r>
          </w:p>
        </w:tc>
        <w:tc>
          <w:tcPr>
            <w:tcW w:w="16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A537C2" w:rsidRDefault="00E16839" w:rsidP="00261462">
            <w:pPr>
              <w:tabs>
                <w:tab w:val="left" w:pos="-139"/>
              </w:tabs>
              <w:spacing w:line="276" w:lineRule="auto"/>
              <w:ind w:right="-140"/>
              <w:jc w:val="center"/>
              <w:rPr>
                <w:rFonts w:ascii="Tahoma" w:hAnsi="Tahoma" w:cs="Tahoma"/>
                <w:b/>
                <w:bCs/>
                <w:sz w:val="18"/>
                <w:szCs w:val="18"/>
                <w:highlight w:val="yellow"/>
                <w:lang w:eastAsia="en-US"/>
              </w:rPr>
            </w:pPr>
          </w:p>
        </w:tc>
        <w:tc>
          <w:tcPr>
            <w:tcW w:w="1701" w:type="dxa"/>
            <w:tcBorders>
              <w:left w:val="single" w:sz="2" w:space="0" w:color="FF0000"/>
            </w:tcBorders>
            <w:shd w:val="clear" w:color="auto" w:fill="F2F2F2" w:themeFill="background1" w:themeFillShade="F2"/>
            <w:vAlign w:val="center"/>
          </w:tcPr>
          <w:p w14:paraId="42B0D83E" w14:textId="709A52CE" w:rsidR="00E16839" w:rsidRPr="00A537C2" w:rsidRDefault="00E16839" w:rsidP="00EB2DF2">
            <w:pPr>
              <w:tabs>
                <w:tab w:val="left" w:pos="-139"/>
              </w:tabs>
              <w:spacing w:line="276" w:lineRule="auto"/>
              <w:ind w:right="117"/>
              <w:jc w:val="right"/>
              <w:rPr>
                <w:rFonts w:ascii="Tahoma" w:hAnsi="Tahoma" w:cs="Tahoma"/>
                <w:b/>
                <w:bCs/>
                <w:sz w:val="18"/>
                <w:szCs w:val="18"/>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5C3AAF1E" w14:textId="77777777" w:rsidR="001D66FC" w:rsidRDefault="001D66FC" w:rsidP="009A6460">
      <w:pPr>
        <w:pBdr>
          <w:bottom w:val="single" w:sz="2" w:space="1" w:color="808080"/>
        </w:pBdr>
        <w:tabs>
          <w:tab w:val="left" w:pos="284"/>
        </w:tabs>
        <w:spacing w:after="120"/>
        <w:ind w:left="-142"/>
        <w:rPr>
          <w:rFonts w:ascii="Tahoma" w:hAnsi="Tahoma" w:cs="Tahoma"/>
          <w:b/>
          <w:lang w:eastAsia="en-US"/>
        </w:rPr>
      </w:pPr>
    </w:p>
    <w:p w14:paraId="4AEA6DAD" w14:textId="67C1B39E" w:rsidR="00895D83" w:rsidRPr="00895D83" w:rsidRDefault="00895D83" w:rsidP="00895D83">
      <w:pPr>
        <w:pBdr>
          <w:bottom w:val="single" w:sz="2" w:space="1" w:color="808080"/>
        </w:pBdr>
        <w:tabs>
          <w:tab w:val="left" w:pos="284"/>
        </w:tabs>
        <w:spacing w:after="120"/>
        <w:ind w:left="-142"/>
        <w:rPr>
          <w:rFonts w:ascii="Tahoma" w:hAnsi="Tahoma" w:cs="Tahoma"/>
          <w:bCs/>
          <w:lang w:eastAsia="en-US"/>
        </w:rPr>
      </w:pPr>
      <w:r w:rsidRPr="00895D83">
        <w:rPr>
          <w:rFonts w:ascii="Tahoma" w:hAnsi="Tahoma" w:cs="Tahoma"/>
          <w:bCs/>
          <w:lang w:eastAsia="en-US"/>
        </w:rPr>
        <w:t xml:space="preserve">The names for accommodation will be provided after the signature of the contract. All rooms shall include at least lighting devices, sockets, colour TV-set, water closet (including minimum sink, bowl, shower cabin and accessories), </w:t>
      </w:r>
      <w:proofErr w:type="gramStart"/>
      <w:r w:rsidRPr="00895D83">
        <w:rPr>
          <w:rFonts w:ascii="Tahoma" w:hAnsi="Tahoma" w:cs="Tahoma"/>
          <w:bCs/>
          <w:lang w:eastAsia="en-US"/>
        </w:rPr>
        <w:t>bed-linen</w:t>
      </w:r>
      <w:proofErr w:type="gramEnd"/>
      <w:r w:rsidRPr="00895D83">
        <w:rPr>
          <w:rFonts w:ascii="Tahoma" w:hAnsi="Tahoma" w:cs="Tahoma"/>
          <w:bCs/>
          <w:lang w:eastAsia="en-US"/>
        </w:rPr>
        <w:t xml:space="preserve"> and towels, heating/AC and ventilation etc.   </w:t>
      </w:r>
      <w:r w:rsidR="00802FF1" w:rsidRPr="00802FF1">
        <w:rPr>
          <w:rFonts w:ascii="Tahoma" w:hAnsi="Tahoma" w:cs="Tahoma"/>
          <w:bCs/>
          <w:lang w:eastAsia="en-US"/>
        </w:rPr>
        <w:t>Rooms must be thoroughly cleaned and sanitized daily.</w:t>
      </w:r>
      <w:r w:rsidRPr="00895D83">
        <w:rPr>
          <w:rFonts w:ascii="Tahoma" w:hAnsi="Tahoma" w:cs="Tahoma"/>
          <w:bCs/>
          <w:lang w:eastAsia="en-US"/>
        </w:rPr>
        <w:t xml:space="preserve"> The bidders shall clearly indicate deadlines for changes/final confirmation of bookings and liability in case of last-minute cancellations or “no-shows”. Breakfast must be included in the price.</w:t>
      </w:r>
    </w:p>
    <w:p w14:paraId="73A4F807" w14:textId="301CF5E4" w:rsidR="00895D83" w:rsidRPr="00802FF1" w:rsidRDefault="00802FF1" w:rsidP="00802FF1">
      <w:pPr>
        <w:pBdr>
          <w:bottom w:val="single" w:sz="2" w:space="1" w:color="808080"/>
        </w:pBdr>
        <w:tabs>
          <w:tab w:val="left" w:pos="284"/>
        </w:tabs>
        <w:spacing w:after="120"/>
        <w:ind w:left="-142"/>
        <w:rPr>
          <w:rFonts w:ascii="Tahoma" w:hAnsi="Tahoma" w:cs="Tahoma"/>
          <w:bCs/>
          <w:lang w:eastAsia="en-US"/>
        </w:rPr>
      </w:pPr>
      <w:r w:rsidRPr="00802FF1">
        <w:rPr>
          <w:rFonts w:ascii="Tahoma" w:hAnsi="Tahoma" w:cs="Tahoma"/>
          <w:bCs/>
          <w:lang w:eastAsia="en-US"/>
        </w:rPr>
        <w:t xml:space="preserve">The minivan should be suitable for </w:t>
      </w:r>
      <w:r w:rsidR="00CA2945">
        <w:rPr>
          <w:rFonts w:ascii="Tahoma" w:hAnsi="Tahoma" w:cs="Tahoma"/>
          <w:bCs/>
          <w:lang w:eastAsia="en-US"/>
        </w:rPr>
        <w:t>9</w:t>
      </w:r>
      <w:r w:rsidRPr="00802FF1">
        <w:rPr>
          <w:rFonts w:ascii="Tahoma" w:hAnsi="Tahoma" w:cs="Tahoma"/>
          <w:bCs/>
          <w:lang w:eastAsia="en-US"/>
        </w:rPr>
        <w:t xml:space="preserve"> people excluding the driver and have adequate space for luggage. The vehicle should be clean, and well-maintained and equipped with safety belts for all passengers and air conditioning, heating, and comfortable seating. The driver should be a professional, licensed, and experienced driver, punctual, courteous, and knowledgeable about Reykjavik and he should have the ability to communicate in English. The driver should be properly dressed.</w:t>
      </w:r>
    </w:p>
    <w:p w14:paraId="2057D700" w14:textId="6A162AD0" w:rsidR="00895D83" w:rsidRPr="00360014" w:rsidRDefault="00802FF1" w:rsidP="00360014">
      <w:pPr>
        <w:pBdr>
          <w:bottom w:val="single" w:sz="2" w:space="1" w:color="808080"/>
        </w:pBdr>
        <w:tabs>
          <w:tab w:val="left" w:pos="284"/>
        </w:tabs>
        <w:spacing w:after="120"/>
        <w:ind w:left="-142"/>
        <w:jc w:val="both"/>
        <w:rPr>
          <w:rFonts w:ascii="Tahoma" w:hAnsi="Tahoma" w:cs="Tahoma"/>
          <w:bCs/>
          <w:lang w:eastAsia="en-US"/>
        </w:rPr>
      </w:pPr>
      <w:r w:rsidRPr="00360014">
        <w:rPr>
          <w:rFonts w:ascii="Tahoma" w:hAnsi="Tahoma" w:cs="Tahoma"/>
          <w:bCs/>
          <w:lang w:eastAsia="en-US"/>
        </w:rPr>
        <w:t xml:space="preserve">Dinner </w:t>
      </w:r>
      <w:r w:rsidR="00360014" w:rsidRPr="00360014">
        <w:rPr>
          <w:rFonts w:ascii="Tahoma" w:hAnsi="Tahoma" w:cs="Tahoma"/>
          <w:bCs/>
          <w:lang w:eastAsia="en-US"/>
        </w:rPr>
        <w:t xml:space="preserve">should be provided either at the hotel proposed for accommodation or in a nearby </w:t>
      </w:r>
      <w:r w:rsidR="00360014">
        <w:rPr>
          <w:rFonts w:ascii="Tahoma" w:hAnsi="Tahoma" w:cs="Tahoma"/>
          <w:bCs/>
          <w:lang w:eastAsia="en-US"/>
        </w:rPr>
        <w:t>restaurant</w:t>
      </w:r>
      <w:r w:rsidR="00CA2945">
        <w:rPr>
          <w:rFonts w:ascii="Tahoma" w:hAnsi="Tahoma" w:cs="Tahoma"/>
          <w:bCs/>
          <w:lang w:eastAsia="en-US"/>
        </w:rPr>
        <w:t xml:space="preserve"> for 9 people</w:t>
      </w:r>
      <w:r w:rsidR="00360014" w:rsidRPr="00360014">
        <w:rPr>
          <w:rFonts w:ascii="Tahoma" w:hAnsi="Tahoma" w:cs="Tahoma"/>
          <w:bCs/>
          <w:lang w:eastAsia="en-US"/>
        </w:rPr>
        <w:t>.</w:t>
      </w:r>
    </w:p>
    <w:p w14:paraId="0EF98B80" w14:textId="77777777" w:rsidR="00802FF1" w:rsidRPr="00360014" w:rsidRDefault="00802FF1" w:rsidP="00360014">
      <w:pPr>
        <w:pBdr>
          <w:bottom w:val="single" w:sz="2" w:space="1" w:color="808080"/>
        </w:pBdr>
        <w:tabs>
          <w:tab w:val="left" w:pos="284"/>
        </w:tabs>
        <w:spacing w:after="120"/>
        <w:ind w:left="-142"/>
        <w:jc w:val="both"/>
        <w:rPr>
          <w:rFonts w:ascii="Tahoma" w:hAnsi="Tahoma" w:cs="Tahoma"/>
          <w:bCs/>
          <w:lang w:eastAsia="en-US"/>
        </w:rPr>
      </w:pPr>
      <w:r w:rsidRPr="00360014">
        <w:rPr>
          <w:rFonts w:ascii="Tahoma" w:hAnsi="Tahoma" w:cs="Tahoma"/>
          <w:bCs/>
          <w:lang w:eastAsia="en-US"/>
        </w:rPr>
        <w:t>Quality: High-quality ingredients, freshly prepared meals.</w:t>
      </w:r>
    </w:p>
    <w:p w14:paraId="7D14610B" w14:textId="3F69194F" w:rsidR="00895D83" w:rsidRDefault="00802FF1" w:rsidP="00360014">
      <w:pPr>
        <w:pBdr>
          <w:bottom w:val="single" w:sz="2" w:space="1" w:color="808080"/>
        </w:pBdr>
        <w:tabs>
          <w:tab w:val="left" w:pos="284"/>
        </w:tabs>
        <w:spacing w:after="120"/>
        <w:ind w:left="-142"/>
        <w:jc w:val="both"/>
        <w:rPr>
          <w:rFonts w:ascii="Tahoma" w:hAnsi="Tahoma" w:cs="Tahoma"/>
          <w:bCs/>
          <w:lang w:eastAsia="en-US"/>
        </w:rPr>
      </w:pPr>
      <w:r w:rsidRPr="00360014">
        <w:rPr>
          <w:rFonts w:ascii="Tahoma" w:hAnsi="Tahoma" w:cs="Tahoma"/>
          <w:bCs/>
          <w:lang w:eastAsia="en-US"/>
        </w:rPr>
        <w:t xml:space="preserve">Menu: Diverse menu options to cater to different dietary preferences and restrictions </w:t>
      </w:r>
      <w:r w:rsidR="00360014">
        <w:rPr>
          <w:rFonts w:ascii="Tahoma" w:hAnsi="Tahoma" w:cs="Tahoma"/>
          <w:bCs/>
          <w:lang w:eastAsia="en-US"/>
        </w:rPr>
        <w:t xml:space="preserve">with two options for the main course </w:t>
      </w:r>
      <w:r w:rsidRPr="00360014">
        <w:rPr>
          <w:rFonts w:ascii="Tahoma" w:hAnsi="Tahoma" w:cs="Tahoma"/>
          <w:bCs/>
          <w:lang w:eastAsia="en-US"/>
        </w:rPr>
        <w:t xml:space="preserve">(e.g., vegetarian, </w:t>
      </w:r>
      <w:proofErr w:type="gramStart"/>
      <w:r w:rsidRPr="00360014">
        <w:rPr>
          <w:rFonts w:ascii="Tahoma" w:hAnsi="Tahoma" w:cs="Tahoma"/>
          <w:bCs/>
          <w:lang w:eastAsia="en-US"/>
        </w:rPr>
        <w:t>vegan,  etc.</w:t>
      </w:r>
      <w:proofErr w:type="gramEnd"/>
      <w:r w:rsidRPr="00360014">
        <w:rPr>
          <w:rFonts w:ascii="Tahoma" w:hAnsi="Tahoma" w:cs="Tahoma"/>
          <w:bCs/>
          <w:lang w:eastAsia="en-US"/>
        </w:rPr>
        <w:t>).</w:t>
      </w:r>
      <w:r w:rsidR="00360014">
        <w:rPr>
          <w:rFonts w:ascii="Tahoma" w:hAnsi="Tahoma" w:cs="Tahoma"/>
          <w:bCs/>
          <w:lang w:eastAsia="en-US"/>
        </w:rPr>
        <w:t xml:space="preserve"> Water included in the price of dinner.</w:t>
      </w:r>
    </w:p>
    <w:p w14:paraId="7E194ABF" w14:textId="6F755376" w:rsidR="003D5CF1" w:rsidRDefault="003D5CF1" w:rsidP="00360014">
      <w:pPr>
        <w:pBdr>
          <w:bottom w:val="single" w:sz="2" w:space="1" w:color="808080"/>
        </w:pBdr>
        <w:tabs>
          <w:tab w:val="left" w:pos="284"/>
        </w:tabs>
        <w:spacing w:after="120"/>
        <w:ind w:left="-142"/>
        <w:jc w:val="both"/>
        <w:rPr>
          <w:rFonts w:ascii="Tahoma" w:hAnsi="Tahoma" w:cs="Tahoma"/>
          <w:bCs/>
          <w:lang w:eastAsia="en-US"/>
        </w:rPr>
      </w:pPr>
    </w:p>
    <w:p w14:paraId="030FD746" w14:textId="11C24038"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64266921" w14:textId="309BFE17"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6B6F8FCB" w14:textId="31EC5DFA"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53DE03C8" w14:textId="0743DFD5"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51EEAF7E" w14:textId="4CCF48B1"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472498EC" w14:textId="620B81C7"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6E7EACA5" w14:textId="0CB231BA"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2B2A62BF" w14:textId="141AF961"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69DDB65B" w14:textId="79A9C322"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00AFD5C8" w14:textId="74A918D1"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162A0EDA" w14:textId="6688890D"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1EFE98FB" w14:textId="283FA62F"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2CD71A1D" w14:textId="5311977C"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64ED5ECA" w14:textId="015A570F"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01CA8E9A" w14:textId="52CD6D9B" w:rsidR="00CA2945" w:rsidRDefault="00CA2945" w:rsidP="00360014">
      <w:pPr>
        <w:pBdr>
          <w:bottom w:val="single" w:sz="2" w:space="1" w:color="808080"/>
        </w:pBdr>
        <w:tabs>
          <w:tab w:val="left" w:pos="284"/>
        </w:tabs>
        <w:spacing w:after="120"/>
        <w:ind w:left="-142"/>
        <w:jc w:val="both"/>
        <w:rPr>
          <w:rFonts w:ascii="Tahoma" w:hAnsi="Tahoma" w:cs="Tahoma"/>
          <w:bCs/>
          <w:lang w:eastAsia="en-US"/>
        </w:rPr>
      </w:pPr>
    </w:p>
    <w:p w14:paraId="595B905C" w14:textId="77777777" w:rsidR="00CA2945" w:rsidRPr="00360014" w:rsidRDefault="00CA2945" w:rsidP="00360014">
      <w:pPr>
        <w:pBdr>
          <w:bottom w:val="single" w:sz="2" w:space="1" w:color="808080"/>
        </w:pBdr>
        <w:tabs>
          <w:tab w:val="left" w:pos="284"/>
        </w:tabs>
        <w:spacing w:after="120"/>
        <w:ind w:left="-142"/>
        <w:jc w:val="both"/>
        <w:rPr>
          <w:rFonts w:ascii="Tahoma" w:hAnsi="Tahoma" w:cs="Tahoma"/>
          <w:bCs/>
          <w:lang w:eastAsia="en-US"/>
        </w:rPr>
      </w:pPr>
    </w:p>
    <w:p w14:paraId="07D1D094" w14:textId="6E15EF3E"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04661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7142E9B5" w14:textId="5419B609" w:rsidR="002B69E3" w:rsidRPr="00F20C9D"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w:t>
      </w:r>
      <w:r w:rsidRPr="00F20C9D">
        <w:rPr>
          <w:rFonts w:ascii="Tahoma" w:hAnsi="Tahoma" w:cs="Tahoma"/>
          <w:sz w:val="20"/>
          <w:szCs w:val="20"/>
        </w:rPr>
        <w:t xml:space="preserve">Europe on the date of the launch of the procurement </w:t>
      </w:r>
      <w:proofErr w:type="gramStart"/>
      <w:r w:rsidRPr="00F20C9D">
        <w:rPr>
          <w:rFonts w:ascii="Tahoma" w:hAnsi="Tahoma" w:cs="Tahoma"/>
          <w:sz w:val="20"/>
          <w:szCs w:val="20"/>
        </w:rPr>
        <w:t>procedure;</w:t>
      </w:r>
      <w:proofErr w:type="gramEnd"/>
    </w:p>
    <w:p w14:paraId="4AA95CA0" w14:textId="6D1DAE6A" w:rsidR="00246919" w:rsidRPr="00F20C9D" w:rsidRDefault="00246919" w:rsidP="00246919">
      <w:pPr>
        <w:numPr>
          <w:ilvl w:val="0"/>
          <w:numId w:val="2"/>
        </w:numPr>
        <w:tabs>
          <w:tab w:val="left" w:pos="0"/>
        </w:tabs>
        <w:ind w:left="0" w:hanging="142"/>
        <w:jc w:val="both"/>
        <w:rPr>
          <w:rFonts w:ascii="Tahoma" w:hAnsi="Tahoma" w:cs="Tahoma"/>
          <w:sz w:val="20"/>
          <w:szCs w:val="20"/>
        </w:rPr>
      </w:pPr>
      <w:r w:rsidRPr="00F20C9D">
        <w:rPr>
          <w:rFonts w:ascii="Tahoma" w:hAnsi="Tahoma" w:cs="Tahoma"/>
          <w:sz w:val="20"/>
          <w:szCs w:val="20"/>
          <w:lang w:val="en-US"/>
        </w:rPr>
        <w:t>[Declare that, in the previous three years, neither I, nor the Provider I represent, ha</w:t>
      </w:r>
      <w:r w:rsidR="00135FC2" w:rsidRPr="00F20C9D">
        <w:rPr>
          <w:rFonts w:ascii="Tahoma" w:hAnsi="Tahoma" w:cs="Tahoma"/>
          <w:sz w:val="20"/>
          <w:szCs w:val="20"/>
          <w:lang w:val="en-US"/>
        </w:rPr>
        <w:t>ve</w:t>
      </w:r>
      <w:r w:rsidRPr="00F20C9D">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F20C9D">
        <w:rPr>
          <w:rFonts w:ascii="Tahoma" w:hAnsi="Tahoma" w:cs="Tahoma"/>
          <w:sz w:val="20"/>
          <w:szCs w:val="20"/>
        </w:rPr>
        <w:t>Undertake to update the Council with significant information changes within a reasonable time. Significant</w:t>
      </w:r>
      <w:r w:rsidRPr="00263963">
        <w:rPr>
          <w:rFonts w:ascii="Tahoma" w:hAnsi="Tahoma" w:cs="Tahoma"/>
          <w:sz w:val="20"/>
          <w:szCs w:val="20"/>
        </w:rPr>
        <w:t xml:space="preserve">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412F55">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2"/>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412F55">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412F55">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AE3B"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412F55">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412F55">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412F55">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A537C2" w:rsidRDefault="009A6460" w:rsidP="00FC7772">
            <w:pPr>
              <w:rPr>
                <w:rFonts w:ascii="Tahoma" w:hAnsi="Tahoma" w:cs="Tahoma"/>
                <w:sz w:val="16"/>
                <w:szCs w:val="16"/>
              </w:rPr>
            </w:pPr>
            <w:r w:rsidRPr="00A537C2">
              <w:rPr>
                <w:rFonts w:ascii="Tahoma" w:hAnsi="Tahoma" w:cs="Tahoma"/>
                <w:sz w:val="16"/>
                <w:szCs w:val="16"/>
              </w:rPr>
              <w:t>In</w:t>
            </w:r>
          </w:p>
        </w:tc>
      </w:tr>
      <w:tr w:rsidR="009A6460" w:rsidRPr="00EA2362" w14:paraId="764DBD7D" w14:textId="77777777" w:rsidTr="00412F55">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412F55">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412F55">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412F55">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Default="009A6460" w:rsidP="009A6460">
      <w:pPr>
        <w:jc w:val="center"/>
        <w:rPr>
          <w:rFonts w:ascii="Tahoma" w:hAnsi="Tahoma" w:cs="Tahoma"/>
          <w:sz w:val="10"/>
          <w:szCs w:val="10"/>
        </w:rPr>
      </w:pPr>
    </w:p>
    <w:p w14:paraId="20A850B1" w14:textId="77777777" w:rsidR="00A11162" w:rsidRDefault="00A11162" w:rsidP="009A6460">
      <w:pPr>
        <w:jc w:val="center"/>
        <w:rPr>
          <w:rFonts w:ascii="Tahoma" w:hAnsi="Tahoma" w:cs="Tahoma"/>
          <w:sz w:val="10"/>
          <w:szCs w:val="10"/>
        </w:rPr>
      </w:pPr>
    </w:p>
    <w:p w14:paraId="639577C3" w14:textId="77777777" w:rsidR="00A11162" w:rsidRDefault="00A11162" w:rsidP="009A6460">
      <w:pPr>
        <w:jc w:val="center"/>
        <w:rPr>
          <w:rFonts w:ascii="Tahoma" w:hAnsi="Tahoma" w:cs="Tahoma"/>
          <w:sz w:val="10"/>
          <w:szCs w:val="10"/>
        </w:rPr>
      </w:pPr>
    </w:p>
    <w:p w14:paraId="0E5BAF54" w14:textId="77777777" w:rsidR="00A11162" w:rsidRDefault="00A11162" w:rsidP="009A6460">
      <w:pPr>
        <w:jc w:val="center"/>
        <w:rPr>
          <w:rFonts w:ascii="Tahoma" w:hAnsi="Tahoma" w:cs="Tahoma"/>
          <w:sz w:val="10"/>
          <w:szCs w:val="10"/>
        </w:rPr>
      </w:pPr>
    </w:p>
    <w:p w14:paraId="3D3F38BD" w14:textId="77777777" w:rsidR="00A11162" w:rsidRDefault="00A11162" w:rsidP="009A6460">
      <w:pPr>
        <w:jc w:val="center"/>
        <w:rPr>
          <w:rFonts w:ascii="Tahoma" w:hAnsi="Tahoma" w:cs="Tahoma"/>
          <w:sz w:val="10"/>
          <w:szCs w:val="10"/>
        </w:rPr>
      </w:pPr>
    </w:p>
    <w:p w14:paraId="1D001D8F" w14:textId="77777777" w:rsidR="00A11162" w:rsidRPr="00EA2362" w:rsidRDefault="00A11162"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6" w:name="_Toc179868643"/>
    </w:p>
    <w:bookmarkEnd w:id="6"/>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A0A9D79" w14:textId="77777777" w:rsidR="00AD5E48" w:rsidRDefault="00AD5E48" w:rsidP="00AD5E48">
      <w:pPr>
        <w:pStyle w:val="ListParagraph"/>
        <w:tabs>
          <w:tab w:val="left" w:pos="284"/>
        </w:tabs>
        <w:autoSpaceDE w:val="0"/>
        <w:autoSpaceDN w:val="0"/>
        <w:jc w:val="both"/>
        <w:rPr>
          <w:rFonts w:ascii="Tahoma" w:hAnsi="Tahoma" w:cs="Tahoma"/>
          <w:sz w:val="18"/>
          <w:szCs w:val="18"/>
          <w:lang w:eastAsia="fr-FR"/>
        </w:rPr>
      </w:pPr>
    </w:p>
    <w:p w14:paraId="6543ED73" w14:textId="77777777" w:rsidR="00AD5E48" w:rsidRPr="00A72D5E" w:rsidRDefault="00AD5E48" w:rsidP="00AD5E48">
      <w:pPr>
        <w:pStyle w:val="ListParagraph"/>
        <w:tabs>
          <w:tab w:val="left" w:pos="284"/>
        </w:tabs>
        <w:autoSpaceDE w:val="0"/>
        <w:autoSpaceDN w:val="0"/>
        <w:jc w:val="both"/>
        <w:rPr>
          <w:rFonts w:ascii="Tahoma" w:hAnsi="Tahoma" w:cs="Tahoma"/>
          <w:sz w:val="18"/>
          <w:szCs w:val="18"/>
          <w:lang w:eastAsia="fr-FR"/>
        </w:rPr>
      </w:pP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0"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1"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19293194" w14:textId="77777777" w:rsidR="002321F7" w:rsidRPr="00F20C9D"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F20C9D">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C5FB6A2" w14:textId="77777777" w:rsidR="002321F7" w:rsidRPr="00F20C9D"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F20C9D">
        <w:rPr>
          <w:rFonts w:ascii="Tahoma" w:hAnsi="Tahoma" w:cs="Tahoma"/>
          <w:sz w:val="18"/>
          <w:szCs w:val="18"/>
          <w:lang w:eastAsia="fr-FR"/>
        </w:rPr>
        <w:t xml:space="preserve">Should the deliverables be taxable in France, the amount invoiced shall be VAT inclusive. </w:t>
      </w:r>
      <w:r w:rsidRPr="00F20C9D">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2" w:history="1">
        <w:r w:rsidRPr="00F20C9D">
          <w:rPr>
            <w:rFonts w:ascii="Tahoma" w:eastAsia="Calibri" w:hAnsi="Tahoma" w:cs="Tahoma"/>
            <w:color w:val="1F497D"/>
            <w:sz w:val="18"/>
            <w:szCs w:val="18"/>
            <w:lang w:eastAsia="en-US"/>
          </w:rPr>
          <w:t>sie.entreprises-etrangeres@dgfip.finances.gouv.fr</w:t>
        </w:r>
      </w:hyperlink>
      <w:r w:rsidRPr="00F20C9D">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F20C9D">
        <w:rPr>
          <w:rFonts w:ascii="Tahoma" w:eastAsia="Calibri" w:hAnsi="Tahoma" w:cs="Tahoma"/>
          <w:sz w:val="18"/>
          <w:szCs w:val="18"/>
          <w:lang w:eastAsia="en-US"/>
        </w:rPr>
        <w:t>taxes’</w:t>
      </w:r>
      <w:proofErr w:type="gramEnd"/>
      <w:r w:rsidRPr="00F20C9D">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F20C9D">
        <w:rPr>
          <w:rFonts w:ascii="Tahoma" w:eastAsia="Calibri" w:hAnsi="Tahoma" w:cs="Tahoma"/>
          <w:sz w:val="18"/>
          <w:szCs w:val="18"/>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9"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9"/>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3"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9C1E" w14:textId="77777777" w:rsidR="008F729F" w:rsidRDefault="008F729F" w:rsidP="00D50F13">
      <w:r>
        <w:separator/>
      </w:r>
    </w:p>
  </w:endnote>
  <w:endnote w:type="continuationSeparator" w:id="0">
    <w:p w14:paraId="214E4134" w14:textId="77777777" w:rsidR="008F729F" w:rsidRDefault="008F729F" w:rsidP="00D50F13">
      <w:r>
        <w:continuationSeparator/>
      </w:r>
    </w:p>
  </w:endnote>
  <w:endnote w:type="continuationNotice" w:id="1">
    <w:p w14:paraId="6752BAF5" w14:textId="77777777" w:rsidR="008F729F" w:rsidRDefault="008F7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7F64459B" w:rsidR="00F96680" w:rsidRPr="00AE2D2B" w:rsidRDefault="00F96680" w:rsidP="00FC7772">
          <w:pPr>
            <w:rPr>
              <w:rFonts w:ascii="Arial Narrow" w:hAnsi="Arial Narrow"/>
              <w:caps/>
              <w:color w:val="000000"/>
              <w:sz w:val="18"/>
              <w:szCs w:val="18"/>
              <w:highlight w:val="cyan"/>
            </w:rPr>
          </w:pP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C7B6" w14:textId="77777777" w:rsidR="008F729F" w:rsidRDefault="008F729F" w:rsidP="00D50F13">
      <w:r>
        <w:separator/>
      </w:r>
    </w:p>
  </w:footnote>
  <w:footnote w:type="continuationSeparator" w:id="0">
    <w:p w14:paraId="2A55D18D" w14:textId="77777777" w:rsidR="008F729F" w:rsidRDefault="008F729F" w:rsidP="00D50F13">
      <w:r>
        <w:continuationSeparator/>
      </w:r>
    </w:p>
  </w:footnote>
  <w:footnote w:type="continuationNotice" w:id="1">
    <w:p w14:paraId="047AD77D" w14:textId="77777777" w:rsidR="008F729F" w:rsidRDefault="008F729F"/>
  </w:footnote>
  <w:footnote w:id="2">
    <w:p w14:paraId="4CF465B4" w14:textId="08CA126E" w:rsidR="00F96680" w:rsidRPr="001C0CB9" w:rsidRDefault="00F96680" w:rsidP="00261462">
      <w:pPr>
        <w:pStyle w:val="FootnoteText"/>
        <w:rPr>
          <w:rFonts w:ascii="Tahoma" w:hAnsi="Tahoma" w:cs="Tahoma"/>
          <w:sz w:val="16"/>
          <w:szCs w:val="16"/>
          <w:lang w:val="en-US"/>
        </w:rPr>
      </w:pPr>
      <w:r w:rsidRPr="001C0CB9">
        <w:rPr>
          <w:rStyle w:val="FootnoteReference"/>
          <w:rFonts w:ascii="Tahoma" w:hAnsi="Tahoma" w:cs="Tahoma"/>
          <w:sz w:val="16"/>
          <w:szCs w:val="16"/>
        </w:rPr>
        <w:footnoteRef/>
      </w:r>
      <w:r w:rsidRPr="001C0CB9">
        <w:rPr>
          <w:rFonts w:ascii="Tahoma" w:hAnsi="Tahoma" w:cs="Tahoma"/>
          <w:sz w:val="16"/>
          <w:szCs w:val="16"/>
          <w:lang w:val="en-US"/>
        </w:rPr>
        <w:t xml:space="preserve"> </w:t>
      </w:r>
      <w:r w:rsidRPr="001C0CB9">
        <w:rPr>
          <w:rFonts w:ascii="Tahoma" w:hAnsi="Tahoma" w:cs="Tahoma"/>
          <w:sz w:val="16"/>
          <w:szCs w:val="16"/>
        </w:rPr>
        <w:t>Which</w:t>
      </w:r>
      <w:r w:rsidRPr="001C0CB9">
        <w:rPr>
          <w:rFonts w:ascii="Tahoma" w:hAnsi="Tahoma" w:cs="Tahoma"/>
          <w:sz w:val="16"/>
          <w:szCs w:val="16"/>
          <w:lang w:val="en-US"/>
        </w:rPr>
        <w:t xml:space="preserve"> has </w:t>
      </w:r>
      <w:r w:rsidRPr="001C0CB9">
        <w:rPr>
          <w:rFonts w:ascii="Tahoma" w:hAnsi="Tahoma" w:cs="Tahoma"/>
          <w:sz w:val="16"/>
          <w:szCs w:val="16"/>
        </w:rPr>
        <w:t>its</w:t>
      </w:r>
      <w:r w:rsidRPr="001C0CB9">
        <w:rPr>
          <w:rFonts w:ascii="Tahoma" w:hAnsi="Tahoma" w:cs="Tahoma"/>
          <w:sz w:val="16"/>
          <w:szCs w:val="16"/>
          <w:lang w:val="en-US"/>
        </w:rPr>
        <w:t xml:space="preserve"> </w:t>
      </w:r>
      <w:r w:rsidRPr="001C0CB9">
        <w:rPr>
          <w:rFonts w:ascii="Tahoma" w:hAnsi="Tahoma" w:cs="Tahoma"/>
          <w:sz w:val="16"/>
          <w:szCs w:val="16"/>
        </w:rPr>
        <w:t>seat</w:t>
      </w:r>
      <w:r w:rsidRPr="001C0CB9">
        <w:rPr>
          <w:rFonts w:ascii="Tahoma" w:hAnsi="Tahoma" w:cs="Tahoma"/>
          <w:sz w:val="16"/>
          <w:szCs w:val="16"/>
          <w:lang w:val="en-US"/>
        </w:rPr>
        <w:t xml:space="preserve"> A</w:t>
      </w:r>
      <w:r w:rsidR="00042C08" w:rsidRPr="001C0CB9">
        <w:rPr>
          <w:rFonts w:ascii="Tahoma" w:hAnsi="Tahoma" w:cs="Tahoma"/>
          <w:sz w:val="16"/>
          <w:szCs w:val="16"/>
          <w:lang w:val="en-US"/>
        </w:rPr>
        <w:t>venue</w:t>
      </w:r>
      <w:r w:rsidRPr="001C0CB9">
        <w:rPr>
          <w:rFonts w:ascii="Tahoma" w:hAnsi="Tahoma" w:cs="Tahoma"/>
          <w:sz w:val="16"/>
          <w:szCs w:val="16"/>
          <w:lang w:val="en-US"/>
        </w:rPr>
        <w:t xml:space="preserve"> de </w:t>
      </w:r>
      <w:proofErr w:type="spellStart"/>
      <w:r w:rsidRPr="001C0CB9">
        <w:rPr>
          <w:rFonts w:ascii="Tahoma" w:hAnsi="Tahoma" w:cs="Tahoma"/>
          <w:sz w:val="16"/>
          <w:szCs w:val="16"/>
          <w:lang w:val="en-US"/>
        </w:rPr>
        <w:t>l’Europe</w:t>
      </w:r>
      <w:proofErr w:type="spellEnd"/>
      <w:r w:rsidRPr="001C0CB9">
        <w:rPr>
          <w:rFonts w:ascii="Tahoma" w:hAnsi="Tahoma" w:cs="Tahoma"/>
          <w:sz w:val="16"/>
          <w:szCs w:val="16"/>
          <w:lang w:val="en-US"/>
        </w:rPr>
        <w:t>, 67075 Strasbourg Cedex, France</w:t>
      </w:r>
    </w:p>
  </w:footnote>
  <w:footnote w:id="3">
    <w:p w14:paraId="3B350EBF" w14:textId="77777777" w:rsidR="00A7331F" w:rsidRPr="001C0CB9" w:rsidRDefault="00A7331F" w:rsidP="00A7331F">
      <w:pPr>
        <w:pStyle w:val="FootnoteText"/>
        <w:rPr>
          <w:rFonts w:ascii="Tahoma" w:hAnsi="Tahoma" w:cs="Tahoma"/>
          <w:sz w:val="16"/>
          <w:szCs w:val="16"/>
        </w:rPr>
      </w:pPr>
      <w:r w:rsidRPr="001C0CB9">
        <w:rPr>
          <w:rStyle w:val="FootnoteReference"/>
          <w:rFonts w:ascii="Tahoma" w:hAnsi="Tahoma" w:cs="Tahoma"/>
          <w:sz w:val="16"/>
          <w:szCs w:val="16"/>
        </w:rPr>
        <w:footnoteRef/>
      </w:r>
      <w:r w:rsidRPr="001C0CB9">
        <w:rPr>
          <w:rFonts w:ascii="Tahoma" w:hAnsi="Tahoma" w:cs="Tahoma"/>
          <w:sz w:val="16"/>
          <w:szCs w:val="16"/>
        </w:rPr>
        <w:t xml:space="preserve"> The Council of Europe reserves the right to request documentary evidence.</w:t>
      </w:r>
    </w:p>
  </w:footnote>
  <w:footnote w:id="4">
    <w:p w14:paraId="7D83996A" w14:textId="77777777" w:rsidR="00A7331F" w:rsidRPr="001C0CB9" w:rsidRDefault="00A7331F" w:rsidP="00A7331F">
      <w:pPr>
        <w:pStyle w:val="FootnoteText"/>
        <w:rPr>
          <w:sz w:val="16"/>
          <w:szCs w:val="16"/>
        </w:rPr>
      </w:pPr>
      <w:r w:rsidRPr="001C0CB9">
        <w:rPr>
          <w:rStyle w:val="FootnoteReference"/>
          <w:sz w:val="16"/>
          <w:szCs w:val="16"/>
        </w:rPr>
        <w:footnoteRef/>
      </w:r>
      <w:r w:rsidRPr="001C0CB9">
        <w:rPr>
          <w:sz w:val="16"/>
          <w:szCs w:val="16"/>
        </w:rPr>
        <w:t xml:space="preserve"> </w:t>
      </w:r>
      <w:r w:rsidRPr="001C0CB9">
        <w:rPr>
          <w:rFonts w:ascii="Tahoma" w:hAnsi="Tahoma" w:cs="Tahoma"/>
          <w:sz w:val="16"/>
          <w:szCs w:val="16"/>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1C0CB9">
        <w:rPr>
          <w:rStyle w:val="FootnoteReference"/>
          <w:sz w:val="16"/>
          <w:szCs w:val="16"/>
        </w:rPr>
        <w:footnoteRef/>
      </w:r>
      <w:r w:rsidRPr="001C0CB9">
        <w:rPr>
          <w:sz w:val="16"/>
          <w:szCs w:val="16"/>
        </w:rPr>
        <w:t xml:space="preserve"> </w:t>
      </w:r>
      <w:r w:rsidRPr="001C0CB9">
        <w:rPr>
          <w:rFonts w:ascii="Tahoma" w:hAnsi="Tahoma" w:cs="Tahoma"/>
          <w:sz w:val="16"/>
          <w:szCs w:val="16"/>
        </w:rPr>
        <w:t>In case of the bidder being a consortium, this field – as well as all remaining fields in this table – must include information concerning the coordinator only.</w:t>
      </w:r>
    </w:p>
  </w:footnote>
  <w:footnote w:id="6">
    <w:p w14:paraId="168C14B2" w14:textId="4DB71AEF" w:rsidR="00A7331F" w:rsidRPr="00E2770A" w:rsidRDefault="00A7331F" w:rsidP="00E2770A">
      <w:pPr>
        <w:pStyle w:val="FootnoteText"/>
        <w:jc w:val="both"/>
        <w:rPr>
          <w:sz w:val="16"/>
          <w:szCs w:val="16"/>
        </w:rPr>
      </w:pPr>
      <w:r w:rsidRPr="00E2770A">
        <w:rPr>
          <w:rStyle w:val="FootnoteReference"/>
          <w:sz w:val="16"/>
          <w:szCs w:val="16"/>
        </w:rPr>
        <w:footnoteRef/>
      </w:r>
      <w:r w:rsidRPr="00E2770A">
        <w:rPr>
          <w:sz w:val="16"/>
          <w:szCs w:val="16"/>
        </w:rPr>
        <w:t xml:space="preserve"> </w:t>
      </w:r>
      <w:r w:rsidRPr="00E2770A">
        <w:rPr>
          <w:rFonts w:ascii="Tahoma" w:hAnsi="Tahoma" w:cs="Tahoma"/>
          <w:sz w:val="16"/>
          <w:szCs w:val="16"/>
        </w:rPr>
        <w:t>The name of the provider and the name of the account holder must coincide. In case of the bidder being a consortium, the name of</w:t>
      </w:r>
      <w:r w:rsidR="00E2770A">
        <w:rPr>
          <w:rFonts w:ascii="Tahoma" w:hAnsi="Tahoma" w:cs="Tahoma"/>
          <w:sz w:val="16"/>
          <w:szCs w:val="16"/>
        </w:rPr>
        <w:t xml:space="preserve"> </w:t>
      </w:r>
      <w:r w:rsidRPr="00E2770A">
        <w:rPr>
          <w:rFonts w:ascii="Tahoma" w:hAnsi="Tahoma" w:cs="Tahoma"/>
          <w:sz w:val="16"/>
          <w:szCs w:val="16"/>
        </w:rPr>
        <w:t>the consortium’s coordinator and the name of the account holder must coincide.</w:t>
      </w:r>
    </w:p>
  </w:footnote>
  <w:footnote w:id="7">
    <w:p w14:paraId="1702B30E" w14:textId="77777777" w:rsidR="00A7331F" w:rsidRPr="00E2770A" w:rsidRDefault="00A7331F" w:rsidP="00E2770A">
      <w:pPr>
        <w:pStyle w:val="FootnoteText"/>
        <w:jc w:val="both"/>
        <w:rPr>
          <w:sz w:val="16"/>
          <w:szCs w:val="16"/>
          <w:highlight w:val="yellow"/>
        </w:rPr>
      </w:pPr>
      <w:r w:rsidRPr="00E2770A">
        <w:rPr>
          <w:rStyle w:val="FootnoteReference"/>
          <w:sz w:val="16"/>
          <w:szCs w:val="16"/>
        </w:rPr>
        <w:footnoteRef/>
      </w:r>
      <w:r w:rsidRPr="00E2770A">
        <w:rPr>
          <w:sz w:val="16"/>
          <w:szCs w:val="16"/>
        </w:rPr>
        <w:t xml:space="preserve"> </w:t>
      </w:r>
      <w:r w:rsidRPr="00E2770A">
        <w:rPr>
          <w:rFonts w:ascii="Tahoma" w:hAnsi="Tahoma" w:cs="Tahoma"/>
          <w:sz w:val="16"/>
          <w:szCs w:val="16"/>
        </w:rPr>
        <w:t>The bidder ensures that the indicated bank account can receive payments in the currency of the contract.</w:t>
      </w:r>
    </w:p>
  </w:footnote>
  <w:footnote w:id="8">
    <w:p w14:paraId="06C80457" w14:textId="7C59A6AF" w:rsidR="00A7331F" w:rsidRPr="00F20C9D" w:rsidRDefault="00A7331F">
      <w:pPr>
        <w:pStyle w:val="FootnoteText"/>
        <w:rPr>
          <w:sz w:val="16"/>
          <w:szCs w:val="16"/>
          <w:lang w:val="en-US"/>
        </w:rPr>
      </w:pPr>
      <w:r w:rsidRPr="00F20C9D">
        <w:rPr>
          <w:rStyle w:val="FootnoteReference"/>
          <w:sz w:val="16"/>
          <w:szCs w:val="16"/>
        </w:rPr>
        <w:footnoteRef/>
      </w:r>
      <w:r w:rsidRPr="00F20C9D">
        <w:rPr>
          <w:sz w:val="16"/>
          <w:szCs w:val="16"/>
        </w:rPr>
        <w:t xml:space="preserve"> </w:t>
      </w:r>
      <w:bookmarkStart w:id="3" w:name="_Hlk149814289"/>
      <w:bookmarkStart w:id="4" w:name="_Hlk149814411"/>
      <w:r w:rsidRPr="00F20C9D">
        <w:rPr>
          <w:rFonts w:ascii="Tahoma" w:hAnsi="Tahoma" w:cs="Tahoma"/>
          <w:sz w:val="16"/>
          <w:szCs w:val="16"/>
        </w:rPr>
        <w:t>In case of the bidder being a consortium, indicate one signatory for each consortium member.</w:t>
      </w:r>
      <w:bookmarkEnd w:id="3"/>
      <w:bookmarkEnd w:id="4"/>
    </w:p>
  </w:footnote>
  <w:footnote w:id="9">
    <w:p w14:paraId="5DDB49AB" w14:textId="44004501" w:rsidR="00A7331F" w:rsidRPr="00F20C9D" w:rsidRDefault="00A7331F">
      <w:pPr>
        <w:pStyle w:val="FootnoteText"/>
        <w:rPr>
          <w:sz w:val="16"/>
          <w:szCs w:val="16"/>
          <w:lang w:val="en-US"/>
        </w:rPr>
      </w:pPr>
      <w:r w:rsidRPr="00F20C9D">
        <w:rPr>
          <w:rStyle w:val="FootnoteReference"/>
          <w:sz w:val="16"/>
          <w:szCs w:val="16"/>
        </w:rPr>
        <w:footnoteRef/>
      </w:r>
      <w:r w:rsidRPr="00F20C9D">
        <w:rPr>
          <w:sz w:val="16"/>
          <w:szCs w:val="16"/>
        </w:rPr>
        <w:t xml:space="preserve"> </w:t>
      </w:r>
      <w:bookmarkStart w:id="5" w:name="_Hlk149814299"/>
      <w:r w:rsidRPr="00F20C9D">
        <w:rPr>
          <w:rFonts w:ascii="Tahoma" w:hAnsi="Tahoma" w:cs="Tahoma"/>
          <w:sz w:val="16"/>
          <w:szCs w:val="16"/>
        </w:rPr>
        <w:t>In case of the bidder being a consortium, the field “Signature” must include the signatures of all consortium members.</w:t>
      </w:r>
      <w:bookmarkEnd w:id="5"/>
    </w:p>
  </w:footnote>
  <w:footnote w:id="10">
    <w:p w14:paraId="73BAE27E" w14:textId="47E4A8DD" w:rsidR="005920E6" w:rsidRPr="00A817FF" w:rsidRDefault="005920E6" w:rsidP="005920E6">
      <w:pPr>
        <w:pStyle w:val="FootnoteText"/>
        <w:rPr>
          <w:rFonts w:ascii="Tahoma" w:hAnsi="Tahoma" w:cs="Tahoma"/>
          <w:sz w:val="16"/>
          <w:szCs w:val="16"/>
          <w:lang w:val="it-IT"/>
        </w:rPr>
      </w:pPr>
      <w:r w:rsidRPr="00A817FF">
        <w:rPr>
          <w:rStyle w:val="FootnoteReference"/>
          <w:rFonts w:ascii="Tahoma" w:hAnsi="Tahoma" w:cs="Tahoma"/>
          <w:sz w:val="16"/>
          <w:szCs w:val="16"/>
        </w:rPr>
        <w:footnoteRef/>
      </w:r>
      <w:r w:rsidRPr="00A817FF">
        <w:rPr>
          <w:rFonts w:ascii="Tahoma" w:hAnsi="Tahoma" w:cs="Tahoma"/>
          <w:sz w:val="16"/>
          <w:szCs w:val="16"/>
          <w:lang w:val="it-IT"/>
        </w:rPr>
        <w:t xml:space="preserve"> CM/Del/Dec(2010)1089/11.3 appendix 9 </w:t>
      </w:r>
      <w:hyperlink r:id="rId1" w:history="1">
        <w:r w:rsidR="00E92BAE" w:rsidRPr="00A817FF">
          <w:rPr>
            <w:rStyle w:val="Hyperlink"/>
            <w:rFonts w:ascii="Tahoma" w:hAnsi="Tahoma" w:cs="Tahoma"/>
            <w:sz w:val="16"/>
            <w:szCs w:val="16"/>
            <w:lang w:val="it-IT"/>
          </w:rPr>
          <w:t>https://rm.coe.int/rules-reimbursements-experts/1680a722b0</w:t>
        </w:r>
      </w:hyperlink>
      <w:r w:rsidR="00E92BAE" w:rsidRPr="00A817FF">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36"/>
  </w:num>
  <w:num w:numId="2" w16cid:durableId="1455712149">
    <w:abstractNumId w:val="37"/>
  </w:num>
  <w:num w:numId="3" w16cid:durableId="2051684748">
    <w:abstractNumId w:val="2"/>
  </w:num>
  <w:num w:numId="4" w16cid:durableId="1637685508">
    <w:abstractNumId w:val="23"/>
  </w:num>
  <w:num w:numId="5" w16cid:durableId="2021613664">
    <w:abstractNumId w:val="1"/>
  </w:num>
  <w:num w:numId="6" w16cid:durableId="1967151548">
    <w:abstractNumId w:val="39"/>
  </w:num>
  <w:num w:numId="7" w16cid:durableId="1043209536">
    <w:abstractNumId w:val="10"/>
  </w:num>
  <w:num w:numId="8" w16cid:durableId="1292521481">
    <w:abstractNumId w:val="26"/>
  </w:num>
  <w:num w:numId="9" w16cid:durableId="874385199">
    <w:abstractNumId w:val="21"/>
  </w:num>
  <w:num w:numId="10" w16cid:durableId="743649248">
    <w:abstractNumId w:val="33"/>
  </w:num>
  <w:num w:numId="11" w16cid:durableId="1465000417">
    <w:abstractNumId w:val="18"/>
  </w:num>
  <w:num w:numId="12" w16cid:durableId="29234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3"/>
  </w:num>
  <w:num w:numId="14" w16cid:durableId="942567755">
    <w:abstractNumId w:val="19"/>
  </w:num>
  <w:num w:numId="15" w16cid:durableId="1324745454">
    <w:abstractNumId w:val="30"/>
  </w:num>
  <w:num w:numId="16" w16cid:durableId="2101177692">
    <w:abstractNumId w:val="11"/>
  </w:num>
  <w:num w:numId="17" w16cid:durableId="1361010633">
    <w:abstractNumId w:val="31"/>
  </w:num>
  <w:num w:numId="18" w16cid:durableId="205028937">
    <w:abstractNumId w:val="0"/>
  </w:num>
  <w:num w:numId="19" w16cid:durableId="52001730">
    <w:abstractNumId w:val="15"/>
  </w:num>
  <w:num w:numId="20" w16cid:durableId="997001084">
    <w:abstractNumId w:val="22"/>
  </w:num>
  <w:num w:numId="21" w16cid:durableId="387874676">
    <w:abstractNumId w:val="35"/>
  </w:num>
  <w:num w:numId="22" w16cid:durableId="849568009">
    <w:abstractNumId w:val="6"/>
  </w:num>
  <w:num w:numId="23" w16cid:durableId="1949005415">
    <w:abstractNumId w:val="34"/>
  </w:num>
  <w:num w:numId="24" w16cid:durableId="1681352947">
    <w:abstractNumId w:val="28"/>
  </w:num>
  <w:num w:numId="25" w16cid:durableId="929119266">
    <w:abstractNumId w:val="20"/>
  </w:num>
  <w:num w:numId="26" w16cid:durableId="1327395794">
    <w:abstractNumId w:val="17"/>
  </w:num>
  <w:num w:numId="27" w16cid:durableId="1051003128">
    <w:abstractNumId w:val="4"/>
  </w:num>
  <w:num w:numId="28" w16cid:durableId="1197429096">
    <w:abstractNumId w:val="14"/>
  </w:num>
  <w:num w:numId="29" w16cid:durableId="1277326860">
    <w:abstractNumId w:val="7"/>
  </w:num>
  <w:num w:numId="30" w16cid:durableId="168446918">
    <w:abstractNumId w:val="5"/>
  </w:num>
  <w:num w:numId="31" w16cid:durableId="2092502967">
    <w:abstractNumId w:val="32"/>
  </w:num>
  <w:num w:numId="32" w16cid:durableId="21900256">
    <w:abstractNumId w:val="24"/>
  </w:num>
  <w:num w:numId="33" w16cid:durableId="1134716650">
    <w:abstractNumId w:val="8"/>
  </w:num>
  <w:num w:numId="34" w16cid:durableId="1633905578">
    <w:abstractNumId w:val="38"/>
  </w:num>
  <w:num w:numId="35" w16cid:durableId="1940023202">
    <w:abstractNumId w:val="9"/>
  </w:num>
  <w:num w:numId="36" w16cid:durableId="1518371">
    <w:abstractNumId w:val="3"/>
  </w:num>
  <w:num w:numId="37" w16cid:durableId="1045639577">
    <w:abstractNumId w:val="29"/>
  </w:num>
  <w:num w:numId="38" w16cid:durableId="575940124">
    <w:abstractNumId w:val="27"/>
  </w:num>
  <w:num w:numId="39" w16cid:durableId="908156645">
    <w:abstractNumId w:val="16"/>
  </w:num>
  <w:num w:numId="40" w16cid:durableId="305552546">
    <w:abstractNumId w:val="25"/>
  </w:num>
  <w:num w:numId="41" w16cid:durableId="1986159270">
    <w:abstractNumId w:val="12"/>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661D"/>
    <w:rsid w:val="000478B8"/>
    <w:rsid w:val="0005756A"/>
    <w:rsid w:val="00072FB8"/>
    <w:rsid w:val="00075264"/>
    <w:rsid w:val="00076FF7"/>
    <w:rsid w:val="0008377A"/>
    <w:rsid w:val="000837E6"/>
    <w:rsid w:val="00083FB5"/>
    <w:rsid w:val="000841B9"/>
    <w:rsid w:val="00084509"/>
    <w:rsid w:val="000852FE"/>
    <w:rsid w:val="00093155"/>
    <w:rsid w:val="00097820"/>
    <w:rsid w:val="000A2F9E"/>
    <w:rsid w:val="000B131F"/>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0CB9"/>
    <w:rsid w:val="001C48CD"/>
    <w:rsid w:val="001C4BA2"/>
    <w:rsid w:val="001C5064"/>
    <w:rsid w:val="001C6878"/>
    <w:rsid w:val="001D40AD"/>
    <w:rsid w:val="001D5926"/>
    <w:rsid w:val="001D66FC"/>
    <w:rsid w:val="001E5424"/>
    <w:rsid w:val="001F5A87"/>
    <w:rsid w:val="002019A5"/>
    <w:rsid w:val="00202926"/>
    <w:rsid w:val="00206F03"/>
    <w:rsid w:val="00212B69"/>
    <w:rsid w:val="00213B7C"/>
    <w:rsid w:val="00222A2A"/>
    <w:rsid w:val="00225B0D"/>
    <w:rsid w:val="00226241"/>
    <w:rsid w:val="0023030E"/>
    <w:rsid w:val="002321F7"/>
    <w:rsid w:val="002336A0"/>
    <w:rsid w:val="002370A9"/>
    <w:rsid w:val="0024057A"/>
    <w:rsid w:val="00246919"/>
    <w:rsid w:val="00251355"/>
    <w:rsid w:val="00253460"/>
    <w:rsid w:val="00254F20"/>
    <w:rsid w:val="00255320"/>
    <w:rsid w:val="00261462"/>
    <w:rsid w:val="00263963"/>
    <w:rsid w:val="00273B5A"/>
    <w:rsid w:val="00274D7C"/>
    <w:rsid w:val="002805F8"/>
    <w:rsid w:val="00290EAC"/>
    <w:rsid w:val="00292245"/>
    <w:rsid w:val="00293CBB"/>
    <w:rsid w:val="002948F1"/>
    <w:rsid w:val="002A2C42"/>
    <w:rsid w:val="002A3928"/>
    <w:rsid w:val="002A56A1"/>
    <w:rsid w:val="002B4786"/>
    <w:rsid w:val="002B69E3"/>
    <w:rsid w:val="002C6F98"/>
    <w:rsid w:val="002D29CE"/>
    <w:rsid w:val="002D5425"/>
    <w:rsid w:val="002D5DC0"/>
    <w:rsid w:val="002D6C9A"/>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014"/>
    <w:rsid w:val="003603A8"/>
    <w:rsid w:val="00361FA3"/>
    <w:rsid w:val="0037022F"/>
    <w:rsid w:val="003712F2"/>
    <w:rsid w:val="00373C8A"/>
    <w:rsid w:val="00376C93"/>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D5CF1"/>
    <w:rsid w:val="003E00A9"/>
    <w:rsid w:val="003E0A41"/>
    <w:rsid w:val="003E2D84"/>
    <w:rsid w:val="003E6D30"/>
    <w:rsid w:val="003E7010"/>
    <w:rsid w:val="003F2594"/>
    <w:rsid w:val="003F572D"/>
    <w:rsid w:val="003F5956"/>
    <w:rsid w:val="003F7D5B"/>
    <w:rsid w:val="00411D3E"/>
    <w:rsid w:val="004121E2"/>
    <w:rsid w:val="004122A5"/>
    <w:rsid w:val="00412F55"/>
    <w:rsid w:val="0041668A"/>
    <w:rsid w:val="00420CCA"/>
    <w:rsid w:val="00420E9A"/>
    <w:rsid w:val="00435BAC"/>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0264"/>
    <w:rsid w:val="005A1721"/>
    <w:rsid w:val="005A22F8"/>
    <w:rsid w:val="005A6974"/>
    <w:rsid w:val="005A748D"/>
    <w:rsid w:val="005B0752"/>
    <w:rsid w:val="005B4BA4"/>
    <w:rsid w:val="005B7F25"/>
    <w:rsid w:val="005C0BFC"/>
    <w:rsid w:val="005D5924"/>
    <w:rsid w:val="005D6401"/>
    <w:rsid w:val="005E2710"/>
    <w:rsid w:val="005E5D75"/>
    <w:rsid w:val="005F37BF"/>
    <w:rsid w:val="005F7B8A"/>
    <w:rsid w:val="00603878"/>
    <w:rsid w:val="00611147"/>
    <w:rsid w:val="00613313"/>
    <w:rsid w:val="006232B4"/>
    <w:rsid w:val="006426F7"/>
    <w:rsid w:val="006436A1"/>
    <w:rsid w:val="00647C28"/>
    <w:rsid w:val="00647D98"/>
    <w:rsid w:val="006524EA"/>
    <w:rsid w:val="00653BB6"/>
    <w:rsid w:val="00654D22"/>
    <w:rsid w:val="006550CA"/>
    <w:rsid w:val="006558F9"/>
    <w:rsid w:val="00660100"/>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0F1"/>
    <w:rsid w:val="007434E5"/>
    <w:rsid w:val="00743F00"/>
    <w:rsid w:val="00747ADB"/>
    <w:rsid w:val="00751959"/>
    <w:rsid w:val="007556CC"/>
    <w:rsid w:val="00762290"/>
    <w:rsid w:val="00775FB5"/>
    <w:rsid w:val="007867C0"/>
    <w:rsid w:val="00791E04"/>
    <w:rsid w:val="007943AA"/>
    <w:rsid w:val="00794F30"/>
    <w:rsid w:val="007A0154"/>
    <w:rsid w:val="007A0200"/>
    <w:rsid w:val="007A533C"/>
    <w:rsid w:val="007A7766"/>
    <w:rsid w:val="007B0925"/>
    <w:rsid w:val="007C267B"/>
    <w:rsid w:val="007C4BED"/>
    <w:rsid w:val="007D0BC9"/>
    <w:rsid w:val="007D3BA6"/>
    <w:rsid w:val="007D46B2"/>
    <w:rsid w:val="007E26A2"/>
    <w:rsid w:val="007F0EF3"/>
    <w:rsid w:val="007F79F8"/>
    <w:rsid w:val="0080294E"/>
    <w:rsid w:val="00802FF1"/>
    <w:rsid w:val="008041EC"/>
    <w:rsid w:val="00806CD2"/>
    <w:rsid w:val="00810AE5"/>
    <w:rsid w:val="00810AF2"/>
    <w:rsid w:val="00810D55"/>
    <w:rsid w:val="00812FBB"/>
    <w:rsid w:val="00823960"/>
    <w:rsid w:val="008249B1"/>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5D83"/>
    <w:rsid w:val="00896DA8"/>
    <w:rsid w:val="008A486B"/>
    <w:rsid w:val="008B03FE"/>
    <w:rsid w:val="008B2DB7"/>
    <w:rsid w:val="008B3EEE"/>
    <w:rsid w:val="008B4982"/>
    <w:rsid w:val="008B6FDD"/>
    <w:rsid w:val="008C5A9E"/>
    <w:rsid w:val="008D113B"/>
    <w:rsid w:val="008D11EA"/>
    <w:rsid w:val="008D3220"/>
    <w:rsid w:val="008D519F"/>
    <w:rsid w:val="008E4275"/>
    <w:rsid w:val="008E55CB"/>
    <w:rsid w:val="008F2DBD"/>
    <w:rsid w:val="008F3844"/>
    <w:rsid w:val="008F3D21"/>
    <w:rsid w:val="008F3EA2"/>
    <w:rsid w:val="008F729F"/>
    <w:rsid w:val="00904B93"/>
    <w:rsid w:val="009058FD"/>
    <w:rsid w:val="00905C45"/>
    <w:rsid w:val="009106C2"/>
    <w:rsid w:val="00914C3E"/>
    <w:rsid w:val="009214B5"/>
    <w:rsid w:val="009245DB"/>
    <w:rsid w:val="00927790"/>
    <w:rsid w:val="00932425"/>
    <w:rsid w:val="009365EB"/>
    <w:rsid w:val="009461D5"/>
    <w:rsid w:val="0095095F"/>
    <w:rsid w:val="00951BB3"/>
    <w:rsid w:val="00956F45"/>
    <w:rsid w:val="00972222"/>
    <w:rsid w:val="00973EF1"/>
    <w:rsid w:val="009850D3"/>
    <w:rsid w:val="009853F6"/>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162"/>
    <w:rsid w:val="00A11470"/>
    <w:rsid w:val="00A12241"/>
    <w:rsid w:val="00A14534"/>
    <w:rsid w:val="00A26A5F"/>
    <w:rsid w:val="00A30FC9"/>
    <w:rsid w:val="00A34538"/>
    <w:rsid w:val="00A40899"/>
    <w:rsid w:val="00A51EDA"/>
    <w:rsid w:val="00A535BA"/>
    <w:rsid w:val="00A537C2"/>
    <w:rsid w:val="00A53BF2"/>
    <w:rsid w:val="00A675CC"/>
    <w:rsid w:val="00A72D5E"/>
    <w:rsid w:val="00A7331F"/>
    <w:rsid w:val="00A778DF"/>
    <w:rsid w:val="00A817FF"/>
    <w:rsid w:val="00A8461F"/>
    <w:rsid w:val="00A85379"/>
    <w:rsid w:val="00A96A37"/>
    <w:rsid w:val="00AA1957"/>
    <w:rsid w:val="00AA7B01"/>
    <w:rsid w:val="00AB03AB"/>
    <w:rsid w:val="00AB13EF"/>
    <w:rsid w:val="00AC08D9"/>
    <w:rsid w:val="00AD33C7"/>
    <w:rsid w:val="00AD423A"/>
    <w:rsid w:val="00AD58AA"/>
    <w:rsid w:val="00AD5E48"/>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5EDF"/>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978"/>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113C"/>
    <w:rsid w:val="00C8260C"/>
    <w:rsid w:val="00C8439C"/>
    <w:rsid w:val="00C8528A"/>
    <w:rsid w:val="00C865A7"/>
    <w:rsid w:val="00C91120"/>
    <w:rsid w:val="00CA2945"/>
    <w:rsid w:val="00CA4416"/>
    <w:rsid w:val="00CA6E6F"/>
    <w:rsid w:val="00CB5C26"/>
    <w:rsid w:val="00CD061B"/>
    <w:rsid w:val="00CD0677"/>
    <w:rsid w:val="00CD22FC"/>
    <w:rsid w:val="00CD6081"/>
    <w:rsid w:val="00CD742D"/>
    <w:rsid w:val="00CD7AE3"/>
    <w:rsid w:val="00CE018B"/>
    <w:rsid w:val="00CE0F61"/>
    <w:rsid w:val="00CE4E5E"/>
    <w:rsid w:val="00CE58F8"/>
    <w:rsid w:val="00CF6004"/>
    <w:rsid w:val="00CF653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2770A"/>
    <w:rsid w:val="00E44537"/>
    <w:rsid w:val="00E5000C"/>
    <w:rsid w:val="00E55F69"/>
    <w:rsid w:val="00E56FDA"/>
    <w:rsid w:val="00E57189"/>
    <w:rsid w:val="00E636DC"/>
    <w:rsid w:val="00E70C56"/>
    <w:rsid w:val="00E90DC4"/>
    <w:rsid w:val="00E92BAE"/>
    <w:rsid w:val="00E9309D"/>
    <w:rsid w:val="00EA2362"/>
    <w:rsid w:val="00EB2A19"/>
    <w:rsid w:val="00EB2DF2"/>
    <w:rsid w:val="00EB550D"/>
    <w:rsid w:val="00EB6C90"/>
    <w:rsid w:val="00EC3254"/>
    <w:rsid w:val="00ED72CA"/>
    <w:rsid w:val="00EE1A66"/>
    <w:rsid w:val="00EE1D09"/>
    <w:rsid w:val="00EE7240"/>
    <w:rsid w:val="00EF66B8"/>
    <w:rsid w:val="00F03B51"/>
    <w:rsid w:val="00F03EB4"/>
    <w:rsid w:val="00F06E93"/>
    <w:rsid w:val="00F130D7"/>
    <w:rsid w:val="00F17C76"/>
    <w:rsid w:val="00F20C9D"/>
    <w:rsid w:val="00F21315"/>
    <w:rsid w:val="00F25459"/>
    <w:rsid w:val="00F26952"/>
    <w:rsid w:val="00F270C4"/>
    <w:rsid w:val="00F30E47"/>
    <w:rsid w:val="00F406EC"/>
    <w:rsid w:val="00F54EF8"/>
    <w:rsid w:val="00F56682"/>
    <w:rsid w:val="00F57BB6"/>
    <w:rsid w:val="00F62704"/>
    <w:rsid w:val="00F660D1"/>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rm.coe.int/policy-on-respect-and-dignity-at-the-council-of-europe/1680a975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6590</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2024-07-09T14:11:00Z</dcterms:created>
  <dcterms:modified xsi:type="dcterms:W3CDTF">2024-07-10T15:58:00Z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