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7CADC5E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77777777" w:rsidR="00BE43B2" w:rsidRPr="00EA2362" w:rsidRDefault="00BE43B2">
            <w:pPr>
              <w:rPr>
                <w:rFonts w:ascii="Tahoma" w:hAnsi="Tahoma" w:cs="Tahoma"/>
                <w:caps/>
                <w:color w:val="000000" w:themeColor="text1"/>
                <w:sz w:val="18"/>
                <w:szCs w:val="18"/>
                <w:highlight w:val="cyan"/>
              </w:rPr>
            </w:pPr>
            <w:r w:rsidRPr="00EA2362">
              <w:rPr>
                <w:rFonts w:ascii="Tahoma" w:hAnsi="Tahoma" w:cs="Tahoma"/>
                <w:caps/>
                <w:color w:val="000000" w:themeColor="text1"/>
                <w:sz w:val="18"/>
                <w:szCs w:val="18"/>
                <w:highlight w:val="cyan"/>
              </w:rPr>
              <w:t>XX</w:t>
            </w:r>
          </w:p>
        </w:tc>
      </w:tr>
      <w:tr w:rsidR="00BE43B2" w:rsidRPr="00EA2362"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481027E9" w:rsidR="00BE43B2" w:rsidRPr="00435BAC" w:rsidRDefault="00435BAC">
            <w:pPr>
              <w:rPr>
                <w:rFonts w:ascii="Tahoma" w:hAnsi="Tahoma" w:cs="Tahoma"/>
                <w:caps/>
                <w:color w:val="000000" w:themeColor="text1"/>
                <w:sz w:val="18"/>
                <w:szCs w:val="18"/>
                <w:highlight w:val="cyan"/>
              </w:rPr>
            </w:pPr>
            <w:r w:rsidRPr="003E00A9">
              <w:rPr>
                <w:rFonts w:ascii="Tahoma" w:hAnsi="Tahoma" w:cs="Tahoma"/>
                <w:caps/>
                <w:color w:val="000000" w:themeColor="text1"/>
                <w:sz w:val="18"/>
                <w:szCs w:val="18"/>
              </w:rPr>
              <w:t xml:space="preserve">PMM </w:t>
            </w:r>
            <w:r w:rsidR="00927790" w:rsidRPr="003E00A9">
              <w:rPr>
                <w:rFonts w:ascii="Tahoma" w:hAnsi="Tahoma" w:cs="Tahoma"/>
                <w:caps/>
                <w:color w:val="000000" w:themeColor="text1"/>
                <w:sz w:val="18"/>
                <w:szCs w:val="18"/>
              </w:rPr>
              <w:t xml:space="preserve">ID 3277 – </w:t>
            </w:r>
            <w:r w:rsidRPr="003E00A9">
              <w:rPr>
                <w:rFonts w:ascii="Tahoma" w:hAnsi="Tahoma" w:cs="Tahoma"/>
                <w:caps/>
                <w:color w:val="000000" w:themeColor="text1"/>
                <w:sz w:val="18"/>
                <w:szCs w:val="18"/>
              </w:rPr>
              <w:t>BH</w:t>
            </w:r>
            <w:r w:rsidR="00927790" w:rsidRPr="003E00A9">
              <w:rPr>
                <w:rFonts w:ascii="Tahoma" w:hAnsi="Tahoma" w:cs="Tahoma"/>
                <w:caps/>
                <w:color w:val="000000" w:themeColor="text1"/>
                <w:sz w:val="18"/>
                <w:szCs w:val="18"/>
              </w:rPr>
              <w:t xml:space="preserve"> 4922</w:t>
            </w:r>
            <w:r w:rsidRPr="003E00A9">
              <w:rPr>
                <w:rFonts w:ascii="Tahoma" w:hAnsi="Tahoma" w:cs="Tahoma"/>
                <w:caps/>
                <w:color w:val="000000" w:themeColor="text1"/>
                <w:sz w:val="18"/>
                <w:szCs w:val="18"/>
              </w:rPr>
              <w:t xml:space="preserve"> “</w:t>
            </w:r>
            <w:r w:rsidRPr="003E00A9">
              <w:rPr>
                <w:rFonts w:ascii="Tahoma" w:hAnsi="Tahoma" w:cs="Tahoma"/>
                <w:sz w:val="18"/>
                <w:szCs w:val="18"/>
              </w:rPr>
              <w:t>Support the</w:t>
            </w:r>
            <w:r w:rsidRPr="00435BAC">
              <w:rPr>
                <w:rFonts w:ascii="Tahoma" w:hAnsi="Tahoma" w:cs="Tahoma"/>
                <w:sz w:val="18"/>
                <w:szCs w:val="18"/>
              </w:rPr>
              <w:t xml:space="preserve"> implementation of the </w:t>
            </w:r>
            <w:proofErr w:type="spellStart"/>
            <w:r w:rsidRPr="00435BAC">
              <w:rPr>
                <w:rFonts w:ascii="Tahoma" w:hAnsi="Tahoma" w:cs="Tahoma"/>
                <w:sz w:val="18"/>
                <w:szCs w:val="18"/>
              </w:rPr>
              <w:t>Barnahus</w:t>
            </w:r>
            <w:proofErr w:type="spellEnd"/>
            <w:r w:rsidRPr="00435BAC">
              <w:rPr>
                <w:rFonts w:ascii="Tahoma" w:hAnsi="Tahoma" w:cs="Tahoma"/>
                <w:sz w:val="18"/>
                <w:szCs w:val="18"/>
              </w:rPr>
              <w:t xml:space="preserve"> project in Ireland”</w:t>
            </w:r>
          </w:p>
        </w:tc>
      </w:tr>
      <w:tr w:rsidR="00BE43B2" w:rsidRPr="00EA2362" w14:paraId="60107C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366D0114"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6B0725F2" w14:textId="77777777" w:rsidR="00435BAC" w:rsidRDefault="00435BAC">
            <w:pPr>
              <w:rPr>
                <w:rFonts w:ascii="Tahoma" w:hAnsi="Tahoma" w:cs="Tahoma"/>
                <w:color w:val="000000" w:themeColor="text1"/>
                <w:sz w:val="18"/>
                <w:szCs w:val="18"/>
              </w:rPr>
            </w:pPr>
            <w:r w:rsidRPr="00435BAC">
              <w:rPr>
                <w:rFonts w:ascii="Tahoma" w:hAnsi="Tahoma" w:cs="Tahoma"/>
                <w:color w:val="000000" w:themeColor="text1"/>
                <w:sz w:val="18"/>
                <w:szCs w:val="18"/>
              </w:rPr>
              <w:t xml:space="preserve">Teresa GIL-RICOL, Project Officer </w:t>
            </w:r>
          </w:p>
          <w:p w14:paraId="77358169" w14:textId="102B5FCE" w:rsidR="00BE43B2" w:rsidRPr="00435BAC" w:rsidRDefault="00435BAC">
            <w:pPr>
              <w:rPr>
                <w:rFonts w:ascii="Tahoma" w:hAnsi="Tahoma" w:cs="Tahoma"/>
                <w:color w:val="000000" w:themeColor="text1"/>
                <w:sz w:val="18"/>
                <w:szCs w:val="18"/>
              </w:rPr>
            </w:pPr>
            <w:r>
              <w:rPr>
                <w:rFonts w:ascii="Tahoma" w:hAnsi="Tahoma" w:cs="Tahoma"/>
                <w:color w:val="000000" w:themeColor="text1"/>
                <w:sz w:val="18"/>
                <w:szCs w:val="18"/>
              </w:rPr>
              <w:t>t</w:t>
            </w:r>
            <w:r w:rsidRPr="00435BAC">
              <w:rPr>
                <w:rFonts w:ascii="Tahoma" w:hAnsi="Tahoma" w:cs="Tahoma"/>
                <w:color w:val="000000" w:themeColor="text1"/>
                <w:sz w:val="18"/>
                <w:szCs w:val="18"/>
              </w:rPr>
              <w:t>eresa.gil-ricol@coe.int</w:t>
            </w:r>
          </w:p>
          <w:p w14:paraId="7BE6CB41" w14:textId="75C52F9C" w:rsidR="00435BAC" w:rsidRPr="00EA2362" w:rsidRDefault="00435BAC">
            <w:pPr>
              <w:rPr>
                <w:rFonts w:ascii="Tahoma" w:hAnsi="Tahoma" w:cs="Tahoma"/>
                <w:b/>
                <w:caps/>
                <w:color w:val="000000" w:themeColor="text1"/>
                <w:sz w:val="18"/>
                <w:szCs w:val="18"/>
                <w:highlight w:val="cyan"/>
              </w:rPr>
            </w:pPr>
          </w:p>
        </w:tc>
      </w:tr>
    </w:tbl>
    <w:p w14:paraId="7732789B" w14:textId="3D10C239" w:rsidR="00261462" w:rsidRPr="00EA2362" w:rsidRDefault="003F572D" w:rsidP="005D5924">
      <w:pPr>
        <w:rPr>
          <w:rFonts w:ascii="Tahoma" w:hAnsi="Tahoma" w:cs="Tahoma"/>
          <w:b/>
          <w:caps/>
          <w:sz w:val="28"/>
          <w:szCs w:val="28"/>
        </w:rPr>
      </w:pPr>
      <w:r w:rsidRPr="00EA2362">
        <w:rPr>
          <w:rFonts w:ascii="Tahoma" w:hAnsi="Tahoma" w:cs="Tahoma"/>
          <w:b/>
          <w:caps/>
          <w:noProof/>
          <w:sz w:val="28"/>
          <w:szCs w:val="28"/>
          <w:lang w:val="en-US" w:eastAsia="en-US"/>
        </w:rPr>
        <w:drawing>
          <wp:anchor distT="0" distB="0" distL="114300" distR="114300" simplePos="0" relativeHeight="251658240" behindDoc="0" locked="0" layoutInCell="1" allowOverlap="1" wp14:anchorId="7406065D" wp14:editId="3112B028">
            <wp:simplePos x="0" y="0"/>
            <wp:positionH relativeFrom="column">
              <wp:posOffset>5111115</wp:posOffset>
            </wp:positionH>
            <wp:positionV relativeFrom="paragraph">
              <wp:posOffset>466</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4BE66E2E" w:rsidR="00261462" w:rsidRPr="00EA2362" w:rsidRDefault="00261462" w:rsidP="005D5924">
      <w:pPr>
        <w:rPr>
          <w:rFonts w:ascii="Tahoma" w:hAnsi="Tahoma" w:cs="Tahoma"/>
          <w:b/>
          <w:caps/>
          <w:sz w:val="28"/>
          <w:szCs w:val="28"/>
        </w:rPr>
      </w:pPr>
    </w:p>
    <w:p w14:paraId="2AEC75C2" w14:textId="77777777" w:rsidR="00261462" w:rsidRPr="00EA2362" w:rsidRDefault="00261462" w:rsidP="005D5924">
      <w:pPr>
        <w:rPr>
          <w:rFonts w:ascii="Tahoma" w:hAnsi="Tahoma" w:cs="Tahoma"/>
          <w:b/>
          <w:caps/>
          <w:sz w:val="28"/>
          <w:szCs w:val="28"/>
        </w:rPr>
      </w:pPr>
    </w:p>
    <w:p w14:paraId="2D1D594F" w14:textId="46CC14C0" w:rsidR="00261462" w:rsidRPr="00EA2362" w:rsidRDefault="00261462" w:rsidP="005D5924">
      <w:pPr>
        <w:rPr>
          <w:rFonts w:ascii="Tahoma" w:hAnsi="Tahoma" w:cs="Tahoma"/>
          <w:b/>
          <w:caps/>
          <w:sz w:val="28"/>
          <w:szCs w:val="28"/>
        </w:rPr>
      </w:pPr>
    </w:p>
    <w:p w14:paraId="4AD2904E" w14:textId="77777777" w:rsidR="00261462" w:rsidRPr="00EA2362" w:rsidRDefault="00261462" w:rsidP="005D5924">
      <w:pPr>
        <w:rPr>
          <w:rFonts w:ascii="Tahoma" w:hAnsi="Tahoma" w:cs="Tahoma"/>
          <w:b/>
          <w:caps/>
          <w:sz w:val="28"/>
          <w:szCs w:val="28"/>
        </w:rPr>
      </w:pPr>
    </w:p>
    <w:p w14:paraId="6CEC8D60" w14:textId="77777777" w:rsidR="00261462" w:rsidRPr="00337874" w:rsidRDefault="00261462" w:rsidP="005D5924">
      <w:pPr>
        <w:rPr>
          <w:rFonts w:ascii="Tahoma" w:hAnsi="Tahoma" w:cs="Tahoma"/>
          <w:b/>
          <w:caps/>
          <w:sz w:val="14"/>
          <w:szCs w:val="14"/>
        </w:rPr>
      </w:pPr>
    </w:p>
    <w:p w14:paraId="4BCB943F" w14:textId="77777777"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58894289" w:rsidR="00C20349" w:rsidRPr="00EA2362" w:rsidRDefault="00C20349" w:rsidP="005D5924">
      <w:pPr>
        <w:rPr>
          <w:rFonts w:ascii="Tahoma" w:hAnsi="Tahoma" w:cs="Tahoma"/>
          <w:b/>
        </w:rPr>
      </w:pPr>
      <w:r w:rsidRPr="00EA2362">
        <w:rPr>
          <w:rFonts w:ascii="Tahoma" w:hAnsi="Tahoma" w:cs="Tahoma"/>
          <w:b/>
        </w:rPr>
        <w:t>(</w:t>
      </w:r>
      <w:r w:rsidR="00022D03">
        <w:rPr>
          <w:rFonts w:ascii="Tahoma" w:hAnsi="Tahoma" w:cs="Tahoma"/>
          <w:b/>
        </w:rPr>
        <w:t xml:space="preserve">Competitive bidding </w:t>
      </w:r>
      <w:r w:rsidR="009365EB" w:rsidRPr="00EA2362">
        <w:rPr>
          <w:rFonts w:ascii="Tahoma" w:hAnsi="Tahoma" w:cs="Tahoma"/>
          <w:b/>
        </w:rPr>
        <w:t xml:space="preserve">procedure / </w:t>
      </w:r>
      <w:r w:rsidR="00411D3E" w:rsidRPr="00EA2362">
        <w:rPr>
          <w:rFonts w:ascii="Tahoma" w:hAnsi="Tahoma" w:cs="Tahoma"/>
          <w:b/>
          <w:u w:val="single"/>
        </w:rPr>
        <w:t>One-off contract</w:t>
      </w:r>
      <w:r w:rsidRPr="00EA2362">
        <w:rPr>
          <w:rFonts w:ascii="Tahoma" w:hAnsi="Tahoma" w:cs="Tahoma"/>
          <w:b/>
        </w:rPr>
        <w:t>)</w:t>
      </w:r>
      <w:r w:rsidR="00D52AE9">
        <w:rPr>
          <w:rFonts w:ascii="Tahoma" w:hAnsi="Tahoma" w:cs="Tahoma"/>
          <w:b/>
        </w:rPr>
        <w:t xml:space="preserve"> </w:t>
      </w:r>
    </w:p>
    <w:p w14:paraId="7E9D6D1D" w14:textId="77777777" w:rsidR="009365EB" w:rsidRPr="00EA2362" w:rsidRDefault="009365EB" w:rsidP="005D5924">
      <w:pPr>
        <w:rPr>
          <w:rFonts w:ascii="Tahoma" w:hAnsi="Tahoma" w:cs="Tahoma"/>
          <w:b/>
          <w:sz w:val="20"/>
          <w:szCs w:val="20"/>
        </w:rPr>
      </w:pPr>
    </w:p>
    <w:p w14:paraId="11FE7464" w14:textId="32AB549D" w:rsidR="00261462" w:rsidRPr="00EA2362" w:rsidRDefault="00261462" w:rsidP="00C8113C">
      <w:pPr>
        <w:jc w:val="both"/>
        <w:rPr>
          <w:rFonts w:ascii="Tahoma" w:hAnsi="Tahoma" w:cs="Tahoma"/>
          <w:b/>
        </w:rPr>
      </w:pPr>
      <w:r w:rsidRPr="00EB2DF2">
        <w:rPr>
          <w:rFonts w:ascii="Tahoma" w:hAnsi="Tahoma" w:cs="Tahoma"/>
          <w:b/>
        </w:rPr>
        <w:t xml:space="preserve">This Act of Engagement lays down the terms and conditions of the contract between the Provider, </w:t>
      </w:r>
      <w:r w:rsidR="00453769" w:rsidRPr="00EB2DF2">
        <w:rPr>
          <w:rFonts w:ascii="Tahoma" w:hAnsi="Tahoma" w:cs="Tahoma"/>
          <w:b/>
        </w:rPr>
        <w:t>as described below,</w:t>
      </w:r>
      <w:r w:rsidRPr="00EB2DF2">
        <w:rPr>
          <w:rFonts w:ascii="Tahoma" w:hAnsi="Tahoma" w:cs="Tahoma"/>
          <w:b/>
        </w:rPr>
        <w:t xml:space="preserve"> and the Council of Europe</w:t>
      </w:r>
      <w:r w:rsidRPr="00EB2DF2">
        <w:rPr>
          <w:rStyle w:val="Appelnotedebasdep"/>
          <w:rFonts w:ascii="Tahoma" w:hAnsi="Tahoma" w:cs="Tahoma"/>
          <w:b/>
        </w:rPr>
        <w:footnoteReference w:id="2"/>
      </w:r>
      <w:r w:rsidRPr="00EB2DF2">
        <w:rPr>
          <w:rFonts w:ascii="Tahoma" w:hAnsi="Tahoma" w:cs="Tahoma"/>
          <w:b/>
        </w:rPr>
        <w:t xml:space="preserve"> for the provision of </w:t>
      </w:r>
      <w:r w:rsidR="00CE018B" w:rsidRPr="00EB2DF2">
        <w:rPr>
          <w:rFonts w:ascii="Tahoma" w:hAnsi="Tahoma" w:cs="Tahoma"/>
          <w:b/>
        </w:rPr>
        <w:t xml:space="preserve">hotel’s </w:t>
      </w:r>
      <w:r w:rsidR="00435BAC" w:rsidRPr="00EB2DF2">
        <w:rPr>
          <w:rFonts w:ascii="Tahoma" w:hAnsi="Tahoma" w:cs="Tahoma"/>
          <w:b/>
        </w:rPr>
        <w:t>accommodation for 13 guests and for a maximum of 3 nights (from 3 to 6 June 2024) in Reykjavik, Iceland.</w:t>
      </w:r>
      <w:r w:rsidR="00435BAC" w:rsidRPr="00EA2362">
        <w:rPr>
          <w:rFonts w:ascii="Tahoma" w:hAnsi="Tahoma" w:cs="Tahoma"/>
          <w:b/>
        </w:rPr>
        <w:t xml:space="preserve"> </w:t>
      </w:r>
    </w:p>
    <w:p w14:paraId="69C3D274" w14:textId="77777777" w:rsidR="00261462" w:rsidRPr="00EA2362" w:rsidRDefault="00261462" w:rsidP="00261462">
      <w:pPr>
        <w:rPr>
          <w:rFonts w:ascii="Tahoma" w:hAnsi="Tahoma" w:cs="Tahoma"/>
          <w:b/>
        </w:rPr>
      </w:pPr>
    </w:p>
    <w:p w14:paraId="186D99D7" w14:textId="2B1F223D"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EA2362">
        <w:rPr>
          <w:rFonts w:ascii="Tahoma" w:hAnsi="Tahoma" w:cs="Tahoma"/>
          <w:b/>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Tenderers shall:</w:t>
      </w:r>
    </w:p>
    <w:p w14:paraId="7CDCF73B"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Contact details of the Provider</w:t>
      </w:r>
      <w:r w:rsidRPr="00EA2362">
        <w:rPr>
          <w:rFonts w:ascii="Tahoma" w:hAnsi="Tahoma" w:cs="Tahoma"/>
          <w:color w:val="FF0000"/>
          <w:sz w:val="18"/>
          <w:szCs w:val="18"/>
        </w:rPr>
        <w:t xml:space="preserve"> 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07FB2506"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(See Section A</w:t>
      </w:r>
      <w:proofErr w:type="gramStart"/>
      <w:r w:rsidRPr="00EA2362">
        <w:rPr>
          <w:rFonts w:ascii="Tahoma" w:hAnsi="Tahoma" w:cs="Tahoma"/>
          <w:color w:val="FF0000"/>
          <w:sz w:val="18"/>
          <w:szCs w:val="18"/>
        </w:rPr>
        <w:t>);</w:t>
      </w:r>
      <w:proofErr w:type="gramEnd"/>
    </w:p>
    <w:p w14:paraId="269A9496" w14:textId="773868EC" w:rsidR="00261462" w:rsidRPr="00EA2362" w:rsidRDefault="00261462" w:rsidP="00337874">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w:t>
      </w:r>
      <w:r w:rsidR="0037022F">
        <w:rPr>
          <w:rFonts w:ascii="Tahoma" w:hAnsi="Tahoma" w:cs="Tahoma"/>
          <w:color w:val="FF0000"/>
          <w:sz w:val="18"/>
          <w:szCs w:val="18"/>
        </w:rPr>
        <w:t>S</w:t>
      </w:r>
      <w:r w:rsidRPr="00EA2362">
        <w:rPr>
          <w:rFonts w:ascii="Tahoma" w:hAnsi="Tahoma" w:cs="Tahoma"/>
          <w:color w:val="FF0000"/>
          <w:sz w:val="18"/>
          <w:szCs w:val="18"/>
        </w:rPr>
        <w:t xml:space="preserve">ign the Act </w:t>
      </w:r>
      <w:r w:rsidR="00454D25" w:rsidRPr="00EA2362">
        <w:rPr>
          <w:rFonts w:ascii="Tahoma" w:hAnsi="Tahoma" w:cs="Tahoma"/>
          <w:color w:val="FF0000"/>
          <w:sz w:val="18"/>
          <w:szCs w:val="18"/>
        </w:rPr>
        <w:t>of Engagement (See Section B</w:t>
      </w:r>
      <w:r w:rsidRPr="00EA2362">
        <w:rPr>
          <w:rFonts w:ascii="Tahoma" w:hAnsi="Tahoma" w:cs="Tahoma"/>
          <w:color w:val="FF0000"/>
          <w:sz w:val="18"/>
          <w:szCs w:val="18"/>
        </w:rPr>
        <w:t xml:space="preserve">) and send a scanned copy to the Council (See </w:t>
      </w:r>
      <w:r w:rsidR="0037022F">
        <w:rPr>
          <w:rFonts w:ascii="Tahoma" w:hAnsi="Tahoma" w:cs="Tahoma"/>
          <w:color w:val="FF0000"/>
          <w:sz w:val="18"/>
          <w:szCs w:val="18"/>
        </w:rPr>
        <w:t>Tender File Section F</w:t>
      </w:r>
      <w:r w:rsidRPr="00EA2362">
        <w:rPr>
          <w:rFonts w:ascii="Tahoma" w:hAnsi="Tahoma" w:cs="Tahoma"/>
          <w:color w:val="FF0000"/>
          <w:sz w:val="18"/>
          <w:szCs w:val="18"/>
        </w:rPr>
        <w:t>).</w:t>
      </w:r>
      <w:r w:rsidRPr="00EA2362">
        <w:rPr>
          <w:rFonts w:ascii="Tahoma" w:hAnsi="Tahoma" w:cs="Tahoma"/>
          <w:noProof/>
          <w:sz w:val="18"/>
          <w:szCs w:val="18"/>
          <w:lang w:val="en-US" w:eastAsia="en-US"/>
        </w:rPr>
        <w:t xml:space="preserve"> </w:t>
      </w:r>
    </w:p>
    <w:p w14:paraId="1342F6B1" w14:textId="77777777" w:rsidR="00261462" w:rsidRPr="00EA2362" w:rsidRDefault="00261462" w:rsidP="00337874">
      <w:pPr>
        <w:ind w:left="568" w:hanging="284"/>
        <w:rPr>
          <w:rFonts w:ascii="Tahoma" w:hAnsi="Tahoma" w:cs="Tahoma"/>
          <w:b/>
          <w:sz w:val="18"/>
          <w:szCs w:val="18"/>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A7331F" w:rsidRPr="0035618E" w14:paraId="15870F9B"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197F374B" w14:textId="77777777" w:rsidR="00A7331F" w:rsidRPr="0035618E" w:rsidRDefault="00A7331F"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078EBB9" w14:textId="77777777" w:rsidR="00A7331F" w:rsidRPr="0035618E" w:rsidRDefault="00A7331F" w:rsidP="00AA1545">
            <w:pPr>
              <w:jc w:val="right"/>
              <w:rPr>
                <w:rFonts w:ascii="Tahoma" w:hAnsi="Tahoma" w:cs="Tahoma"/>
                <w:sz w:val="18"/>
                <w:szCs w:val="18"/>
              </w:rPr>
            </w:pPr>
            <w:r>
              <w:rPr>
                <w:rFonts w:ascii="Tahoma" w:hAnsi="Tahoma" w:cs="Tahoma"/>
                <w:sz w:val="18"/>
                <w:szCs w:val="18"/>
              </w:rPr>
              <w:t>Legal personality</w:t>
            </w:r>
            <w:r>
              <w:rPr>
                <w:rStyle w:val="Appelnotedebasdep"/>
                <w:rFonts w:ascii="Tahoma" w:hAnsi="Tahoma" w:cs="Tahoma"/>
                <w:sz w:val="18"/>
                <w:szCs w:val="18"/>
              </w:rPr>
              <w:footnoteReference w:id="3"/>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79F7E9E0" w14:textId="77777777" w:rsidR="00A7331F" w:rsidRPr="00DC499F" w:rsidRDefault="00EB2DF2"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EndPr/>
              <w:sdtContent>
                <w:r w:rsidR="00A7331F" w:rsidRPr="00DC499F">
                  <w:rPr>
                    <w:rFonts w:ascii="Segoe UI Symbol" w:hAnsi="Segoe UI Symbol" w:cs="Segoe UI Symbol"/>
                    <w:color w:val="000000"/>
                    <w:sz w:val="18"/>
                    <w:szCs w:val="18"/>
                    <w:lang w:val="es-ES_tradnl"/>
                  </w:rPr>
                  <w:t>☐</w:t>
                </w:r>
              </w:sdtContent>
            </w:sdt>
            <w:r w:rsidR="00A7331F" w:rsidRPr="00DC499F">
              <w:rPr>
                <w:rFonts w:ascii="Tahoma" w:hAnsi="Tahoma" w:cs="Tahoma"/>
                <w:color w:val="000000"/>
                <w:sz w:val="18"/>
                <w:szCs w:val="18"/>
                <w:lang w:val="es-ES_tradnl"/>
              </w:rPr>
              <w:t xml:space="preserve"> Natural </w:t>
            </w:r>
            <w:proofErr w:type="spellStart"/>
            <w:r w:rsidR="00A7331F" w:rsidRPr="00DC499F">
              <w:rPr>
                <w:rFonts w:ascii="Tahoma" w:hAnsi="Tahoma" w:cs="Tahoma"/>
                <w:color w:val="000000"/>
                <w:sz w:val="18"/>
                <w:szCs w:val="18"/>
                <w:lang w:val="es-ES_tradnl"/>
              </w:rPr>
              <w:t>person</w:t>
            </w:r>
            <w:proofErr w:type="spellEnd"/>
            <w:r w:rsidR="00A7331F" w:rsidRPr="00DC499F">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36D43621" w14:textId="77777777" w:rsidR="00A7331F" w:rsidRPr="00DC499F" w:rsidRDefault="00EB2DF2"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EndPr/>
              <w:sdtContent>
                <w:r w:rsidR="00A7331F" w:rsidRPr="00DC499F">
                  <w:rPr>
                    <w:rFonts w:ascii="Segoe UI Symbol" w:hAnsi="Segoe UI Symbol" w:cs="Segoe UI Symbol"/>
                    <w:color w:val="000000"/>
                    <w:sz w:val="18"/>
                    <w:szCs w:val="18"/>
                    <w:lang w:val="es-ES_tradnl"/>
                  </w:rPr>
                  <w:t>☐</w:t>
                </w:r>
              </w:sdtContent>
            </w:sdt>
            <w:r w:rsidR="00A7331F" w:rsidRPr="00DC499F">
              <w:rPr>
                <w:rFonts w:ascii="Tahoma" w:hAnsi="Tahoma" w:cs="Tahoma"/>
                <w:color w:val="000000"/>
                <w:sz w:val="18"/>
                <w:szCs w:val="18"/>
                <w:lang w:val="es-ES_tradnl"/>
              </w:rPr>
              <w:t xml:space="preserve"> Legal </w:t>
            </w:r>
            <w:proofErr w:type="spellStart"/>
            <w:r w:rsidR="00A7331F" w:rsidRPr="00DC499F">
              <w:rPr>
                <w:rFonts w:ascii="Tahoma" w:hAnsi="Tahoma" w:cs="Tahoma"/>
                <w:color w:val="000000"/>
                <w:sz w:val="18"/>
                <w:szCs w:val="18"/>
                <w:lang w:val="es-ES_tradnl"/>
              </w:rPr>
              <w:t>person</w:t>
            </w:r>
            <w:proofErr w:type="spellEnd"/>
            <w:r w:rsidR="00A7331F" w:rsidRPr="00DC499F">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062D5E4B" w14:textId="77777777" w:rsidR="00A7331F" w:rsidRPr="00DC499F" w:rsidRDefault="00EB2DF2"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EndPr/>
              <w:sdtContent>
                <w:r w:rsidR="00A7331F" w:rsidRPr="00DC499F">
                  <w:rPr>
                    <w:rFonts w:ascii="Segoe UI Symbol" w:hAnsi="Segoe UI Symbol" w:cs="Segoe UI Symbol"/>
                    <w:color w:val="000000"/>
                    <w:sz w:val="18"/>
                    <w:szCs w:val="18"/>
                    <w:lang w:val="es-ES_tradnl"/>
                  </w:rPr>
                  <w:t>☐</w:t>
                </w:r>
              </w:sdtContent>
            </w:sdt>
            <w:r w:rsidR="00A7331F" w:rsidRPr="00DC499F">
              <w:rPr>
                <w:rFonts w:ascii="Tahoma" w:hAnsi="Tahoma" w:cs="Tahoma"/>
                <w:color w:val="000000"/>
                <w:sz w:val="18"/>
                <w:szCs w:val="18"/>
                <w:lang w:val="es-ES_tradnl"/>
              </w:rPr>
              <w:t xml:space="preserve"> </w:t>
            </w:r>
            <w:proofErr w:type="spellStart"/>
            <w:r w:rsidR="00A7331F" w:rsidRPr="00DC499F">
              <w:rPr>
                <w:rFonts w:ascii="Tahoma" w:hAnsi="Tahoma" w:cs="Tahoma"/>
                <w:color w:val="000000"/>
                <w:sz w:val="18"/>
                <w:szCs w:val="18"/>
                <w:lang w:val="es-ES_tradnl"/>
              </w:rPr>
              <w:t>Consortium</w:t>
            </w:r>
            <w:proofErr w:type="spellEnd"/>
          </w:p>
        </w:tc>
      </w:tr>
      <w:tr w:rsidR="00A7331F" w:rsidRPr="0035618E" w14:paraId="6973DA17"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796E7529" w14:textId="77777777" w:rsidR="00A7331F" w:rsidRPr="0035618E" w:rsidRDefault="00A7331F"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D91AD84"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Name and address</w:t>
            </w:r>
            <w:r>
              <w:rPr>
                <w:rStyle w:val="Appelnotedebasdep"/>
                <w:rFonts w:ascii="Tahoma" w:hAnsi="Tahoma" w:cs="Tahoma"/>
                <w:sz w:val="18"/>
                <w:szCs w:val="18"/>
              </w:rPr>
              <w:footnoteReference w:id="4"/>
            </w:r>
          </w:p>
          <w:p w14:paraId="78BA7219"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3B81E6C" w14:textId="77777777" w:rsidR="00A7331F" w:rsidRPr="0035618E" w:rsidRDefault="00A7331F" w:rsidP="00AA1545">
            <w:pPr>
              <w:rPr>
                <w:rFonts w:ascii="Tahoma" w:hAnsi="Tahoma" w:cs="Tahoma"/>
                <w:color w:val="000000"/>
                <w:sz w:val="20"/>
                <w:szCs w:val="20"/>
              </w:rPr>
            </w:pPr>
          </w:p>
        </w:tc>
      </w:tr>
      <w:tr w:rsidR="00A7331F" w:rsidRPr="0035618E" w14:paraId="511F92E4"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C82A1CA"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A857868" w14:textId="77777777" w:rsidR="00A7331F" w:rsidRPr="00C546D8" w:rsidRDefault="00A7331F"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Appelnotedebasdep"/>
                <w:rFonts w:ascii="Tahoma" w:hAnsi="Tahoma" w:cs="Tahoma"/>
                <w:sz w:val="18"/>
                <w:szCs w:val="18"/>
              </w:rPr>
              <w:footnoteReference w:id="5"/>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D690632" w14:textId="77777777" w:rsidR="00A7331F" w:rsidRPr="0035618E" w:rsidRDefault="00A7331F" w:rsidP="00AA1545">
            <w:pPr>
              <w:rPr>
                <w:rFonts w:ascii="Tahoma" w:hAnsi="Tahoma" w:cs="Tahoma"/>
                <w:sz w:val="20"/>
                <w:szCs w:val="20"/>
              </w:rPr>
            </w:pPr>
          </w:p>
        </w:tc>
      </w:tr>
      <w:tr w:rsidR="00A7331F" w:rsidRPr="0035618E" w14:paraId="1856B3D7"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43530FCB"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91A5DA" w14:textId="77777777" w:rsidR="00A7331F" w:rsidRPr="00C546D8" w:rsidRDefault="00A7331F" w:rsidP="00AA1545">
            <w:pPr>
              <w:jc w:val="right"/>
              <w:rPr>
                <w:rFonts w:ascii="Tahoma" w:hAnsi="Tahoma" w:cs="Tahoma"/>
                <w:sz w:val="18"/>
                <w:szCs w:val="18"/>
              </w:rPr>
            </w:pPr>
            <w:r w:rsidRPr="00C546D8">
              <w:rPr>
                <w:rFonts w:ascii="Tahoma" w:hAnsi="Tahoma" w:cs="Tahoma"/>
                <w:sz w:val="18"/>
                <w:szCs w:val="18"/>
              </w:rPr>
              <w:t>Representative (for legal persons only)</w:t>
            </w:r>
          </w:p>
          <w:p w14:paraId="4294847F" w14:textId="77777777" w:rsidR="00A7331F" w:rsidRPr="00C546D8" w:rsidRDefault="00A7331F"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6ABCFFB" w14:textId="77777777" w:rsidR="00A7331F" w:rsidRPr="0035618E" w:rsidRDefault="00A7331F" w:rsidP="00AA1545">
            <w:pPr>
              <w:rPr>
                <w:rFonts w:ascii="Tahoma" w:hAnsi="Tahoma" w:cs="Tahoma"/>
                <w:sz w:val="20"/>
                <w:szCs w:val="20"/>
              </w:rPr>
            </w:pPr>
          </w:p>
        </w:tc>
      </w:tr>
      <w:tr w:rsidR="00A7331F" w:rsidRPr="0035618E" w14:paraId="2CDC014E"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513E08E9"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3E8A943"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Contact </w:t>
            </w:r>
            <w:proofErr w:type="gramStart"/>
            <w:r w:rsidRPr="0035618E">
              <w:rPr>
                <w:rFonts w:ascii="Tahoma" w:hAnsi="Tahoma" w:cs="Tahoma"/>
                <w:sz w:val="18"/>
                <w:szCs w:val="18"/>
              </w:rPr>
              <w:t>person</w:t>
            </w:r>
            <w:proofErr w:type="gramEnd"/>
          </w:p>
          <w:p w14:paraId="1FB24848"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58BBCF0" w14:textId="77777777" w:rsidR="00A7331F" w:rsidRPr="0035618E" w:rsidRDefault="00A7331F" w:rsidP="00AA1545">
            <w:pPr>
              <w:rPr>
                <w:rFonts w:ascii="Tahoma" w:hAnsi="Tahoma" w:cs="Tahoma"/>
                <w:sz w:val="20"/>
                <w:szCs w:val="20"/>
              </w:rPr>
            </w:pPr>
          </w:p>
        </w:tc>
      </w:tr>
      <w:tr w:rsidR="00A7331F" w:rsidRPr="0035618E" w14:paraId="686F04D7"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0F2AD712"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98976D2"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VAT n° (if any)</w:t>
            </w:r>
          </w:p>
          <w:p w14:paraId="29A059B7"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79E8C0A" w14:textId="77777777" w:rsidR="00A7331F" w:rsidRPr="0035618E" w:rsidRDefault="00A7331F" w:rsidP="00AA1545">
            <w:pPr>
              <w:rPr>
                <w:rFonts w:ascii="Tahoma" w:hAnsi="Tahoma" w:cs="Tahoma"/>
                <w:sz w:val="20"/>
                <w:szCs w:val="20"/>
              </w:rPr>
            </w:pPr>
          </w:p>
        </w:tc>
      </w:tr>
      <w:tr w:rsidR="00A7331F" w:rsidRPr="0035618E" w14:paraId="3D93B3BF"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0619A891"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646AD7"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Country and registration n° (if any)</w:t>
            </w:r>
          </w:p>
          <w:p w14:paraId="24637B5F"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80A702" w14:textId="77777777" w:rsidR="00A7331F" w:rsidRPr="0035618E" w:rsidRDefault="00A7331F" w:rsidP="00AA1545">
            <w:pPr>
              <w:rPr>
                <w:rFonts w:ascii="Tahoma" w:hAnsi="Tahoma" w:cs="Tahoma"/>
                <w:sz w:val="20"/>
                <w:szCs w:val="20"/>
              </w:rPr>
            </w:pPr>
          </w:p>
        </w:tc>
      </w:tr>
      <w:tr w:rsidR="00A7331F" w:rsidRPr="0035618E" w14:paraId="1FAD6F8F"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66636CD1"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F52843E"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Email (Contact person)</w:t>
            </w:r>
          </w:p>
          <w:p w14:paraId="6BA7EABB"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3E4E838" w14:textId="77777777" w:rsidR="00A7331F" w:rsidRPr="0035618E" w:rsidRDefault="00A7331F" w:rsidP="00AA1545">
            <w:pPr>
              <w:rPr>
                <w:rFonts w:ascii="Tahoma" w:hAnsi="Tahoma" w:cs="Tahoma"/>
                <w:sz w:val="20"/>
                <w:szCs w:val="20"/>
              </w:rPr>
            </w:pPr>
          </w:p>
        </w:tc>
      </w:tr>
      <w:tr w:rsidR="00A7331F" w:rsidRPr="0035618E" w14:paraId="59DAC4D8"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B9D71CD"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223AFCC"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Phone number (Contact person)</w:t>
            </w:r>
          </w:p>
          <w:p w14:paraId="6E1BF548"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9DB2A2" w14:textId="77777777" w:rsidR="00A7331F" w:rsidRPr="0035618E" w:rsidRDefault="00A7331F" w:rsidP="00AA1545">
            <w:pPr>
              <w:rPr>
                <w:rFonts w:ascii="Tahoma" w:hAnsi="Tahoma" w:cs="Tahoma"/>
                <w:sz w:val="20"/>
                <w:szCs w:val="20"/>
              </w:rPr>
            </w:pPr>
          </w:p>
        </w:tc>
      </w:tr>
      <w:tr w:rsidR="00A7331F" w:rsidRPr="0035618E" w14:paraId="5FEEF3E8"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38BE8410" w14:textId="77777777" w:rsidR="00A7331F" w:rsidRPr="0035618E" w:rsidRDefault="00A7331F" w:rsidP="00AA1545">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FDD1B5F"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Account holder</w:t>
            </w:r>
            <w:r>
              <w:rPr>
                <w:rStyle w:val="Appelnotedebasdep"/>
                <w:rFonts w:ascii="Tahoma" w:hAnsi="Tahoma" w:cs="Tahoma"/>
                <w:sz w:val="18"/>
                <w:szCs w:val="18"/>
              </w:rPr>
              <w:footnoteReference w:id="6"/>
            </w:r>
          </w:p>
          <w:p w14:paraId="6070093D" w14:textId="77777777" w:rsidR="00A7331F" w:rsidRPr="0035618E" w:rsidRDefault="00A7331F"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451F6192" w14:textId="77777777" w:rsidR="00A7331F" w:rsidRPr="0035618E" w:rsidRDefault="00A7331F" w:rsidP="00AA1545">
            <w:pPr>
              <w:rPr>
                <w:rFonts w:ascii="Tahoma" w:hAnsi="Tahoma" w:cs="Tahoma"/>
                <w:sz w:val="20"/>
                <w:szCs w:val="20"/>
              </w:rPr>
            </w:pPr>
          </w:p>
        </w:tc>
      </w:tr>
      <w:tr w:rsidR="00A7331F" w:rsidRPr="0035618E" w14:paraId="4577EDA5"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6D0FEB43" w14:textId="77777777" w:rsidR="00A7331F" w:rsidRPr="0035618E" w:rsidRDefault="00A7331F"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6C15D55"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IBAN n°</w:t>
            </w:r>
          </w:p>
          <w:p w14:paraId="13264040"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w:t>
            </w:r>
            <w:proofErr w:type="gramStart"/>
            <w:r w:rsidRPr="0035618E">
              <w:rPr>
                <w:rFonts w:ascii="Tahoma" w:hAnsi="Tahoma" w:cs="Tahoma"/>
                <w:sz w:val="18"/>
                <w:szCs w:val="18"/>
              </w:rPr>
              <w:t>if</w:t>
            </w:r>
            <w:proofErr w:type="gramEnd"/>
            <w:r w:rsidRPr="0035618E">
              <w:rPr>
                <w:rFonts w:ascii="Tahoma" w:hAnsi="Tahoma" w:cs="Tahoma"/>
                <w:sz w:val="18"/>
                <w:szCs w:val="18"/>
              </w:rPr>
              <w:t xml:space="preserve"> available)</w:t>
            </w:r>
          </w:p>
          <w:p w14:paraId="3D7B9DD5" w14:textId="77777777" w:rsidR="00A7331F" w:rsidRPr="0035618E" w:rsidRDefault="00A7331F"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A62D244" w14:textId="77777777" w:rsidR="00A7331F" w:rsidRPr="0035618E" w:rsidRDefault="00A7331F"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C294508"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664A24F0" w14:textId="77777777" w:rsidR="00A7331F" w:rsidRPr="0035618E" w:rsidRDefault="00A7331F" w:rsidP="00AA1545">
            <w:pPr>
              <w:rPr>
                <w:rFonts w:ascii="Tahoma" w:hAnsi="Tahoma" w:cs="Tahoma"/>
                <w:sz w:val="20"/>
                <w:szCs w:val="20"/>
              </w:rPr>
            </w:pPr>
          </w:p>
        </w:tc>
      </w:tr>
      <w:tr w:rsidR="00A7331F" w:rsidRPr="0035618E" w14:paraId="5FF6460A"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24E4A058" w14:textId="77777777" w:rsidR="00A7331F" w:rsidRPr="0035618E" w:rsidRDefault="00A7331F"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1E81BCB"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Bank name</w:t>
            </w:r>
          </w:p>
          <w:p w14:paraId="707F340D"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and Branch</w:t>
            </w:r>
          </w:p>
          <w:p w14:paraId="5AFCD9EC" w14:textId="77777777" w:rsidR="00A7331F" w:rsidRPr="0035618E" w:rsidRDefault="00A7331F"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31410EAC" w14:textId="77777777" w:rsidR="00A7331F" w:rsidRPr="0035618E" w:rsidRDefault="00A7331F"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27DCB174"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BIC/SWIFT Code </w:t>
            </w:r>
          </w:p>
          <w:p w14:paraId="5890883B" w14:textId="77777777" w:rsidR="00A7331F" w:rsidRPr="0035618E" w:rsidRDefault="00A7331F"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3BC71826" w14:textId="77777777" w:rsidR="00A7331F" w:rsidRPr="0035618E" w:rsidRDefault="00A7331F" w:rsidP="00AA1545">
            <w:pPr>
              <w:rPr>
                <w:rFonts w:ascii="Tahoma" w:hAnsi="Tahoma" w:cs="Tahoma"/>
                <w:sz w:val="20"/>
                <w:szCs w:val="20"/>
              </w:rPr>
            </w:pPr>
          </w:p>
        </w:tc>
      </w:tr>
      <w:tr w:rsidR="00A7331F" w:rsidRPr="0035618E" w14:paraId="5B327EBD"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05E9DE7B" w14:textId="77777777" w:rsidR="00A7331F" w:rsidRPr="0035618E" w:rsidRDefault="00A7331F"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808B6EC"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Bank Address </w:t>
            </w:r>
          </w:p>
          <w:p w14:paraId="015E7C51" w14:textId="77777777" w:rsidR="00A7331F" w:rsidRPr="0035618E" w:rsidRDefault="00A7331F"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20D3D737" w14:textId="77777777" w:rsidR="00A7331F" w:rsidRPr="0035618E" w:rsidRDefault="00A7331F"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79F41DC3"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Account currency</w:t>
            </w:r>
            <w:r>
              <w:rPr>
                <w:rStyle w:val="Appelnotedebasdep"/>
                <w:rFonts w:ascii="Tahoma" w:hAnsi="Tahoma" w:cs="Tahoma"/>
                <w:sz w:val="18"/>
                <w:szCs w:val="18"/>
              </w:rPr>
              <w:footnoteReference w:id="7"/>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2526C3CE" w14:textId="77777777" w:rsidR="00A7331F" w:rsidRPr="0035618E" w:rsidRDefault="00A7331F" w:rsidP="00AA1545">
            <w:pPr>
              <w:rPr>
                <w:rFonts w:ascii="Tahoma" w:hAnsi="Tahoma" w:cs="Tahoma"/>
                <w:sz w:val="20"/>
                <w:szCs w:val="20"/>
              </w:rPr>
            </w:pPr>
          </w:p>
        </w:tc>
      </w:tr>
      <w:bookmarkEnd w:id="0"/>
    </w:tbl>
    <w:p w14:paraId="430A2208" w14:textId="77777777" w:rsidR="00337874" w:rsidRDefault="00337874" w:rsidP="00337874">
      <w:pPr>
        <w:rPr>
          <w:rFonts w:ascii="Tahoma" w:hAnsi="Tahoma" w:cs="Tahoma"/>
          <w:b/>
          <w:lang w:eastAsia="en-US"/>
        </w:rPr>
      </w:pPr>
      <w:r>
        <w:rPr>
          <w:rFonts w:ascii="Tahoma" w:hAnsi="Tahoma" w:cs="Tahoma"/>
          <w:b/>
          <w:lang w:eastAsia="en-US"/>
        </w:rPr>
        <w:br w:type="page"/>
      </w:r>
    </w:p>
    <w:p w14:paraId="79312651" w14:textId="77777777" w:rsidR="00261462" w:rsidRPr="00337874" w:rsidRDefault="00261462" w:rsidP="00337874">
      <w:pPr>
        <w:rPr>
          <w:rFonts w:ascii="Tahoma" w:hAnsi="Tahoma" w:cs="Tahoma"/>
          <w:b/>
          <w:lang w:eastAsia="en-US"/>
        </w:rPr>
        <w:sectPr w:rsidR="00261462" w:rsidRPr="00337874" w:rsidSect="00182FB2">
          <w:headerReference w:type="default" r:id="rId12"/>
          <w:pgSz w:w="11907" w:h="16840" w:code="9"/>
          <w:pgMar w:top="284" w:right="1134" w:bottom="851" w:left="1134" w:header="285" w:footer="284" w:gutter="0"/>
          <w:cols w:space="708"/>
          <w:docGrid w:linePitch="360"/>
        </w:sectPr>
      </w:pPr>
    </w:p>
    <w:p w14:paraId="0752B0D6" w14:textId="07A5D156" w:rsidR="00F54EF8" w:rsidRPr="00EA2362" w:rsidRDefault="00F54EF8" w:rsidP="00261462">
      <w:pPr>
        <w:pStyle w:val="Paragraphedeliste"/>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lastRenderedPageBreak/>
        <w:t xml:space="preserve">Terms of reference / </w:t>
      </w:r>
      <w:r w:rsidR="00261462" w:rsidRPr="00EA2362">
        <w:rPr>
          <w:rFonts w:ascii="Tahoma" w:hAnsi="Tahoma" w:cs="Tahoma"/>
          <w:b/>
          <w:lang w:eastAsia="en-US"/>
        </w:rPr>
        <w:t>Table of fees</w:t>
      </w:r>
    </w:p>
    <w:p w14:paraId="7A5E39C1" w14:textId="77777777" w:rsidR="00435BAC" w:rsidRDefault="00435BAC" w:rsidP="00C8113C">
      <w:pPr>
        <w:spacing w:line="276" w:lineRule="auto"/>
        <w:jc w:val="both"/>
        <w:rPr>
          <w:rFonts w:ascii="Tahoma" w:hAnsi="Tahoma" w:cs="Tahoma"/>
          <w:sz w:val="20"/>
          <w:szCs w:val="20"/>
        </w:rPr>
      </w:pPr>
    </w:p>
    <w:p w14:paraId="218C2079" w14:textId="77777777" w:rsidR="00C8113C" w:rsidRPr="007A2057" w:rsidRDefault="00C8113C" w:rsidP="00C8113C">
      <w:pPr>
        <w:jc w:val="both"/>
        <w:rPr>
          <w:rFonts w:ascii="Tahoma" w:hAnsi="Tahoma" w:cs="Tahoma"/>
          <w:sz w:val="20"/>
          <w:szCs w:val="20"/>
        </w:rPr>
      </w:pPr>
      <w:r w:rsidRPr="007A2057">
        <w:rPr>
          <w:rFonts w:ascii="Tahoma" w:hAnsi="Tahoma" w:cs="Tahoma"/>
          <w:sz w:val="20"/>
          <w:szCs w:val="20"/>
        </w:rPr>
        <w:t>The Council of Europe is currently implementing the Project “</w:t>
      </w:r>
      <w:proofErr w:type="spellStart"/>
      <w:r w:rsidRPr="007A2057">
        <w:rPr>
          <w:rFonts w:ascii="Tahoma" w:hAnsi="Tahoma" w:cs="Tahoma"/>
          <w:sz w:val="20"/>
          <w:szCs w:val="20"/>
        </w:rPr>
        <w:t>Barnahus</w:t>
      </w:r>
      <w:proofErr w:type="spellEnd"/>
      <w:r w:rsidRPr="007A2057">
        <w:rPr>
          <w:rFonts w:ascii="Tahoma" w:hAnsi="Tahoma" w:cs="Tahoma"/>
          <w:sz w:val="20"/>
          <w:szCs w:val="20"/>
        </w:rPr>
        <w:t xml:space="preserve"> Ireland: Supporting the implementation of the </w:t>
      </w:r>
      <w:proofErr w:type="spellStart"/>
      <w:r w:rsidRPr="007A2057">
        <w:rPr>
          <w:rFonts w:ascii="Tahoma" w:hAnsi="Tahoma" w:cs="Tahoma"/>
          <w:sz w:val="20"/>
          <w:szCs w:val="20"/>
        </w:rPr>
        <w:t>Barnahus</w:t>
      </w:r>
      <w:proofErr w:type="spellEnd"/>
      <w:r w:rsidRPr="007A2057">
        <w:rPr>
          <w:rFonts w:ascii="Tahoma" w:hAnsi="Tahoma" w:cs="Tahoma"/>
          <w:sz w:val="20"/>
          <w:szCs w:val="20"/>
        </w:rPr>
        <w:t xml:space="preserve"> model in Ireland”. It is co-financed by the EU Structural Reform Support Programme and implemented in close cooperation with the EU DG Reform and the Department of Children, Equality, Disability, Integration and Youth (DCEDIY) for the period 12/08/2022 to 11/02/2025.</w:t>
      </w:r>
    </w:p>
    <w:p w14:paraId="5B7D8433" w14:textId="77777777" w:rsidR="00C8113C" w:rsidRDefault="00C8113C" w:rsidP="00C8113C">
      <w:pPr>
        <w:spacing w:line="276" w:lineRule="auto"/>
        <w:jc w:val="both"/>
        <w:rPr>
          <w:rFonts w:ascii="Tahoma" w:hAnsi="Tahoma" w:cs="Tahoma"/>
          <w:sz w:val="20"/>
          <w:szCs w:val="20"/>
        </w:rPr>
      </w:pPr>
    </w:p>
    <w:p w14:paraId="690259B9" w14:textId="139949AE" w:rsidR="00C8113C" w:rsidRPr="00EB2DF2" w:rsidRDefault="00C8113C" w:rsidP="00C8113C">
      <w:pPr>
        <w:jc w:val="both"/>
        <w:rPr>
          <w:rFonts w:ascii="Tahoma" w:hAnsi="Tahoma" w:cs="Tahoma"/>
          <w:sz w:val="20"/>
          <w:szCs w:val="20"/>
        </w:rPr>
      </w:pPr>
      <w:bookmarkStart w:id="1" w:name="_Hlk141364073"/>
      <w:r w:rsidRPr="007A2057">
        <w:rPr>
          <w:rFonts w:ascii="Tahoma" w:hAnsi="Tahoma" w:cs="Tahoma"/>
          <w:sz w:val="20"/>
          <w:szCs w:val="20"/>
        </w:rPr>
        <w:t>Ireland successfully implemented the Children First Act 2015, which introduced mandatory reporting of suspected child abuse. In 2019 the DCE</w:t>
      </w:r>
      <w:r>
        <w:rPr>
          <w:rFonts w:ascii="Tahoma" w:hAnsi="Tahoma" w:cs="Tahoma"/>
          <w:sz w:val="20"/>
          <w:szCs w:val="20"/>
        </w:rPr>
        <w:t>D</w:t>
      </w:r>
      <w:r w:rsidRPr="007A2057">
        <w:rPr>
          <w:rFonts w:ascii="Tahoma" w:hAnsi="Tahoma" w:cs="Tahoma"/>
          <w:sz w:val="20"/>
          <w:szCs w:val="20"/>
        </w:rPr>
        <w:t xml:space="preserve">IY provided finance to support the implementation of a pilot “One House” </w:t>
      </w:r>
      <w:proofErr w:type="spellStart"/>
      <w:r w:rsidRPr="007A2057">
        <w:rPr>
          <w:rFonts w:ascii="Tahoma" w:hAnsi="Tahoma" w:cs="Tahoma"/>
          <w:sz w:val="20"/>
          <w:szCs w:val="20"/>
        </w:rPr>
        <w:t>Barnahus</w:t>
      </w:r>
      <w:proofErr w:type="spellEnd"/>
      <w:r w:rsidRPr="007A2057">
        <w:rPr>
          <w:rFonts w:ascii="Tahoma" w:hAnsi="Tahoma" w:cs="Tahoma"/>
          <w:sz w:val="20"/>
          <w:szCs w:val="20"/>
        </w:rPr>
        <w:t xml:space="preserve"> project in Galway, which is part of the PROMISE II project. </w:t>
      </w:r>
      <w:r>
        <w:rPr>
          <w:rFonts w:ascii="Tahoma" w:hAnsi="Tahoma" w:cs="Tahoma"/>
          <w:sz w:val="20"/>
          <w:szCs w:val="20"/>
        </w:rPr>
        <w:t>T</w:t>
      </w:r>
      <w:r w:rsidRPr="007A2057">
        <w:rPr>
          <w:rFonts w:ascii="Tahoma" w:hAnsi="Tahoma" w:cs="Tahoma"/>
          <w:sz w:val="20"/>
          <w:szCs w:val="20"/>
        </w:rPr>
        <w:t xml:space="preserve">he centre in Galway, known as </w:t>
      </w:r>
      <w:proofErr w:type="spellStart"/>
      <w:r w:rsidRPr="007A2057">
        <w:rPr>
          <w:rFonts w:ascii="Tahoma" w:hAnsi="Tahoma" w:cs="Tahoma"/>
          <w:sz w:val="20"/>
          <w:szCs w:val="20"/>
        </w:rPr>
        <w:t>Barnahus</w:t>
      </w:r>
      <w:proofErr w:type="spellEnd"/>
      <w:r w:rsidRPr="007A2057">
        <w:rPr>
          <w:rFonts w:ascii="Tahoma" w:hAnsi="Tahoma" w:cs="Tahoma"/>
          <w:sz w:val="20"/>
          <w:szCs w:val="20"/>
        </w:rPr>
        <w:t xml:space="preserve"> West, </w:t>
      </w:r>
      <w:r>
        <w:rPr>
          <w:rFonts w:ascii="Tahoma" w:hAnsi="Tahoma" w:cs="Tahoma"/>
          <w:sz w:val="20"/>
          <w:szCs w:val="20"/>
        </w:rPr>
        <w:t>began receiving referrals in November 2020</w:t>
      </w:r>
      <w:r w:rsidRPr="007A2057">
        <w:rPr>
          <w:rFonts w:ascii="Tahoma" w:hAnsi="Tahoma" w:cs="Tahoma"/>
          <w:sz w:val="20"/>
          <w:szCs w:val="20"/>
        </w:rPr>
        <w:t xml:space="preserve"> and the Child Protection Agency (</w:t>
      </w:r>
      <w:proofErr w:type="spellStart"/>
      <w:r w:rsidRPr="007A2057">
        <w:rPr>
          <w:rFonts w:ascii="Tahoma" w:hAnsi="Tahoma" w:cs="Tahoma"/>
          <w:sz w:val="20"/>
          <w:szCs w:val="20"/>
        </w:rPr>
        <w:t>Tusla</w:t>
      </w:r>
      <w:proofErr w:type="spellEnd"/>
      <w:r w:rsidRPr="007A2057">
        <w:rPr>
          <w:rFonts w:ascii="Tahoma" w:hAnsi="Tahoma" w:cs="Tahoma"/>
          <w:sz w:val="20"/>
          <w:szCs w:val="20"/>
        </w:rPr>
        <w:t>), the Health Service Executive (HSE) and the National Police (</w:t>
      </w:r>
      <w:proofErr w:type="gramStart"/>
      <w:r w:rsidRPr="007A2057">
        <w:rPr>
          <w:rFonts w:ascii="Tahoma" w:hAnsi="Tahoma" w:cs="Tahoma"/>
          <w:sz w:val="20"/>
          <w:szCs w:val="20"/>
        </w:rPr>
        <w:t>An</w:t>
      </w:r>
      <w:proofErr w:type="gramEnd"/>
      <w:r w:rsidRPr="007A2057">
        <w:rPr>
          <w:rFonts w:ascii="Tahoma" w:hAnsi="Tahoma" w:cs="Tahoma"/>
          <w:sz w:val="20"/>
          <w:szCs w:val="20"/>
        </w:rPr>
        <w:t xml:space="preserve"> Garda Síochána) are able to provide their services </w:t>
      </w:r>
      <w:r w:rsidRPr="00EB2DF2">
        <w:rPr>
          <w:rFonts w:ascii="Tahoma" w:hAnsi="Tahoma" w:cs="Tahoma"/>
          <w:sz w:val="20"/>
          <w:szCs w:val="20"/>
        </w:rPr>
        <w:t xml:space="preserve">under the same roof. The current project sets to address the challenges faced during the implementation of the pilot and facilitate the roll out of the </w:t>
      </w:r>
      <w:proofErr w:type="spellStart"/>
      <w:r w:rsidRPr="00EB2DF2">
        <w:rPr>
          <w:rFonts w:ascii="Tahoma" w:hAnsi="Tahoma" w:cs="Tahoma"/>
          <w:sz w:val="20"/>
          <w:szCs w:val="20"/>
        </w:rPr>
        <w:t>Barnahus</w:t>
      </w:r>
      <w:proofErr w:type="spellEnd"/>
      <w:r w:rsidRPr="00EB2DF2">
        <w:rPr>
          <w:rFonts w:ascii="Tahoma" w:hAnsi="Tahoma" w:cs="Tahoma"/>
          <w:sz w:val="20"/>
          <w:szCs w:val="20"/>
        </w:rPr>
        <w:t xml:space="preserve"> model in the South (Cork) and the East (Dublin).</w:t>
      </w:r>
    </w:p>
    <w:bookmarkEnd w:id="1"/>
    <w:p w14:paraId="7D041AFC" w14:textId="77777777" w:rsidR="00C8113C" w:rsidRPr="00EB2DF2" w:rsidRDefault="00C8113C" w:rsidP="003E0A41">
      <w:pPr>
        <w:spacing w:line="276" w:lineRule="auto"/>
        <w:jc w:val="both"/>
        <w:rPr>
          <w:rFonts w:ascii="Tahoma" w:hAnsi="Tahoma" w:cs="Tahoma"/>
          <w:sz w:val="20"/>
          <w:szCs w:val="20"/>
        </w:rPr>
      </w:pPr>
    </w:p>
    <w:p w14:paraId="6A6DC0E5" w14:textId="0FAA766B" w:rsidR="008C5A9E" w:rsidRPr="0006175F" w:rsidRDefault="006B0045" w:rsidP="008C5A9E">
      <w:pPr>
        <w:jc w:val="both"/>
        <w:rPr>
          <w:rFonts w:ascii="Tahoma" w:hAnsi="Tahoma" w:cs="Tahoma"/>
          <w:b/>
          <w:bCs/>
          <w:sz w:val="20"/>
          <w:szCs w:val="20"/>
          <w:lang w:val="en-US"/>
        </w:rPr>
      </w:pPr>
      <w:r w:rsidRPr="00EB2DF2">
        <w:rPr>
          <w:rFonts w:ascii="Tahoma" w:hAnsi="Tahoma" w:cs="Tahoma"/>
          <w:sz w:val="20"/>
          <w:szCs w:val="20"/>
        </w:rPr>
        <w:t xml:space="preserve">In that context, </w:t>
      </w:r>
      <w:r w:rsidR="008C5A9E" w:rsidRPr="00EB2DF2">
        <w:rPr>
          <w:rFonts w:ascii="Tahoma" w:hAnsi="Tahoma" w:cs="Tahoma"/>
          <w:sz w:val="20"/>
          <w:szCs w:val="20"/>
        </w:rPr>
        <w:t xml:space="preserve">a study visit will take place in Reykjavik, Iceland from 4 to 5 June 2024. The Council of Europe is looking for a provider for the provision of </w:t>
      </w:r>
      <w:r w:rsidR="00CE018B" w:rsidRPr="00EB2DF2">
        <w:rPr>
          <w:rFonts w:ascii="Tahoma" w:hAnsi="Tahoma" w:cs="Tahoma"/>
          <w:sz w:val="20"/>
          <w:szCs w:val="20"/>
        </w:rPr>
        <w:t xml:space="preserve">hotel’s </w:t>
      </w:r>
      <w:r w:rsidR="008C5A9E" w:rsidRPr="00EB2DF2">
        <w:rPr>
          <w:rFonts w:ascii="Tahoma" w:hAnsi="Tahoma" w:cs="Tahoma"/>
          <w:sz w:val="20"/>
          <w:szCs w:val="20"/>
        </w:rPr>
        <w:t xml:space="preserve">accommodation (including breakfast) for a maximum of 13 people for three nights (from 3 to 6 June 2024) depending on travels’ arrival and return time. The number of participants and number of accommodations per night will be confirmed 15 days before the event </w:t>
      </w:r>
      <w:bookmarkStart w:id="2" w:name="_Hlk158800352"/>
      <w:r w:rsidR="008C5A9E" w:rsidRPr="00EB2DF2">
        <w:rPr>
          <w:rFonts w:ascii="Tahoma" w:hAnsi="Tahoma" w:cs="Tahoma"/>
          <w:sz w:val="20"/>
          <w:szCs w:val="20"/>
        </w:rPr>
        <w:t>ahead of 4 June 2024.</w:t>
      </w:r>
    </w:p>
    <w:bookmarkEnd w:id="2"/>
    <w:p w14:paraId="049E2725" w14:textId="77777777" w:rsidR="00E55F69" w:rsidRDefault="00E55F69" w:rsidP="003E0A41">
      <w:pPr>
        <w:spacing w:line="276" w:lineRule="auto"/>
        <w:jc w:val="both"/>
        <w:rPr>
          <w:rFonts w:ascii="Tahoma" w:hAnsi="Tahoma" w:cs="Tahoma"/>
          <w:sz w:val="20"/>
          <w:szCs w:val="20"/>
        </w:rPr>
      </w:pPr>
    </w:p>
    <w:p w14:paraId="06155406" w14:textId="6DF62204" w:rsidR="008C5A9E" w:rsidRPr="008C5A9E" w:rsidRDefault="008C5A9E" w:rsidP="003E0A41">
      <w:pPr>
        <w:spacing w:line="276" w:lineRule="auto"/>
        <w:jc w:val="both"/>
        <w:rPr>
          <w:rFonts w:ascii="Tahoma" w:hAnsi="Tahoma" w:cs="Tahoma"/>
          <w:b/>
          <w:bCs/>
          <w:sz w:val="20"/>
          <w:szCs w:val="20"/>
        </w:rPr>
      </w:pPr>
      <w:r w:rsidRPr="0006175F">
        <w:rPr>
          <w:rFonts w:ascii="Tahoma" w:hAnsi="Tahoma" w:cs="Tahoma"/>
          <w:b/>
          <w:bCs/>
          <w:sz w:val="20"/>
          <w:szCs w:val="20"/>
        </w:rPr>
        <w:t>Prices</w:t>
      </w:r>
    </w:p>
    <w:p w14:paraId="7D2E192F" w14:textId="3C62A67B" w:rsidR="003E0A41" w:rsidRPr="00EA2362" w:rsidRDefault="00681751" w:rsidP="003E0A41">
      <w:pPr>
        <w:spacing w:line="276" w:lineRule="auto"/>
        <w:jc w:val="both"/>
        <w:rPr>
          <w:rFonts w:ascii="Tahoma" w:hAnsi="Tahoma" w:cs="Tahoma"/>
          <w:sz w:val="20"/>
          <w:szCs w:val="20"/>
        </w:rPr>
      </w:pPr>
      <w:r w:rsidRPr="00EA2362">
        <w:rPr>
          <w:rFonts w:ascii="Tahoma" w:hAnsi="Tahoma" w:cs="Tahoma"/>
          <w:sz w:val="20"/>
          <w:szCs w:val="20"/>
        </w:rPr>
        <w:t>P</w:t>
      </w:r>
      <w:r w:rsidR="00E55F69" w:rsidRPr="00EA2362">
        <w:rPr>
          <w:rFonts w:ascii="Tahoma" w:hAnsi="Tahoma" w:cs="Tahoma"/>
          <w:sz w:val="20"/>
          <w:szCs w:val="20"/>
        </w:rPr>
        <w:t>rices indicated below are final and not subject to review, throughout the duration of the contract</w:t>
      </w:r>
      <w:r w:rsidR="003E0A41" w:rsidRPr="00EA2362">
        <w:rPr>
          <w:rFonts w:ascii="Tahoma" w:hAnsi="Tahoma" w:cs="Tahoma"/>
          <w:sz w:val="20"/>
          <w:szCs w:val="20"/>
        </w:rPr>
        <w:t>.</w:t>
      </w:r>
    </w:p>
    <w:p w14:paraId="082F0B9E" w14:textId="77777777" w:rsidR="00261462" w:rsidRPr="00EA2362" w:rsidRDefault="00261462" w:rsidP="00261462">
      <w:pPr>
        <w:spacing w:line="276" w:lineRule="auto"/>
        <w:jc w:val="both"/>
        <w:rPr>
          <w:rFonts w:ascii="Tahoma" w:hAnsi="Tahoma" w:cs="Tahoma"/>
          <w:sz w:val="20"/>
          <w:szCs w:val="20"/>
        </w:rPr>
      </w:pPr>
    </w:p>
    <w:p w14:paraId="0FDD6952" w14:textId="3C2362FC" w:rsidR="00261462" w:rsidRPr="00EA2362" w:rsidRDefault="00261462" w:rsidP="00261462">
      <w:pPr>
        <w:spacing w:line="276" w:lineRule="auto"/>
        <w:jc w:val="both"/>
        <w:rPr>
          <w:rFonts w:ascii="Tahoma" w:hAnsi="Tahoma" w:cs="Tahoma"/>
          <w:b/>
          <w:color w:val="000000"/>
          <w:sz w:val="20"/>
          <w:szCs w:val="20"/>
          <w:u w:val="single"/>
          <w:lang w:eastAsia="en-US"/>
        </w:rPr>
      </w:pPr>
      <w:r w:rsidRPr="00EA2362">
        <w:rPr>
          <w:rFonts w:ascii="Tahoma" w:hAnsi="Tahoma" w:cs="Tahoma"/>
          <w:color w:val="000000"/>
          <w:sz w:val="20"/>
          <w:szCs w:val="20"/>
          <w:lang w:eastAsia="en-US"/>
        </w:rPr>
        <w:t xml:space="preserve">Prices are indicated in </w:t>
      </w:r>
      <w:r w:rsidRPr="008C5A9E">
        <w:rPr>
          <w:rFonts w:ascii="Tahoma" w:hAnsi="Tahoma" w:cs="Tahoma"/>
          <w:b/>
          <w:bCs/>
          <w:color w:val="000000"/>
          <w:sz w:val="20"/>
          <w:szCs w:val="20"/>
          <w:lang w:eastAsia="en-US"/>
        </w:rPr>
        <w:t>Euros without VAT</w:t>
      </w:r>
      <w:r w:rsidRPr="00EA2362">
        <w:rPr>
          <w:rFonts w:ascii="Tahoma" w:hAnsi="Tahoma" w:cs="Tahoma"/>
          <w:color w:val="000000"/>
          <w:sz w:val="20"/>
          <w:szCs w:val="20"/>
          <w:lang w:eastAsia="en-US"/>
        </w:rPr>
        <w:t>. For the VAT regime to be mentioned on the invoice(s), please refer to Article 4.2 of the Legal Conditions (See Section C. below).</w:t>
      </w:r>
    </w:p>
    <w:p w14:paraId="3D77E59F" w14:textId="54C7836D" w:rsidR="006A1C42" w:rsidRPr="00EA2362" w:rsidRDefault="006A1C42" w:rsidP="00261462">
      <w:pPr>
        <w:spacing w:line="276" w:lineRule="auto"/>
        <w:jc w:val="both"/>
        <w:rPr>
          <w:rFonts w:ascii="Tahoma" w:hAnsi="Tahoma" w:cs="Tahoma"/>
          <w:b/>
          <w:color w:val="000000"/>
          <w:sz w:val="20"/>
          <w:szCs w:val="20"/>
          <w:u w:val="single"/>
          <w:lang w:eastAsia="en-US"/>
        </w:rPr>
      </w:pPr>
    </w:p>
    <w:p w14:paraId="43679EEF" w14:textId="699718B2" w:rsidR="006A1C42" w:rsidRPr="00EA2362" w:rsidRDefault="006A1C42" w:rsidP="006A1C42">
      <w:pPr>
        <w:ind w:left="-284"/>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ab/>
        <w:t>For the VAT regime to be mentioned on the invoice, please refer to Section B below.</w:t>
      </w:r>
    </w:p>
    <w:p w14:paraId="58BFE52B"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693551F8" w14:textId="77777777" w:rsidR="00261462" w:rsidRPr="00EA2362" w:rsidRDefault="00261462"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20"/>
          <w:szCs w:val="20"/>
          <w:highlight w:val="yellow"/>
          <w:lang w:eastAsia="en-US"/>
        </w:rPr>
      </w:pPr>
      <w:r w:rsidRPr="00EA2362">
        <w:rPr>
          <w:rFonts w:ascii="Tahoma" w:hAnsi="Tahoma" w:cs="Tahoma"/>
          <w:color w:val="FF0000"/>
          <w:sz w:val="20"/>
          <w:szCs w:val="20"/>
        </w:rPr>
        <w:t>The Provider shall indicate its proposed fee(s) in the box(es) below.</w:t>
      </w:r>
    </w:p>
    <w:p w14:paraId="3D969486" w14:textId="73ABD9EF" w:rsidR="00261462" w:rsidRPr="00EA2362" w:rsidRDefault="00261462" w:rsidP="00261462">
      <w:pPr>
        <w:spacing w:line="276" w:lineRule="auto"/>
        <w:jc w:val="both"/>
        <w:rPr>
          <w:rFonts w:ascii="Tahoma" w:hAnsi="Tahoma" w:cs="Tahoma"/>
          <w:sz w:val="18"/>
          <w:szCs w:val="18"/>
          <w:highlight w:val="yellow"/>
          <w:lang w:eastAsia="en-US"/>
        </w:rPr>
      </w:pPr>
      <w:r w:rsidRPr="00EA2362">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49146A1D" wp14:editId="2C135C4F">
                <wp:simplePos x="0" y="0"/>
                <wp:positionH relativeFrom="column">
                  <wp:posOffset>4411345</wp:posOffset>
                </wp:positionH>
                <wp:positionV relativeFrom="paragraph">
                  <wp:posOffset>-45085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D973C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47.35pt;margin-top:-3.55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" adj="3973" strokecolor="red">
                <o:lock v:ext="edit" aspectratio="t"/>
                <v:textbox style="layout-flow:vertical-ideographic"/>
                <w10:anchorlock/>
              </v:shape>
            </w:pict>
          </mc:Fallback>
        </mc:AlternateContent>
      </w:r>
    </w:p>
    <w:tbl>
      <w:tblPr>
        <w:tblW w:w="9717"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606"/>
        <w:gridCol w:w="1370"/>
        <w:gridCol w:w="1370"/>
        <w:gridCol w:w="1371"/>
      </w:tblGrid>
      <w:tr w:rsidR="00261462" w:rsidRPr="00EA2362" w14:paraId="0166D4C8" w14:textId="77777777" w:rsidTr="00C05618">
        <w:trPr>
          <w:trHeight w:val="688"/>
          <w:jc w:val="center"/>
        </w:trPr>
        <w:tc>
          <w:tcPr>
            <w:tcW w:w="5606" w:type="dxa"/>
            <w:shd w:val="clear" w:color="auto" w:fill="DBE5F1" w:themeFill="accent1" w:themeFillTint="33"/>
            <w:vAlign w:val="center"/>
          </w:tcPr>
          <w:p w14:paraId="54CCB511"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Deliverables </w:t>
            </w:r>
            <w:r w:rsidRPr="00EA2362">
              <w:rPr>
                <w:b/>
                <w:sz w:val="18"/>
                <w:szCs w:val="18"/>
                <w:lang w:eastAsia="en-US"/>
              </w:rPr>
              <w:t>▼</w:t>
            </w:r>
          </w:p>
        </w:tc>
        <w:tc>
          <w:tcPr>
            <w:tcW w:w="1370" w:type="dxa"/>
            <w:shd w:val="clear" w:color="auto" w:fill="DBE5F1" w:themeFill="accent1" w:themeFillTint="33"/>
            <w:vAlign w:val="center"/>
          </w:tcPr>
          <w:p w14:paraId="4C4B2597"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Deadline for</w:t>
            </w:r>
          </w:p>
          <w:p w14:paraId="79EDF894"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delivery </w:t>
            </w:r>
            <w:r w:rsidRPr="00EA2362">
              <w:rPr>
                <w:b/>
                <w:sz w:val="18"/>
                <w:szCs w:val="18"/>
                <w:lang w:eastAsia="en-US"/>
              </w:rPr>
              <w:t>▼</w:t>
            </w:r>
          </w:p>
        </w:tc>
        <w:tc>
          <w:tcPr>
            <w:tcW w:w="1370" w:type="dxa"/>
            <w:tcBorders>
              <w:bottom w:val="single" w:sz="2" w:space="0" w:color="FF0000"/>
            </w:tcBorders>
            <w:shd w:val="clear" w:color="auto" w:fill="DBE5F1" w:themeFill="accent1" w:themeFillTint="33"/>
            <w:vAlign w:val="center"/>
          </w:tcPr>
          <w:p w14:paraId="39664718" w14:textId="37FA829B" w:rsidR="00261462" w:rsidRPr="00EA2362" w:rsidRDefault="00261462" w:rsidP="004845C7">
            <w:pPr>
              <w:tabs>
                <w:tab w:val="left" w:pos="-99"/>
              </w:tabs>
              <w:spacing w:line="276" w:lineRule="auto"/>
              <w:ind w:right="-140" w:hanging="99"/>
              <w:jc w:val="center"/>
              <w:rPr>
                <w:rFonts w:ascii="Tahoma" w:hAnsi="Tahoma" w:cs="Tahoma"/>
                <w:b/>
                <w:sz w:val="18"/>
                <w:szCs w:val="18"/>
                <w:lang w:eastAsia="en-US"/>
              </w:rPr>
            </w:pPr>
            <w:r w:rsidRPr="00EA2362">
              <w:rPr>
                <w:rFonts w:ascii="Tahoma" w:hAnsi="Tahoma" w:cs="Tahoma"/>
                <w:b/>
                <w:sz w:val="18"/>
                <w:szCs w:val="18"/>
                <w:lang w:eastAsia="en-US"/>
              </w:rPr>
              <w:t>Fees</w:t>
            </w:r>
            <w:r w:rsidR="00222A2A">
              <w:rPr>
                <w:rFonts w:ascii="Tahoma" w:hAnsi="Tahoma" w:cs="Tahoma"/>
                <w:b/>
                <w:sz w:val="18"/>
                <w:szCs w:val="18"/>
                <w:lang w:eastAsia="en-US"/>
              </w:rPr>
              <w:t xml:space="preserve"> in €</w:t>
            </w:r>
          </w:p>
          <w:p w14:paraId="23C22AD4"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c>
          <w:tcPr>
            <w:tcW w:w="1371" w:type="dxa"/>
            <w:shd w:val="clear" w:color="auto" w:fill="DBE5F1" w:themeFill="accent1" w:themeFillTint="33"/>
            <w:vAlign w:val="center"/>
          </w:tcPr>
          <w:p w14:paraId="13E5CBE8" w14:textId="77777777" w:rsidR="00222A2A" w:rsidRDefault="00222A2A" w:rsidP="00222A2A">
            <w:pPr>
              <w:tabs>
                <w:tab w:val="left" w:pos="-99"/>
              </w:tabs>
              <w:spacing w:line="276" w:lineRule="auto"/>
              <w:ind w:right="-142" w:hanging="96"/>
              <w:jc w:val="center"/>
              <w:rPr>
                <w:rFonts w:ascii="Tahoma" w:hAnsi="Tahoma" w:cs="Tahoma"/>
                <w:b/>
                <w:sz w:val="18"/>
                <w:szCs w:val="18"/>
                <w:lang w:eastAsia="en-US"/>
              </w:rPr>
            </w:pPr>
            <w:r>
              <w:rPr>
                <w:rFonts w:ascii="Tahoma" w:hAnsi="Tahoma" w:cs="Tahoma"/>
                <w:b/>
                <w:sz w:val="18"/>
                <w:szCs w:val="18"/>
                <w:lang w:eastAsia="en-US"/>
              </w:rPr>
              <w:t xml:space="preserve">Total price </w:t>
            </w:r>
          </w:p>
          <w:p w14:paraId="58B70C7C" w14:textId="71CC3991" w:rsidR="00261462" w:rsidRPr="00EA2362" w:rsidRDefault="00222A2A" w:rsidP="00222A2A">
            <w:pPr>
              <w:tabs>
                <w:tab w:val="left" w:pos="-139"/>
              </w:tabs>
              <w:spacing w:line="276" w:lineRule="auto"/>
              <w:ind w:right="-140"/>
              <w:jc w:val="center"/>
              <w:rPr>
                <w:rFonts w:ascii="Tahoma" w:hAnsi="Tahoma" w:cs="Tahoma"/>
                <w:b/>
                <w:sz w:val="18"/>
                <w:szCs w:val="18"/>
                <w:lang w:eastAsia="en-US"/>
              </w:rPr>
            </w:pPr>
            <w:r>
              <w:rPr>
                <w:rFonts w:ascii="Tahoma" w:hAnsi="Tahoma" w:cs="Tahoma"/>
                <w:b/>
                <w:sz w:val="18"/>
                <w:szCs w:val="18"/>
                <w:lang w:eastAsia="en-US"/>
              </w:rPr>
              <w:t xml:space="preserve">in € </w:t>
            </w:r>
            <w:r w:rsidRPr="00EA2362">
              <w:rPr>
                <w:b/>
                <w:sz w:val="18"/>
                <w:szCs w:val="18"/>
                <w:lang w:eastAsia="en-US"/>
              </w:rPr>
              <w:t>▼</w:t>
            </w:r>
          </w:p>
        </w:tc>
      </w:tr>
      <w:tr w:rsidR="00261462" w:rsidRPr="00EA2362" w14:paraId="6CA125F2" w14:textId="77777777" w:rsidTr="00C05618">
        <w:trPr>
          <w:trHeight w:val="432"/>
          <w:jc w:val="center"/>
        </w:trPr>
        <w:tc>
          <w:tcPr>
            <w:tcW w:w="5606" w:type="dxa"/>
            <w:shd w:val="clear" w:color="auto" w:fill="F2F2F2" w:themeFill="background1" w:themeFillShade="F2"/>
            <w:vAlign w:val="center"/>
          </w:tcPr>
          <w:p w14:paraId="7418137A" w14:textId="67C51ABB" w:rsidR="00222A2A" w:rsidRDefault="00222A2A" w:rsidP="00222A2A">
            <w:pPr>
              <w:tabs>
                <w:tab w:val="left" w:pos="-139"/>
              </w:tabs>
              <w:spacing w:line="276" w:lineRule="auto"/>
              <w:ind w:right="-140"/>
              <w:rPr>
                <w:rFonts w:ascii="Tahoma" w:hAnsi="Tahoma" w:cs="Tahoma"/>
                <w:sz w:val="18"/>
                <w:szCs w:val="18"/>
                <w:lang w:eastAsia="en-US"/>
              </w:rPr>
            </w:pPr>
            <w:r w:rsidRPr="00B34513">
              <w:rPr>
                <w:rFonts w:ascii="Tahoma" w:hAnsi="Tahoma" w:cs="Tahoma"/>
                <w:sz w:val="18"/>
                <w:szCs w:val="18"/>
                <w:lang w:eastAsia="en-US"/>
              </w:rPr>
              <w:t>1</w:t>
            </w:r>
            <w:r>
              <w:rPr>
                <w:rFonts w:ascii="Tahoma" w:hAnsi="Tahoma" w:cs="Tahoma"/>
                <w:sz w:val="18"/>
                <w:szCs w:val="18"/>
                <w:lang w:eastAsia="en-US"/>
              </w:rPr>
              <w:t>3</w:t>
            </w:r>
            <w:r w:rsidRPr="00B34513">
              <w:rPr>
                <w:rFonts w:ascii="Tahoma" w:hAnsi="Tahoma" w:cs="Tahoma"/>
                <w:sz w:val="18"/>
                <w:szCs w:val="18"/>
                <w:lang w:eastAsia="en-US"/>
              </w:rPr>
              <w:t xml:space="preserve"> rooms</w:t>
            </w:r>
            <w:r>
              <w:rPr>
                <w:rFonts w:ascii="Tahoma" w:hAnsi="Tahoma" w:cs="Tahoma"/>
                <w:sz w:val="18"/>
                <w:szCs w:val="18"/>
                <w:lang w:eastAsia="en-US"/>
              </w:rPr>
              <w:t xml:space="preserve"> (double bed, single use)</w:t>
            </w:r>
            <w:r w:rsidRPr="00294564">
              <w:rPr>
                <w:rFonts w:ascii="Tahoma" w:hAnsi="Tahoma" w:cs="Tahoma"/>
                <w:sz w:val="18"/>
                <w:szCs w:val="18"/>
                <w:lang w:eastAsia="en-US"/>
              </w:rPr>
              <w:t xml:space="preserve"> with breakfast </w:t>
            </w:r>
            <w:r>
              <w:rPr>
                <w:rFonts w:ascii="Tahoma" w:hAnsi="Tahoma" w:cs="Tahoma"/>
                <w:sz w:val="18"/>
                <w:szCs w:val="18"/>
                <w:lang w:eastAsia="en-US"/>
              </w:rPr>
              <w:t>for 3 nights</w:t>
            </w:r>
          </w:p>
          <w:p w14:paraId="60FDA710" w14:textId="5F609E86" w:rsidR="00261462" w:rsidRPr="00EA2362" w:rsidRDefault="00222A2A" w:rsidP="00222A2A">
            <w:pPr>
              <w:tabs>
                <w:tab w:val="left" w:pos="-139"/>
              </w:tabs>
              <w:spacing w:line="276" w:lineRule="auto"/>
              <w:ind w:right="-140"/>
              <w:rPr>
                <w:rFonts w:ascii="Tahoma" w:hAnsi="Tahoma" w:cs="Tahoma"/>
                <w:sz w:val="18"/>
                <w:szCs w:val="18"/>
                <w:highlight w:val="yellow"/>
                <w:lang w:eastAsia="en-US"/>
              </w:rPr>
            </w:pPr>
            <w:r w:rsidRPr="00294564">
              <w:rPr>
                <w:rFonts w:ascii="Tahoma" w:hAnsi="Tahoma" w:cs="Tahoma"/>
                <w:sz w:val="18"/>
                <w:szCs w:val="18"/>
                <w:lang w:eastAsia="en-US"/>
              </w:rPr>
              <w:t>(</w:t>
            </w:r>
            <w:r>
              <w:rPr>
                <w:rFonts w:ascii="Tahoma" w:hAnsi="Tahoma" w:cs="Tahoma"/>
                <w:sz w:val="18"/>
                <w:szCs w:val="18"/>
                <w:lang w:eastAsia="en-US"/>
              </w:rPr>
              <w:t>03</w:t>
            </w:r>
            <w:r w:rsidR="00E2770A">
              <w:rPr>
                <w:rFonts w:ascii="Tahoma" w:hAnsi="Tahoma" w:cs="Tahoma"/>
                <w:sz w:val="18"/>
                <w:szCs w:val="18"/>
                <w:lang w:eastAsia="en-US"/>
              </w:rPr>
              <w:t>/</w:t>
            </w:r>
            <w:r>
              <w:rPr>
                <w:rFonts w:ascii="Tahoma" w:hAnsi="Tahoma" w:cs="Tahoma"/>
                <w:sz w:val="18"/>
                <w:szCs w:val="18"/>
                <w:lang w:eastAsia="en-US"/>
              </w:rPr>
              <w:t xml:space="preserve">06 </w:t>
            </w:r>
            <w:r w:rsidRPr="00294564">
              <w:rPr>
                <w:rFonts w:ascii="Tahoma" w:hAnsi="Tahoma" w:cs="Tahoma"/>
                <w:sz w:val="18"/>
                <w:szCs w:val="18"/>
                <w:lang w:eastAsia="en-US"/>
              </w:rPr>
              <w:t xml:space="preserve">to </w:t>
            </w:r>
            <w:r>
              <w:rPr>
                <w:rFonts w:ascii="Tahoma" w:hAnsi="Tahoma" w:cs="Tahoma"/>
                <w:sz w:val="18"/>
                <w:szCs w:val="18"/>
                <w:lang w:eastAsia="en-US"/>
              </w:rPr>
              <w:t>06</w:t>
            </w:r>
            <w:r w:rsidR="00E2770A">
              <w:rPr>
                <w:rFonts w:ascii="Tahoma" w:hAnsi="Tahoma" w:cs="Tahoma"/>
                <w:sz w:val="18"/>
                <w:szCs w:val="18"/>
                <w:lang w:eastAsia="en-US"/>
              </w:rPr>
              <w:t>/</w:t>
            </w:r>
            <w:r>
              <w:rPr>
                <w:rFonts w:ascii="Tahoma" w:hAnsi="Tahoma" w:cs="Tahoma"/>
                <w:sz w:val="18"/>
                <w:szCs w:val="18"/>
                <w:lang w:eastAsia="en-US"/>
              </w:rPr>
              <w:t>06</w:t>
            </w:r>
            <w:r w:rsidR="00E2770A">
              <w:rPr>
                <w:rFonts w:ascii="Tahoma" w:hAnsi="Tahoma" w:cs="Tahoma"/>
                <w:sz w:val="18"/>
                <w:szCs w:val="18"/>
                <w:lang w:eastAsia="en-US"/>
              </w:rPr>
              <w:t>/</w:t>
            </w:r>
            <w:r w:rsidRPr="00294564">
              <w:rPr>
                <w:rFonts w:ascii="Tahoma" w:hAnsi="Tahoma" w:cs="Tahoma"/>
                <w:sz w:val="18"/>
                <w:szCs w:val="18"/>
                <w:lang w:eastAsia="en-US"/>
              </w:rPr>
              <w:t>202</w:t>
            </w:r>
            <w:r>
              <w:rPr>
                <w:rFonts w:ascii="Tahoma" w:hAnsi="Tahoma" w:cs="Tahoma"/>
                <w:sz w:val="18"/>
                <w:szCs w:val="18"/>
                <w:lang w:eastAsia="en-US"/>
              </w:rPr>
              <w:t>4</w:t>
            </w:r>
            <w:r w:rsidRPr="00294564">
              <w:rPr>
                <w:rFonts w:ascii="Tahoma" w:hAnsi="Tahoma" w:cs="Tahoma"/>
                <w:sz w:val="18"/>
                <w:szCs w:val="18"/>
                <w:lang w:eastAsia="en-US"/>
              </w:rPr>
              <w:t>)</w:t>
            </w:r>
          </w:p>
        </w:tc>
        <w:tc>
          <w:tcPr>
            <w:tcW w:w="1370" w:type="dxa"/>
            <w:tcBorders>
              <w:right w:val="single" w:sz="2" w:space="0" w:color="FF0000"/>
            </w:tcBorders>
            <w:shd w:val="clear" w:color="auto" w:fill="F2F2F2" w:themeFill="background1" w:themeFillShade="F2"/>
            <w:vAlign w:val="center"/>
          </w:tcPr>
          <w:p w14:paraId="7DFF09AB" w14:textId="634361D9" w:rsidR="00261462" w:rsidRPr="00EA2362" w:rsidRDefault="00222A2A" w:rsidP="00261462">
            <w:pPr>
              <w:tabs>
                <w:tab w:val="left" w:pos="-139"/>
              </w:tabs>
              <w:spacing w:line="276" w:lineRule="auto"/>
              <w:ind w:right="-140"/>
              <w:jc w:val="center"/>
              <w:rPr>
                <w:rFonts w:ascii="Tahoma" w:hAnsi="Tahoma" w:cs="Tahoma"/>
                <w:sz w:val="18"/>
                <w:szCs w:val="18"/>
                <w:highlight w:val="yellow"/>
                <w:lang w:eastAsia="en-US"/>
              </w:rPr>
            </w:pPr>
            <w:r w:rsidRPr="00222A2A">
              <w:rPr>
                <w:rFonts w:ascii="Tahoma" w:hAnsi="Tahoma" w:cs="Tahoma"/>
                <w:sz w:val="18"/>
                <w:szCs w:val="18"/>
                <w:lang w:eastAsia="en-US"/>
              </w:rPr>
              <w:t>03</w:t>
            </w:r>
            <w:r w:rsidR="00E2770A">
              <w:rPr>
                <w:rFonts w:ascii="Tahoma" w:hAnsi="Tahoma" w:cs="Tahoma"/>
                <w:sz w:val="18"/>
                <w:szCs w:val="18"/>
                <w:lang w:eastAsia="en-US"/>
              </w:rPr>
              <w:t>/</w:t>
            </w:r>
            <w:r w:rsidRPr="00222A2A">
              <w:rPr>
                <w:rFonts w:ascii="Tahoma" w:hAnsi="Tahoma" w:cs="Tahoma"/>
                <w:sz w:val="18"/>
                <w:szCs w:val="18"/>
                <w:lang w:eastAsia="en-US"/>
              </w:rPr>
              <w:t>06</w:t>
            </w:r>
            <w:r w:rsidR="00E2770A">
              <w:rPr>
                <w:rFonts w:ascii="Tahoma" w:hAnsi="Tahoma" w:cs="Tahoma"/>
                <w:sz w:val="18"/>
                <w:szCs w:val="18"/>
                <w:lang w:eastAsia="en-US"/>
              </w:rPr>
              <w:t>/</w:t>
            </w:r>
            <w:r w:rsidRPr="00222A2A">
              <w:rPr>
                <w:rFonts w:ascii="Tahoma" w:hAnsi="Tahoma" w:cs="Tahoma"/>
                <w:sz w:val="18"/>
                <w:szCs w:val="18"/>
                <w:lang w:eastAsia="en-US"/>
              </w:rPr>
              <w:t>2024</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22F043" w14:textId="78B74793" w:rsidR="00261462" w:rsidRPr="00EA2362" w:rsidRDefault="008249B1" w:rsidP="00261462">
            <w:pPr>
              <w:tabs>
                <w:tab w:val="left" w:pos="-139"/>
              </w:tabs>
              <w:spacing w:line="276" w:lineRule="auto"/>
              <w:ind w:right="-140"/>
              <w:jc w:val="center"/>
              <w:rPr>
                <w:rFonts w:ascii="Tahoma" w:hAnsi="Tahoma" w:cs="Tahoma"/>
                <w:sz w:val="18"/>
                <w:szCs w:val="18"/>
                <w:highlight w:val="yellow"/>
                <w:lang w:eastAsia="en-US"/>
              </w:rPr>
            </w:pPr>
            <w:r>
              <w:rPr>
                <w:rFonts w:ascii="Tahoma" w:hAnsi="Tahoma" w:cs="Tahoma"/>
                <w:sz w:val="18"/>
                <w:szCs w:val="18"/>
                <w:lang w:eastAsia="en-US"/>
              </w:rPr>
              <w:t>XX</w:t>
            </w:r>
            <w:r w:rsidR="00222A2A" w:rsidRPr="00294564">
              <w:rPr>
                <w:rFonts w:ascii="Tahoma" w:hAnsi="Tahoma" w:cs="Tahoma"/>
                <w:sz w:val="18"/>
                <w:szCs w:val="18"/>
                <w:lang w:eastAsia="en-US"/>
              </w:rPr>
              <w:t>/per room</w:t>
            </w:r>
          </w:p>
        </w:tc>
        <w:tc>
          <w:tcPr>
            <w:tcW w:w="1371" w:type="dxa"/>
            <w:tcBorders>
              <w:left w:val="single" w:sz="2" w:space="0" w:color="FF0000"/>
            </w:tcBorders>
            <w:shd w:val="clear" w:color="auto" w:fill="F2F2F2" w:themeFill="background1" w:themeFillShade="F2"/>
            <w:vAlign w:val="center"/>
          </w:tcPr>
          <w:p w14:paraId="23682005" w14:textId="77777777" w:rsidR="00261462" w:rsidRPr="008249B1" w:rsidRDefault="00261462" w:rsidP="00EB2DF2">
            <w:pPr>
              <w:tabs>
                <w:tab w:val="left" w:pos="-139"/>
              </w:tabs>
              <w:spacing w:line="276" w:lineRule="auto"/>
              <w:ind w:right="117"/>
              <w:jc w:val="right"/>
              <w:rPr>
                <w:rFonts w:ascii="Tahoma" w:hAnsi="Tahoma" w:cs="Tahoma"/>
                <w:sz w:val="18"/>
                <w:szCs w:val="18"/>
                <w:lang w:eastAsia="en-US"/>
              </w:rPr>
            </w:pPr>
            <w:r w:rsidRPr="008249B1">
              <w:rPr>
                <w:rFonts w:ascii="Tahoma" w:hAnsi="Tahoma" w:cs="Tahoma"/>
                <w:sz w:val="18"/>
                <w:szCs w:val="18"/>
                <w:lang w:eastAsia="en-US"/>
              </w:rPr>
              <w:t>XX</w:t>
            </w:r>
          </w:p>
        </w:tc>
      </w:tr>
      <w:tr w:rsidR="00E16839" w:rsidRPr="00EA2362" w14:paraId="1564909A" w14:textId="77777777" w:rsidTr="00C05618">
        <w:trPr>
          <w:trHeight w:val="432"/>
          <w:jc w:val="center"/>
        </w:trPr>
        <w:tc>
          <w:tcPr>
            <w:tcW w:w="6976" w:type="dxa"/>
            <w:gridSpan w:val="2"/>
            <w:tcBorders>
              <w:right w:val="single" w:sz="2" w:space="0" w:color="FF0000"/>
            </w:tcBorders>
            <w:shd w:val="clear" w:color="auto" w:fill="F2F2F2" w:themeFill="background1" w:themeFillShade="F2"/>
            <w:vAlign w:val="center"/>
          </w:tcPr>
          <w:p w14:paraId="6F353B92" w14:textId="70B453C1" w:rsidR="00E16839" w:rsidRPr="00A537C2" w:rsidRDefault="00E16839" w:rsidP="00E16839">
            <w:pPr>
              <w:tabs>
                <w:tab w:val="left" w:pos="-139"/>
              </w:tabs>
              <w:spacing w:line="276" w:lineRule="auto"/>
              <w:jc w:val="right"/>
              <w:rPr>
                <w:rFonts w:ascii="Tahoma" w:hAnsi="Tahoma" w:cs="Tahoma"/>
                <w:b/>
                <w:bCs/>
                <w:sz w:val="18"/>
                <w:szCs w:val="18"/>
                <w:lang w:eastAsia="en-US"/>
              </w:rPr>
            </w:pPr>
            <w:r w:rsidRPr="00A537C2">
              <w:rPr>
                <w:rFonts w:ascii="Tahoma" w:hAnsi="Tahoma" w:cs="Tahoma"/>
                <w:b/>
                <w:bCs/>
                <w:sz w:val="18"/>
                <w:szCs w:val="18"/>
                <w:lang w:eastAsia="en-US"/>
              </w:rPr>
              <w:t xml:space="preserve">TOTAL </w:t>
            </w:r>
            <w:r w:rsidRPr="00A537C2">
              <w:rPr>
                <w:b/>
                <w:bCs/>
                <w:sz w:val="16"/>
                <w:szCs w:val="16"/>
              </w:rPr>
              <w:t>►</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3B36C3" w14:textId="77777777" w:rsidR="00E16839" w:rsidRPr="00A537C2" w:rsidRDefault="00E16839" w:rsidP="00261462">
            <w:pPr>
              <w:tabs>
                <w:tab w:val="left" w:pos="-139"/>
              </w:tabs>
              <w:spacing w:line="276" w:lineRule="auto"/>
              <w:ind w:right="-140"/>
              <w:jc w:val="center"/>
              <w:rPr>
                <w:rFonts w:ascii="Tahoma" w:hAnsi="Tahoma" w:cs="Tahoma"/>
                <w:b/>
                <w:bCs/>
                <w:sz w:val="18"/>
                <w:szCs w:val="18"/>
                <w:highlight w:val="yellow"/>
                <w:lang w:eastAsia="en-US"/>
              </w:rPr>
            </w:pPr>
          </w:p>
        </w:tc>
        <w:tc>
          <w:tcPr>
            <w:tcW w:w="1371" w:type="dxa"/>
            <w:tcBorders>
              <w:left w:val="single" w:sz="2" w:space="0" w:color="FF0000"/>
            </w:tcBorders>
            <w:shd w:val="clear" w:color="auto" w:fill="F2F2F2" w:themeFill="background1" w:themeFillShade="F2"/>
            <w:vAlign w:val="center"/>
          </w:tcPr>
          <w:p w14:paraId="42B0D83E" w14:textId="23371878" w:rsidR="00E16839" w:rsidRPr="00A537C2" w:rsidRDefault="00C05618" w:rsidP="00EB2DF2">
            <w:pPr>
              <w:tabs>
                <w:tab w:val="left" w:pos="-139"/>
              </w:tabs>
              <w:spacing w:line="276" w:lineRule="auto"/>
              <w:ind w:right="117"/>
              <w:jc w:val="right"/>
              <w:rPr>
                <w:rFonts w:ascii="Tahoma" w:hAnsi="Tahoma" w:cs="Tahoma"/>
                <w:b/>
                <w:bCs/>
                <w:sz w:val="18"/>
                <w:szCs w:val="18"/>
                <w:lang w:eastAsia="en-US"/>
              </w:rPr>
            </w:pPr>
            <w:r w:rsidRPr="00A537C2">
              <w:rPr>
                <w:rFonts w:ascii="Tahoma" w:hAnsi="Tahoma" w:cs="Tahoma"/>
                <w:b/>
                <w:bCs/>
                <w:sz w:val="18"/>
                <w:szCs w:val="18"/>
                <w:lang w:eastAsia="en-US"/>
              </w:rPr>
              <w:t>XX</w:t>
            </w:r>
          </w:p>
        </w:tc>
      </w:tr>
    </w:tbl>
    <w:p w14:paraId="728C28FE" w14:textId="77777777" w:rsidR="00261462" w:rsidRPr="00EA2362" w:rsidRDefault="00261462" w:rsidP="00261462">
      <w:pPr>
        <w:spacing w:line="276" w:lineRule="auto"/>
        <w:jc w:val="both"/>
        <w:rPr>
          <w:rFonts w:ascii="Tahoma" w:hAnsi="Tahoma" w:cs="Tahoma"/>
          <w:sz w:val="18"/>
          <w:szCs w:val="18"/>
          <w:lang w:eastAsia="en-US"/>
        </w:rPr>
      </w:pPr>
    </w:p>
    <w:p w14:paraId="07D1D094" w14:textId="6188D748" w:rsidR="00F54EF8" w:rsidRPr="00EA2362" w:rsidRDefault="003F2594"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br w:type="page"/>
      </w:r>
      <w:r w:rsidR="00F54EF8" w:rsidRPr="00EA2362">
        <w:rPr>
          <w:rFonts w:ascii="Tahoma" w:hAnsi="Tahoma" w:cs="Tahoma"/>
          <w:b/>
          <w:lang w:eastAsia="en-US"/>
        </w:rPr>
        <w:lastRenderedPageBreak/>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having the authority to represent the </w:t>
      </w:r>
      <w:proofErr w:type="gramStart"/>
      <w:r w:rsidRPr="00EA2362">
        <w:rPr>
          <w:rFonts w:ascii="Tahoma" w:hAnsi="Tahoma" w:cs="Tahoma"/>
          <w:sz w:val="20"/>
          <w:szCs w:val="20"/>
        </w:rPr>
        <w:t>Provider;</w:t>
      </w:r>
      <w:proofErr w:type="gramEnd"/>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that the information provided to the Council under this procedure is complete, </w:t>
      </w:r>
      <w:proofErr w:type="gramStart"/>
      <w:r w:rsidRPr="00EA2362">
        <w:rPr>
          <w:rFonts w:ascii="Tahoma" w:hAnsi="Tahoma" w:cs="Tahoma"/>
          <w:sz w:val="20"/>
          <w:szCs w:val="20"/>
        </w:rPr>
        <w:t>correct</w:t>
      </w:r>
      <w:proofErr w:type="gramEnd"/>
      <w:r w:rsidRPr="00EA2362">
        <w:rPr>
          <w:rFonts w:ascii="Tahoma" w:hAnsi="Tahoma" w:cs="Tahoma"/>
          <w:sz w:val="20"/>
          <w:szCs w:val="20"/>
        </w:rPr>
        <w:t xml:space="preserve">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EA2362">
        <w:rPr>
          <w:rFonts w:ascii="Tahoma" w:hAnsi="Tahoma" w:cs="Tahoma"/>
          <w:sz w:val="20"/>
          <w:szCs w:val="20"/>
        </w:rPr>
        <w:t>latter;</w:t>
      </w:r>
      <w:proofErr w:type="gramEnd"/>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Express consent to any audit or verification that the Council may initiate by any means on the information provided under this </w:t>
      </w:r>
      <w:proofErr w:type="gramStart"/>
      <w:r w:rsidRPr="00EA2362">
        <w:rPr>
          <w:rFonts w:ascii="Tahoma" w:hAnsi="Tahoma" w:cs="Tahoma"/>
          <w:sz w:val="20"/>
          <w:szCs w:val="20"/>
        </w:rPr>
        <w:t>procedure;</w:t>
      </w:r>
      <w:proofErr w:type="gramEnd"/>
    </w:p>
    <w:p w14:paraId="20AFA534" w14:textId="6583AC4E" w:rsidR="009A6460" w:rsidRPr="009C43A1" w:rsidRDefault="009C43A1" w:rsidP="009C43A1">
      <w:pPr>
        <w:numPr>
          <w:ilvl w:val="0"/>
          <w:numId w:val="2"/>
        </w:numPr>
        <w:tabs>
          <w:tab w:val="left" w:pos="0"/>
        </w:tabs>
        <w:ind w:left="0" w:hanging="142"/>
        <w:jc w:val="both"/>
        <w:rPr>
          <w:rFonts w:ascii="Tahoma" w:hAnsi="Tahoma" w:cs="Tahoma"/>
          <w:sz w:val="20"/>
          <w:szCs w:val="20"/>
          <w:lang w:val="en-US"/>
        </w:rPr>
      </w:pPr>
      <w:r w:rsidRPr="009C43A1">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C43A1">
        <w:rPr>
          <w:rFonts w:ascii="Tahoma" w:hAnsi="Tahoma" w:cs="Tahoma"/>
          <w:sz w:val="20"/>
          <w:szCs w:val="20"/>
        </w:rPr>
        <w:t>File;</w:t>
      </w:r>
      <w:proofErr w:type="gramEnd"/>
    </w:p>
    <w:p w14:paraId="77869EB6" w14:textId="2944ACE4" w:rsidR="009A6460"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263963">
        <w:rPr>
          <w:rFonts w:ascii="Tahoma" w:hAnsi="Tahoma" w:cs="Tahoma"/>
          <w:sz w:val="20"/>
          <w:szCs w:val="20"/>
        </w:rPr>
        <w:t>interest;</w:t>
      </w:r>
      <w:proofErr w:type="gramEnd"/>
    </w:p>
    <w:p w14:paraId="5E534FFF" w14:textId="5E11F077" w:rsidR="0004661D" w:rsidRDefault="00246919" w:rsidP="00246919">
      <w:pPr>
        <w:numPr>
          <w:ilvl w:val="0"/>
          <w:numId w:val="2"/>
        </w:numPr>
        <w:tabs>
          <w:tab w:val="left" w:pos="0"/>
        </w:tabs>
        <w:ind w:left="0" w:hanging="142"/>
        <w:jc w:val="both"/>
        <w:rPr>
          <w:rFonts w:ascii="Tahoma" w:hAnsi="Tahoma" w:cs="Tahoma"/>
          <w:sz w:val="20"/>
          <w:szCs w:val="20"/>
        </w:rPr>
      </w:pPr>
      <w:r>
        <w:rPr>
          <w:rFonts w:ascii="Tahoma" w:hAnsi="Tahoma" w:cs="Tahoma"/>
          <w:sz w:val="20"/>
          <w:szCs w:val="20"/>
        </w:rPr>
        <w:t>D</w:t>
      </w:r>
      <w:r w:rsidR="00CD6081" w:rsidRPr="00C92B98">
        <w:rPr>
          <w:rFonts w:ascii="Tahoma" w:hAnsi="Tahoma" w:cs="Tahoma"/>
          <w:sz w:val="20"/>
          <w:szCs w:val="20"/>
        </w:rPr>
        <w:t xml:space="preserve">eclare that I am not a retired Council of Europe staff </w:t>
      </w:r>
      <w:proofErr w:type="gramStart"/>
      <w:r w:rsidR="00CD6081" w:rsidRPr="00C92B98">
        <w:rPr>
          <w:rFonts w:ascii="Tahoma" w:hAnsi="Tahoma" w:cs="Tahoma"/>
          <w:sz w:val="20"/>
          <w:szCs w:val="20"/>
        </w:rPr>
        <w:t>member</w:t>
      </w:r>
      <w:proofErr w:type="gramEnd"/>
      <w:r w:rsidR="00CD6081" w:rsidRPr="00C92B98">
        <w:rPr>
          <w:rFonts w:ascii="Tahoma" w:hAnsi="Tahoma" w:cs="Tahoma"/>
          <w:sz w:val="20"/>
          <w:szCs w:val="20"/>
        </w:rPr>
        <w:t xml:space="preserve"> or a Council of Europe staff member having benefitted from an early departure scheme;</w:t>
      </w:r>
    </w:p>
    <w:p w14:paraId="7142E9B5" w14:textId="5419B609" w:rsidR="002B69E3" w:rsidRPr="00F20C9D" w:rsidRDefault="002B69E3" w:rsidP="00246919">
      <w:pPr>
        <w:numPr>
          <w:ilvl w:val="0"/>
          <w:numId w:val="2"/>
        </w:numPr>
        <w:tabs>
          <w:tab w:val="left" w:pos="0"/>
        </w:tabs>
        <w:ind w:left="0" w:hanging="142"/>
        <w:jc w:val="both"/>
        <w:rPr>
          <w:rFonts w:ascii="Tahoma" w:hAnsi="Tahoma" w:cs="Tahoma"/>
          <w:sz w:val="20"/>
          <w:szCs w:val="20"/>
        </w:rPr>
      </w:pPr>
      <w:r w:rsidRPr="002B69E3">
        <w:rPr>
          <w:rFonts w:ascii="Tahoma" w:hAnsi="Tahoma" w:cs="Tahoma"/>
          <w:sz w:val="20"/>
          <w:szCs w:val="20"/>
        </w:rPr>
        <w:t xml:space="preserve">Declare that I am currently not employed by the Council of Europe and was not employed by the Council of </w:t>
      </w:r>
      <w:r w:rsidRPr="00F20C9D">
        <w:rPr>
          <w:rFonts w:ascii="Tahoma" w:hAnsi="Tahoma" w:cs="Tahoma"/>
          <w:sz w:val="20"/>
          <w:szCs w:val="20"/>
        </w:rPr>
        <w:t xml:space="preserve">Europe on the date of the launch of the procurement </w:t>
      </w:r>
      <w:proofErr w:type="gramStart"/>
      <w:r w:rsidRPr="00F20C9D">
        <w:rPr>
          <w:rFonts w:ascii="Tahoma" w:hAnsi="Tahoma" w:cs="Tahoma"/>
          <w:sz w:val="20"/>
          <w:szCs w:val="20"/>
        </w:rPr>
        <w:t>procedure;</w:t>
      </w:r>
      <w:proofErr w:type="gramEnd"/>
    </w:p>
    <w:p w14:paraId="4AA95CA0" w14:textId="6D1DAE6A" w:rsidR="00246919" w:rsidRPr="00F20C9D" w:rsidRDefault="00246919" w:rsidP="00246919">
      <w:pPr>
        <w:numPr>
          <w:ilvl w:val="0"/>
          <w:numId w:val="2"/>
        </w:numPr>
        <w:tabs>
          <w:tab w:val="left" w:pos="0"/>
        </w:tabs>
        <w:ind w:left="0" w:hanging="142"/>
        <w:jc w:val="both"/>
        <w:rPr>
          <w:rFonts w:ascii="Tahoma" w:hAnsi="Tahoma" w:cs="Tahoma"/>
          <w:sz w:val="20"/>
          <w:szCs w:val="20"/>
        </w:rPr>
      </w:pPr>
      <w:r w:rsidRPr="00F20C9D">
        <w:rPr>
          <w:rFonts w:ascii="Tahoma" w:hAnsi="Tahoma" w:cs="Tahoma"/>
          <w:sz w:val="20"/>
          <w:szCs w:val="20"/>
          <w:lang w:val="en-US"/>
        </w:rPr>
        <w:t>[Declare that, in the previous three years, neither I, nor the Provider I represent, ha</w:t>
      </w:r>
      <w:r w:rsidR="00135FC2" w:rsidRPr="00F20C9D">
        <w:rPr>
          <w:rFonts w:ascii="Tahoma" w:hAnsi="Tahoma" w:cs="Tahoma"/>
          <w:sz w:val="20"/>
          <w:szCs w:val="20"/>
          <w:lang w:val="en-US"/>
        </w:rPr>
        <w:t>ve</w:t>
      </w:r>
      <w:r w:rsidRPr="00F20C9D">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Europe;]</w:t>
      </w:r>
    </w:p>
    <w:p w14:paraId="7691415C" w14:textId="0E211BD4" w:rsidR="009A6460" w:rsidRPr="00263963" w:rsidRDefault="009A6460" w:rsidP="009A6460">
      <w:pPr>
        <w:numPr>
          <w:ilvl w:val="0"/>
          <w:numId w:val="2"/>
        </w:numPr>
        <w:tabs>
          <w:tab w:val="left" w:pos="0"/>
        </w:tabs>
        <w:ind w:left="0" w:hanging="142"/>
        <w:jc w:val="both"/>
        <w:rPr>
          <w:rFonts w:ascii="Tahoma" w:hAnsi="Tahoma" w:cs="Tahoma"/>
          <w:sz w:val="20"/>
          <w:szCs w:val="20"/>
        </w:rPr>
      </w:pPr>
      <w:r w:rsidRPr="00F20C9D">
        <w:rPr>
          <w:rFonts w:ascii="Tahoma" w:hAnsi="Tahoma" w:cs="Tahoma"/>
          <w:sz w:val="20"/>
          <w:szCs w:val="20"/>
        </w:rPr>
        <w:t>Undertake to update the Council with significant information changes within a reasonable time. Significant</w:t>
      </w:r>
      <w:r w:rsidRPr="00263963">
        <w:rPr>
          <w:rFonts w:ascii="Tahoma" w:hAnsi="Tahoma" w:cs="Tahoma"/>
          <w:sz w:val="20"/>
          <w:szCs w:val="20"/>
        </w:rPr>
        <w:t xml:space="preserve"> information changes include, but are not limited to change of legal status, ownership, name and address, loss of licence of registration, filing bankruptcy, suspension or debarment by any national or local governmental agency or assimilated</w:t>
      </w:r>
      <w:r w:rsidR="009850D3" w:rsidRPr="00263963">
        <w:rPr>
          <w:rFonts w:ascii="Tahoma" w:hAnsi="Tahoma" w:cs="Tahoma"/>
          <w:sz w:val="20"/>
          <w:szCs w:val="20"/>
        </w:rPr>
        <w:t xml:space="preserve">, inclusion in the lists of persons or entities subject to restrictive measures applied by the European Union (available at </w:t>
      </w:r>
      <w:hyperlink r:id="rId13" w:history="1">
        <w:r w:rsidR="009850D3" w:rsidRPr="00263963">
          <w:rPr>
            <w:rStyle w:val="Lienhypertexte"/>
            <w:rFonts w:ascii="Tahoma" w:hAnsi="Tahoma" w:cs="Tahoma"/>
            <w:sz w:val="20"/>
            <w:szCs w:val="20"/>
          </w:rPr>
          <w:t>www.sanctionsmap.eu</w:t>
        </w:r>
      </w:hyperlink>
      <w:r w:rsidR="009850D3" w:rsidRPr="00263963">
        <w:rPr>
          <w:rFonts w:ascii="Tahoma" w:hAnsi="Tahoma" w:cs="Tahoma"/>
          <w:sz w:val="20"/>
          <w:szCs w:val="20"/>
        </w:rPr>
        <w:t>);</w:t>
      </w:r>
    </w:p>
    <w:p w14:paraId="3D8561AE" w14:textId="4C4A98C8" w:rsidR="009A6460"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64D41DC0" w14:textId="77777777" w:rsidR="00495F22" w:rsidRPr="00EA2362" w:rsidRDefault="00495F22" w:rsidP="00CD6081">
      <w:pPr>
        <w:tabs>
          <w:tab w:val="left" w:pos="0"/>
        </w:tabs>
        <w:jc w:val="both"/>
        <w:rPr>
          <w:rFonts w:ascii="Tahoma" w:hAnsi="Tahoma" w:cs="Tahoma"/>
          <w:sz w:val="20"/>
          <w:szCs w:val="20"/>
        </w:rPr>
      </w:pPr>
    </w:p>
    <w:tbl>
      <w:tblPr>
        <w:tblW w:w="10541"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495F22" w14:paraId="203F2B6F" w14:textId="77777777" w:rsidTr="00412F55">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0AB87245" w:rsidR="009A6460" w:rsidRPr="00495F22" w:rsidRDefault="0037022F" w:rsidP="00495F22">
            <w:pPr>
              <w:rPr>
                <w:rFonts w:ascii="Tahoma" w:hAnsi="Tahoma" w:cs="Tahoma"/>
                <w:b/>
              </w:rPr>
            </w:pPr>
            <w:bookmarkStart w:id="3"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 xml:space="preserve">to the Council, together with the other supporting </w:t>
            </w:r>
            <w:proofErr w:type="gramStart"/>
            <w:r w:rsidRPr="006354EF">
              <w:rPr>
                <w:rFonts w:ascii="Tahoma" w:hAnsi="Tahoma" w:cs="Tahoma"/>
                <w:color w:val="FF0000"/>
                <w:sz w:val="18"/>
                <w:szCs w:val="18"/>
              </w:rPr>
              <w:t>documents</w:t>
            </w:r>
            <w:bookmarkEnd w:id="3"/>
            <w:r w:rsidRPr="00495F22">
              <w:rPr>
                <w:rFonts w:ascii="Tahoma" w:hAnsi="Tahoma" w:cs="Tahoma"/>
                <w:color w:val="FF0000"/>
                <w:sz w:val="18"/>
                <w:szCs w:val="18"/>
              </w:rPr>
              <w:t xml:space="preserve"> </w:t>
            </w:r>
            <w:r>
              <w:rPr>
                <w:rFonts w:ascii="Tahoma" w:hAnsi="Tahoma" w:cs="Tahoma"/>
                <w:color w:val="FF0000"/>
                <w:sz w:val="18"/>
                <w:szCs w:val="18"/>
              </w:rPr>
              <w:t xml:space="preserve"> (</w:t>
            </w:r>
            <w:proofErr w:type="gramEnd"/>
            <w:r>
              <w:rPr>
                <w:rFonts w:ascii="Tahoma" w:hAnsi="Tahoma" w:cs="Tahoma"/>
                <w:color w:val="FF0000"/>
                <w:sz w:val="18"/>
                <w:szCs w:val="18"/>
              </w:rPr>
              <w:t>See Tender File Section F)</w:t>
            </w:r>
            <w:r w:rsidR="009A6460" w:rsidRPr="00495F22">
              <w:rPr>
                <w:rFonts w:ascii="Tahoma" w:hAnsi="Tahoma" w:cs="Tahoma"/>
                <w:color w:val="FF0000"/>
                <w:sz w:val="18"/>
                <w:szCs w:val="18"/>
              </w:rPr>
              <w:t>.</w:t>
            </w:r>
          </w:p>
        </w:tc>
      </w:tr>
      <w:tr w:rsidR="009A6460" w:rsidRPr="00EA2362" w14:paraId="5B613045" w14:textId="77777777" w:rsidTr="00412F55">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412F55">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lang w:val="en-US" w:eastAsia="en-US"/>
              </w:rPr>
              <mc:AlternateContent>
                <mc:Choice Requires="wps">
                  <w:drawing>
                    <wp:anchor distT="0" distB="0" distL="114300" distR="114300" simplePos="0" relativeHeight="251658242" behindDoc="0" locked="1" layoutInCell="0" allowOverlap="1" wp14:anchorId="24E99269" wp14:editId="1465E0E6">
                      <wp:simplePos x="0" y="0"/>
                      <wp:positionH relativeFrom="column">
                        <wp:posOffset>2865120</wp:posOffset>
                      </wp:positionH>
                      <wp:positionV relativeFrom="paragraph">
                        <wp:posOffset>-71755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2AE3B" id="Up Arrow 8" o:spid="_x0000_s1026" type="#_x0000_t68" style="position:absolute;margin-left:225.6pt;margin-top:-5.65pt;width:10.65pt;height:47.4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47A8A72"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Provider </w:t>
            </w: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Council of Europe </w:t>
            </w:r>
            <w:r w:rsidRPr="00EA2362">
              <w:rPr>
                <w:b/>
                <w:sz w:val="24"/>
                <w:szCs w:val="24"/>
              </w:rPr>
              <w:t>▼</w:t>
            </w:r>
          </w:p>
          <w:p w14:paraId="4A14E3F2" w14:textId="77777777"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p>
        </w:tc>
      </w:tr>
      <w:tr w:rsidR="009A6460" w:rsidRPr="00EA2362" w14:paraId="75729C96" w14:textId="77777777" w:rsidTr="00412F55">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13E301C8"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Signatory</w:t>
            </w:r>
            <w:r w:rsidR="00A7331F">
              <w:rPr>
                <w:rStyle w:val="Appelnotedebasdep"/>
                <w:rFonts w:ascii="Tahoma" w:hAnsi="Tahoma" w:cs="Tahoma"/>
                <w:sz w:val="16"/>
                <w:szCs w:val="16"/>
              </w:rPr>
              <w:footnoteReference w:id="8"/>
            </w:r>
            <w:r w:rsidRPr="00EA2362">
              <w:rPr>
                <w:rFonts w:ascii="Tahoma" w:hAnsi="Tahoma" w:cs="Tahoma"/>
                <w:sz w:val="16"/>
                <w:szCs w:val="16"/>
              </w:rPr>
              <w:t xml:space="preserve">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00831FE" w14:textId="77777777" w:rsidR="009A6460" w:rsidRPr="00EA2362" w:rsidRDefault="009A6460" w:rsidP="00FC7772">
            <w:pPr>
              <w:rPr>
                <w:rFonts w:ascii="Tahoma" w:hAnsi="Tahoma" w:cs="Tahoma"/>
                <w:sz w:val="20"/>
                <w:szCs w:val="20"/>
              </w:rPr>
            </w:pPr>
          </w:p>
        </w:tc>
      </w:tr>
      <w:tr w:rsidR="009A6460" w:rsidRPr="00EA2362" w14:paraId="38F470E6" w14:textId="77777777" w:rsidTr="00412F55">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77777777" w:rsidR="009A6460" w:rsidRPr="00EA2362" w:rsidRDefault="009A6460" w:rsidP="00FC7772">
            <w:pPr>
              <w:rPr>
                <w:rFonts w:ascii="Tahoma" w:hAnsi="Tahoma" w:cs="Tahoma"/>
                <w:sz w:val="20"/>
                <w:szCs w:val="20"/>
              </w:rPr>
            </w:pPr>
          </w:p>
        </w:tc>
      </w:tr>
      <w:tr w:rsidR="009A6460" w:rsidRPr="00EA2362" w14:paraId="2BACC41A" w14:textId="77777777" w:rsidTr="00412F55">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77777777" w:rsidR="009A6460" w:rsidRPr="00A537C2" w:rsidRDefault="009A6460" w:rsidP="00FC7772">
            <w:pPr>
              <w:rPr>
                <w:rFonts w:ascii="Tahoma" w:hAnsi="Tahoma" w:cs="Tahoma"/>
                <w:sz w:val="16"/>
                <w:szCs w:val="16"/>
              </w:rPr>
            </w:pPr>
            <w:r w:rsidRPr="00A537C2">
              <w:rPr>
                <w:rFonts w:ascii="Tahoma" w:hAnsi="Tahoma" w:cs="Tahoma"/>
                <w:sz w:val="16"/>
                <w:szCs w:val="16"/>
              </w:rPr>
              <w:t>In</w:t>
            </w:r>
          </w:p>
        </w:tc>
      </w:tr>
      <w:tr w:rsidR="009A6460" w:rsidRPr="00EA2362" w14:paraId="764DBD7D" w14:textId="77777777" w:rsidTr="00412F55">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EA2362" w:rsidRDefault="009A6460" w:rsidP="00FC7772">
            <w:pPr>
              <w:jc w:val="center"/>
              <w:rPr>
                <w:rFonts w:ascii="Tahoma" w:hAnsi="Tahoma" w:cs="Tahoma"/>
                <w:sz w:val="16"/>
                <w:szCs w:val="16"/>
              </w:rPr>
            </w:pPr>
            <w:r w:rsidRPr="00A778DF">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EA2362" w:rsidRDefault="009A6460" w:rsidP="00FC7772">
            <w:pPr>
              <w:jc w:val="center"/>
              <w:rPr>
                <w:rFonts w:ascii="Tahoma" w:hAnsi="Tahoma" w:cs="Tahoma"/>
                <w:sz w:val="20"/>
                <w:szCs w:val="20"/>
              </w:rPr>
            </w:pPr>
            <w:r w:rsidRPr="00A778DF">
              <w:rPr>
                <w:rFonts w:ascii="Tahoma" w:hAnsi="Tahoma" w:cs="Tahoma"/>
                <w:sz w:val="20"/>
                <w:szCs w:val="20"/>
              </w:rPr>
              <w:t>___ / ___ / ______</w:t>
            </w:r>
          </w:p>
        </w:tc>
      </w:tr>
      <w:tr w:rsidR="009A6460" w:rsidRPr="00EA2362" w14:paraId="2CB3FE98" w14:textId="77777777" w:rsidTr="00412F55">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1FC4D991"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r w:rsidR="00A7331F">
              <w:rPr>
                <w:rStyle w:val="Appelnotedebasdep"/>
                <w:rFonts w:ascii="Tahoma" w:hAnsi="Tahoma" w:cs="Tahoma"/>
                <w:sz w:val="16"/>
                <w:szCs w:val="16"/>
              </w:rPr>
              <w:footnoteReference w:id="9"/>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8E4F280"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Signature</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EA2362" w:rsidRDefault="009A6460" w:rsidP="00FC7772">
            <w:pPr>
              <w:rPr>
                <w:rFonts w:ascii="Tahoma" w:hAnsi="Tahoma" w:cs="Tahoma"/>
                <w:sz w:val="20"/>
                <w:szCs w:val="20"/>
              </w:rPr>
            </w:pPr>
          </w:p>
        </w:tc>
      </w:tr>
      <w:tr w:rsidR="009A6460" w:rsidRPr="00EA2362" w14:paraId="69D72218" w14:textId="77777777" w:rsidTr="00412F55">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PO Number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EA2362" w:rsidRDefault="009A6460" w:rsidP="00FC7772">
            <w:pPr>
              <w:rPr>
                <w:rFonts w:ascii="Tahoma" w:hAnsi="Tahoma" w:cs="Tahoma"/>
                <w:sz w:val="20"/>
                <w:szCs w:val="20"/>
              </w:rPr>
            </w:pPr>
          </w:p>
        </w:tc>
      </w:tr>
      <w:tr w:rsidR="009A6460" w:rsidRPr="00EA2362" w14:paraId="44C7799E" w14:textId="77777777" w:rsidTr="00412F55">
        <w:trPr>
          <w:trHeight w:val="309"/>
          <w:jc w:val="center"/>
        </w:trPr>
        <w:tc>
          <w:tcPr>
            <w:tcW w:w="438" w:type="dxa"/>
            <w:tcBorders>
              <w:top w:val="nil"/>
              <w:left w:val="nil"/>
              <w:bottom w:val="nil"/>
              <w:right w:val="nil"/>
            </w:tcBorders>
            <w:shd w:val="clear" w:color="auto" w:fill="auto"/>
          </w:tcPr>
          <w:p w14:paraId="7D43E3DB" w14:textId="77777777" w:rsidR="009A6460" w:rsidRPr="00EA2362" w:rsidRDefault="009A6460"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4D2CA588" w14:textId="77777777" w:rsidR="009A6460" w:rsidRDefault="009A6460" w:rsidP="00FC7772">
            <w:pPr>
              <w:ind w:left="-35"/>
              <w:jc w:val="right"/>
              <w:rPr>
                <w:rFonts w:ascii="Tahoma" w:hAnsi="Tahoma" w:cs="Tahoma"/>
                <w:sz w:val="18"/>
                <w:szCs w:val="18"/>
              </w:rPr>
            </w:pPr>
          </w:p>
          <w:p w14:paraId="0C9E4C03" w14:textId="77777777" w:rsidR="000A2F9E" w:rsidRDefault="000A2F9E" w:rsidP="00FC7772">
            <w:pPr>
              <w:ind w:left="-35"/>
              <w:jc w:val="right"/>
              <w:rPr>
                <w:rFonts w:ascii="Tahoma" w:hAnsi="Tahoma" w:cs="Tahoma"/>
                <w:sz w:val="18"/>
                <w:szCs w:val="18"/>
              </w:rPr>
            </w:pPr>
          </w:p>
          <w:p w14:paraId="5DDEBBBE" w14:textId="77777777" w:rsidR="000A2F9E" w:rsidRDefault="000A2F9E" w:rsidP="00FC7772">
            <w:pPr>
              <w:ind w:left="-35"/>
              <w:jc w:val="right"/>
              <w:rPr>
                <w:rFonts w:ascii="Tahoma" w:hAnsi="Tahoma" w:cs="Tahoma"/>
                <w:sz w:val="18"/>
                <w:szCs w:val="18"/>
              </w:rPr>
            </w:pPr>
          </w:p>
          <w:p w14:paraId="4555010F" w14:textId="77777777" w:rsidR="000A2F9E" w:rsidRDefault="000A2F9E" w:rsidP="00FC7772">
            <w:pPr>
              <w:ind w:left="-35"/>
              <w:jc w:val="right"/>
              <w:rPr>
                <w:rFonts w:ascii="Tahoma" w:hAnsi="Tahoma" w:cs="Tahoma"/>
                <w:sz w:val="18"/>
                <w:szCs w:val="18"/>
              </w:rPr>
            </w:pPr>
          </w:p>
          <w:p w14:paraId="30895367" w14:textId="7473FFE6" w:rsidR="000A2F9E" w:rsidRPr="00EA2362" w:rsidRDefault="000A2F9E"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FIMS Number </w:t>
            </w:r>
            <w:r w:rsidRPr="00EA2362">
              <w:rPr>
                <w:sz w:val="16"/>
                <w:szCs w:val="16"/>
              </w:rPr>
              <w:t>►</w:t>
            </w:r>
            <w:r w:rsidRPr="00EA2362">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EA2362" w:rsidRDefault="009A6460" w:rsidP="00FC7772">
            <w:pPr>
              <w:rPr>
                <w:rFonts w:ascii="Tahoma" w:hAnsi="Tahoma" w:cs="Tahoma"/>
                <w:sz w:val="20"/>
                <w:szCs w:val="20"/>
              </w:rPr>
            </w:pPr>
          </w:p>
        </w:tc>
      </w:tr>
    </w:tbl>
    <w:p w14:paraId="3E5F0740"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0A2F9E" w:rsidRPr="000D371D" w14:paraId="6E4915F8" w14:textId="77777777" w:rsidTr="00073D9C">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D248D2F" w14:textId="77777777" w:rsidR="000A2F9E" w:rsidRPr="000D371D" w:rsidRDefault="000A2F9E" w:rsidP="00073D9C">
            <w:pPr>
              <w:jc w:val="center"/>
              <w:rPr>
                <w:rFonts w:ascii="Tahoma" w:eastAsia="Calibri" w:hAnsi="Tahoma" w:cs="Tahoma"/>
                <w:sz w:val="18"/>
                <w:szCs w:val="18"/>
                <w:lang w:eastAsia="en-US"/>
              </w:rPr>
            </w:pPr>
            <w:r w:rsidRPr="000D371D">
              <w:rPr>
                <w:rFonts w:ascii="Tahoma" w:eastAsia="Calibri" w:hAnsi="Tahoma" w:cs="Tahoma"/>
                <w:b/>
                <w:bCs/>
                <w:smallCaps/>
                <w:sz w:val="20"/>
                <w:szCs w:val="20"/>
                <w:lang w:eastAsia="en-US"/>
              </w:rPr>
              <w:lastRenderedPageBreak/>
              <w:t xml:space="preserve">Invoicing </w:t>
            </w:r>
            <w:r w:rsidRPr="000D371D">
              <w:rPr>
                <w:rFonts w:ascii="Tahoma" w:eastAsia="Calibri" w:hAnsi="Tahoma" w:cs="Tahoma"/>
                <w:sz w:val="18"/>
                <w:szCs w:val="18"/>
                <w:lang w:eastAsia="en-US"/>
              </w:rPr>
              <w:t>(This part is reserved for the Council of Europe)</w:t>
            </w:r>
          </w:p>
        </w:tc>
      </w:tr>
      <w:tr w:rsidR="000A2F9E" w:rsidRPr="000D371D" w14:paraId="5F3E6BAD" w14:textId="77777777" w:rsidTr="00073D9C">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04DCB964" w14:textId="77777777" w:rsidR="000A2F9E" w:rsidRPr="000D371D" w:rsidRDefault="000A2F9E" w:rsidP="00073D9C">
            <w:pPr>
              <w:jc w:val="right"/>
              <w:rPr>
                <w:rFonts w:ascii="Tahoma" w:eastAsia="Calibri" w:hAnsi="Tahoma" w:cs="Tahoma"/>
                <w:bCs/>
                <w:sz w:val="17"/>
                <w:szCs w:val="20"/>
                <w:lang w:eastAsia="en-US"/>
              </w:rPr>
            </w:pPr>
            <w:r w:rsidRPr="000D371D">
              <w:rPr>
                <w:rFonts w:ascii="Tahoma" w:eastAsia="Calibri" w:hAnsi="Tahoma" w:cs="Tahoma"/>
                <w:b/>
                <w:bCs/>
                <w:sz w:val="17"/>
                <w:szCs w:val="20"/>
                <w:lang w:eastAsia="en-US"/>
              </w:rPr>
              <w:t>Invoicing Address</w:t>
            </w:r>
            <w:r w:rsidRPr="000D371D">
              <w:rPr>
                <w:rFonts w:ascii="Tahoma" w:eastAsia="Calibri" w:hAnsi="Tahoma" w:cs="Tahoma"/>
                <w:bCs/>
                <w:sz w:val="17"/>
                <w:szCs w:val="20"/>
                <w:lang w:eastAsia="en-US"/>
              </w:rPr>
              <w:t xml:space="preserve"> </w:t>
            </w:r>
            <w:r w:rsidRPr="000D371D">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22C0F331" w14:textId="77777777" w:rsidR="000A2F9E" w:rsidRPr="000D371D" w:rsidRDefault="000A2F9E" w:rsidP="00073D9C">
            <w:pPr>
              <w:rPr>
                <w:rFonts w:ascii="Tahoma" w:eastAsia="Calibri" w:hAnsi="Tahoma" w:cs="Tahoma"/>
                <w:b/>
                <w:bCs/>
                <w:sz w:val="17"/>
                <w:szCs w:val="17"/>
                <w:lang w:eastAsia="en-US"/>
              </w:rPr>
            </w:pPr>
            <w:r w:rsidRPr="000D371D">
              <w:rPr>
                <w:rFonts w:ascii="Tahoma" w:eastAsia="Calibri" w:hAnsi="Tahoma" w:cs="Tahoma"/>
                <w:b/>
                <w:bCs/>
                <w:sz w:val="17"/>
                <w:szCs w:val="17"/>
                <w:lang w:eastAsia="en-US"/>
              </w:rPr>
              <w:t xml:space="preserve">Council of Europe, Avenue de </w:t>
            </w:r>
            <w:proofErr w:type="spellStart"/>
            <w:r w:rsidRPr="000D371D">
              <w:rPr>
                <w:rFonts w:ascii="Tahoma" w:eastAsia="Calibri" w:hAnsi="Tahoma" w:cs="Tahoma"/>
                <w:b/>
                <w:bCs/>
                <w:sz w:val="17"/>
                <w:szCs w:val="17"/>
                <w:lang w:eastAsia="en-US"/>
              </w:rPr>
              <w:t>l’Europe</w:t>
            </w:r>
            <w:proofErr w:type="spellEnd"/>
            <w:r w:rsidRPr="000D371D">
              <w:rPr>
                <w:rFonts w:ascii="Tahoma" w:eastAsia="Calibri" w:hAnsi="Tahoma" w:cs="Tahoma"/>
                <w:b/>
                <w:bCs/>
                <w:sz w:val="17"/>
                <w:szCs w:val="17"/>
                <w:lang w:eastAsia="en-US"/>
              </w:rPr>
              <w:t>, F – 67075 Strasbourg Cedex</w:t>
            </w:r>
          </w:p>
        </w:tc>
      </w:tr>
      <w:tr w:rsidR="000A2F9E" w:rsidRPr="000D371D" w14:paraId="653F83B9"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8B5B39F"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DB8CA8D" w14:textId="77777777" w:rsidR="000A2F9E" w:rsidRPr="000D371D" w:rsidRDefault="000A2F9E" w:rsidP="00073D9C">
            <w:pPr>
              <w:ind w:left="-111"/>
              <w:rPr>
                <w:rFonts w:ascii="Tahoma" w:eastAsia="Calibri" w:hAnsi="Tahoma" w:cs="Tahoma"/>
                <w:b/>
                <w:bCs/>
                <w:sz w:val="17"/>
                <w:szCs w:val="17"/>
                <w:lang w:eastAsia="en-US"/>
              </w:rPr>
            </w:pPr>
            <w:r w:rsidRPr="000D371D">
              <w:rPr>
                <w:rFonts w:ascii="Tahoma" w:eastAsia="Calibri" w:hAnsi="Tahoma" w:cs="Tahoma"/>
                <w:sz w:val="17"/>
                <w:szCs w:val="17"/>
                <w:lang w:eastAsia="en-US"/>
              </w:rPr>
              <w:t>The invoice shall indicate prices</w:t>
            </w:r>
            <w:r w:rsidRPr="000D371D">
              <w:rPr>
                <w:rFonts w:ascii="Tahoma" w:eastAsia="Calibri" w:hAnsi="Tahoma" w:cs="Tahoma"/>
                <w:b/>
                <w:bCs/>
                <w:sz w:val="17"/>
                <w:szCs w:val="17"/>
                <w:lang w:eastAsia="en-US"/>
              </w:rPr>
              <w:t xml:space="preserve"> </w:t>
            </w:r>
            <w:r w:rsidRPr="000D371D">
              <w:rPr>
                <w:rFonts w:ascii="Tahoma" w:eastAsia="Calibri" w:hAnsi="Tahoma" w:cs="Tahoma"/>
                <w:b/>
                <w:bCs/>
                <w:i/>
                <w:sz w:val="17"/>
                <w:szCs w:val="17"/>
                <w:lang w:eastAsia="en-US"/>
              </w:rPr>
              <w:t>net fixed amount.</w:t>
            </w:r>
          </w:p>
        </w:tc>
      </w:tr>
      <w:tr w:rsidR="000A2F9E" w:rsidRPr="000D371D" w14:paraId="59669F6E"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0AD3DD4"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129BDE4" w14:textId="77777777" w:rsidR="000A2F9E" w:rsidRPr="000D371D" w:rsidRDefault="000A2F9E" w:rsidP="00073D9C">
            <w:pPr>
              <w:autoSpaceDE w:val="0"/>
              <w:autoSpaceDN w:val="0"/>
              <w:ind w:left="-111"/>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p>
        </w:tc>
      </w:tr>
      <w:tr w:rsidR="000A2F9E" w:rsidRPr="000D371D" w14:paraId="14880C32" w14:textId="77777777" w:rsidTr="00073D9C">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0FF235D"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6FC8FE8" w14:textId="77777777" w:rsidR="000A2F9E" w:rsidRPr="000D371D" w:rsidRDefault="000A2F9E"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r w:rsidRPr="000D371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0229B16B" w14:textId="77777777" w:rsidR="000A2F9E" w:rsidRPr="000D371D" w:rsidRDefault="000A2F9E"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w:t>
            </w:r>
            <w:proofErr w:type="gramStart"/>
            <w:r w:rsidRPr="000D371D">
              <w:rPr>
                <w:rFonts w:ascii="Tahoma" w:eastAsia="Calibri" w:hAnsi="Tahoma" w:cs="Tahoma"/>
                <w:sz w:val="17"/>
                <w:szCs w:val="17"/>
                <w:lang w:eastAsia="en-US"/>
              </w:rPr>
              <w:t>in a position</w:t>
            </w:r>
            <w:proofErr w:type="gramEnd"/>
            <w:r w:rsidRPr="000D371D">
              <w:rPr>
                <w:rFonts w:ascii="Tahoma" w:eastAsia="Calibri" w:hAnsi="Tahoma" w:cs="Tahoma"/>
                <w:sz w:val="17"/>
                <w:szCs w:val="17"/>
                <w:lang w:eastAsia="en-US"/>
              </w:rPr>
              <w:t xml:space="preserve"> to provide the said certificate, the invoice shall be established including all taxes.  </w:t>
            </w:r>
          </w:p>
        </w:tc>
      </w:tr>
      <w:tr w:rsidR="000A2F9E" w:rsidRPr="000D371D" w14:paraId="7CD9584B" w14:textId="77777777" w:rsidTr="00073D9C">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248A818"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8656799" w14:textId="77777777" w:rsidR="000A2F9E" w:rsidRDefault="000A2F9E" w:rsidP="00073D9C">
            <w:pPr>
              <w:rPr>
                <w:rFonts w:ascii="Tahoma" w:eastAsia="Calibri" w:hAnsi="Tahoma" w:cs="Tahoma"/>
                <w:sz w:val="17"/>
                <w:szCs w:val="17"/>
                <w:lang w:eastAsia="en-US"/>
              </w:rPr>
            </w:pPr>
          </w:p>
          <w:p w14:paraId="65445257" w14:textId="77777777" w:rsidR="000A2F9E"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The invoice shall </w:t>
            </w:r>
            <w:r w:rsidRPr="000D371D">
              <w:rPr>
                <w:rFonts w:ascii="Tahoma" w:eastAsia="Calibri" w:hAnsi="Tahoma" w:cs="Tahoma"/>
                <w:i/>
                <w:iCs/>
                <w:sz w:val="17"/>
                <w:szCs w:val="17"/>
                <w:lang w:eastAsia="en-US"/>
              </w:rPr>
              <w:t xml:space="preserve">be established </w:t>
            </w:r>
            <w:r w:rsidRPr="000D371D">
              <w:rPr>
                <w:rFonts w:ascii="Tahoma" w:eastAsia="Calibri" w:hAnsi="Tahoma" w:cs="Tahoma"/>
                <w:b/>
                <w:bCs/>
                <w:i/>
                <w:iCs/>
                <w:sz w:val="17"/>
                <w:szCs w:val="17"/>
                <w:lang w:eastAsia="en-US"/>
              </w:rPr>
              <w:t>including all taxes</w:t>
            </w:r>
            <w:r w:rsidRPr="000D371D">
              <w:rPr>
                <w:rFonts w:ascii="Tahoma" w:eastAsia="Calibri" w:hAnsi="Tahoma" w:cs="Tahoma"/>
                <w:sz w:val="17"/>
                <w:szCs w:val="17"/>
                <w:lang w:eastAsia="en-US"/>
              </w:rPr>
              <w:t xml:space="preserve">. The invoice shall indicate the total amount without taxes, the rate and the amount of the VAT and the total amount ‘including all </w:t>
            </w:r>
            <w:proofErr w:type="gramStart"/>
            <w:r w:rsidRPr="000D371D">
              <w:rPr>
                <w:rFonts w:ascii="Tahoma" w:eastAsia="Calibri" w:hAnsi="Tahoma" w:cs="Tahoma"/>
                <w:sz w:val="17"/>
                <w:szCs w:val="17"/>
                <w:lang w:eastAsia="en-US"/>
              </w:rPr>
              <w:t>taxes’</w:t>
            </w:r>
            <w:proofErr w:type="gramEnd"/>
            <w:r w:rsidRPr="000D371D">
              <w:rPr>
                <w:rFonts w:ascii="Tahoma" w:eastAsia="Calibri" w:hAnsi="Tahoma" w:cs="Tahoma"/>
                <w:sz w:val="17"/>
                <w:szCs w:val="17"/>
                <w:lang w:eastAsia="en-US"/>
              </w:rPr>
              <w:t xml:space="preserve">. </w:t>
            </w:r>
          </w:p>
          <w:p w14:paraId="0917B3E4" w14:textId="77777777" w:rsidR="000A2F9E" w:rsidRPr="000D371D" w:rsidRDefault="000A2F9E" w:rsidP="00073D9C">
            <w:pPr>
              <w:rPr>
                <w:rFonts w:ascii="Tahoma" w:eastAsia="Calibri" w:hAnsi="Tahoma" w:cs="Tahoma"/>
                <w:sz w:val="17"/>
                <w:szCs w:val="17"/>
                <w:lang w:eastAsia="en-US"/>
              </w:rPr>
            </w:pPr>
          </w:p>
          <w:p w14:paraId="6D5CF4F6" w14:textId="77777777" w:rsidR="000A2F9E"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4" w:history="1">
              <w:r w:rsidRPr="000D371D">
                <w:rPr>
                  <w:rFonts w:ascii="Tahoma" w:eastAsia="Calibri" w:hAnsi="Tahoma" w:cs="Tahoma"/>
                  <w:color w:val="1F497D"/>
                  <w:sz w:val="17"/>
                  <w:szCs w:val="17"/>
                  <w:lang w:eastAsia="en-US"/>
                </w:rPr>
                <w:t>sie.entreprises-etrangeres@dgfip.finances.gouv.fr</w:t>
              </w:r>
            </w:hyperlink>
            <w:r w:rsidRPr="000D371D">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p>
          <w:p w14:paraId="222E77FB" w14:textId="77777777" w:rsidR="000A2F9E" w:rsidRDefault="000A2F9E" w:rsidP="00073D9C">
            <w:pPr>
              <w:rPr>
                <w:rFonts w:ascii="Tahoma" w:eastAsia="Calibri" w:hAnsi="Tahoma" w:cs="Tahoma"/>
                <w:sz w:val="17"/>
                <w:szCs w:val="17"/>
                <w:lang w:eastAsia="en-US"/>
              </w:rPr>
            </w:pPr>
          </w:p>
          <w:p w14:paraId="6BBDA056" w14:textId="77777777" w:rsidR="000A2F9E" w:rsidRPr="00216918" w:rsidRDefault="000A2F9E" w:rsidP="00073D9C">
            <w:pPr>
              <w:jc w:val="both"/>
              <w:rPr>
                <w:rFonts w:ascii="Tahoma" w:eastAsia="Calibri" w:hAnsi="Tahoma" w:cs="Tahoma"/>
                <w:sz w:val="17"/>
                <w:szCs w:val="17"/>
                <w:lang w:eastAsia="en-US"/>
              </w:rPr>
            </w:pPr>
            <w:r w:rsidRPr="00216918">
              <w:rPr>
                <w:rFonts w:ascii="Tahoma" w:eastAsia="Calibri" w:hAnsi="Tahoma" w:cs="Tahoma"/>
                <w:sz w:val="17"/>
                <w:szCs w:val="17"/>
                <w:lang w:eastAsia="en-US"/>
              </w:rPr>
              <w:t>Or, depending on the provider,</w:t>
            </w:r>
          </w:p>
          <w:p w14:paraId="64BD005F" w14:textId="77777777" w:rsidR="000A2F9E" w:rsidRDefault="000A2F9E" w:rsidP="00073D9C">
            <w:pPr>
              <w:rPr>
                <w:rFonts w:ascii="Tahoma" w:eastAsia="Calibri" w:hAnsi="Tahoma" w:cs="Tahoma"/>
                <w:sz w:val="17"/>
                <w:szCs w:val="17"/>
                <w:lang w:eastAsia="en-US"/>
              </w:rPr>
            </w:pPr>
          </w:p>
          <w:p w14:paraId="41C4238A" w14:textId="77777777" w:rsidR="000A2F9E" w:rsidRPr="00C42AFF" w:rsidRDefault="000A2F9E" w:rsidP="00073D9C">
            <w:pPr>
              <w:rPr>
                <w:rFonts w:ascii="Tahoma" w:eastAsia="Calibri" w:hAnsi="Tahoma" w:cs="Tahoma"/>
                <w:sz w:val="17"/>
                <w:szCs w:val="17"/>
                <w:lang w:val="en-US" w:eastAsia="en-US"/>
              </w:rPr>
            </w:pPr>
            <w:r w:rsidRPr="000D371D">
              <w:rPr>
                <w:rFonts w:ascii="Tahoma" w:eastAsia="Calibri" w:hAnsi="Tahoma" w:cs="Tahoma"/>
                <w:sz w:val="17"/>
                <w:szCs w:val="17"/>
                <w:lang w:eastAsia="en-US"/>
              </w:rPr>
              <w:t xml:space="preserve">Providers </w:t>
            </w:r>
            <w:r>
              <w:rPr>
                <w:rFonts w:ascii="Tahoma" w:eastAsia="Calibri" w:hAnsi="Tahoma" w:cs="Tahoma"/>
                <w:sz w:val="17"/>
                <w:szCs w:val="17"/>
                <w:lang w:eastAsia="en-US"/>
              </w:rPr>
              <w:t xml:space="preserve">without a French VAT number </w:t>
            </w:r>
            <w:r w:rsidRPr="000D371D">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0D371D">
              <w:rPr>
                <w:rFonts w:ascii="Tahoma" w:eastAsia="Calibri" w:hAnsi="Tahoma" w:cs="Tahoma"/>
                <w:sz w:val="17"/>
                <w:szCs w:val="17"/>
                <w:lang w:eastAsia="en-US"/>
              </w:rPr>
              <w:t>taxes’</w:t>
            </w:r>
            <w:proofErr w:type="gramEnd"/>
            <w:r w:rsidRPr="000D371D">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0D371D">
              <w:rPr>
                <w:rFonts w:ascii="Tahoma" w:eastAsia="Calibri" w:hAnsi="Tahoma" w:cs="Tahoma"/>
                <w:sz w:val="17"/>
                <w:szCs w:val="17"/>
                <w:lang w:val="en-US" w:eastAsia="en-US"/>
              </w:rPr>
              <w:t>XX]”.</w:t>
            </w:r>
          </w:p>
          <w:p w14:paraId="1C94359C" w14:textId="77777777" w:rsidR="000A2F9E" w:rsidRPr="000D371D" w:rsidRDefault="000A2F9E" w:rsidP="00073D9C">
            <w:pPr>
              <w:rPr>
                <w:rFonts w:ascii="Tahoma" w:eastAsia="Calibri" w:hAnsi="Tahoma" w:cs="Tahoma"/>
                <w:sz w:val="17"/>
                <w:szCs w:val="17"/>
              </w:rPr>
            </w:pPr>
          </w:p>
        </w:tc>
      </w:tr>
      <w:tr w:rsidR="000A2F9E" w:rsidRPr="000D371D" w14:paraId="11C8BDDD" w14:textId="77777777" w:rsidTr="00073D9C">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91D1F0C" w14:textId="77777777" w:rsidR="000A2F9E" w:rsidRPr="000D371D"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2D3CD51E" w14:textId="77777777" w:rsidR="000A2F9E" w:rsidRPr="000D371D" w:rsidRDefault="000A2F9E" w:rsidP="00073D9C">
            <w:pPr>
              <w:rPr>
                <w:rFonts w:ascii="Tahoma" w:eastAsia="Calibri" w:hAnsi="Tahoma" w:cs="Tahoma"/>
                <w:sz w:val="17"/>
                <w:szCs w:val="17"/>
                <w:lang w:eastAsia="en-US"/>
              </w:rPr>
            </w:pPr>
          </w:p>
        </w:tc>
      </w:tr>
      <w:tr w:rsidR="000A2F9E" w:rsidRPr="000D371D" w14:paraId="73B2AB41" w14:textId="77777777" w:rsidTr="00073D9C">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D287238" w14:textId="77777777" w:rsidR="000A2F9E" w:rsidRPr="000D371D" w:rsidRDefault="000A2F9E" w:rsidP="00073D9C">
            <w:pPr>
              <w:rPr>
                <w:rFonts w:ascii="Tahoma" w:eastAsia="Calibri" w:hAnsi="Tahoma" w:cs="Tahoma"/>
                <w:sz w:val="16"/>
                <w:szCs w:val="16"/>
                <w:lang w:eastAsia="en-US"/>
              </w:rPr>
            </w:pPr>
            <w:r w:rsidRPr="000D371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A51899F" w14:textId="1379528C"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279838B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5"/>
          <w:footerReference w:type="default" r:id="rId16"/>
          <w:headerReference w:type="first" r:id="rId17"/>
          <w:footerReference w:type="first" r:id="rId18"/>
          <w:type w:val="continuous"/>
          <w:pgSz w:w="11907" w:h="16840" w:code="9"/>
          <w:pgMar w:top="284" w:right="1134" w:bottom="851" w:left="1134" w:header="426" w:footer="129" w:gutter="0"/>
          <w:cols w:space="708"/>
          <w:docGrid w:linePitch="360"/>
        </w:sectPr>
      </w:pPr>
      <w:bookmarkStart w:id="7" w:name="_Toc179868643"/>
    </w:p>
    <w:bookmarkEnd w:id="7"/>
    <w:p w14:paraId="74BD2AD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8228DE6" w14:textId="77777777" w:rsidR="005920E6" w:rsidRDefault="005920E6" w:rsidP="005920E6">
      <w:pPr>
        <w:pStyle w:val="Paragraphedeliste"/>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65A3FDBC" w:rsidR="005920E6" w:rsidRPr="00D3173D" w:rsidRDefault="005920E6" w:rsidP="005920E6">
      <w:pPr>
        <w:pStyle w:val="Paragraphedeliste"/>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proofErr w:type="gramStart"/>
      <w:r w:rsidRPr="001D5CF8">
        <w:rPr>
          <w:rFonts w:ascii="Tahoma" w:eastAsia="Calibri" w:hAnsi="Tahoma" w:cs="Tahoma"/>
          <w:sz w:val="18"/>
          <w:szCs w:val="18"/>
          <w:lang w:eastAsia="en-US"/>
        </w:rPr>
        <w:t>)</w:t>
      </w:r>
      <w:r w:rsidR="00D3173D">
        <w:rPr>
          <w:rFonts w:ascii="Tahoma" w:eastAsia="Calibri" w:hAnsi="Tahoma" w:cs="Tahoma"/>
          <w:sz w:val="18"/>
          <w:szCs w:val="18"/>
          <w:lang w:eastAsia="en-US"/>
        </w:rPr>
        <w:t>;</w:t>
      </w:r>
      <w:proofErr w:type="gramEnd"/>
      <w:r w:rsidR="00D3173D">
        <w:rPr>
          <w:rFonts w:ascii="Tahoma" w:eastAsia="Calibri" w:hAnsi="Tahoma" w:cs="Tahoma"/>
          <w:sz w:val="18"/>
          <w:szCs w:val="18"/>
          <w:lang w:eastAsia="en-US"/>
        </w:rPr>
        <w:t xml:space="preserve"> </w:t>
      </w:r>
    </w:p>
    <w:p w14:paraId="5F4A034A" w14:textId="6E148F42" w:rsidR="00D3173D" w:rsidRDefault="00D3173D" w:rsidP="00D3173D">
      <w:pPr>
        <w:pStyle w:val="Paragraphedeliste"/>
        <w:tabs>
          <w:tab w:val="left" w:pos="709"/>
        </w:tabs>
        <w:autoSpaceDE w:val="0"/>
        <w:autoSpaceDN w:val="0"/>
        <w:ind w:left="709"/>
        <w:jc w:val="both"/>
        <w:rPr>
          <w:rFonts w:ascii="Tahoma" w:eastAsia="Calibri" w:hAnsi="Tahoma" w:cs="Tahoma"/>
          <w:sz w:val="18"/>
          <w:szCs w:val="18"/>
          <w:lang w:eastAsia="en-US"/>
        </w:rPr>
      </w:pPr>
      <w:r>
        <w:rPr>
          <w:rFonts w:ascii="Tahoma" w:eastAsia="Calibri" w:hAnsi="Tahoma" w:cs="Tahoma"/>
          <w:sz w:val="18"/>
          <w:szCs w:val="18"/>
          <w:lang w:eastAsia="en-US"/>
        </w:rPr>
        <w:t xml:space="preserve">b) the Terms of reference; and </w:t>
      </w:r>
    </w:p>
    <w:p w14:paraId="25C8D828" w14:textId="042B903A" w:rsidR="00D3173D" w:rsidRPr="001D5CF8" w:rsidRDefault="00D3173D" w:rsidP="00D3173D">
      <w:pPr>
        <w:pStyle w:val="Paragraphedeliste"/>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c) the tender submitted by the provider.</w:t>
      </w:r>
    </w:p>
    <w:p w14:paraId="230321A2" w14:textId="77777777" w:rsidR="005920E6" w:rsidRDefault="005920E6" w:rsidP="005920E6">
      <w:pPr>
        <w:pStyle w:val="Paragraphedeliste"/>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083D6F" w:rsidRDefault="005920E6" w:rsidP="005920E6">
      <w:pPr>
        <w:pStyle w:val="Paragraphedeliste"/>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8" w:name="_Toc179868644"/>
    </w:p>
    <w:p w14:paraId="63618D1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06D899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44131C"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4F9E0E4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D96DCC2" w14:textId="77777777" w:rsidR="005920E6" w:rsidRDefault="005920E6" w:rsidP="005920E6">
      <w:pPr>
        <w:pStyle w:val="Paragraphedeliste"/>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1FA0014E" w14:textId="77777777" w:rsidR="005920E6" w:rsidRPr="001D5CF8" w:rsidRDefault="005920E6" w:rsidP="005920E6">
      <w:pPr>
        <w:pStyle w:val="Paragraphedeliste"/>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6EC73AA" w14:textId="5B4EA11E" w:rsidR="005920E6" w:rsidRDefault="005920E6" w:rsidP="005920E6">
      <w:pPr>
        <w:pStyle w:val="Paragraphedeliste"/>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81E1C18" w14:textId="77777777" w:rsidR="005920E6" w:rsidRPr="001D5CF8" w:rsidRDefault="005920E6" w:rsidP="005920E6">
      <w:pPr>
        <w:pStyle w:val="Paragraphedeliste"/>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Default="005920E6" w:rsidP="005920E6">
      <w:pPr>
        <w:pStyle w:val="Paragraphedeliste"/>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Default="005920E6" w:rsidP="005920E6">
      <w:pPr>
        <w:pStyle w:val="Paragraphedeliste"/>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9C8CA6" w14:textId="77777777" w:rsidR="005920E6" w:rsidRDefault="005920E6" w:rsidP="005920E6">
      <w:pPr>
        <w:pStyle w:val="Paragraphedeliste"/>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Default="005920E6" w:rsidP="005920E6">
      <w:pPr>
        <w:pStyle w:val="Paragraphedeliste"/>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Default="005920E6" w:rsidP="005920E6">
      <w:pPr>
        <w:pStyle w:val="Paragraphedeliste"/>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Default="005920E6" w:rsidP="005920E6">
      <w:pPr>
        <w:pStyle w:val="Paragraphedeliste"/>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Default="005920E6" w:rsidP="005920E6">
      <w:pPr>
        <w:pStyle w:val="Paragraphedeliste"/>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67E993CF" w14:textId="63CF3579" w:rsidR="005920E6" w:rsidRDefault="005920E6" w:rsidP="005920E6">
      <w:pPr>
        <w:pStyle w:val="Paragraphedeliste"/>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0A0A9D79" w14:textId="77777777" w:rsidR="00AD5E48" w:rsidRDefault="00AD5E48" w:rsidP="00AD5E48">
      <w:pPr>
        <w:pStyle w:val="Paragraphedeliste"/>
        <w:tabs>
          <w:tab w:val="left" w:pos="284"/>
        </w:tabs>
        <w:autoSpaceDE w:val="0"/>
        <w:autoSpaceDN w:val="0"/>
        <w:jc w:val="both"/>
        <w:rPr>
          <w:rFonts w:ascii="Tahoma" w:hAnsi="Tahoma" w:cs="Tahoma"/>
          <w:sz w:val="18"/>
          <w:szCs w:val="18"/>
          <w:lang w:eastAsia="fr-FR"/>
        </w:rPr>
      </w:pPr>
    </w:p>
    <w:p w14:paraId="6543ED73" w14:textId="77777777" w:rsidR="00AD5E48" w:rsidRPr="00A72D5E" w:rsidRDefault="00AD5E48" w:rsidP="00AD5E48">
      <w:pPr>
        <w:pStyle w:val="Paragraphedeliste"/>
        <w:tabs>
          <w:tab w:val="left" w:pos="284"/>
        </w:tabs>
        <w:autoSpaceDE w:val="0"/>
        <w:autoSpaceDN w:val="0"/>
        <w:jc w:val="both"/>
        <w:rPr>
          <w:rFonts w:ascii="Tahoma" w:hAnsi="Tahoma" w:cs="Tahoma"/>
          <w:sz w:val="18"/>
          <w:szCs w:val="18"/>
          <w:lang w:eastAsia="fr-FR"/>
        </w:rPr>
      </w:pPr>
    </w:p>
    <w:p w14:paraId="2A1B22E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6E1662B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04B8763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339C97F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197EB31A"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CA9B42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5710F7E" w14:textId="77777777" w:rsidR="005920E6" w:rsidRDefault="005920E6" w:rsidP="005920E6">
      <w:pPr>
        <w:pStyle w:val="Paragraphedeliste"/>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77777777" w:rsidR="005920E6" w:rsidRPr="00C3395C" w:rsidRDefault="005920E6" w:rsidP="005920E6">
      <w:pPr>
        <w:pStyle w:val="Paragraphedeliste"/>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Default="005920E6" w:rsidP="005920E6">
      <w:pPr>
        <w:pStyle w:val="Paragraphedeliste"/>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C3395C" w:rsidRDefault="005920E6" w:rsidP="005920E6">
      <w:pPr>
        <w:pStyle w:val="Paragraphedeliste"/>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8BC810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02ADD5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8"/>
    <w:p w14:paraId="61DB3345" w14:textId="77777777" w:rsidR="005920E6" w:rsidRDefault="005920E6" w:rsidP="005920E6">
      <w:pPr>
        <w:pStyle w:val="Paragraphedeliste"/>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314AC64C" w14:textId="77777777" w:rsidR="005920E6" w:rsidRPr="00C3395C" w:rsidRDefault="005920E6" w:rsidP="005920E6">
      <w:pPr>
        <w:pStyle w:val="Paragraphedeliste"/>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3395C" w:rsidRDefault="005920E6" w:rsidP="00A72D5E">
      <w:pPr>
        <w:pStyle w:val="Paragraphedeliste"/>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99F1D56" w14:textId="77777777" w:rsidR="005920E6" w:rsidRDefault="005920E6" w:rsidP="00A72D5E">
      <w:pPr>
        <w:pStyle w:val="Paragraphedeliste"/>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5835367F" w14:textId="77777777" w:rsidR="005920E6" w:rsidRDefault="005920E6" w:rsidP="00A72D5E">
      <w:pPr>
        <w:pStyle w:val="Paragraphedeliste"/>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0C788034" w14:textId="77777777" w:rsidR="005920E6" w:rsidRDefault="005920E6" w:rsidP="00A72D5E">
      <w:pPr>
        <w:pStyle w:val="Paragraphedeliste"/>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05DB0B1C" w14:textId="77777777" w:rsidR="005920E6" w:rsidRDefault="005920E6" w:rsidP="00A72D5E">
      <w:pPr>
        <w:pStyle w:val="Paragraphedeliste"/>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Default="005920E6" w:rsidP="00A72D5E">
      <w:pPr>
        <w:pStyle w:val="Paragraphedeliste"/>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575FC17" w14:textId="77777777" w:rsidR="005920E6" w:rsidRDefault="005920E6" w:rsidP="00A72D5E">
      <w:pPr>
        <w:pStyle w:val="Paragraphedeliste"/>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4A54E5E8" w14:textId="77777777" w:rsidR="005920E6" w:rsidRDefault="005920E6" w:rsidP="00A72D5E">
      <w:pPr>
        <w:pStyle w:val="Paragraphedeliste"/>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3604D02C" w14:textId="77777777" w:rsidR="005920E6" w:rsidRDefault="005920E6" w:rsidP="00A72D5E">
      <w:pPr>
        <w:pStyle w:val="Paragraphedeliste"/>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71B2E81F" w14:textId="77777777" w:rsidR="005920E6" w:rsidRDefault="005920E6" w:rsidP="00A72D5E">
      <w:pPr>
        <w:pStyle w:val="Paragraphedeliste"/>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3B8ABA6" w14:textId="50D80F2B" w:rsidR="005920E6" w:rsidRPr="00A72D5E" w:rsidRDefault="005920E6" w:rsidP="00A72D5E">
      <w:pPr>
        <w:pStyle w:val="Paragraphedeliste"/>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1C5871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a) have been granted approval from their employer to perform paid services for the Council under this Contract, and/or</w:t>
      </w:r>
    </w:p>
    <w:p w14:paraId="56678E66"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5DCEC255" w14:textId="696D86EF"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60022A91" w14:textId="68DBA031" w:rsidR="005920E6" w:rsidRPr="00BB63D3" w:rsidRDefault="005920E6" w:rsidP="00BB63D3">
      <w:pPr>
        <w:pStyle w:val="Paragraphedeliste"/>
        <w:numPr>
          <w:ilvl w:val="0"/>
          <w:numId w:val="42"/>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BB63D3" w:rsidRPr="002E55D0">
        <w:rPr>
          <w:rFonts w:ascii="Tahoma" w:hAnsi="Tahoma" w:cs="Tahoma"/>
          <w:sz w:val="18"/>
          <w:szCs w:val="18"/>
          <w:lang w:eastAsia="fr-FR"/>
        </w:rPr>
        <w:t xml:space="preserve">, including – but not limited to – those laid down in the </w:t>
      </w:r>
      <w:hyperlink r:id="rId19" w:history="1">
        <w:r w:rsidR="00BB63D3" w:rsidRPr="002E55D0">
          <w:rPr>
            <w:rStyle w:val="Lienhypertexte"/>
            <w:rFonts w:ascii="Tahoma" w:hAnsi="Tahoma" w:cs="Tahoma"/>
            <w:sz w:val="18"/>
            <w:szCs w:val="18"/>
            <w:lang w:val="en-US" w:eastAsia="fr-FR"/>
          </w:rPr>
          <w:t>Policy on Respect and Dignity in the Council of Europe</w:t>
        </w:r>
      </w:hyperlink>
      <w:r w:rsidR="00BB63D3" w:rsidRPr="002E55D0">
        <w:rPr>
          <w:rFonts w:ascii="Tahoma" w:hAnsi="Tahoma" w:cs="Tahoma"/>
          <w:sz w:val="18"/>
          <w:szCs w:val="18"/>
          <w:lang w:eastAsia="fr-FR"/>
        </w:rPr>
        <w:t xml:space="preserve"> and the </w:t>
      </w:r>
      <w:hyperlink r:id="rId20" w:history="1">
        <w:r w:rsidR="00BB63D3" w:rsidRPr="002E55D0">
          <w:rPr>
            <w:rStyle w:val="Lienhypertexte"/>
            <w:rFonts w:ascii="Tahoma" w:hAnsi="Tahoma" w:cs="Tahoma"/>
            <w:sz w:val="18"/>
            <w:szCs w:val="18"/>
            <w:lang w:eastAsia="fr-FR"/>
          </w:rPr>
          <w:t>Code of Conduct</w:t>
        </w:r>
      </w:hyperlink>
      <w:r w:rsidR="00BB63D3" w:rsidRPr="002E55D0">
        <w:rPr>
          <w:rFonts w:ascii="Tahoma" w:hAnsi="Tahoma" w:cs="Tahoma"/>
          <w:sz w:val="18"/>
          <w:szCs w:val="18"/>
          <w:lang w:eastAsia="fr-FR"/>
        </w:rPr>
        <w:t>.</w:t>
      </w:r>
    </w:p>
    <w:p w14:paraId="4E27E7E6" w14:textId="77777777" w:rsidR="005920E6" w:rsidRDefault="005920E6" w:rsidP="005920E6">
      <w:pPr>
        <w:pStyle w:val="Paragraphedeliste"/>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BF8399E" w14:textId="5729A325" w:rsidR="005920E6" w:rsidRDefault="005920E6" w:rsidP="005920E6">
      <w:pPr>
        <w:pStyle w:val="Paragraphedeliste"/>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2CC76526" w14:textId="0DEB79A4" w:rsidR="005920E6" w:rsidRPr="00292245" w:rsidRDefault="00292245" w:rsidP="005920E6">
      <w:pPr>
        <w:pStyle w:val="Paragraphedeliste"/>
        <w:numPr>
          <w:ilvl w:val="0"/>
          <w:numId w:val="22"/>
        </w:numPr>
        <w:tabs>
          <w:tab w:val="left" w:pos="426"/>
        </w:tabs>
        <w:autoSpaceDE w:val="0"/>
        <w:autoSpaceDN w:val="0"/>
        <w:ind w:hanging="720"/>
        <w:jc w:val="both"/>
        <w:rPr>
          <w:rFonts w:ascii="Tahoma" w:hAnsi="Tahoma" w:cs="Tahoma"/>
          <w:sz w:val="18"/>
          <w:szCs w:val="18"/>
          <w:lang w:eastAsia="fr-FR"/>
        </w:rPr>
      </w:pPr>
      <w:r w:rsidRPr="00292245">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292245">
        <w:rPr>
          <w:rFonts w:ascii="Tahoma" w:hAnsi="Tahoma" w:cs="Tahoma"/>
          <w:sz w:val="18"/>
          <w:szCs w:val="18"/>
          <w:lang w:eastAsia="fr-FR"/>
        </w:rPr>
        <w:t>in order to</w:t>
      </w:r>
      <w:proofErr w:type="gramEnd"/>
      <w:r w:rsidRPr="00292245">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78803B4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6718964" w14:textId="77777777" w:rsidR="005920E6" w:rsidRDefault="005920E6" w:rsidP="005920E6">
      <w:pPr>
        <w:pStyle w:val="Paragraphedeliste"/>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8032A9" w:rsidRDefault="005920E6" w:rsidP="005920E6">
      <w:pPr>
        <w:pStyle w:val="Paragraphedeliste"/>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144E413B" w14:textId="77777777" w:rsidR="002321F7" w:rsidRPr="009F7987" w:rsidRDefault="002321F7" w:rsidP="002321F7">
      <w:pPr>
        <w:tabs>
          <w:tab w:val="left" w:pos="284"/>
        </w:tabs>
        <w:autoSpaceDE w:val="0"/>
        <w:autoSpaceDN w:val="0"/>
        <w:spacing w:after="30"/>
        <w:jc w:val="both"/>
        <w:rPr>
          <w:rFonts w:ascii="Tahoma" w:hAnsi="Tahoma" w:cs="Tahoma"/>
          <w:b/>
          <w:color w:val="365F91"/>
          <w:sz w:val="18"/>
          <w:szCs w:val="18"/>
          <w:u w:val="single"/>
          <w:lang w:eastAsia="fr-FR"/>
        </w:rPr>
      </w:pPr>
      <w:bookmarkStart w:id="9" w:name="_Hlk102060581"/>
      <w:r w:rsidRPr="009F7987">
        <w:rPr>
          <w:rFonts w:ascii="Tahoma" w:hAnsi="Tahoma" w:cs="Tahoma"/>
          <w:b/>
          <w:color w:val="365F91"/>
          <w:sz w:val="18"/>
          <w:szCs w:val="18"/>
          <w:u w:val="single"/>
          <w:lang w:eastAsia="fr-FR"/>
        </w:rPr>
        <w:t>4.2 VAT</w:t>
      </w:r>
    </w:p>
    <w:p w14:paraId="19293194" w14:textId="77777777" w:rsidR="002321F7" w:rsidRPr="00F20C9D" w:rsidRDefault="002321F7" w:rsidP="002321F7">
      <w:pPr>
        <w:pStyle w:val="Paragraphedeliste"/>
        <w:numPr>
          <w:ilvl w:val="0"/>
          <w:numId w:val="24"/>
        </w:numPr>
        <w:tabs>
          <w:tab w:val="left" w:pos="426"/>
        </w:tabs>
        <w:autoSpaceDE w:val="0"/>
        <w:autoSpaceDN w:val="0"/>
        <w:spacing w:after="30"/>
        <w:ind w:hanging="720"/>
        <w:jc w:val="both"/>
        <w:rPr>
          <w:rFonts w:ascii="Tahoma" w:hAnsi="Tahoma" w:cs="Tahoma"/>
          <w:sz w:val="18"/>
          <w:szCs w:val="18"/>
          <w:lang w:eastAsia="fr-FR"/>
        </w:rPr>
      </w:pPr>
      <w:r w:rsidRPr="00F20C9D">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4.2.4.</w:t>
      </w:r>
    </w:p>
    <w:p w14:paraId="5C5FB6A2" w14:textId="77777777" w:rsidR="002321F7" w:rsidRPr="00F20C9D" w:rsidRDefault="002321F7" w:rsidP="002321F7">
      <w:pPr>
        <w:pStyle w:val="Paragraphedeliste"/>
        <w:numPr>
          <w:ilvl w:val="0"/>
          <w:numId w:val="24"/>
        </w:numPr>
        <w:tabs>
          <w:tab w:val="left" w:pos="426"/>
        </w:tabs>
        <w:autoSpaceDE w:val="0"/>
        <w:autoSpaceDN w:val="0"/>
        <w:spacing w:after="30"/>
        <w:ind w:hanging="720"/>
        <w:jc w:val="both"/>
        <w:rPr>
          <w:rFonts w:ascii="Tahoma" w:hAnsi="Tahoma" w:cs="Tahoma"/>
          <w:sz w:val="18"/>
          <w:szCs w:val="18"/>
          <w:lang w:eastAsia="fr-FR"/>
        </w:rPr>
      </w:pPr>
      <w:r w:rsidRPr="00F20C9D">
        <w:rPr>
          <w:rFonts w:ascii="Tahoma" w:hAnsi="Tahoma" w:cs="Tahoma"/>
          <w:sz w:val="18"/>
          <w:szCs w:val="18"/>
          <w:lang w:eastAsia="fr-FR"/>
        </w:rPr>
        <w:t xml:space="preserve">Should the deliverables be taxable in France, the amount invoiced shall be VAT inclusive. </w:t>
      </w:r>
      <w:r w:rsidRPr="00F20C9D">
        <w:rPr>
          <w:rFonts w:ascii="Tahoma" w:eastAsia="Calibri" w:hAnsi="Tahoma" w:cs="Tahoma"/>
          <w:sz w:val="18"/>
          <w:szCs w:val="18"/>
          <w:lang w:eastAsia="en-US"/>
        </w:rPr>
        <w:t xml:space="preserve">For services physically carried out in France, providers who do not have a French VAT number must register with the French Fiscal Authorities: Directorate for non-resident tax / </w:t>
      </w:r>
      <w:hyperlink r:id="rId21" w:history="1">
        <w:r w:rsidRPr="00F20C9D">
          <w:rPr>
            <w:rFonts w:ascii="Tahoma" w:eastAsia="Calibri" w:hAnsi="Tahoma" w:cs="Tahoma"/>
            <w:color w:val="1F497D"/>
            <w:sz w:val="18"/>
            <w:szCs w:val="18"/>
            <w:lang w:eastAsia="en-US"/>
          </w:rPr>
          <w:t>sie.entreprises-etrangeres@dgfip.finances.gouv.fr</w:t>
        </w:r>
      </w:hyperlink>
      <w:r w:rsidRPr="00F20C9D">
        <w:rPr>
          <w:rFonts w:ascii="Tahoma" w:eastAsia="Calibri" w:hAnsi="Tahoma" w:cs="Tahoma"/>
          <w:sz w:val="18"/>
          <w:szCs w:val="18"/>
          <w:lang w:eastAsia="en-US"/>
        </w:rPr>
        <w:t xml:space="preserve"> / 10, rue du Centre / 93465 Noisy-le-Grand Cedex / + 33 (0)1 57 33 85 00; or, depending on the provider, Providers without a French VAT number are required to register for VAT purposes at the VAT One Stop Shop (VAT OSS) of their choice. The invoice shall indicate the total amount without taxes, the rate and the amount of the VAT and the total amount ‘including all </w:t>
      </w:r>
      <w:proofErr w:type="gramStart"/>
      <w:r w:rsidRPr="00F20C9D">
        <w:rPr>
          <w:rFonts w:ascii="Tahoma" w:eastAsia="Calibri" w:hAnsi="Tahoma" w:cs="Tahoma"/>
          <w:sz w:val="18"/>
          <w:szCs w:val="18"/>
          <w:lang w:eastAsia="en-US"/>
        </w:rPr>
        <w:t>taxes’</w:t>
      </w:r>
      <w:proofErr w:type="gramEnd"/>
      <w:r w:rsidRPr="00F20C9D">
        <w:rPr>
          <w:rFonts w:ascii="Tahoma" w:eastAsia="Calibri" w:hAnsi="Tahoma" w:cs="Tahoma"/>
          <w:sz w:val="18"/>
          <w:szCs w:val="18"/>
          <w:lang w:eastAsia="en-US"/>
        </w:rPr>
        <w:t xml:space="preserve">. The invoice shall also stipulate the following statement: “French VAT collected by the Provider and paid to the One-Stop shop in [Address/Country] under the OSS identification number [No. </w:t>
      </w:r>
      <w:r w:rsidRPr="00F20C9D">
        <w:rPr>
          <w:rFonts w:ascii="Tahoma" w:eastAsia="Calibri" w:hAnsi="Tahoma" w:cs="Tahoma"/>
          <w:sz w:val="18"/>
          <w:szCs w:val="18"/>
          <w:lang w:val="en-US" w:eastAsia="en-US"/>
        </w:rPr>
        <w:t>XX]”.</w:t>
      </w:r>
    </w:p>
    <w:p w14:paraId="5EEE43B6" w14:textId="77777777" w:rsidR="002321F7" w:rsidRPr="006D7A29" w:rsidRDefault="002321F7" w:rsidP="002321F7">
      <w:pPr>
        <w:pStyle w:val="Paragraphedeliste"/>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6EA4563C" w14:textId="7328F9C6" w:rsidR="002321F7" w:rsidRPr="002321F7" w:rsidRDefault="002321F7" w:rsidP="002321F7">
      <w:pPr>
        <w:pStyle w:val="Paragraphedeliste"/>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9"/>
    </w:p>
    <w:p w14:paraId="278DD379" w14:textId="77777777" w:rsidR="005920E6" w:rsidRPr="00DD74F1" w:rsidRDefault="005920E6" w:rsidP="005920E6">
      <w:pPr>
        <w:pStyle w:val="Paragraphedeliste"/>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6F699BC" w14:textId="77777777" w:rsidR="005920E6" w:rsidRDefault="005920E6" w:rsidP="005920E6">
      <w:pPr>
        <w:pStyle w:val="Paragraphedeliste"/>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Default="005920E6" w:rsidP="005920E6">
      <w:pPr>
        <w:pStyle w:val="Paragraphedeliste"/>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DD74F1" w:rsidRDefault="005920E6" w:rsidP="005920E6">
      <w:pPr>
        <w:pStyle w:val="Paragraphedeliste"/>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w:t>
      </w:r>
      <w:proofErr w:type="gramStart"/>
      <w:r w:rsidRPr="00DD74F1">
        <w:rPr>
          <w:rFonts w:ascii="Tahoma" w:hAnsi="Tahoma" w:cs="Tahoma"/>
          <w:sz w:val="18"/>
          <w:szCs w:val="18"/>
          <w:lang w:val="en-US" w:eastAsia="en-US"/>
        </w:rPr>
        <w:t>)</w:t>
      </w:r>
      <w:proofErr w:type="gramEnd"/>
      <w:r w:rsidRPr="00DD74F1">
        <w:rPr>
          <w:rFonts w:ascii="Tahoma" w:hAnsi="Tahoma" w:cs="Tahoma"/>
          <w:sz w:val="18"/>
          <w:szCs w:val="18"/>
          <w:lang w:val="en-US" w:eastAsia="en-US"/>
        </w:rPr>
        <w:t xml:space="preserve"> and time(s) of the event(s) or activity(</w:t>
      </w:r>
      <w:proofErr w:type="spellStart"/>
      <w:r w:rsidRPr="00DD74F1">
        <w:rPr>
          <w:rFonts w:ascii="Tahoma" w:hAnsi="Tahoma" w:cs="Tahoma"/>
          <w:sz w:val="18"/>
          <w:szCs w:val="18"/>
          <w:lang w:val="en-US" w:eastAsia="en-US"/>
        </w:rPr>
        <w:t>ies</w:t>
      </w:r>
      <w:proofErr w:type="spellEnd"/>
      <w:r w:rsidRPr="00DD74F1">
        <w:rPr>
          <w:rFonts w:ascii="Tahoma" w:hAnsi="Tahoma" w:cs="Tahoma"/>
          <w:sz w:val="18"/>
          <w:szCs w:val="18"/>
          <w:lang w:val="en-US" w:eastAsia="en-US"/>
        </w:rPr>
        <w:t xml:space="preserve">),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3FE10C" w14:textId="77777777" w:rsidR="005920E6" w:rsidRPr="00DD74F1" w:rsidRDefault="005920E6" w:rsidP="005920E6">
      <w:pPr>
        <w:pStyle w:val="Paragraphedeliste"/>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8A97F99" w14:textId="77777777" w:rsidR="005920E6" w:rsidRPr="00F30EF2" w:rsidRDefault="005920E6" w:rsidP="005920E6">
      <w:pPr>
        <w:pStyle w:val="Paragraphedeliste"/>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55BDB7B" w14:textId="2795E814" w:rsidR="005920E6" w:rsidRDefault="005920E6" w:rsidP="005920E6">
      <w:pPr>
        <w:pStyle w:val="Paragraphedeliste"/>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E92BAE" w:rsidRPr="00E92BAE">
        <w:t xml:space="preserve"> </w:t>
      </w:r>
      <w:r w:rsidR="00E92BAE" w:rsidRPr="00E92BAE">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10930">
        <w:rPr>
          <w:rFonts w:ascii="Tahoma" w:hAnsi="Tahoma" w:cs="Tahoma"/>
          <w:color w:val="000000"/>
          <w:sz w:val="18"/>
          <w:szCs w:val="18"/>
        </w:rPr>
        <w:t>.</w:t>
      </w:r>
      <w:r>
        <w:rPr>
          <w:rStyle w:val="Appelnotedebasdep"/>
          <w:rFonts w:ascii="Tahoma" w:hAnsi="Tahoma" w:cs="Tahoma"/>
          <w:color w:val="000000"/>
          <w:sz w:val="18"/>
          <w:szCs w:val="18"/>
        </w:rPr>
        <w:footnoteReference w:id="10"/>
      </w:r>
      <w:r w:rsidRPr="00D10930">
        <w:rPr>
          <w:rFonts w:ascii="Tahoma" w:hAnsi="Tahoma" w:cs="Tahoma"/>
          <w:color w:val="000000"/>
          <w:sz w:val="18"/>
          <w:szCs w:val="18"/>
        </w:rPr>
        <w:t xml:space="preserve"> </w:t>
      </w:r>
    </w:p>
    <w:p w14:paraId="1FFFC072" w14:textId="77777777" w:rsidR="005920E6" w:rsidRPr="00D10930" w:rsidRDefault="005920E6" w:rsidP="005920E6">
      <w:pPr>
        <w:pStyle w:val="Paragraphedeliste"/>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77777777" w:rsidR="005920E6" w:rsidRPr="00D10930" w:rsidRDefault="005920E6" w:rsidP="005920E6">
      <w:pPr>
        <w:pStyle w:val="Paragraphedeliste"/>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bookmarkStart w:id="10" w:name="_Toc179868652"/>
    </w:p>
    <w:p w14:paraId="16154CC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lastRenderedPageBreak/>
        <w:t>Article 5 - Breach of contract</w:t>
      </w:r>
      <w:bookmarkEnd w:id="10"/>
    </w:p>
    <w:p w14:paraId="2186AE2B" w14:textId="77777777" w:rsidR="001013C9" w:rsidRDefault="005920E6" w:rsidP="005920E6">
      <w:pPr>
        <w:pStyle w:val="Paragraphedeliste"/>
        <w:numPr>
          <w:ilvl w:val="0"/>
          <w:numId w:val="26"/>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In the event that</w:t>
      </w:r>
      <w:proofErr w:type="gramEnd"/>
      <w:r w:rsidR="001013C9">
        <w:rPr>
          <w:rFonts w:ascii="Tahoma" w:hAnsi="Tahoma" w:cs="Tahoma"/>
          <w:sz w:val="18"/>
          <w:szCs w:val="18"/>
          <w:lang w:eastAsia="fr-FR"/>
        </w:rPr>
        <w:t>:</w:t>
      </w:r>
    </w:p>
    <w:p w14:paraId="360511A9" w14:textId="77777777" w:rsidR="001013C9" w:rsidRDefault="001013C9" w:rsidP="001013C9">
      <w:pPr>
        <w:pStyle w:val="Paragraphedeliste"/>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5920E6"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 or</w:t>
      </w:r>
      <w:r w:rsidR="005920E6" w:rsidRPr="008C0AFB">
        <w:rPr>
          <w:rFonts w:ascii="Tahoma" w:hAnsi="Tahoma" w:cs="Tahoma"/>
          <w:sz w:val="18"/>
          <w:szCs w:val="18"/>
          <w:lang w:eastAsia="fr-FR"/>
        </w:rPr>
        <w:t xml:space="preserve"> </w:t>
      </w:r>
    </w:p>
    <w:p w14:paraId="107CD1C1" w14:textId="77777777" w:rsidR="001013C9" w:rsidRPr="00263963" w:rsidRDefault="001013C9" w:rsidP="001013C9">
      <w:pPr>
        <w:pStyle w:val="Paragraphedeliste"/>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b) </w:t>
      </w:r>
      <w:r w:rsidR="005920E6" w:rsidRPr="00263963">
        <w:rPr>
          <w:rFonts w:ascii="Tahoma" w:hAnsi="Tahoma" w:cs="Tahoma"/>
          <w:sz w:val="18"/>
          <w:szCs w:val="18"/>
          <w:lang w:eastAsia="fr-FR"/>
        </w:rPr>
        <w:t>the Deliverables provided as referred to under Article 1.1 do not reach a satisfactory level</w:t>
      </w:r>
      <w:r w:rsidRPr="00263963">
        <w:rPr>
          <w:rFonts w:ascii="Tahoma" w:hAnsi="Tahoma" w:cs="Tahoma"/>
          <w:sz w:val="18"/>
          <w:szCs w:val="18"/>
          <w:lang w:eastAsia="fr-FR"/>
        </w:rPr>
        <w:t>; or</w:t>
      </w:r>
    </w:p>
    <w:p w14:paraId="2422B1FE" w14:textId="78A30611" w:rsidR="001013C9" w:rsidRPr="00263963" w:rsidRDefault="001013C9" w:rsidP="001013C9">
      <w:pPr>
        <w:pStyle w:val="Paragraphedeliste"/>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c) the Provider is in any of the situations listed in Article 1</w:t>
      </w:r>
      <w:r w:rsidR="00361FA3">
        <w:rPr>
          <w:rFonts w:ascii="Tahoma" w:hAnsi="Tahoma" w:cs="Tahoma"/>
          <w:sz w:val="18"/>
          <w:szCs w:val="18"/>
          <w:lang w:eastAsia="fr-FR"/>
        </w:rPr>
        <w:t>1</w:t>
      </w:r>
      <w:r w:rsidRPr="00263963">
        <w:rPr>
          <w:rFonts w:ascii="Tahoma" w:hAnsi="Tahoma" w:cs="Tahoma"/>
          <w:sz w:val="18"/>
          <w:szCs w:val="18"/>
          <w:lang w:eastAsia="fr-FR"/>
        </w:rPr>
        <w:t>.2,</w:t>
      </w:r>
      <w:r w:rsidR="005920E6" w:rsidRPr="00263963">
        <w:rPr>
          <w:rFonts w:ascii="Tahoma" w:hAnsi="Tahoma" w:cs="Tahoma"/>
          <w:sz w:val="18"/>
          <w:szCs w:val="18"/>
          <w:lang w:eastAsia="fr-FR"/>
        </w:rPr>
        <w:t xml:space="preserve"> </w:t>
      </w:r>
    </w:p>
    <w:p w14:paraId="4A2EA2C4" w14:textId="43343E51" w:rsidR="005920E6" w:rsidRDefault="005920E6" w:rsidP="001013C9">
      <w:pPr>
        <w:pStyle w:val="Paragraphedeliste"/>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the Council </w:t>
      </w:r>
      <w:r w:rsidR="001013C9" w:rsidRPr="00263963">
        <w:rPr>
          <w:rFonts w:ascii="Tahoma" w:hAnsi="Tahoma" w:cs="Tahoma"/>
          <w:sz w:val="18"/>
          <w:szCs w:val="18"/>
          <w:lang w:eastAsia="fr-FR"/>
        </w:rPr>
        <w:t>may</w:t>
      </w:r>
      <w:r w:rsidRPr="00263963">
        <w:rPr>
          <w:rFonts w:ascii="Tahoma" w:hAnsi="Tahoma" w:cs="Tahoma"/>
          <w:sz w:val="18"/>
          <w:szCs w:val="18"/>
          <w:lang w:eastAsia="fr-FR"/>
        </w:rPr>
        <w:t xml:space="preserve"> consider there to have been a breach of contract and may consequently refuse to pay to the Provider the amounts referred to in Article 4.1 </w:t>
      </w:r>
      <w:r w:rsidR="00DF58EE" w:rsidRPr="00263963">
        <w:rPr>
          <w:rFonts w:ascii="Tahoma" w:hAnsi="Tahoma" w:cs="Tahoma"/>
          <w:sz w:val="18"/>
          <w:szCs w:val="18"/>
          <w:lang w:eastAsia="fr-FR"/>
        </w:rPr>
        <w:t xml:space="preserve">and Article 4.4 </w:t>
      </w:r>
      <w:r w:rsidRPr="00263963">
        <w:rPr>
          <w:rFonts w:ascii="Tahoma" w:hAnsi="Tahoma" w:cs="Tahoma"/>
          <w:sz w:val="18"/>
          <w:szCs w:val="18"/>
          <w:lang w:eastAsia="fr-FR"/>
        </w:rPr>
        <w:t>above.</w:t>
      </w:r>
    </w:p>
    <w:p w14:paraId="7A270F71" w14:textId="77777777" w:rsidR="005920E6" w:rsidRDefault="005920E6" w:rsidP="005920E6">
      <w:pPr>
        <w:pStyle w:val="Paragraphedeliste"/>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8C0AFB" w:rsidRDefault="005920E6" w:rsidP="005920E6">
      <w:pPr>
        <w:pStyle w:val="Paragraphedeliste"/>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Toc179868653"/>
      <w:bookmarkStart w:id="12" w:name="_Toc179868654"/>
      <w:r w:rsidRPr="00D0286A">
        <w:rPr>
          <w:rFonts w:ascii="Tahoma" w:hAnsi="Tahoma" w:cs="Tahoma"/>
          <w:b/>
          <w:smallCaps/>
          <w:color w:val="365F91" w:themeColor="accent1" w:themeShade="BF"/>
          <w:sz w:val="18"/>
          <w:szCs w:val="18"/>
          <w:lang w:eastAsia="fr-FR"/>
        </w:rPr>
        <w:t>Article 6 - Modifications</w:t>
      </w:r>
      <w:bookmarkEnd w:id="11"/>
      <w:r w:rsidRPr="00D0286A">
        <w:rPr>
          <w:rFonts w:ascii="Tahoma" w:hAnsi="Tahoma" w:cs="Tahoma"/>
          <w:b/>
          <w:smallCaps/>
          <w:color w:val="365F91" w:themeColor="accent1" w:themeShade="BF"/>
          <w:sz w:val="18"/>
          <w:szCs w:val="18"/>
          <w:lang w:eastAsia="fr-FR"/>
        </w:rPr>
        <w:t xml:space="preserve"> </w:t>
      </w:r>
    </w:p>
    <w:p w14:paraId="57932915" w14:textId="77777777" w:rsidR="005920E6" w:rsidRDefault="005920E6" w:rsidP="005920E6">
      <w:pPr>
        <w:pStyle w:val="Paragraphedeliste"/>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8C0AFB" w:rsidRDefault="005920E6" w:rsidP="005920E6">
      <w:pPr>
        <w:pStyle w:val="Paragraphedeliste"/>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ED21EAE" w14:textId="77777777" w:rsidR="005920E6" w:rsidRDefault="005920E6" w:rsidP="005920E6">
      <w:pPr>
        <w:pStyle w:val="Paragraphedeliste"/>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DEFCCE7" w14:textId="6EE7DA23" w:rsidR="005920E6" w:rsidRPr="008C0AFB" w:rsidRDefault="005920E6" w:rsidP="005920E6">
      <w:pPr>
        <w:pStyle w:val="Paragraphedeliste"/>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361FA3">
        <w:rPr>
          <w:rFonts w:ascii="Tahoma" w:hAnsi="Tahoma" w:cs="Tahoma"/>
          <w:sz w:val="18"/>
          <w:szCs w:val="18"/>
          <w:lang w:eastAsia="fr-FR"/>
        </w:rPr>
        <w:t xml:space="preserve"> </w:t>
      </w:r>
      <w:r w:rsidR="00361FA3" w:rsidRPr="00361FA3">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2394B60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2"/>
      <w:r w:rsidRPr="00D0286A">
        <w:rPr>
          <w:rFonts w:ascii="Tahoma" w:hAnsi="Tahoma" w:cs="Tahoma"/>
          <w:b/>
          <w:smallCaps/>
          <w:color w:val="365F91" w:themeColor="accent1" w:themeShade="BF"/>
          <w:sz w:val="18"/>
          <w:szCs w:val="18"/>
          <w:lang w:eastAsia="fr-FR"/>
        </w:rPr>
        <w:t xml:space="preserve"> </w:t>
      </w:r>
    </w:p>
    <w:p w14:paraId="1B16F00D" w14:textId="77777777" w:rsidR="005920E6" w:rsidRDefault="005920E6" w:rsidP="005920E6">
      <w:pPr>
        <w:pStyle w:val="Paragraphedeliste"/>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8C0AFB" w:rsidRDefault="005920E6" w:rsidP="005920E6">
      <w:pPr>
        <w:pStyle w:val="Paragraphedeliste"/>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Toc179868655"/>
      <w:r w:rsidRPr="00D0286A">
        <w:rPr>
          <w:rFonts w:ascii="Tahoma" w:hAnsi="Tahoma" w:cs="Tahoma"/>
          <w:b/>
          <w:smallCaps/>
          <w:color w:val="365F91" w:themeColor="accent1" w:themeShade="BF"/>
          <w:sz w:val="18"/>
          <w:szCs w:val="18"/>
          <w:lang w:eastAsia="fr-FR"/>
        </w:rPr>
        <w:t>Article 8 - Communication between the parties</w:t>
      </w:r>
    </w:p>
    <w:p w14:paraId="527475B6" w14:textId="77777777" w:rsidR="005920E6" w:rsidRDefault="005920E6" w:rsidP="00361FA3">
      <w:pPr>
        <w:pStyle w:val="Paragraphedeliste"/>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58D4A7D9" w14:textId="77777777" w:rsidR="005920E6" w:rsidRDefault="005920E6" w:rsidP="00361FA3">
      <w:pPr>
        <w:pStyle w:val="Paragraphedeliste"/>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1381CC6" w14:textId="77777777" w:rsidR="005920E6" w:rsidRDefault="005920E6" w:rsidP="00361FA3">
      <w:pPr>
        <w:pStyle w:val="Paragraphedeliste"/>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10B4DC2E" w14:textId="77777777" w:rsidR="005920E6" w:rsidRDefault="005920E6" w:rsidP="00361FA3">
      <w:pPr>
        <w:pStyle w:val="Paragraphedeliste"/>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Default="005920E6" w:rsidP="00361FA3">
      <w:pPr>
        <w:pStyle w:val="Paragraphedeliste"/>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8C0AFB" w:rsidRDefault="005920E6" w:rsidP="00361FA3">
      <w:pPr>
        <w:pStyle w:val="Paragraphedeliste"/>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5682E9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7B54BEDC" w14:textId="77777777" w:rsidR="00361FA3" w:rsidRPr="00361FA3" w:rsidRDefault="00361FA3" w:rsidP="00361FA3">
      <w:pPr>
        <w:tabs>
          <w:tab w:val="left" w:pos="284"/>
        </w:tabs>
        <w:autoSpaceDE w:val="0"/>
        <w:autoSpaceDN w:val="0"/>
        <w:jc w:val="both"/>
        <w:rPr>
          <w:rFonts w:ascii="Tahoma" w:hAnsi="Tahoma" w:cs="Tahoma"/>
          <w:b/>
          <w:smallCaps/>
          <w:color w:val="365F91" w:themeColor="accent1" w:themeShade="BF"/>
          <w:sz w:val="18"/>
          <w:szCs w:val="18"/>
          <w:lang w:eastAsia="fr-FR"/>
        </w:rPr>
      </w:pPr>
      <w:bookmarkStart w:id="14" w:name="_Hlk62561759"/>
      <w:bookmarkStart w:id="15" w:name="_Hlk62555666"/>
      <w:r w:rsidRPr="00361FA3">
        <w:rPr>
          <w:rFonts w:ascii="Tahoma" w:hAnsi="Tahoma" w:cs="Tahoma"/>
          <w:b/>
          <w:smallCaps/>
          <w:color w:val="365F91" w:themeColor="accent1" w:themeShade="BF"/>
          <w:sz w:val="18"/>
          <w:szCs w:val="18"/>
          <w:lang w:eastAsia="fr-FR"/>
        </w:rPr>
        <w:t>Article 10 – Consortium</w:t>
      </w:r>
    </w:p>
    <w:p w14:paraId="7D2AEF23" w14:textId="77777777" w:rsidR="00361FA3" w:rsidRPr="00361FA3" w:rsidRDefault="00361FA3" w:rsidP="00361FA3">
      <w:pPr>
        <w:pStyle w:val="Paragraphedeliste"/>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have full responsibility for carrying out and complying with the terms of the contract.</w:t>
      </w:r>
    </w:p>
    <w:p w14:paraId="7324FD3C" w14:textId="77777777" w:rsidR="00361FA3" w:rsidRPr="00361FA3" w:rsidRDefault="00361FA3" w:rsidP="00361FA3">
      <w:pPr>
        <w:pStyle w:val="Paragraphedeliste"/>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D13D9CF" w14:textId="77777777" w:rsidR="00361FA3" w:rsidRPr="00361FA3" w:rsidRDefault="00361FA3" w:rsidP="00361FA3">
      <w:pPr>
        <w:pStyle w:val="Paragraphedeliste"/>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361FA3">
        <w:rPr>
          <w:rFonts w:ascii="Tahoma" w:hAnsi="Tahoma" w:cs="Tahoma"/>
          <w:color w:val="000000"/>
          <w:sz w:val="18"/>
          <w:szCs w:val="18"/>
        </w:rPr>
        <w:t>consortium;</w:t>
      </w:r>
      <w:proofErr w:type="gramEnd"/>
      <w:r w:rsidRPr="00361FA3">
        <w:rPr>
          <w:rFonts w:ascii="Tahoma" w:hAnsi="Tahoma" w:cs="Tahoma"/>
          <w:color w:val="000000"/>
          <w:sz w:val="18"/>
          <w:szCs w:val="18"/>
        </w:rPr>
        <w:t xml:space="preserve"> even if it has not been the final recipient of those amounts.</w:t>
      </w:r>
    </w:p>
    <w:p w14:paraId="2D97D382" w14:textId="77777777" w:rsidR="00361FA3" w:rsidRPr="00361FA3" w:rsidRDefault="00361FA3" w:rsidP="00361FA3">
      <w:pPr>
        <w:pStyle w:val="Paragraphedeliste"/>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internal roles and responsibilities of the Providers are divided as follows:</w:t>
      </w:r>
    </w:p>
    <w:p w14:paraId="3499FF10" w14:textId="77777777" w:rsidR="00361FA3" w:rsidRPr="00361FA3" w:rsidRDefault="00361FA3" w:rsidP="00361FA3">
      <w:pPr>
        <w:pStyle w:val="Paragraphedeliste"/>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The Providers must designate a coordinator. </w:t>
      </w:r>
    </w:p>
    <w:p w14:paraId="12DAE4AD" w14:textId="77777777" w:rsidR="00361FA3" w:rsidRPr="00361FA3" w:rsidRDefault="00361FA3" w:rsidP="00361FA3">
      <w:pPr>
        <w:pStyle w:val="Paragraphedeliste"/>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Each Provider must:</w:t>
      </w:r>
    </w:p>
    <w:p w14:paraId="72838ED8" w14:textId="77777777" w:rsidR="00361FA3" w:rsidRPr="00361FA3" w:rsidRDefault="00361FA3" w:rsidP="00361FA3">
      <w:pPr>
        <w:pStyle w:val="Paragraphedeliste"/>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361FA3">
        <w:rPr>
          <w:rFonts w:ascii="Tahoma" w:hAnsi="Tahoma" w:cs="Tahoma"/>
          <w:color w:val="000000"/>
          <w:sz w:val="18"/>
          <w:szCs w:val="18"/>
        </w:rPr>
        <w:t>contract;</w:t>
      </w:r>
      <w:proofErr w:type="gramEnd"/>
    </w:p>
    <w:p w14:paraId="3C0BF80B" w14:textId="77777777" w:rsidR="00361FA3" w:rsidRPr="00361FA3" w:rsidRDefault="00361FA3" w:rsidP="00361FA3">
      <w:pPr>
        <w:pStyle w:val="Paragraphedeliste"/>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lastRenderedPageBreak/>
        <w:t>submit to the coordinator in good time:</w:t>
      </w:r>
      <w:r w:rsidRPr="00361FA3">
        <w:rPr>
          <w:rFonts w:ascii="Tahoma" w:hAnsi="Tahoma" w:cs="Tahoma"/>
          <w:color w:val="000000"/>
          <w:sz w:val="18"/>
          <w:szCs w:val="18"/>
        </w:rPr>
        <w:tab/>
      </w:r>
      <w:r w:rsidRPr="00361FA3">
        <w:rPr>
          <w:rFonts w:ascii="Tahoma" w:hAnsi="Tahoma" w:cs="Tahoma"/>
          <w:color w:val="000000"/>
          <w:sz w:val="18"/>
          <w:szCs w:val="18"/>
        </w:rPr>
        <w:br/>
        <w:t>- any other documents or information required by the Council under the contract, unless the contract requires the Provider to submit this information directly;</w:t>
      </w:r>
      <w:r w:rsidRPr="00361FA3">
        <w:rPr>
          <w:rFonts w:ascii="Tahoma" w:hAnsi="Tahoma" w:cs="Tahoma"/>
          <w:color w:val="000000"/>
          <w:sz w:val="18"/>
          <w:szCs w:val="18"/>
        </w:rPr>
        <w:tab/>
      </w:r>
      <w:r w:rsidRPr="00361FA3">
        <w:rPr>
          <w:rFonts w:ascii="Tahoma" w:hAnsi="Tahoma" w:cs="Tahoma"/>
          <w:color w:val="000000"/>
          <w:sz w:val="18"/>
          <w:szCs w:val="18"/>
        </w:rPr>
        <w:br/>
        <w:t xml:space="preserve">- any information requested by the coordinator </w:t>
      </w:r>
      <w:proofErr w:type="gramStart"/>
      <w:r w:rsidRPr="00361FA3">
        <w:rPr>
          <w:rFonts w:ascii="Tahoma" w:hAnsi="Tahoma" w:cs="Tahoma"/>
          <w:color w:val="000000"/>
          <w:sz w:val="18"/>
          <w:szCs w:val="18"/>
        </w:rPr>
        <w:t>in order to</w:t>
      </w:r>
      <w:proofErr w:type="gramEnd"/>
      <w:r w:rsidRPr="00361FA3">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32379656" w14:textId="77777777" w:rsidR="00361FA3" w:rsidRPr="00361FA3" w:rsidRDefault="00361FA3" w:rsidP="00361FA3">
      <w:pPr>
        <w:pStyle w:val="Paragraphedeliste"/>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198F4101" w14:textId="77777777" w:rsidR="00361FA3" w:rsidRPr="00361FA3" w:rsidRDefault="00361FA3" w:rsidP="00361FA3">
      <w:pPr>
        <w:pStyle w:val="Paragraphedeliste"/>
        <w:numPr>
          <w:ilvl w:val="2"/>
          <w:numId w:val="36"/>
        </w:numPr>
        <w:jc w:val="both"/>
        <w:rPr>
          <w:rFonts w:ascii="Tahoma" w:hAnsi="Tahoma" w:cs="Tahoma"/>
          <w:color w:val="000000"/>
          <w:sz w:val="18"/>
          <w:szCs w:val="18"/>
        </w:rPr>
      </w:pPr>
      <w:r w:rsidRPr="00361FA3">
        <w:rPr>
          <w:rFonts w:ascii="Tahoma" w:hAnsi="Tahoma" w:cs="Tahoma"/>
          <w:color w:val="000000"/>
          <w:sz w:val="18"/>
          <w:szCs w:val="18"/>
        </w:rPr>
        <w:t xml:space="preserve">      The coordinator must:</w:t>
      </w:r>
    </w:p>
    <w:p w14:paraId="27BD7C16" w14:textId="77777777" w:rsidR="00361FA3" w:rsidRPr="00361FA3" w:rsidRDefault="00361FA3" w:rsidP="00361FA3">
      <w:pPr>
        <w:pStyle w:val="Paragraphedeliste"/>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monitor that the Deliverables are carried out timely and properly, in accordance with the terms of the </w:t>
      </w:r>
      <w:proofErr w:type="gramStart"/>
      <w:r w:rsidRPr="00361FA3">
        <w:rPr>
          <w:rFonts w:ascii="Tahoma" w:hAnsi="Tahoma" w:cs="Tahoma"/>
          <w:color w:val="000000"/>
          <w:sz w:val="18"/>
          <w:szCs w:val="18"/>
        </w:rPr>
        <w:t>contract;</w:t>
      </w:r>
      <w:proofErr w:type="gramEnd"/>
    </w:p>
    <w:p w14:paraId="2B4E1EBA" w14:textId="77777777" w:rsidR="00361FA3" w:rsidRPr="00361FA3" w:rsidRDefault="00361FA3" w:rsidP="00361FA3">
      <w:pPr>
        <w:pStyle w:val="Paragraphedeliste"/>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361FA3">
        <w:rPr>
          <w:rFonts w:ascii="Tahoma" w:hAnsi="Tahoma" w:cs="Tahoma"/>
          <w:color w:val="000000"/>
          <w:sz w:val="18"/>
          <w:szCs w:val="18"/>
        </w:rPr>
        <w:t>Parties;</w:t>
      </w:r>
      <w:proofErr w:type="gramEnd"/>
    </w:p>
    <w:p w14:paraId="6EFD8B07" w14:textId="77777777" w:rsidR="00361FA3" w:rsidRPr="00361FA3" w:rsidRDefault="00361FA3" w:rsidP="00361FA3">
      <w:pPr>
        <w:pStyle w:val="Paragraphedeliste"/>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361FA3">
        <w:rPr>
          <w:rFonts w:ascii="Tahoma" w:hAnsi="Tahoma" w:cs="Tahoma"/>
          <w:color w:val="000000"/>
          <w:sz w:val="18"/>
          <w:szCs w:val="18"/>
        </w:rPr>
        <w:t>Council;</w:t>
      </w:r>
      <w:proofErr w:type="gramEnd"/>
    </w:p>
    <w:p w14:paraId="0FCB73FF" w14:textId="77777777" w:rsidR="00361FA3" w:rsidRPr="00361FA3" w:rsidRDefault="00361FA3" w:rsidP="00361FA3">
      <w:pPr>
        <w:pStyle w:val="Paragraphedeliste"/>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before starting performance of the contract, submit this list of pre-existing rights (Article 10.4.2(iii)) to the Council.</w:t>
      </w:r>
    </w:p>
    <w:p w14:paraId="0B2DB935" w14:textId="77777777" w:rsidR="00361FA3" w:rsidRPr="00361FA3" w:rsidRDefault="00361FA3" w:rsidP="00361FA3">
      <w:pPr>
        <w:pStyle w:val="Paragraphedeliste"/>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submit the Deliverables to the Council in accordance with the timing and terms of the </w:t>
      </w:r>
      <w:proofErr w:type="gramStart"/>
      <w:r w:rsidRPr="00361FA3">
        <w:rPr>
          <w:rFonts w:ascii="Tahoma" w:hAnsi="Tahoma" w:cs="Tahoma"/>
          <w:color w:val="000000"/>
          <w:sz w:val="18"/>
          <w:szCs w:val="18"/>
        </w:rPr>
        <w:t>contract;</w:t>
      </w:r>
      <w:proofErr w:type="gramEnd"/>
    </w:p>
    <w:p w14:paraId="7426E93D" w14:textId="77777777" w:rsidR="00361FA3" w:rsidRPr="00361FA3" w:rsidRDefault="00361FA3" w:rsidP="00361FA3">
      <w:pPr>
        <w:pStyle w:val="Paragraphedeliste"/>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13CEB1D7" w14:textId="77777777" w:rsidR="00361FA3" w:rsidRPr="00361FA3"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coordinator may not subcontract the above-mentioned tasks.</w:t>
      </w:r>
    </w:p>
    <w:p w14:paraId="7B892F23" w14:textId="40171051" w:rsidR="00361FA3" w:rsidRPr="00361FA3" w:rsidRDefault="00361FA3" w:rsidP="00361FA3">
      <w:pPr>
        <w:pStyle w:val="Paragraphedeliste"/>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361FA3">
        <w:rPr>
          <w:rFonts w:ascii="Tahoma" w:hAnsi="Tahoma" w:cs="Tahoma"/>
          <w:color w:val="000000"/>
          <w:sz w:val="18"/>
          <w:szCs w:val="18"/>
        </w:rPr>
        <w:tab/>
      </w:r>
      <w:r w:rsidRPr="00361FA3">
        <w:rPr>
          <w:rFonts w:ascii="Tahoma" w:hAnsi="Tahoma" w:cs="Tahoma"/>
          <w:color w:val="000000"/>
          <w:sz w:val="18"/>
          <w:szCs w:val="18"/>
        </w:rPr>
        <w:br/>
        <w:t>- internal organisation of the consortium;</w:t>
      </w:r>
      <w:r w:rsidRPr="00361FA3">
        <w:rPr>
          <w:rFonts w:ascii="Tahoma" w:hAnsi="Tahoma" w:cs="Tahoma"/>
          <w:color w:val="000000"/>
          <w:sz w:val="18"/>
          <w:szCs w:val="18"/>
        </w:rPr>
        <w:tab/>
      </w:r>
      <w:r w:rsidRPr="00361FA3">
        <w:rPr>
          <w:rFonts w:ascii="Tahoma" w:hAnsi="Tahoma" w:cs="Tahoma"/>
          <w:color w:val="000000"/>
          <w:sz w:val="18"/>
          <w:szCs w:val="18"/>
        </w:rPr>
        <w:br/>
        <w:t>- distribution of the Council payment(s);</w:t>
      </w:r>
      <w:r w:rsidRPr="00361FA3">
        <w:rPr>
          <w:rFonts w:ascii="Tahoma" w:hAnsi="Tahoma" w:cs="Tahoma"/>
          <w:color w:val="000000"/>
          <w:sz w:val="18"/>
          <w:szCs w:val="18"/>
        </w:rPr>
        <w:tab/>
      </w:r>
      <w:r w:rsidRPr="00361FA3">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B4BA4">
        <w:rPr>
          <w:rFonts w:ascii="Tahoma" w:hAnsi="Tahoma" w:cs="Tahoma"/>
          <w:color w:val="000000"/>
          <w:sz w:val="18"/>
          <w:szCs w:val="18"/>
        </w:rPr>
        <w:t>d</w:t>
      </w:r>
      <w:r w:rsidRPr="00361FA3">
        <w:rPr>
          <w:rFonts w:ascii="Tahoma" w:hAnsi="Tahoma" w:cs="Tahoma"/>
          <w:color w:val="000000"/>
          <w:sz w:val="18"/>
          <w:szCs w:val="18"/>
        </w:rPr>
        <w:t xml:space="preserve"> persons that have a right of use;</w:t>
      </w:r>
      <w:r w:rsidRPr="00361FA3">
        <w:rPr>
          <w:rFonts w:ascii="Tahoma" w:hAnsi="Tahoma" w:cs="Tahoma"/>
          <w:color w:val="000000"/>
          <w:sz w:val="18"/>
          <w:szCs w:val="18"/>
        </w:rPr>
        <w:tab/>
      </w:r>
      <w:r w:rsidRPr="00361FA3">
        <w:rPr>
          <w:rFonts w:ascii="Tahoma" w:hAnsi="Tahoma" w:cs="Tahoma"/>
          <w:color w:val="000000"/>
          <w:sz w:val="18"/>
          <w:szCs w:val="18"/>
        </w:rPr>
        <w:br/>
        <w:t>- settlement of internal disputes;</w:t>
      </w:r>
      <w:r w:rsidRPr="00361FA3">
        <w:rPr>
          <w:rFonts w:ascii="Tahoma" w:hAnsi="Tahoma" w:cs="Tahoma"/>
          <w:color w:val="000000"/>
          <w:sz w:val="18"/>
          <w:szCs w:val="18"/>
        </w:rPr>
        <w:tab/>
      </w:r>
      <w:r w:rsidRPr="00361FA3">
        <w:rPr>
          <w:rFonts w:ascii="Tahoma" w:hAnsi="Tahoma" w:cs="Tahoma"/>
          <w:color w:val="000000"/>
          <w:sz w:val="18"/>
          <w:szCs w:val="18"/>
        </w:rPr>
        <w:br/>
        <w:t>- liability, indemnification and confidentiality arrangements between the Providers.</w:t>
      </w:r>
    </w:p>
    <w:p w14:paraId="58E24E18" w14:textId="77777777" w:rsidR="00361FA3" w:rsidRPr="00C31FC5"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consortium agreement must not contain any provision contrary to the contract.</w:t>
      </w:r>
      <w:bookmarkEnd w:id="14"/>
    </w:p>
    <w:bookmarkEnd w:id="15"/>
    <w:p w14:paraId="78CFF8CB" w14:textId="25D07D2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D888ED0" w14:textId="19C0D056" w:rsidR="005920E6" w:rsidRPr="00361FA3" w:rsidRDefault="00361FA3" w:rsidP="00361FA3">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361FA3">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721C1166" w:rsidR="005920E6" w:rsidRPr="00361FA3" w:rsidRDefault="005920E6" w:rsidP="00361FA3">
      <w:pPr>
        <w:pStyle w:val="Paragraphedeliste"/>
        <w:numPr>
          <w:ilvl w:val="1"/>
          <w:numId w:val="39"/>
        </w:numPr>
        <w:tabs>
          <w:tab w:val="left" w:pos="284"/>
        </w:tabs>
        <w:jc w:val="both"/>
        <w:rPr>
          <w:rFonts w:ascii="Tahoma" w:hAnsi="Tahoma" w:cs="Tahoma"/>
          <w:color w:val="000000"/>
          <w:sz w:val="18"/>
          <w:szCs w:val="18"/>
        </w:rPr>
      </w:pPr>
      <w:r w:rsidRPr="00361FA3">
        <w:rPr>
          <w:rFonts w:ascii="Tahoma" w:hAnsi="Tahoma" w:cs="Tahoma"/>
          <w:color w:val="000000"/>
          <w:sz w:val="18"/>
          <w:szCs w:val="18"/>
        </w:rPr>
        <w:t>The Provider shall also inform the Council without delay:</w:t>
      </w:r>
    </w:p>
    <w:p w14:paraId="369D87D0"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547014BF" w14:textId="3F770DBA"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6AD8C996" w14:textId="1F1F15E1"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361FA3" w:rsidRPr="00361FA3">
        <w:rPr>
          <w:rFonts w:ascii="Tahoma" w:hAnsi="Tahoma" w:cs="Tahoma"/>
          <w:color w:val="000000"/>
          <w:sz w:val="18"/>
          <w:szCs w:val="18"/>
        </w:rPr>
        <w:t xml:space="preserve">, terrorist financing, terrorist offences or offences linked to terrorist activities, child labour or trafficking in human </w:t>
      </w:r>
      <w:proofErr w:type="gramStart"/>
      <w:r w:rsidR="00361FA3" w:rsidRPr="00361FA3">
        <w:rPr>
          <w:rFonts w:ascii="Tahoma" w:hAnsi="Tahoma" w:cs="Tahoma"/>
          <w:color w:val="000000"/>
          <w:sz w:val="18"/>
          <w:szCs w:val="18"/>
        </w:rPr>
        <w:t>beings</w:t>
      </w:r>
      <w:r w:rsidRPr="00D0286A">
        <w:rPr>
          <w:rFonts w:ascii="Tahoma" w:hAnsi="Tahoma" w:cs="Tahoma"/>
          <w:color w:val="000000"/>
          <w:sz w:val="18"/>
          <w:szCs w:val="18"/>
        </w:rPr>
        <w:t>;</w:t>
      </w:r>
      <w:proofErr w:type="gramEnd"/>
    </w:p>
    <w:p w14:paraId="19BA7668" w14:textId="39D46A32"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215D3173" w14:textId="1AB6C5B8"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0F3ECF10" w14:textId="2532387C"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832677">
        <w:rPr>
          <w:rFonts w:ascii="Tahoma" w:hAnsi="Tahoma" w:cs="Tahoma"/>
          <w:color w:val="000000"/>
          <w:sz w:val="18"/>
          <w:szCs w:val="18"/>
        </w:rPr>
        <w:t>i</w:t>
      </w:r>
      <w:r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779A5AD2" w14:textId="2E85F1B8" w:rsidR="005920E6" w:rsidRPr="00DF58EE" w:rsidRDefault="00832677"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5920E6" w:rsidRPr="00D0286A">
        <w:rPr>
          <w:rFonts w:ascii="Tahoma" w:hAnsi="Tahoma" w:cs="Tahoma"/>
          <w:sz w:val="18"/>
          <w:szCs w:val="18"/>
          <w:lang w:val="en-US"/>
        </w:rPr>
        <w:t xml:space="preserve">f they are or are likely to be in a situation of conflict of </w:t>
      </w:r>
      <w:proofErr w:type="gramStart"/>
      <w:r w:rsidR="005920E6" w:rsidRPr="00D0286A">
        <w:rPr>
          <w:rFonts w:ascii="Tahoma" w:hAnsi="Tahoma" w:cs="Tahoma"/>
          <w:sz w:val="18"/>
          <w:szCs w:val="18"/>
          <w:lang w:val="en-US"/>
        </w:rPr>
        <w:t>interests</w:t>
      </w:r>
      <w:r w:rsidR="00DF58EE">
        <w:rPr>
          <w:rFonts w:ascii="Tahoma" w:hAnsi="Tahoma" w:cs="Tahoma"/>
          <w:sz w:val="18"/>
          <w:szCs w:val="18"/>
          <w:lang w:val="en-US"/>
        </w:rPr>
        <w:t>;</w:t>
      </w:r>
      <w:proofErr w:type="gramEnd"/>
    </w:p>
    <w:p w14:paraId="2887DE0B" w14:textId="17D60612" w:rsidR="005920E6" w:rsidRPr="00A72D5E" w:rsidRDefault="00832677" w:rsidP="00A72D5E">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263963">
        <w:rPr>
          <w:rFonts w:ascii="Tahoma" w:hAnsi="Tahoma" w:cs="Tahoma"/>
          <w:color w:val="000000"/>
          <w:sz w:val="18"/>
          <w:szCs w:val="18"/>
        </w:rPr>
        <w:t>i</w:t>
      </w:r>
      <w:r w:rsidR="00DF58EE" w:rsidRPr="00263963">
        <w:rPr>
          <w:rFonts w:ascii="Tahoma" w:hAnsi="Tahoma" w:cs="Tahoma"/>
          <w:color w:val="000000"/>
          <w:sz w:val="18"/>
          <w:szCs w:val="18"/>
        </w:rPr>
        <w:t xml:space="preserve">f they </w:t>
      </w:r>
      <w:r w:rsidR="00C91120" w:rsidRPr="00263963">
        <w:rPr>
          <w:rFonts w:ascii="Tahoma" w:hAnsi="Tahoma" w:cs="Tahoma"/>
          <w:color w:val="000000"/>
          <w:sz w:val="18"/>
          <w:szCs w:val="18"/>
        </w:rPr>
        <w:t xml:space="preserve">are </w:t>
      </w:r>
      <w:r w:rsidR="00DF58EE" w:rsidRPr="00263963">
        <w:rPr>
          <w:rFonts w:ascii="Tahoma" w:hAnsi="Tahoma" w:cs="Tahoma"/>
          <w:color w:val="000000"/>
          <w:sz w:val="18"/>
          <w:szCs w:val="18"/>
        </w:rPr>
        <w:t xml:space="preserve">or if their owner(s) or executive officer(s), in the case of legal persons, are included in the lists of persons or entities subject to restrictive measures applied by the European Union (available at </w:t>
      </w:r>
      <w:hyperlink r:id="rId22" w:history="1">
        <w:r w:rsidR="00DF58EE" w:rsidRPr="00263963">
          <w:rPr>
            <w:rStyle w:val="Lienhypertexte"/>
            <w:rFonts w:ascii="Tahoma" w:hAnsi="Tahoma" w:cs="Tahoma"/>
            <w:sz w:val="18"/>
            <w:szCs w:val="18"/>
          </w:rPr>
          <w:t>www.sanctionsmap.eu</w:t>
        </w:r>
      </w:hyperlink>
      <w:r w:rsidR="00DF58EE" w:rsidRPr="00263963">
        <w:rPr>
          <w:rFonts w:ascii="Tahoma" w:hAnsi="Tahoma" w:cs="Tahoma"/>
          <w:color w:val="000000"/>
          <w:sz w:val="18"/>
          <w:szCs w:val="18"/>
        </w:rPr>
        <w:t>).</w:t>
      </w:r>
    </w:p>
    <w:p w14:paraId="779B2B76" w14:textId="6C26C6DD"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3"/>
      <w:r w:rsidRPr="00D0286A">
        <w:rPr>
          <w:rFonts w:ascii="Tahoma" w:hAnsi="Tahoma" w:cs="Tahoma"/>
          <w:b/>
          <w:smallCaps/>
          <w:color w:val="365F91" w:themeColor="accent1" w:themeShade="BF"/>
          <w:sz w:val="18"/>
          <w:szCs w:val="18"/>
          <w:lang w:eastAsia="fr-FR"/>
        </w:rPr>
        <w:t xml:space="preserve"> </w:t>
      </w:r>
    </w:p>
    <w:p w14:paraId="58D7261D" w14:textId="77777777" w:rsidR="00361FA3" w:rsidRDefault="00361FA3" w:rsidP="00361FA3">
      <w:pPr>
        <w:tabs>
          <w:tab w:val="left" w:pos="284"/>
        </w:tabs>
        <w:autoSpaceDE w:val="0"/>
        <w:autoSpaceDN w:val="0"/>
        <w:jc w:val="both"/>
        <w:rPr>
          <w:rFonts w:ascii="Tahoma" w:hAnsi="Tahoma" w:cs="Tahoma"/>
          <w:sz w:val="18"/>
          <w:szCs w:val="18"/>
          <w:lang w:eastAsia="fr-FR"/>
        </w:rPr>
      </w:pPr>
      <w:bookmarkStart w:id="16" w:name="_Hlk62555726"/>
      <w:bookmarkStart w:id="17"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0DE083E" w14:textId="7F7DB9C1"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w:t>
      </w:r>
      <w:r w:rsidR="00E92BAE" w:rsidRPr="00E92BAE">
        <w:t xml:space="preserve"> </w:t>
      </w:r>
      <w:proofErr w:type="spellStart"/>
      <w:r w:rsidR="00E92BAE" w:rsidRPr="00E92BAE">
        <w:rPr>
          <w:rFonts w:ascii="Tahoma" w:hAnsi="Tahoma" w:cs="Tahoma"/>
          <w:sz w:val="18"/>
          <w:szCs w:val="18"/>
          <w:lang w:eastAsia="fr-FR"/>
        </w:rPr>
        <w:t>Judiciaire</w:t>
      </w:r>
      <w:proofErr w:type="spellEnd"/>
      <w:r w:rsidRPr="009051DD">
        <w:rPr>
          <w:rFonts w:ascii="Tahoma" w:hAnsi="Tahoma" w:cs="Tahoma"/>
          <w:sz w:val="18"/>
          <w:szCs w:val="18"/>
          <w:lang w:eastAsia="fr-FR"/>
        </w:rPr>
        <w:t xml:space="preserve"> of Strasbourg shall make the appointment.</w:t>
      </w:r>
    </w:p>
    <w:p w14:paraId="70EF06F7" w14:textId="0A82A872"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00E92BAE" w:rsidRPr="00E92BAE">
        <w:rPr>
          <w:rFonts w:ascii="Tahoma" w:hAnsi="Tahoma" w:cs="Tahoma"/>
          <w:sz w:val="18"/>
          <w:szCs w:val="18"/>
          <w:lang w:eastAsia="fr-FR"/>
        </w:rPr>
        <w:t>Judiciaire</w:t>
      </w:r>
      <w:proofErr w:type="spellEnd"/>
      <w:r w:rsidR="00E92BAE" w:rsidRPr="00E92BAE">
        <w:rPr>
          <w:rFonts w:ascii="Tahoma" w:hAnsi="Tahoma" w:cs="Tahoma"/>
          <w:sz w:val="18"/>
          <w:szCs w:val="18"/>
          <w:lang w:eastAsia="fr-FR"/>
        </w:rPr>
        <w:t xml:space="preserve"> </w:t>
      </w:r>
      <w:r w:rsidRPr="009051DD">
        <w:rPr>
          <w:rFonts w:ascii="Tahoma" w:hAnsi="Tahoma" w:cs="Tahoma"/>
          <w:sz w:val="18"/>
          <w:szCs w:val="18"/>
          <w:lang w:eastAsia="fr-FR"/>
        </w:rPr>
        <w:t>of Strasbourg.</w:t>
      </w:r>
    </w:p>
    <w:p w14:paraId="1CEB26C5" w14:textId="77777777" w:rsidR="00361FA3" w:rsidRPr="009051DD"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43B22EB" w14:textId="77777777" w:rsidR="00361FA3" w:rsidRPr="009051DD" w:rsidRDefault="00361FA3" w:rsidP="00361FA3">
      <w:pPr>
        <w:pStyle w:val="Paragraphedeliste"/>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BB7528E" w14:textId="77777777" w:rsidR="00361FA3" w:rsidRPr="009051DD" w:rsidRDefault="00361FA3" w:rsidP="00361FA3">
      <w:pPr>
        <w:pStyle w:val="Paragraphedeliste"/>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6"/>
    <w:p w14:paraId="7F400089" w14:textId="397A908B"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7"/>
    </w:p>
    <w:p w14:paraId="55618965"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5FCC004C"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30345F51"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397BFE" w14:textId="77777777" w:rsidR="005920E6" w:rsidRPr="00F30EF2" w:rsidRDefault="005920E6" w:rsidP="005920E6">
      <w:pPr>
        <w:sectPr w:rsidR="005920E6" w:rsidRPr="00F30EF2" w:rsidSect="009D32B3">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1351E7AF" w14:textId="77777777" w:rsidR="00F06E93" w:rsidRPr="00EA2362" w:rsidRDefault="00F06E93" w:rsidP="005F7B8A">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E9C1E" w14:textId="77777777" w:rsidR="008F729F" w:rsidRDefault="008F729F" w:rsidP="00D50F13">
      <w:r>
        <w:separator/>
      </w:r>
    </w:p>
  </w:endnote>
  <w:endnote w:type="continuationSeparator" w:id="0">
    <w:p w14:paraId="214E4134" w14:textId="77777777" w:rsidR="008F729F" w:rsidRDefault="008F729F" w:rsidP="00D50F13">
      <w:r>
        <w:continuationSeparator/>
      </w:r>
    </w:p>
  </w:endnote>
  <w:endnote w:type="continuationNotice" w:id="1">
    <w:p w14:paraId="6752BAF5" w14:textId="77777777" w:rsidR="008F729F" w:rsidRDefault="008F72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0202C4A4" w:rsidR="00F96680" w:rsidRPr="00AE2D2B" w:rsidRDefault="00F96680" w:rsidP="00FC7772">
          <w:pPr>
            <w:rPr>
              <w:rFonts w:ascii="Arial Narrow" w:hAnsi="Arial Narrow"/>
              <w:caps/>
              <w:color w:val="000000"/>
              <w:sz w:val="18"/>
              <w:szCs w:val="18"/>
              <w:highlight w:val="cyan"/>
            </w:rPr>
          </w:pPr>
          <w:r>
            <w:rPr>
              <w:rFonts w:ascii="Arial Narrow" w:hAnsi="Arial Narrow"/>
              <w:caps/>
              <w:color w:val="000000"/>
              <w:sz w:val="18"/>
              <w:szCs w:val="18"/>
              <w:highlight w:val="cyan"/>
            </w:rPr>
            <w:t>XX</w:t>
          </w:r>
        </w:p>
      </w:tc>
    </w:tr>
  </w:tbl>
  <w:p w14:paraId="11A0349E" w14:textId="77777777" w:rsidR="00F96680" w:rsidRDefault="00F9668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283C" w14:textId="77777777" w:rsidR="00F96680" w:rsidRPr="00FC72C5" w:rsidRDefault="00F96680">
    <w:pPr>
      <w:pStyle w:val="Pieddepage"/>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F96680" w:rsidRDefault="00F9668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FC7B6" w14:textId="77777777" w:rsidR="008F729F" w:rsidRDefault="008F729F" w:rsidP="00D50F13">
      <w:r>
        <w:separator/>
      </w:r>
    </w:p>
  </w:footnote>
  <w:footnote w:type="continuationSeparator" w:id="0">
    <w:p w14:paraId="2A55D18D" w14:textId="77777777" w:rsidR="008F729F" w:rsidRDefault="008F729F" w:rsidP="00D50F13">
      <w:r>
        <w:continuationSeparator/>
      </w:r>
    </w:p>
  </w:footnote>
  <w:footnote w:type="continuationNotice" w:id="1">
    <w:p w14:paraId="047AD77D" w14:textId="77777777" w:rsidR="008F729F" w:rsidRDefault="008F729F"/>
  </w:footnote>
  <w:footnote w:id="2">
    <w:p w14:paraId="4CF465B4" w14:textId="08CA126E" w:rsidR="00F96680" w:rsidRPr="001C0CB9" w:rsidRDefault="00F96680" w:rsidP="00261462">
      <w:pPr>
        <w:pStyle w:val="Notedebasdepage"/>
        <w:rPr>
          <w:rFonts w:ascii="Tahoma" w:hAnsi="Tahoma" w:cs="Tahoma"/>
          <w:sz w:val="16"/>
          <w:szCs w:val="16"/>
          <w:lang w:val="en-US"/>
        </w:rPr>
      </w:pPr>
      <w:r w:rsidRPr="001C0CB9">
        <w:rPr>
          <w:rStyle w:val="Appelnotedebasdep"/>
          <w:rFonts w:ascii="Tahoma" w:hAnsi="Tahoma" w:cs="Tahoma"/>
          <w:sz w:val="16"/>
          <w:szCs w:val="16"/>
        </w:rPr>
        <w:footnoteRef/>
      </w:r>
      <w:r w:rsidRPr="001C0CB9">
        <w:rPr>
          <w:rFonts w:ascii="Tahoma" w:hAnsi="Tahoma" w:cs="Tahoma"/>
          <w:sz w:val="16"/>
          <w:szCs w:val="16"/>
          <w:lang w:val="en-US"/>
        </w:rPr>
        <w:t xml:space="preserve"> </w:t>
      </w:r>
      <w:r w:rsidRPr="001C0CB9">
        <w:rPr>
          <w:rFonts w:ascii="Tahoma" w:hAnsi="Tahoma" w:cs="Tahoma"/>
          <w:sz w:val="16"/>
          <w:szCs w:val="16"/>
        </w:rPr>
        <w:t>Which</w:t>
      </w:r>
      <w:r w:rsidRPr="001C0CB9">
        <w:rPr>
          <w:rFonts w:ascii="Tahoma" w:hAnsi="Tahoma" w:cs="Tahoma"/>
          <w:sz w:val="16"/>
          <w:szCs w:val="16"/>
          <w:lang w:val="en-US"/>
        </w:rPr>
        <w:t xml:space="preserve"> has </w:t>
      </w:r>
      <w:r w:rsidRPr="001C0CB9">
        <w:rPr>
          <w:rFonts w:ascii="Tahoma" w:hAnsi="Tahoma" w:cs="Tahoma"/>
          <w:sz w:val="16"/>
          <w:szCs w:val="16"/>
        </w:rPr>
        <w:t>its</w:t>
      </w:r>
      <w:r w:rsidRPr="001C0CB9">
        <w:rPr>
          <w:rFonts w:ascii="Tahoma" w:hAnsi="Tahoma" w:cs="Tahoma"/>
          <w:sz w:val="16"/>
          <w:szCs w:val="16"/>
          <w:lang w:val="en-US"/>
        </w:rPr>
        <w:t xml:space="preserve"> </w:t>
      </w:r>
      <w:r w:rsidRPr="001C0CB9">
        <w:rPr>
          <w:rFonts w:ascii="Tahoma" w:hAnsi="Tahoma" w:cs="Tahoma"/>
          <w:sz w:val="16"/>
          <w:szCs w:val="16"/>
        </w:rPr>
        <w:t>seat</w:t>
      </w:r>
      <w:r w:rsidRPr="001C0CB9">
        <w:rPr>
          <w:rFonts w:ascii="Tahoma" w:hAnsi="Tahoma" w:cs="Tahoma"/>
          <w:sz w:val="16"/>
          <w:szCs w:val="16"/>
          <w:lang w:val="en-US"/>
        </w:rPr>
        <w:t xml:space="preserve"> A</w:t>
      </w:r>
      <w:r w:rsidR="00042C08" w:rsidRPr="001C0CB9">
        <w:rPr>
          <w:rFonts w:ascii="Tahoma" w:hAnsi="Tahoma" w:cs="Tahoma"/>
          <w:sz w:val="16"/>
          <w:szCs w:val="16"/>
          <w:lang w:val="en-US"/>
        </w:rPr>
        <w:t>venue</w:t>
      </w:r>
      <w:r w:rsidRPr="001C0CB9">
        <w:rPr>
          <w:rFonts w:ascii="Tahoma" w:hAnsi="Tahoma" w:cs="Tahoma"/>
          <w:sz w:val="16"/>
          <w:szCs w:val="16"/>
          <w:lang w:val="en-US"/>
        </w:rPr>
        <w:t xml:space="preserve"> de </w:t>
      </w:r>
      <w:proofErr w:type="spellStart"/>
      <w:r w:rsidRPr="001C0CB9">
        <w:rPr>
          <w:rFonts w:ascii="Tahoma" w:hAnsi="Tahoma" w:cs="Tahoma"/>
          <w:sz w:val="16"/>
          <w:szCs w:val="16"/>
          <w:lang w:val="en-US"/>
        </w:rPr>
        <w:t>l’Europe</w:t>
      </w:r>
      <w:proofErr w:type="spellEnd"/>
      <w:r w:rsidRPr="001C0CB9">
        <w:rPr>
          <w:rFonts w:ascii="Tahoma" w:hAnsi="Tahoma" w:cs="Tahoma"/>
          <w:sz w:val="16"/>
          <w:szCs w:val="16"/>
          <w:lang w:val="en-US"/>
        </w:rPr>
        <w:t>, 67075 Strasbourg Cedex, France</w:t>
      </w:r>
    </w:p>
  </w:footnote>
  <w:footnote w:id="3">
    <w:p w14:paraId="3B350EBF" w14:textId="77777777" w:rsidR="00A7331F" w:rsidRPr="001C0CB9" w:rsidRDefault="00A7331F" w:rsidP="00A7331F">
      <w:pPr>
        <w:pStyle w:val="Notedebasdepage"/>
        <w:rPr>
          <w:rFonts w:ascii="Tahoma" w:hAnsi="Tahoma" w:cs="Tahoma"/>
          <w:sz w:val="16"/>
          <w:szCs w:val="16"/>
        </w:rPr>
      </w:pPr>
      <w:r w:rsidRPr="001C0CB9">
        <w:rPr>
          <w:rStyle w:val="Appelnotedebasdep"/>
          <w:rFonts w:ascii="Tahoma" w:hAnsi="Tahoma" w:cs="Tahoma"/>
          <w:sz w:val="16"/>
          <w:szCs w:val="16"/>
        </w:rPr>
        <w:footnoteRef/>
      </w:r>
      <w:r w:rsidRPr="001C0CB9">
        <w:rPr>
          <w:rFonts w:ascii="Tahoma" w:hAnsi="Tahoma" w:cs="Tahoma"/>
          <w:sz w:val="16"/>
          <w:szCs w:val="16"/>
        </w:rPr>
        <w:t xml:space="preserve"> The Council of Europe reserves the right to request documentary evidence.</w:t>
      </w:r>
    </w:p>
  </w:footnote>
  <w:footnote w:id="4">
    <w:p w14:paraId="7D83996A" w14:textId="77777777" w:rsidR="00A7331F" w:rsidRPr="001C0CB9" w:rsidRDefault="00A7331F" w:rsidP="00A7331F">
      <w:pPr>
        <w:pStyle w:val="Notedebasdepage"/>
        <w:rPr>
          <w:sz w:val="16"/>
          <w:szCs w:val="16"/>
        </w:rPr>
      </w:pPr>
      <w:r w:rsidRPr="001C0CB9">
        <w:rPr>
          <w:rStyle w:val="Appelnotedebasdep"/>
          <w:sz w:val="16"/>
          <w:szCs w:val="16"/>
        </w:rPr>
        <w:footnoteRef/>
      </w:r>
      <w:r w:rsidRPr="001C0CB9">
        <w:rPr>
          <w:sz w:val="16"/>
          <w:szCs w:val="16"/>
        </w:rPr>
        <w:t xml:space="preserve"> </w:t>
      </w:r>
      <w:r w:rsidRPr="001C0CB9">
        <w:rPr>
          <w:rFonts w:ascii="Tahoma" w:hAnsi="Tahoma" w:cs="Tahoma"/>
          <w:sz w:val="16"/>
          <w:szCs w:val="16"/>
        </w:rPr>
        <w:t xml:space="preserve">In case of the bidder being a consortium, please list all consortium members. </w:t>
      </w:r>
    </w:p>
  </w:footnote>
  <w:footnote w:id="5">
    <w:p w14:paraId="3CA16428" w14:textId="77777777" w:rsidR="00A7331F" w:rsidRPr="00C546D8" w:rsidRDefault="00A7331F" w:rsidP="00A7331F">
      <w:pPr>
        <w:pStyle w:val="Notedebasdepage"/>
        <w:rPr>
          <w:highlight w:val="yellow"/>
        </w:rPr>
      </w:pPr>
      <w:r w:rsidRPr="001C0CB9">
        <w:rPr>
          <w:rStyle w:val="Appelnotedebasdep"/>
          <w:sz w:val="16"/>
          <w:szCs w:val="16"/>
        </w:rPr>
        <w:footnoteRef/>
      </w:r>
      <w:r w:rsidRPr="001C0CB9">
        <w:rPr>
          <w:sz w:val="16"/>
          <w:szCs w:val="16"/>
        </w:rPr>
        <w:t xml:space="preserve"> </w:t>
      </w:r>
      <w:r w:rsidRPr="001C0CB9">
        <w:rPr>
          <w:rFonts w:ascii="Tahoma" w:hAnsi="Tahoma" w:cs="Tahoma"/>
          <w:sz w:val="16"/>
          <w:szCs w:val="16"/>
        </w:rPr>
        <w:t>In case of the bidder being a consortium, this field – as well as all remaining fields in this table – must include information concerning the coordinator only.</w:t>
      </w:r>
    </w:p>
  </w:footnote>
  <w:footnote w:id="6">
    <w:p w14:paraId="168C14B2" w14:textId="4DB71AEF" w:rsidR="00A7331F" w:rsidRPr="00E2770A" w:rsidRDefault="00A7331F" w:rsidP="00E2770A">
      <w:pPr>
        <w:pStyle w:val="Notedebasdepage"/>
        <w:jc w:val="both"/>
        <w:rPr>
          <w:sz w:val="16"/>
          <w:szCs w:val="16"/>
        </w:rPr>
      </w:pPr>
      <w:r w:rsidRPr="00E2770A">
        <w:rPr>
          <w:rStyle w:val="Appelnotedebasdep"/>
          <w:sz w:val="16"/>
          <w:szCs w:val="16"/>
        </w:rPr>
        <w:footnoteRef/>
      </w:r>
      <w:r w:rsidRPr="00E2770A">
        <w:rPr>
          <w:sz w:val="16"/>
          <w:szCs w:val="16"/>
        </w:rPr>
        <w:t xml:space="preserve"> </w:t>
      </w:r>
      <w:r w:rsidRPr="00E2770A">
        <w:rPr>
          <w:rFonts w:ascii="Tahoma" w:hAnsi="Tahoma" w:cs="Tahoma"/>
          <w:sz w:val="16"/>
          <w:szCs w:val="16"/>
        </w:rPr>
        <w:t>The name of the provider and the name of the account holder must coincide. In case of the bidder being a consortium, the name of</w:t>
      </w:r>
      <w:r w:rsidR="00E2770A">
        <w:rPr>
          <w:rFonts w:ascii="Tahoma" w:hAnsi="Tahoma" w:cs="Tahoma"/>
          <w:sz w:val="16"/>
          <w:szCs w:val="16"/>
        </w:rPr>
        <w:t xml:space="preserve"> </w:t>
      </w:r>
      <w:r w:rsidRPr="00E2770A">
        <w:rPr>
          <w:rFonts w:ascii="Tahoma" w:hAnsi="Tahoma" w:cs="Tahoma"/>
          <w:sz w:val="16"/>
          <w:szCs w:val="16"/>
        </w:rPr>
        <w:t>the consortium’s coordinator and the name of the account holder must coincide.</w:t>
      </w:r>
    </w:p>
  </w:footnote>
  <w:footnote w:id="7">
    <w:p w14:paraId="1702B30E" w14:textId="77777777" w:rsidR="00A7331F" w:rsidRPr="00E2770A" w:rsidRDefault="00A7331F" w:rsidP="00E2770A">
      <w:pPr>
        <w:pStyle w:val="Notedebasdepage"/>
        <w:jc w:val="both"/>
        <w:rPr>
          <w:sz w:val="16"/>
          <w:szCs w:val="16"/>
          <w:highlight w:val="yellow"/>
        </w:rPr>
      </w:pPr>
      <w:r w:rsidRPr="00E2770A">
        <w:rPr>
          <w:rStyle w:val="Appelnotedebasdep"/>
          <w:sz w:val="16"/>
          <w:szCs w:val="16"/>
        </w:rPr>
        <w:footnoteRef/>
      </w:r>
      <w:r w:rsidRPr="00E2770A">
        <w:rPr>
          <w:sz w:val="16"/>
          <w:szCs w:val="16"/>
        </w:rPr>
        <w:t xml:space="preserve"> </w:t>
      </w:r>
      <w:r w:rsidRPr="00E2770A">
        <w:rPr>
          <w:rFonts w:ascii="Tahoma" w:hAnsi="Tahoma" w:cs="Tahoma"/>
          <w:sz w:val="16"/>
          <w:szCs w:val="16"/>
        </w:rPr>
        <w:t>The bidder ensures that the indicated bank account can receive payments in the currency of the contract.</w:t>
      </w:r>
    </w:p>
  </w:footnote>
  <w:footnote w:id="8">
    <w:p w14:paraId="06C80457" w14:textId="7C59A6AF" w:rsidR="00A7331F" w:rsidRPr="00F20C9D" w:rsidRDefault="00A7331F">
      <w:pPr>
        <w:pStyle w:val="Notedebasdepage"/>
        <w:rPr>
          <w:sz w:val="16"/>
          <w:szCs w:val="16"/>
          <w:lang w:val="en-US"/>
        </w:rPr>
      </w:pPr>
      <w:r w:rsidRPr="00F20C9D">
        <w:rPr>
          <w:rStyle w:val="Appelnotedebasdep"/>
          <w:sz w:val="16"/>
          <w:szCs w:val="16"/>
        </w:rPr>
        <w:footnoteRef/>
      </w:r>
      <w:r w:rsidRPr="00F20C9D">
        <w:rPr>
          <w:sz w:val="16"/>
          <w:szCs w:val="16"/>
        </w:rPr>
        <w:t xml:space="preserve"> </w:t>
      </w:r>
      <w:bookmarkStart w:id="4" w:name="_Hlk149814289"/>
      <w:bookmarkStart w:id="5" w:name="_Hlk149814411"/>
      <w:r w:rsidRPr="00F20C9D">
        <w:rPr>
          <w:rFonts w:ascii="Tahoma" w:hAnsi="Tahoma" w:cs="Tahoma"/>
          <w:sz w:val="16"/>
          <w:szCs w:val="16"/>
        </w:rPr>
        <w:t>In case of the bidder being a consortium, indicate one signatory for each consortium member.</w:t>
      </w:r>
      <w:bookmarkEnd w:id="4"/>
      <w:bookmarkEnd w:id="5"/>
    </w:p>
  </w:footnote>
  <w:footnote w:id="9">
    <w:p w14:paraId="5DDB49AB" w14:textId="44004501" w:rsidR="00A7331F" w:rsidRPr="00F20C9D" w:rsidRDefault="00A7331F">
      <w:pPr>
        <w:pStyle w:val="Notedebasdepage"/>
        <w:rPr>
          <w:sz w:val="16"/>
          <w:szCs w:val="16"/>
          <w:lang w:val="en-US"/>
        </w:rPr>
      </w:pPr>
      <w:r w:rsidRPr="00F20C9D">
        <w:rPr>
          <w:rStyle w:val="Appelnotedebasdep"/>
          <w:sz w:val="16"/>
          <w:szCs w:val="16"/>
        </w:rPr>
        <w:footnoteRef/>
      </w:r>
      <w:r w:rsidRPr="00F20C9D">
        <w:rPr>
          <w:sz w:val="16"/>
          <w:szCs w:val="16"/>
        </w:rPr>
        <w:t xml:space="preserve"> </w:t>
      </w:r>
      <w:bookmarkStart w:id="6" w:name="_Hlk149814299"/>
      <w:r w:rsidRPr="00F20C9D">
        <w:rPr>
          <w:rFonts w:ascii="Tahoma" w:hAnsi="Tahoma" w:cs="Tahoma"/>
          <w:sz w:val="16"/>
          <w:szCs w:val="16"/>
        </w:rPr>
        <w:t>In case of the bidder being a consortium, the field “Signature” must include the signatures of all consortium members.</w:t>
      </w:r>
      <w:bookmarkEnd w:id="6"/>
    </w:p>
  </w:footnote>
  <w:footnote w:id="10">
    <w:p w14:paraId="73BAE27E" w14:textId="47E4A8DD" w:rsidR="005920E6" w:rsidRPr="00A817FF" w:rsidRDefault="005920E6" w:rsidP="005920E6">
      <w:pPr>
        <w:pStyle w:val="Notedebasdepage"/>
        <w:rPr>
          <w:rFonts w:ascii="Tahoma" w:hAnsi="Tahoma" w:cs="Tahoma"/>
          <w:sz w:val="16"/>
          <w:szCs w:val="16"/>
          <w:lang w:val="it-IT"/>
        </w:rPr>
      </w:pPr>
      <w:r w:rsidRPr="00A817FF">
        <w:rPr>
          <w:rStyle w:val="Appelnotedebasdep"/>
          <w:rFonts w:ascii="Tahoma" w:hAnsi="Tahoma" w:cs="Tahoma"/>
          <w:sz w:val="16"/>
          <w:szCs w:val="16"/>
        </w:rPr>
        <w:footnoteRef/>
      </w:r>
      <w:r w:rsidRPr="00A817FF">
        <w:rPr>
          <w:rFonts w:ascii="Tahoma" w:hAnsi="Tahoma" w:cs="Tahoma"/>
          <w:sz w:val="16"/>
          <w:szCs w:val="16"/>
          <w:lang w:val="it-IT"/>
        </w:rPr>
        <w:t xml:space="preserve"> CM/Del/Dec(2010)1089/11.3 appendix 9 </w:t>
      </w:r>
      <w:hyperlink r:id="rId1" w:history="1">
        <w:r w:rsidR="00E92BAE" w:rsidRPr="00A817FF">
          <w:rPr>
            <w:rStyle w:val="Lienhypertexte"/>
            <w:rFonts w:ascii="Tahoma" w:hAnsi="Tahoma" w:cs="Tahoma"/>
            <w:sz w:val="16"/>
            <w:szCs w:val="16"/>
            <w:lang w:val="it-IT"/>
          </w:rPr>
          <w:t>https://rm.coe.int/rules-reimbursements-experts/1680a722b0</w:t>
        </w:r>
      </w:hyperlink>
      <w:r w:rsidR="00E92BAE" w:rsidRPr="00A817FF">
        <w:rPr>
          <w:rFonts w:ascii="Tahoma" w:hAnsi="Tahoma" w:cs="Tahoma"/>
          <w:sz w:val="16"/>
          <w:szCs w:val="16"/>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924B" w14:textId="118D89F1" w:rsidR="00F96680" w:rsidRPr="00660AB4" w:rsidRDefault="00F96680" w:rsidP="00660AB4">
    <w:pPr>
      <w:pStyle w:val="En-tte"/>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0201B345" w14:textId="0D8D601A" w:rsidR="00126BDD" w:rsidRPr="00126BDD" w:rsidRDefault="00126BDD">
        <w:pPr>
          <w:pStyle w:val="En-tte"/>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C403EF">
          <w:rPr>
            <w:rFonts w:ascii="Arial Narrow" w:hAnsi="Arial Narrow"/>
            <w:bCs/>
            <w:noProof/>
          </w:rPr>
          <w:t>5</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C403EF">
          <w:rPr>
            <w:rFonts w:ascii="Arial Narrow" w:hAnsi="Arial Narrow"/>
            <w:bCs/>
            <w:noProof/>
          </w:rPr>
          <w:t>9</w:t>
        </w:r>
        <w:r w:rsidRPr="00126BDD">
          <w:rPr>
            <w:rFonts w:ascii="Arial Narrow" w:hAnsi="Arial Narrow"/>
            <w:bCs/>
            <w:sz w:val="24"/>
            <w:szCs w:val="24"/>
          </w:rPr>
          <w:fldChar w:fldCharType="end"/>
        </w:r>
      </w:p>
    </w:sdtContent>
  </w:sdt>
  <w:p w14:paraId="796D8886" w14:textId="6CFB5BE8" w:rsidR="00F96680" w:rsidRPr="00660AB4" w:rsidRDefault="00F96680" w:rsidP="00660AB4">
    <w:pPr>
      <w:pStyle w:val="En-tte"/>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7455" w14:textId="236E3343" w:rsidR="00F96680" w:rsidRDefault="00F96680">
    <w:pPr>
      <w:pStyle w:val="En-tte"/>
    </w:pPr>
    <w:r>
      <w:rPr>
        <w:noProof/>
        <w:lang w:val="en-US" w:eastAsia="en-US"/>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B7794"/>
    <w:multiLevelType w:val="multilevel"/>
    <w:tmpl w:val="8AF66E4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779841667">
    <w:abstractNumId w:val="36"/>
  </w:num>
  <w:num w:numId="2" w16cid:durableId="1455712149">
    <w:abstractNumId w:val="37"/>
  </w:num>
  <w:num w:numId="3" w16cid:durableId="2051684748">
    <w:abstractNumId w:val="2"/>
  </w:num>
  <w:num w:numId="4" w16cid:durableId="1637685508">
    <w:abstractNumId w:val="23"/>
  </w:num>
  <w:num w:numId="5" w16cid:durableId="2021613664">
    <w:abstractNumId w:val="1"/>
  </w:num>
  <w:num w:numId="6" w16cid:durableId="1967151548">
    <w:abstractNumId w:val="39"/>
  </w:num>
  <w:num w:numId="7" w16cid:durableId="1043209536">
    <w:abstractNumId w:val="10"/>
  </w:num>
  <w:num w:numId="8" w16cid:durableId="1292521481">
    <w:abstractNumId w:val="26"/>
  </w:num>
  <w:num w:numId="9" w16cid:durableId="874385199">
    <w:abstractNumId w:val="21"/>
  </w:num>
  <w:num w:numId="10" w16cid:durableId="743649248">
    <w:abstractNumId w:val="33"/>
  </w:num>
  <w:num w:numId="11" w16cid:durableId="1465000417">
    <w:abstractNumId w:val="18"/>
  </w:num>
  <w:num w:numId="12" w16cid:durableId="292344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2345774">
    <w:abstractNumId w:val="13"/>
  </w:num>
  <w:num w:numId="14" w16cid:durableId="942567755">
    <w:abstractNumId w:val="19"/>
  </w:num>
  <w:num w:numId="15" w16cid:durableId="1324745454">
    <w:abstractNumId w:val="30"/>
  </w:num>
  <w:num w:numId="16" w16cid:durableId="2101177692">
    <w:abstractNumId w:val="11"/>
  </w:num>
  <w:num w:numId="17" w16cid:durableId="1361010633">
    <w:abstractNumId w:val="31"/>
  </w:num>
  <w:num w:numId="18" w16cid:durableId="205028937">
    <w:abstractNumId w:val="0"/>
  </w:num>
  <w:num w:numId="19" w16cid:durableId="52001730">
    <w:abstractNumId w:val="15"/>
  </w:num>
  <w:num w:numId="20" w16cid:durableId="997001084">
    <w:abstractNumId w:val="22"/>
  </w:num>
  <w:num w:numId="21" w16cid:durableId="387874676">
    <w:abstractNumId w:val="35"/>
  </w:num>
  <w:num w:numId="22" w16cid:durableId="849568009">
    <w:abstractNumId w:val="6"/>
  </w:num>
  <w:num w:numId="23" w16cid:durableId="1949005415">
    <w:abstractNumId w:val="34"/>
  </w:num>
  <w:num w:numId="24" w16cid:durableId="1681352947">
    <w:abstractNumId w:val="28"/>
  </w:num>
  <w:num w:numId="25" w16cid:durableId="929119266">
    <w:abstractNumId w:val="20"/>
  </w:num>
  <w:num w:numId="26" w16cid:durableId="1327395794">
    <w:abstractNumId w:val="17"/>
  </w:num>
  <w:num w:numId="27" w16cid:durableId="1051003128">
    <w:abstractNumId w:val="4"/>
  </w:num>
  <w:num w:numId="28" w16cid:durableId="1197429096">
    <w:abstractNumId w:val="14"/>
  </w:num>
  <w:num w:numId="29" w16cid:durableId="1277326860">
    <w:abstractNumId w:val="7"/>
  </w:num>
  <w:num w:numId="30" w16cid:durableId="168446918">
    <w:abstractNumId w:val="5"/>
  </w:num>
  <w:num w:numId="31" w16cid:durableId="2092502967">
    <w:abstractNumId w:val="32"/>
  </w:num>
  <w:num w:numId="32" w16cid:durableId="21900256">
    <w:abstractNumId w:val="24"/>
  </w:num>
  <w:num w:numId="33" w16cid:durableId="1134716650">
    <w:abstractNumId w:val="8"/>
  </w:num>
  <w:num w:numId="34" w16cid:durableId="1633905578">
    <w:abstractNumId w:val="38"/>
  </w:num>
  <w:num w:numId="35" w16cid:durableId="1940023202">
    <w:abstractNumId w:val="9"/>
  </w:num>
  <w:num w:numId="36" w16cid:durableId="1518371">
    <w:abstractNumId w:val="3"/>
  </w:num>
  <w:num w:numId="37" w16cid:durableId="1045639577">
    <w:abstractNumId w:val="29"/>
  </w:num>
  <w:num w:numId="38" w16cid:durableId="575940124">
    <w:abstractNumId w:val="27"/>
  </w:num>
  <w:num w:numId="39" w16cid:durableId="908156645">
    <w:abstractNumId w:val="16"/>
  </w:num>
  <w:num w:numId="40" w16cid:durableId="305552546">
    <w:abstractNumId w:val="25"/>
  </w:num>
  <w:num w:numId="41" w16cid:durableId="1986159270">
    <w:abstractNumId w:val="12"/>
  </w:num>
  <w:num w:numId="42" w16cid:durableId="16648209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4D79"/>
    <w:rsid w:val="00007AEB"/>
    <w:rsid w:val="00007C19"/>
    <w:rsid w:val="0001537A"/>
    <w:rsid w:val="00022D03"/>
    <w:rsid w:val="00023C61"/>
    <w:rsid w:val="00023D4C"/>
    <w:rsid w:val="0003677A"/>
    <w:rsid w:val="00037A7D"/>
    <w:rsid w:val="0004179C"/>
    <w:rsid w:val="00042C08"/>
    <w:rsid w:val="0004661D"/>
    <w:rsid w:val="000478B8"/>
    <w:rsid w:val="0005756A"/>
    <w:rsid w:val="00072FB8"/>
    <w:rsid w:val="00075264"/>
    <w:rsid w:val="00076FF7"/>
    <w:rsid w:val="0008377A"/>
    <w:rsid w:val="000837E6"/>
    <w:rsid w:val="00083FB5"/>
    <w:rsid w:val="000841B9"/>
    <w:rsid w:val="00084509"/>
    <w:rsid w:val="000852FE"/>
    <w:rsid w:val="00093155"/>
    <w:rsid w:val="00097820"/>
    <w:rsid w:val="000A2F9E"/>
    <w:rsid w:val="000B4274"/>
    <w:rsid w:val="000C17F7"/>
    <w:rsid w:val="000C3AE6"/>
    <w:rsid w:val="000C6FA6"/>
    <w:rsid w:val="000E0285"/>
    <w:rsid w:val="000E0562"/>
    <w:rsid w:val="000E2871"/>
    <w:rsid w:val="000E59DC"/>
    <w:rsid w:val="000E5DF5"/>
    <w:rsid w:val="000E5E9D"/>
    <w:rsid w:val="000F08A5"/>
    <w:rsid w:val="000F1520"/>
    <w:rsid w:val="000F18A2"/>
    <w:rsid w:val="000F3067"/>
    <w:rsid w:val="000F3487"/>
    <w:rsid w:val="000F3CB2"/>
    <w:rsid w:val="001013C9"/>
    <w:rsid w:val="00113108"/>
    <w:rsid w:val="0011556A"/>
    <w:rsid w:val="00123D90"/>
    <w:rsid w:val="00126183"/>
    <w:rsid w:val="0012667B"/>
    <w:rsid w:val="00126BDD"/>
    <w:rsid w:val="0012748F"/>
    <w:rsid w:val="00127AB4"/>
    <w:rsid w:val="001359BE"/>
    <w:rsid w:val="00135FC2"/>
    <w:rsid w:val="00150C0F"/>
    <w:rsid w:val="00160002"/>
    <w:rsid w:val="0016172B"/>
    <w:rsid w:val="00163DF5"/>
    <w:rsid w:val="001666FE"/>
    <w:rsid w:val="00182FB2"/>
    <w:rsid w:val="00183E4D"/>
    <w:rsid w:val="0019283C"/>
    <w:rsid w:val="00194446"/>
    <w:rsid w:val="001A207E"/>
    <w:rsid w:val="001A5371"/>
    <w:rsid w:val="001A77F3"/>
    <w:rsid w:val="001B0127"/>
    <w:rsid w:val="001B138A"/>
    <w:rsid w:val="001C0CB9"/>
    <w:rsid w:val="001C48CD"/>
    <w:rsid w:val="001C4BA2"/>
    <w:rsid w:val="001C5064"/>
    <w:rsid w:val="001C6878"/>
    <w:rsid w:val="001D40AD"/>
    <w:rsid w:val="001D5926"/>
    <w:rsid w:val="001E5424"/>
    <w:rsid w:val="001F5A87"/>
    <w:rsid w:val="002019A5"/>
    <w:rsid w:val="00202926"/>
    <w:rsid w:val="00206F03"/>
    <w:rsid w:val="00212B69"/>
    <w:rsid w:val="00213B7C"/>
    <w:rsid w:val="00222A2A"/>
    <w:rsid w:val="00225B0D"/>
    <w:rsid w:val="00226241"/>
    <w:rsid w:val="0023030E"/>
    <w:rsid w:val="002321F7"/>
    <w:rsid w:val="002336A0"/>
    <w:rsid w:val="002370A9"/>
    <w:rsid w:val="0024057A"/>
    <w:rsid w:val="00246919"/>
    <w:rsid w:val="00251355"/>
    <w:rsid w:val="00254F20"/>
    <w:rsid w:val="00255320"/>
    <w:rsid w:val="00261462"/>
    <w:rsid w:val="00263963"/>
    <w:rsid w:val="00273B5A"/>
    <w:rsid w:val="00274D7C"/>
    <w:rsid w:val="002805F8"/>
    <w:rsid w:val="00290EAC"/>
    <w:rsid w:val="00292245"/>
    <w:rsid w:val="00293CBB"/>
    <w:rsid w:val="002948F1"/>
    <w:rsid w:val="002A2C42"/>
    <w:rsid w:val="002A56A1"/>
    <w:rsid w:val="002B4786"/>
    <w:rsid w:val="002B69E3"/>
    <w:rsid w:val="002C6F98"/>
    <w:rsid w:val="002D29CE"/>
    <w:rsid w:val="002D5425"/>
    <w:rsid w:val="002D5DC0"/>
    <w:rsid w:val="002D6C9A"/>
    <w:rsid w:val="002E5606"/>
    <w:rsid w:val="002E5B9C"/>
    <w:rsid w:val="00300098"/>
    <w:rsid w:val="00305CCD"/>
    <w:rsid w:val="003117F0"/>
    <w:rsid w:val="003171F7"/>
    <w:rsid w:val="00320711"/>
    <w:rsid w:val="0032149F"/>
    <w:rsid w:val="00332AF4"/>
    <w:rsid w:val="00337874"/>
    <w:rsid w:val="0034681E"/>
    <w:rsid w:val="00350F4E"/>
    <w:rsid w:val="0035108E"/>
    <w:rsid w:val="00355DF5"/>
    <w:rsid w:val="003603A8"/>
    <w:rsid w:val="00361FA3"/>
    <w:rsid w:val="0037022F"/>
    <w:rsid w:val="003712F2"/>
    <w:rsid w:val="00373C8A"/>
    <w:rsid w:val="00376FF0"/>
    <w:rsid w:val="00386026"/>
    <w:rsid w:val="0039258A"/>
    <w:rsid w:val="00394B2C"/>
    <w:rsid w:val="003A2018"/>
    <w:rsid w:val="003A3501"/>
    <w:rsid w:val="003A4524"/>
    <w:rsid w:val="003A5AA7"/>
    <w:rsid w:val="003A5E16"/>
    <w:rsid w:val="003A7529"/>
    <w:rsid w:val="003B1C2E"/>
    <w:rsid w:val="003B2E7E"/>
    <w:rsid w:val="003B4F53"/>
    <w:rsid w:val="003C1D13"/>
    <w:rsid w:val="003E00A9"/>
    <w:rsid w:val="003E0A41"/>
    <w:rsid w:val="003E2D84"/>
    <w:rsid w:val="003E6D30"/>
    <w:rsid w:val="003E7010"/>
    <w:rsid w:val="003F2594"/>
    <w:rsid w:val="003F572D"/>
    <w:rsid w:val="003F5956"/>
    <w:rsid w:val="003F7D5B"/>
    <w:rsid w:val="00411D3E"/>
    <w:rsid w:val="004121E2"/>
    <w:rsid w:val="004122A5"/>
    <w:rsid w:val="00412F55"/>
    <w:rsid w:val="0041668A"/>
    <w:rsid w:val="00420CCA"/>
    <w:rsid w:val="00420E9A"/>
    <w:rsid w:val="00435BAC"/>
    <w:rsid w:val="0043746B"/>
    <w:rsid w:val="00437926"/>
    <w:rsid w:val="00441D52"/>
    <w:rsid w:val="004470B4"/>
    <w:rsid w:val="00453769"/>
    <w:rsid w:val="00454D25"/>
    <w:rsid w:val="0046469D"/>
    <w:rsid w:val="004845C7"/>
    <w:rsid w:val="004859D2"/>
    <w:rsid w:val="004874F6"/>
    <w:rsid w:val="00487967"/>
    <w:rsid w:val="00490018"/>
    <w:rsid w:val="00491013"/>
    <w:rsid w:val="00494998"/>
    <w:rsid w:val="00494C86"/>
    <w:rsid w:val="00495856"/>
    <w:rsid w:val="00495F22"/>
    <w:rsid w:val="00497392"/>
    <w:rsid w:val="004A017C"/>
    <w:rsid w:val="004A7AE3"/>
    <w:rsid w:val="004B0F2D"/>
    <w:rsid w:val="004B2022"/>
    <w:rsid w:val="004B3F9D"/>
    <w:rsid w:val="004B7FE1"/>
    <w:rsid w:val="004C25EC"/>
    <w:rsid w:val="004C3551"/>
    <w:rsid w:val="004D084E"/>
    <w:rsid w:val="004E1F03"/>
    <w:rsid w:val="004E67E1"/>
    <w:rsid w:val="004E796F"/>
    <w:rsid w:val="004E7A45"/>
    <w:rsid w:val="004E7D01"/>
    <w:rsid w:val="004F71A4"/>
    <w:rsid w:val="00523268"/>
    <w:rsid w:val="005253A7"/>
    <w:rsid w:val="0053337A"/>
    <w:rsid w:val="00542FEE"/>
    <w:rsid w:val="00552817"/>
    <w:rsid w:val="00563846"/>
    <w:rsid w:val="0056498A"/>
    <w:rsid w:val="00567F3E"/>
    <w:rsid w:val="005845C2"/>
    <w:rsid w:val="00586AAF"/>
    <w:rsid w:val="005920E6"/>
    <w:rsid w:val="005A1721"/>
    <w:rsid w:val="005A22F8"/>
    <w:rsid w:val="005A6974"/>
    <w:rsid w:val="005A748D"/>
    <w:rsid w:val="005B0752"/>
    <w:rsid w:val="005B4BA4"/>
    <w:rsid w:val="005B7F25"/>
    <w:rsid w:val="005C0BFC"/>
    <w:rsid w:val="005D5924"/>
    <w:rsid w:val="005E2710"/>
    <w:rsid w:val="005E5D75"/>
    <w:rsid w:val="005F37BF"/>
    <w:rsid w:val="005F7B8A"/>
    <w:rsid w:val="00603878"/>
    <w:rsid w:val="00613313"/>
    <w:rsid w:val="006232B4"/>
    <w:rsid w:val="006426F7"/>
    <w:rsid w:val="006436A1"/>
    <w:rsid w:val="00647C28"/>
    <w:rsid w:val="00647D98"/>
    <w:rsid w:val="006524EA"/>
    <w:rsid w:val="00653BB6"/>
    <w:rsid w:val="00654D22"/>
    <w:rsid w:val="006550CA"/>
    <w:rsid w:val="006558F9"/>
    <w:rsid w:val="00660100"/>
    <w:rsid w:val="00660256"/>
    <w:rsid w:val="00660AB4"/>
    <w:rsid w:val="00662182"/>
    <w:rsid w:val="006717A7"/>
    <w:rsid w:val="0067529C"/>
    <w:rsid w:val="00680325"/>
    <w:rsid w:val="00681751"/>
    <w:rsid w:val="00682F97"/>
    <w:rsid w:val="00687D63"/>
    <w:rsid w:val="006912CB"/>
    <w:rsid w:val="006A1C42"/>
    <w:rsid w:val="006A51F8"/>
    <w:rsid w:val="006A7F07"/>
    <w:rsid w:val="006B0045"/>
    <w:rsid w:val="006B2D7D"/>
    <w:rsid w:val="006B71A1"/>
    <w:rsid w:val="006C7D58"/>
    <w:rsid w:val="006D00AF"/>
    <w:rsid w:val="006D3613"/>
    <w:rsid w:val="006D78F7"/>
    <w:rsid w:val="006E09FC"/>
    <w:rsid w:val="00704102"/>
    <w:rsid w:val="00711683"/>
    <w:rsid w:val="00714D53"/>
    <w:rsid w:val="00724107"/>
    <w:rsid w:val="00740755"/>
    <w:rsid w:val="007434E5"/>
    <w:rsid w:val="00743F00"/>
    <w:rsid w:val="00747ADB"/>
    <w:rsid w:val="00751959"/>
    <w:rsid w:val="007556CC"/>
    <w:rsid w:val="00762290"/>
    <w:rsid w:val="00775FB5"/>
    <w:rsid w:val="007867C0"/>
    <w:rsid w:val="00791E04"/>
    <w:rsid w:val="007943AA"/>
    <w:rsid w:val="00794F30"/>
    <w:rsid w:val="007A0154"/>
    <w:rsid w:val="007A0200"/>
    <w:rsid w:val="007A533C"/>
    <w:rsid w:val="007A7766"/>
    <w:rsid w:val="007B0925"/>
    <w:rsid w:val="007C267B"/>
    <w:rsid w:val="007C4BED"/>
    <w:rsid w:val="007D0BC9"/>
    <w:rsid w:val="007D3BA6"/>
    <w:rsid w:val="007D46B2"/>
    <w:rsid w:val="007E26A2"/>
    <w:rsid w:val="007F0EF3"/>
    <w:rsid w:val="007F79F8"/>
    <w:rsid w:val="0080294E"/>
    <w:rsid w:val="008041EC"/>
    <w:rsid w:val="00806CD2"/>
    <w:rsid w:val="00810AE5"/>
    <w:rsid w:val="00810AF2"/>
    <w:rsid w:val="00810D55"/>
    <w:rsid w:val="00812FBB"/>
    <w:rsid w:val="00823960"/>
    <w:rsid w:val="008249B1"/>
    <w:rsid w:val="0082549E"/>
    <w:rsid w:val="00826BA5"/>
    <w:rsid w:val="00832677"/>
    <w:rsid w:val="0083377F"/>
    <w:rsid w:val="00840C1E"/>
    <w:rsid w:val="008435DD"/>
    <w:rsid w:val="00844DD8"/>
    <w:rsid w:val="00845F72"/>
    <w:rsid w:val="00860FEB"/>
    <w:rsid w:val="008628C7"/>
    <w:rsid w:val="008679F0"/>
    <w:rsid w:val="00873212"/>
    <w:rsid w:val="00883C2D"/>
    <w:rsid w:val="00887B2A"/>
    <w:rsid w:val="00891CAA"/>
    <w:rsid w:val="00892D73"/>
    <w:rsid w:val="00896DA8"/>
    <w:rsid w:val="008A486B"/>
    <w:rsid w:val="008B03FE"/>
    <w:rsid w:val="008B2DB7"/>
    <w:rsid w:val="008B3EEE"/>
    <w:rsid w:val="008B4982"/>
    <w:rsid w:val="008B6FDD"/>
    <w:rsid w:val="008C5A9E"/>
    <w:rsid w:val="008D113B"/>
    <w:rsid w:val="008D11EA"/>
    <w:rsid w:val="008D3220"/>
    <w:rsid w:val="008D519F"/>
    <w:rsid w:val="008E4275"/>
    <w:rsid w:val="008E55CB"/>
    <w:rsid w:val="008F2DBD"/>
    <w:rsid w:val="008F3844"/>
    <w:rsid w:val="008F3D21"/>
    <w:rsid w:val="008F3EA2"/>
    <w:rsid w:val="008F729F"/>
    <w:rsid w:val="00904B93"/>
    <w:rsid w:val="009058FD"/>
    <w:rsid w:val="00905C45"/>
    <w:rsid w:val="009106C2"/>
    <w:rsid w:val="00914C3E"/>
    <w:rsid w:val="009214B5"/>
    <w:rsid w:val="009245DB"/>
    <w:rsid w:val="00927790"/>
    <w:rsid w:val="00932425"/>
    <w:rsid w:val="009365EB"/>
    <w:rsid w:val="009461D5"/>
    <w:rsid w:val="0095095F"/>
    <w:rsid w:val="00951BB3"/>
    <w:rsid w:val="00956F45"/>
    <w:rsid w:val="00972222"/>
    <w:rsid w:val="00973EF1"/>
    <w:rsid w:val="009850D3"/>
    <w:rsid w:val="00990987"/>
    <w:rsid w:val="00992761"/>
    <w:rsid w:val="00995C0C"/>
    <w:rsid w:val="009A100B"/>
    <w:rsid w:val="009A5B27"/>
    <w:rsid w:val="009A6460"/>
    <w:rsid w:val="009B76BE"/>
    <w:rsid w:val="009C43A1"/>
    <w:rsid w:val="009D175B"/>
    <w:rsid w:val="009D290D"/>
    <w:rsid w:val="009E2400"/>
    <w:rsid w:val="009E4346"/>
    <w:rsid w:val="009E55DF"/>
    <w:rsid w:val="009E7590"/>
    <w:rsid w:val="009F32D6"/>
    <w:rsid w:val="009F49A6"/>
    <w:rsid w:val="00A00374"/>
    <w:rsid w:val="00A01BC9"/>
    <w:rsid w:val="00A045AD"/>
    <w:rsid w:val="00A04E44"/>
    <w:rsid w:val="00A11470"/>
    <w:rsid w:val="00A12241"/>
    <w:rsid w:val="00A14534"/>
    <w:rsid w:val="00A26A5F"/>
    <w:rsid w:val="00A30FC9"/>
    <w:rsid w:val="00A34538"/>
    <w:rsid w:val="00A40899"/>
    <w:rsid w:val="00A51EDA"/>
    <w:rsid w:val="00A535BA"/>
    <w:rsid w:val="00A537C2"/>
    <w:rsid w:val="00A53BF2"/>
    <w:rsid w:val="00A675CC"/>
    <w:rsid w:val="00A72D5E"/>
    <w:rsid w:val="00A7331F"/>
    <w:rsid w:val="00A778DF"/>
    <w:rsid w:val="00A817FF"/>
    <w:rsid w:val="00A8461F"/>
    <w:rsid w:val="00A85379"/>
    <w:rsid w:val="00A96A37"/>
    <w:rsid w:val="00AA1957"/>
    <w:rsid w:val="00AA7B01"/>
    <w:rsid w:val="00AB03AB"/>
    <w:rsid w:val="00AB13EF"/>
    <w:rsid w:val="00AC08D9"/>
    <w:rsid w:val="00AD33C7"/>
    <w:rsid w:val="00AD423A"/>
    <w:rsid w:val="00AD58AA"/>
    <w:rsid w:val="00AD5E48"/>
    <w:rsid w:val="00AD5E4A"/>
    <w:rsid w:val="00AE2A99"/>
    <w:rsid w:val="00AE5507"/>
    <w:rsid w:val="00B018FC"/>
    <w:rsid w:val="00B11F35"/>
    <w:rsid w:val="00B14D5F"/>
    <w:rsid w:val="00B214E4"/>
    <w:rsid w:val="00B21BA4"/>
    <w:rsid w:val="00B22142"/>
    <w:rsid w:val="00B221A3"/>
    <w:rsid w:val="00B30098"/>
    <w:rsid w:val="00B41058"/>
    <w:rsid w:val="00B43A63"/>
    <w:rsid w:val="00B50164"/>
    <w:rsid w:val="00B50EFC"/>
    <w:rsid w:val="00B5712C"/>
    <w:rsid w:val="00B57EEC"/>
    <w:rsid w:val="00B60F30"/>
    <w:rsid w:val="00B64E3F"/>
    <w:rsid w:val="00B653B9"/>
    <w:rsid w:val="00B72357"/>
    <w:rsid w:val="00B74B45"/>
    <w:rsid w:val="00B74DC5"/>
    <w:rsid w:val="00BA0D1F"/>
    <w:rsid w:val="00BA1F2A"/>
    <w:rsid w:val="00BA355F"/>
    <w:rsid w:val="00BA535D"/>
    <w:rsid w:val="00BB11AE"/>
    <w:rsid w:val="00BB63D3"/>
    <w:rsid w:val="00BB66CF"/>
    <w:rsid w:val="00BC56E5"/>
    <w:rsid w:val="00BC7984"/>
    <w:rsid w:val="00BD2DC8"/>
    <w:rsid w:val="00BE33D8"/>
    <w:rsid w:val="00BE43B2"/>
    <w:rsid w:val="00BE4FE4"/>
    <w:rsid w:val="00C02AAB"/>
    <w:rsid w:val="00C04A32"/>
    <w:rsid w:val="00C05618"/>
    <w:rsid w:val="00C07F6F"/>
    <w:rsid w:val="00C10701"/>
    <w:rsid w:val="00C11F6F"/>
    <w:rsid w:val="00C14AF9"/>
    <w:rsid w:val="00C16967"/>
    <w:rsid w:val="00C20349"/>
    <w:rsid w:val="00C35F97"/>
    <w:rsid w:val="00C403EF"/>
    <w:rsid w:val="00C524E4"/>
    <w:rsid w:val="00C5327B"/>
    <w:rsid w:val="00C55167"/>
    <w:rsid w:val="00C57EAD"/>
    <w:rsid w:val="00C674A5"/>
    <w:rsid w:val="00C7643B"/>
    <w:rsid w:val="00C8113C"/>
    <w:rsid w:val="00C8260C"/>
    <w:rsid w:val="00C8439C"/>
    <w:rsid w:val="00C8528A"/>
    <w:rsid w:val="00C865A7"/>
    <w:rsid w:val="00C91120"/>
    <w:rsid w:val="00CA4416"/>
    <w:rsid w:val="00CA6E6F"/>
    <w:rsid w:val="00CB5C26"/>
    <w:rsid w:val="00CD061B"/>
    <w:rsid w:val="00CD0677"/>
    <w:rsid w:val="00CD22FC"/>
    <w:rsid w:val="00CD6081"/>
    <w:rsid w:val="00CD7AE3"/>
    <w:rsid w:val="00CE018B"/>
    <w:rsid w:val="00CE0F61"/>
    <w:rsid w:val="00CE4E5E"/>
    <w:rsid w:val="00CE58F8"/>
    <w:rsid w:val="00CF6538"/>
    <w:rsid w:val="00D04381"/>
    <w:rsid w:val="00D10FC0"/>
    <w:rsid w:val="00D14044"/>
    <w:rsid w:val="00D2107D"/>
    <w:rsid w:val="00D225E4"/>
    <w:rsid w:val="00D3173D"/>
    <w:rsid w:val="00D322CA"/>
    <w:rsid w:val="00D34C9B"/>
    <w:rsid w:val="00D417C2"/>
    <w:rsid w:val="00D47F70"/>
    <w:rsid w:val="00D50229"/>
    <w:rsid w:val="00D50F13"/>
    <w:rsid w:val="00D51502"/>
    <w:rsid w:val="00D52157"/>
    <w:rsid w:val="00D52AE9"/>
    <w:rsid w:val="00D5513E"/>
    <w:rsid w:val="00D65C3C"/>
    <w:rsid w:val="00D73100"/>
    <w:rsid w:val="00D90F8E"/>
    <w:rsid w:val="00D949C9"/>
    <w:rsid w:val="00DC11A1"/>
    <w:rsid w:val="00DD5282"/>
    <w:rsid w:val="00DE0239"/>
    <w:rsid w:val="00DF57FB"/>
    <w:rsid w:val="00DF58EE"/>
    <w:rsid w:val="00E00310"/>
    <w:rsid w:val="00E045AD"/>
    <w:rsid w:val="00E05457"/>
    <w:rsid w:val="00E05C41"/>
    <w:rsid w:val="00E0771D"/>
    <w:rsid w:val="00E1029D"/>
    <w:rsid w:val="00E11E01"/>
    <w:rsid w:val="00E160F4"/>
    <w:rsid w:val="00E16762"/>
    <w:rsid w:val="00E16839"/>
    <w:rsid w:val="00E244F2"/>
    <w:rsid w:val="00E2770A"/>
    <w:rsid w:val="00E44537"/>
    <w:rsid w:val="00E5000C"/>
    <w:rsid w:val="00E55F69"/>
    <w:rsid w:val="00E56FDA"/>
    <w:rsid w:val="00E57189"/>
    <w:rsid w:val="00E636DC"/>
    <w:rsid w:val="00E70C56"/>
    <w:rsid w:val="00E90DC4"/>
    <w:rsid w:val="00E92BAE"/>
    <w:rsid w:val="00E9309D"/>
    <w:rsid w:val="00EA2362"/>
    <w:rsid w:val="00EB2A19"/>
    <w:rsid w:val="00EB2DF2"/>
    <w:rsid w:val="00EB550D"/>
    <w:rsid w:val="00EB6C90"/>
    <w:rsid w:val="00EC3254"/>
    <w:rsid w:val="00ED72CA"/>
    <w:rsid w:val="00EE1A66"/>
    <w:rsid w:val="00EE1D09"/>
    <w:rsid w:val="00EE7240"/>
    <w:rsid w:val="00EF66B8"/>
    <w:rsid w:val="00F03EB4"/>
    <w:rsid w:val="00F06E93"/>
    <w:rsid w:val="00F130D7"/>
    <w:rsid w:val="00F17C76"/>
    <w:rsid w:val="00F20C9D"/>
    <w:rsid w:val="00F21315"/>
    <w:rsid w:val="00F25459"/>
    <w:rsid w:val="00F26952"/>
    <w:rsid w:val="00F270C4"/>
    <w:rsid w:val="00F30E47"/>
    <w:rsid w:val="00F406EC"/>
    <w:rsid w:val="00F54EF8"/>
    <w:rsid w:val="00F56682"/>
    <w:rsid w:val="00F57BB6"/>
    <w:rsid w:val="00F62704"/>
    <w:rsid w:val="00F84B26"/>
    <w:rsid w:val="00F862E9"/>
    <w:rsid w:val="00F96680"/>
    <w:rsid w:val="00F96C47"/>
    <w:rsid w:val="00FA3B2F"/>
    <w:rsid w:val="00FA6C39"/>
    <w:rsid w:val="00FA7021"/>
    <w:rsid w:val="00FA70E6"/>
    <w:rsid w:val="00FB03B1"/>
    <w:rsid w:val="00FB168A"/>
    <w:rsid w:val="00FC7772"/>
    <w:rsid w:val="00FC7A03"/>
    <w:rsid w:val="00FC7E0E"/>
    <w:rsid w:val="00FD4486"/>
    <w:rsid w:val="00FE2092"/>
    <w:rsid w:val="00FE4AC3"/>
    <w:rsid w:val="00FE4C32"/>
    <w:rsid w:val="00FE4FEF"/>
    <w:rsid w:val="00FF032A"/>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red">
      <v:fill color="white"/>
      <v:stroke color="red"/>
    </o:shapedefaults>
    <o:shapelayout v:ext="edit">
      <o:idmap v:ext="edit" data="2"/>
    </o:shapelayout>
  </w:shapeDefaults>
  <w:decimalSymbol w:val=","/>
  <w:listSeparator w:val=";"/>
  <w14:docId w14:val="029D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Titre1">
    <w:name w:val="heading 1"/>
    <w:basedOn w:val="Normal"/>
    <w:next w:val="Normal"/>
    <w:link w:val="Titre1Car"/>
    <w:qFormat/>
    <w:rsid w:val="006558F9"/>
    <w:pPr>
      <w:keepNext/>
      <w:spacing w:before="240" w:after="60"/>
      <w:outlineLvl w:val="0"/>
    </w:pPr>
    <w:rPr>
      <w:b/>
      <w:bCs/>
      <w:kern w:val="32"/>
      <w:sz w:val="32"/>
      <w:szCs w:val="32"/>
    </w:rPr>
  </w:style>
  <w:style w:type="paragraph" w:styleId="Titre2">
    <w:name w:val="heading 2"/>
    <w:basedOn w:val="Normal"/>
    <w:next w:val="Normal"/>
    <w:link w:val="Titre2Car"/>
    <w:qFormat/>
    <w:rsid w:val="006558F9"/>
    <w:pPr>
      <w:keepNext/>
      <w:spacing w:before="240" w:after="60"/>
      <w:outlineLvl w:val="1"/>
    </w:pPr>
    <w:rPr>
      <w:b/>
      <w:bCs/>
      <w:i/>
      <w:iCs/>
      <w:sz w:val="28"/>
      <w:szCs w:val="28"/>
    </w:rPr>
  </w:style>
  <w:style w:type="paragraph" w:styleId="Titre3">
    <w:name w:val="heading 3"/>
    <w:basedOn w:val="Normal"/>
    <w:next w:val="Normal"/>
    <w:link w:val="Titre3Car"/>
    <w:qFormat/>
    <w:rsid w:val="006558F9"/>
    <w:pPr>
      <w:keepNext/>
      <w:spacing w:before="240" w:after="60"/>
      <w:outlineLvl w:val="2"/>
    </w:pPr>
    <w:rPr>
      <w:b/>
      <w:bCs/>
      <w:sz w:val="26"/>
      <w:szCs w:val="26"/>
    </w:rPr>
  </w:style>
  <w:style w:type="paragraph" w:styleId="Titre4">
    <w:name w:val="heading 4"/>
    <w:basedOn w:val="Normal"/>
    <w:next w:val="Normal"/>
    <w:link w:val="Titre4Car"/>
    <w:qFormat/>
    <w:rsid w:val="006558F9"/>
    <w:pPr>
      <w:keepNext/>
      <w:spacing w:before="240" w:after="60"/>
      <w:outlineLvl w:val="3"/>
    </w:pPr>
    <w:rPr>
      <w:rFonts w:ascii="Times New Roman" w:hAnsi="Times New Roman" w:cs="Times New Roman"/>
      <w:b/>
      <w:bCs/>
      <w:sz w:val="28"/>
      <w:szCs w:val="28"/>
    </w:rPr>
  </w:style>
  <w:style w:type="paragraph" w:styleId="Titre5">
    <w:name w:val="heading 5"/>
    <w:basedOn w:val="Normal"/>
    <w:next w:val="Normal"/>
    <w:link w:val="Titre5C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6558F9"/>
    <w:rPr>
      <w:rFonts w:ascii="Arial" w:hAnsi="Arial" w:cs="Arial"/>
      <w:b/>
      <w:bCs/>
      <w:kern w:val="32"/>
      <w:sz w:val="32"/>
      <w:szCs w:val="32"/>
      <w:lang w:val="en-GB" w:eastAsia="en-GB"/>
    </w:rPr>
  </w:style>
  <w:style w:type="character" w:customStyle="1" w:styleId="Titre2Car">
    <w:name w:val="Titre 2 Car"/>
    <w:link w:val="Titre2"/>
    <w:rsid w:val="006558F9"/>
    <w:rPr>
      <w:rFonts w:ascii="Arial" w:hAnsi="Arial" w:cs="Arial"/>
      <w:b/>
      <w:bCs/>
      <w:i/>
      <w:iCs/>
      <w:sz w:val="28"/>
      <w:szCs w:val="28"/>
      <w:lang w:val="en-GB" w:eastAsia="en-GB"/>
    </w:rPr>
  </w:style>
  <w:style w:type="character" w:customStyle="1" w:styleId="Titre3Car">
    <w:name w:val="Titre 3 Car"/>
    <w:link w:val="Titre3"/>
    <w:rsid w:val="006558F9"/>
    <w:rPr>
      <w:rFonts w:ascii="Arial" w:hAnsi="Arial" w:cs="Arial"/>
      <w:b/>
      <w:bCs/>
      <w:sz w:val="26"/>
      <w:szCs w:val="26"/>
      <w:lang w:val="en-GB" w:eastAsia="en-GB"/>
    </w:rPr>
  </w:style>
  <w:style w:type="character" w:customStyle="1" w:styleId="Titre4Car">
    <w:name w:val="Titre 4 Car"/>
    <w:link w:val="Titre4"/>
    <w:rsid w:val="006558F9"/>
    <w:rPr>
      <w:b/>
      <w:bCs/>
      <w:sz w:val="28"/>
      <w:szCs w:val="28"/>
      <w:lang w:val="en-GB" w:eastAsia="en-GB"/>
    </w:rPr>
  </w:style>
  <w:style w:type="character" w:customStyle="1" w:styleId="Titre5Car">
    <w:name w:val="Titre 5 Car"/>
    <w:link w:val="Titre5"/>
    <w:rsid w:val="006558F9"/>
    <w:rPr>
      <w:b/>
      <w:bCs/>
      <w:u w:val="single"/>
    </w:rPr>
  </w:style>
  <w:style w:type="paragraph" w:styleId="Paragraphedeliste">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Appelnotedebasdep">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Textedelespacerserv">
    <w:name w:val="Placeholder Text"/>
    <w:uiPriority w:val="99"/>
    <w:semiHidden/>
    <w:rsid w:val="00D04381"/>
    <w:rPr>
      <w:color w:val="808080"/>
    </w:rPr>
  </w:style>
  <w:style w:type="paragraph" w:styleId="Textedebulles">
    <w:name w:val="Balloon Text"/>
    <w:basedOn w:val="Normal"/>
    <w:link w:val="TextedebullesCar"/>
    <w:uiPriority w:val="99"/>
    <w:semiHidden/>
    <w:unhideWhenUsed/>
    <w:rsid w:val="00D04381"/>
    <w:rPr>
      <w:rFonts w:ascii="Tahoma" w:hAnsi="Tahoma" w:cs="Tahoma"/>
      <w:sz w:val="16"/>
      <w:szCs w:val="16"/>
    </w:rPr>
  </w:style>
  <w:style w:type="character" w:customStyle="1" w:styleId="TextedebullesCar">
    <w:name w:val="Texte de bulles Car"/>
    <w:link w:val="Textedebulles"/>
    <w:uiPriority w:val="99"/>
    <w:semiHidden/>
    <w:rsid w:val="00D04381"/>
    <w:rPr>
      <w:rFonts w:ascii="Tahoma" w:hAnsi="Tahoma" w:cs="Tahoma"/>
      <w:sz w:val="16"/>
      <w:szCs w:val="16"/>
      <w:lang w:val="en-GB" w:eastAsia="en-GB"/>
    </w:rPr>
  </w:style>
  <w:style w:type="table" w:styleId="Grilledutableau">
    <w:name w:val="Table Grid"/>
    <w:basedOn w:val="Tableau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En-tte">
    <w:name w:val="header"/>
    <w:basedOn w:val="Normal"/>
    <w:link w:val="En-tteCar"/>
    <w:uiPriority w:val="99"/>
    <w:unhideWhenUsed/>
    <w:rsid w:val="004E7D01"/>
    <w:pPr>
      <w:tabs>
        <w:tab w:val="center" w:pos="4680"/>
        <w:tab w:val="right" w:pos="9360"/>
      </w:tabs>
    </w:pPr>
  </w:style>
  <w:style w:type="character" w:customStyle="1" w:styleId="En-tteCar">
    <w:name w:val="En-tête Car"/>
    <w:link w:val="En-tte"/>
    <w:uiPriority w:val="99"/>
    <w:rsid w:val="004E7D01"/>
    <w:rPr>
      <w:rFonts w:ascii="Arial" w:hAnsi="Arial" w:cs="Arial"/>
      <w:sz w:val="22"/>
      <w:szCs w:val="22"/>
      <w:lang w:val="en-GB" w:eastAsia="en-GB"/>
    </w:rPr>
  </w:style>
  <w:style w:type="paragraph" w:styleId="Pieddepage">
    <w:name w:val="footer"/>
    <w:basedOn w:val="Normal"/>
    <w:link w:val="PieddepageCar"/>
    <w:uiPriority w:val="99"/>
    <w:unhideWhenUsed/>
    <w:rsid w:val="004E7D01"/>
    <w:pPr>
      <w:tabs>
        <w:tab w:val="center" w:pos="4680"/>
        <w:tab w:val="right" w:pos="9360"/>
      </w:tabs>
    </w:pPr>
  </w:style>
  <w:style w:type="character" w:customStyle="1" w:styleId="PieddepageCar">
    <w:name w:val="Pied de page Car"/>
    <w:link w:val="Pieddepage"/>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Aucuneliste"/>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Marquedecommentaire">
    <w:name w:val="annotation reference"/>
    <w:uiPriority w:val="99"/>
    <w:unhideWhenUsed/>
    <w:rsid w:val="008A486B"/>
    <w:rPr>
      <w:sz w:val="16"/>
      <w:szCs w:val="16"/>
    </w:rPr>
  </w:style>
  <w:style w:type="paragraph" w:styleId="Commentaire">
    <w:name w:val="annotation text"/>
    <w:basedOn w:val="Normal"/>
    <w:link w:val="CommentaireCar"/>
    <w:uiPriority w:val="99"/>
    <w:unhideWhenUsed/>
    <w:rsid w:val="008A486B"/>
    <w:rPr>
      <w:sz w:val="20"/>
      <w:szCs w:val="20"/>
    </w:rPr>
  </w:style>
  <w:style w:type="character" w:customStyle="1" w:styleId="CommentaireCar">
    <w:name w:val="Commentaire Car"/>
    <w:link w:val="Commentaire"/>
    <w:uiPriority w:val="99"/>
    <w:rsid w:val="008A486B"/>
    <w:rPr>
      <w:rFonts w:ascii="Arial" w:hAnsi="Arial" w:cs="Arial"/>
      <w:lang w:val="en-GB" w:eastAsia="en-GB"/>
    </w:rPr>
  </w:style>
  <w:style w:type="paragraph" w:styleId="Objetducommentaire">
    <w:name w:val="annotation subject"/>
    <w:basedOn w:val="Commentaire"/>
    <w:next w:val="Commentaire"/>
    <w:link w:val="ObjetducommentaireCar"/>
    <w:uiPriority w:val="99"/>
    <w:semiHidden/>
    <w:unhideWhenUsed/>
    <w:rsid w:val="008A486B"/>
    <w:rPr>
      <w:b/>
      <w:bCs/>
    </w:rPr>
  </w:style>
  <w:style w:type="character" w:customStyle="1" w:styleId="ObjetducommentaireCar">
    <w:name w:val="Objet du commentaire Car"/>
    <w:link w:val="Objetducommentaire"/>
    <w:uiPriority w:val="99"/>
    <w:semiHidden/>
    <w:rsid w:val="008A486B"/>
    <w:rPr>
      <w:rFonts w:ascii="Arial" w:hAnsi="Arial" w:cs="Arial"/>
      <w:b/>
      <w:bCs/>
      <w:lang w:val="en-GB" w:eastAsia="en-GB"/>
    </w:rPr>
  </w:style>
  <w:style w:type="paragraph" w:styleId="Rvision">
    <w:name w:val="Revision"/>
    <w:hidden/>
    <w:uiPriority w:val="99"/>
    <w:semiHidden/>
    <w:rsid w:val="005A6974"/>
    <w:rPr>
      <w:rFonts w:ascii="Arial" w:hAnsi="Arial" w:cs="Arial"/>
      <w:sz w:val="22"/>
      <w:szCs w:val="22"/>
      <w:lang w:val="en-GB" w:eastAsia="en-GB"/>
    </w:rPr>
  </w:style>
  <w:style w:type="paragraph" w:styleId="Notedebasdepage">
    <w:name w:val="footnote text"/>
    <w:basedOn w:val="Normal"/>
    <w:link w:val="NotedebasdepageCar"/>
    <w:uiPriority w:val="99"/>
    <w:semiHidden/>
    <w:unhideWhenUsed/>
    <w:rsid w:val="00411D3E"/>
    <w:rPr>
      <w:sz w:val="20"/>
      <w:szCs w:val="20"/>
    </w:rPr>
  </w:style>
  <w:style w:type="character" w:customStyle="1" w:styleId="NotedebasdepageCar">
    <w:name w:val="Note de bas de page Car"/>
    <w:link w:val="Notedebasdepage"/>
    <w:uiPriority w:val="99"/>
    <w:semiHidden/>
    <w:rsid w:val="00411D3E"/>
    <w:rPr>
      <w:rFonts w:ascii="Arial" w:hAnsi="Arial" w:cs="Arial"/>
      <w:lang w:val="en-GB" w:eastAsia="en-GB"/>
    </w:rPr>
  </w:style>
  <w:style w:type="character" w:styleId="Lienhypertexte">
    <w:name w:val="Hyperlink"/>
    <w:uiPriority w:val="99"/>
    <w:unhideWhenUsed/>
    <w:rsid w:val="00951BB3"/>
    <w:rPr>
      <w:color w:val="0000FF"/>
      <w:u w:val="single"/>
    </w:rPr>
  </w:style>
  <w:style w:type="character" w:styleId="Mentionnonrsolue">
    <w:name w:val="Unresolved Mention"/>
    <w:basedOn w:val="Policepardfaut"/>
    <w:uiPriority w:val="99"/>
    <w:semiHidden/>
    <w:unhideWhenUsed/>
    <w:rsid w:val="00DF5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sie.entreprises-etrangeres@dgfip.finances.gouv.fr"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rm.coe.int/code-of-conduct/1680a9754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rm.coe.int/policy-on-respect-and-dignity-at-the-council-of-europe/1680a9754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e.entreprises-etrangeres@dgfip.finances.gouv.fr" TargetMode="External"/><Relationship Id="rId22" Type="http://schemas.openxmlformats.org/officeDocument/2006/relationships/hyperlink" Target="http://www.sanctionsmap.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123F03-A7FE-44CD-A42C-0447E1C08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B94C5E9-192F-4100-9332-8F46780F87D6}">
  <ds:schemaRefs>
    <ds:schemaRef ds:uri="http://schemas.microsoft.com/sharepoint/v3/contenttype/forms"/>
  </ds:schemaRefs>
</ds:datastoreItem>
</file>

<file path=customXml/itemProps3.xml><?xml version="1.0" encoding="utf-8"?>
<ds:datastoreItem xmlns:ds="http://schemas.openxmlformats.org/officeDocument/2006/customXml" ds:itemID="{C07841EA-69A4-4460-B17A-F2B35A932FE5}">
  <ds:schemaRefs>
    <ds:schemaRef ds:uri="http://schemas.openxmlformats.org/officeDocument/2006/bibliography"/>
  </ds:schemaRefs>
</ds:datastoreItem>
</file>

<file path=customXml/itemProps4.xml><?xml version="1.0" encoding="utf-8"?>
<ds:datastoreItem xmlns:ds="http://schemas.openxmlformats.org/officeDocument/2006/customXml" ds:itemID="{8104A547-A65E-4576-8D0B-C495232DC0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6334</Words>
  <Characters>34838</Characters>
  <Application>Microsoft Office Word</Application>
  <DocSecurity>0</DocSecurity>
  <Lines>290</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2024-04-16T13:12:00Z</dcterms:created>
  <dcterms:modified xsi:type="dcterms:W3CDTF">2024-04-18T09:53:00Z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