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E15B9F6"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B285210"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4E130B0" w14:textId="77777777" w:rsidR="00D70688" w:rsidRPr="00D0286A" w:rsidRDefault="00D70688" w:rsidP="00D70688">
            <w:pPr>
              <w:rPr>
                <w:rFonts w:ascii="Tahoma" w:hAnsi="Tahoma" w:cs="Tahoma"/>
                <w:caps/>
                <w:color w:val="000000" w:themeColor="text1"/>
                <w:sz w:val="18"/>
                <w:szCs w:val="18"/>
                <w:highlight w:val="cyan"/>
              </w:rPr>
            </w:pPr>
          </w:p>
        </w:tc>
      </w:tr>
      <w:tr w:rsidR="00D70688" w:rsidRPr="00D0286A" w14:paraId="24A5B04A"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28BED09"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D111D81" w14:textId="36545F7F" w:rsidR="00D70688" w:rsidRPr="00D0286A" w:rsidRDefault="00D70688" w:rsidP="00D70688">
            <w:pPr>
              <w:rPr>
                <w:rFonts w:ascii="Tahoma" w:hAnsi="Tahoma" w:cs="Tahoma"/>
                <w:caps/>
                <w:color w:val="000000" w:themeColor="text1"/>
                <w:sz w:val="18"/>
                <w:szCs w:val="18"/>
                <w:highlight w:val="cyan"/>
              </w:rPr>
            </w:pPr>
          </w:p>
        </w:tc>
      </w:tr>
      <w:tr w:rsidR="00D70688" w:rsidRPr="00460BB7" w14:paraId="56386A7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368C9DF"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6153252" w14:textId="62E0DF3E" w:rsidR="00D70688" w:rsidRPr="00031E3B" w:rsidRDefault="00D70688" w:rsidP="00D70688">
            <w:pPr>
              <w:rPr>
                <w:rFonts w:ascii="Tahoma" w:hAnsi="Tahoma" w:cs="Tahoma"/>
                <w:b/>
                <w:caps/>
                <w:color w:val="000000" w:themeColor="text1"/>
                <w:sz w:val="18"/>
                <w:szCs w:val="18"/>
                <w:highlight w:val="cyan"/>
              </w:rPr>
            </w:pPr>
          </w:p>
        </w:tc>
      </w:tr>
    </w:tbl>
    <w:p w14:paraId="4D59995F" w14:textId="77777777" w:rsidR="000013DF" w:rsidRPr="00031E3B" w:rsidRDefault="000013DF" w:rsidP="00E17F6A">
      <w:pPr>
        <w:rPr>
          <w:rFonts w:ascii="Tahoma" w:hAnsi="Tahoma" w:cs="Tahoma"/>
          <w:b/>
          <w:caps/>
          <w:sz w:val="28"/>
          <w:szCs w:val="28"/>
        </w:rPr>
      </w:pPr>
    </w:p>
    <w:p w14:paraId="015D9D32" w14:textId="77777777" w:rsidR="00D70688" w:rsidRPr="00031E3B" w:rsidRDefault="00D70688" w:rsidP="00E17F6A">
      <w:pPr>
        <w:rPr>
          <w:rFonts w:ascii="Tahoma" w:hAnsi="Tahoma" w:cs="Tahoma"/>
          <w:b/>
          <w:caps/>
          <w:sz w:val="28"/>
          <w:szCs w:val="28"/>
        </w:rPr>
      </w:pPr>
    </w:p>
    <w:p w14:paraId="7F6425CE" w14:textId="77777777" w:rsidR="00D70688" w:rsidRPr="00031E3B" w:rsidRDefault="00D70688" w:rsidP="00E17F6A">
      <w:pPr>
        <w:rPr>
          <w:rFonts w:ascii="Tahoma" w:hAnsi="Tahoma" w:cs="Tahoma"/>
          <w:b/>
          <w:caps/>
          <w:sz w:val="28"/>
          <w:szCs w:val="28"/>
        </w:rPr>
      </w:pPr>
    </w:p>
    <w:p w14:paraId="400B5B34" w14:textId="77777777" w:rsidR="00D70688" w:rsidRPr="00031E3B" w:rsidRDefault="00D70688" w:rsidP="00E17F6A">
      <w:pPr>
        <w:rPr>
          <w:rFonts w:ascii="Tahoma" w:hAnsi="Tahoma" w:cs="Tahoma"/>
          <w:b/>
          <w:caps/>
          <w:sz w:val="28"/>
          <w:szCs w:val="28"/>
        </w:rPr>
      </w:pPr>
    </w:p>
    <w:p w14:paraId="0EB6B994" w14:textId="77777777" w:rsidR="00D70688" w:rsidRPr="00031E3B" w:rsidRDefault="00D70688" w:rsidP="00E17F6A">
      <w:pPr>
        <w:rPr>
          <w:rFonts w:ascii="Tahoma" w:hAnsi="Tahoma" w:cs="Tahoma"/>
          <w:b/>
          <w:caps/>
          <w:sz w:val="28"/>
          <w:szCs w:val="28"/>
        </w:rPr>
      </w:pPr>
    </w:p>
    <w:p w14:paraId="12FA1485" w14:textId="77777777" w:rsidR="007D5D34" w:rsidRPr="00031E3B" w:rsidRDefault="007D5D34" w:rsidP="00E17F6A">
      <w:pPr>
        <w:rPr>
          <w:rFonts w:ascii="Tahoma" w:hAnsi="Tahoma" w:cs="Tahoma"/>
          <w:b/>
          <w:caps/>
          <w:sz w:val="28"/>
          <w:szCs w:val="28"/>
        </w:rPr>
      </w:pPr>
    </w:p>
    <w:p w14:paraId="1EF1FD2C"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448A4611"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7AEE627" w14:textId="77777777" w:rsidR="00BD6B89" w:rsidRPr="00D0286A" w:rsidRDefault="00BD6B89" w:rsidP="00C20349">
      <w:pPr>
        <w:jc w:val="center"/>
        <w:rPr>
          <w:rFonts w:ascii="Tahoma" w:hAnsi="Tahoma" w:cs="Tahoma"/>
          <w:b/>
          <w:sz w:val="16"/>
          <w:szCs w:val="16"/>
        </w:rPr>
      </w:pPr>
    </w:p>
    <w:p w14:paraId="5BC00FD4" w14:textId="38AEC0EF" w:rsidR="003840F5" w:rsidRPr="00460BB7" w:rsidRDefault="00BD6B89" w:rsidP="00BC42B0">
      <w:pPr>
        <w:spacing w:before="60" w:after="120"/>
        <w:jc w:val="both"/>
        <w:rPr>
          <w:rFonts w:ascii="Tahoma" w:hAnsi="Tahoma" w:cs="Tahoma"/>
          <w:b/>
        </w:rPr>
      </w:pPr>
      <w:r w:rsidRPr="00460BB7">
        <w:rPr>
          <w:rFonts w:ascii="Tahoma" w:hAnsi="Tahoma" w:cs="Tahoma"/>
          <w:b/>
        </w:rPr>
        <w:t xml:space="preserve">This Act of Engagement lays down the terms and conditions of the </w:t>
      </w:r>
      <w:r w:rsidR="00E17F6A" w:rsidRPr="00460BB7">
        <w:rPr>
          <w:rFonts w:ascii="Tahoma" w:hAnsi="Tahoma" w:cs="Tahoma"/>
          <w:b/>
          <w:u w:val="single"/>
        </w:rPr>
        <w:t>framework contract</w:t>
      </w:r>
      <w:r w:rsidRPr="00460BB7">
        <w:rPr>
          <w:rFonts w:ascii="Tahoma" w:hAnsi="Tahoma" w:cs="Tahoma"/>
          <w:b/>
        </w:rPr>
        <w:t xml:space="preserve"> between the Provider</w:t>
      </w:r>
      <w:r w:rsidR="001A28AE" w:rsidRPr="00460BB7">
        <w:rPr>
          <w:rFonts w:ascii="Tahoma" w:hAnsi="Tahoma" w:cs="Tahoma"/>
          <w:b/>
        </w:rPr>
        <w:t xml:space="preserve"> (as described below,</w:t>
      </w:r>
      <w:r w:rsidRPr="00460BB7">
        <w:rPr>
          <w:rFonts w:ascii="Tahoma" w:hAnsi="Tahoma" w:cs="Tahoma"/>
          <w:b/>
        </w:rPr>
        <w:t xml:space="preserve"> and the Council of Europe</w:t>
      </w:r>
      <w:r w:rsidR="000013DF" w:rsidRPr="00460BB7">
        <w:rPr>
          <w:rFonts w:ascii="Tahoma" w:hAnsi="Tahoma" w:cs="Tahoma"/>
          <w:b/>
          <w:vertAlign w:val="superscript"/>
        </w:rPr>
        <w:footnoteReference w:id="1"/>
      </w:r>
      <w:r w:rsidR="00764810" w:rsidRPr="00460BB7">
        <w:rPr>
          <w:rFonts w:ascii="Tahoma" w:hAnsi="Tahoma" w:cs="Tahoma"/>
          <w:b/>
        </w:rPr>
        <w:t xml:space="preserve"> for the provision o</w:t>
      </w:r>
      <w:r w:rsidR="00AA2ECC" w:rsidRPr="00460BB7">
        <w:rPr>
          <w:rFonts w:ascii="Tahoma" w:hAnsi="Tahoma" w:cs="Tahoma"/>
          <w:b/>
        </w:rPr>
        <w:t xml:space="preserve">f </w:t>
      </w:r>
      <w:r w:rsidR="00460BB7" w:rsidRPr="00460BB7">
        <w:rPr>
          <w:rFonts w:ascii="Tahoma" w:hAnsi="Tahoma" w:cs="Tahoma"/>
          <w:b/>
        </w:rPr>
        <w:t xml:space="preserve">national </w:t>
      </w:r>
      <w:r w:rsidR="00AA2ECC" w:rsidRPr="00460BB7">
        <w:rPr>
          <w:rFonts w:ascii="Tahoma" w:hAnsi="Tahoma" w:cs="Tahoma"/>
          <w:b/>
        </w:rPr>
        <w:t xml:space="preserve">consultancy services </w:t>
      </w:r>
      <w:r w:rsidR="00BD5041">
        <w:rPr>
          <w:rFonts w:ascii="Tahoma" w:hAnsi="Tahoma" w:cs="Tahoma"/>
          <w:b/>
        </w:rPr>
        <w:t>for</w:t>
      </w:r>
      <w:r w:rsidR="00460BB7" w:rsidRPr="00460BB7">
        <w:rPr>
          <w:rFonts w:ascii="Tahoma" w:hAnsi="Tahoma" w:cs="Tahoma"/>
          <w:b/>
        </w:rPr>
        <w:t xml:space="preserve"> the protection of unaccompanied migrant children in Türkiye </w:t>
      </w:r>
      <w:r w:rsidR="00AA2ECC" w:rsidRPr="00460BB7">
        <w:rPr>
          <w:rFonts w:ascii="Tahoma" w:hAnsi="Tahoma" w:cs="Tahoma"/>
          <w:b/>
        </w:rPr>
        <w:t xml:space="preserve">in the framework of the </w:t>
      </w:r>
      <w:r w:rsidR="00BC42B0" w:rsidRPr="00460BB7">
        <w:rPr>
          <w:rFonts w:ascii="Tahoma" w:hAnsi="Tahoma" w:cs="Tahoma"/>
          <w:b/>
        </w:rPr>
        <w:t>project” Strengthening</w:t>
      </w:r>
      <w:r w:rsidR="00AA2ECC" w:rsidRPr="00BC42B0">
        <w:rPr>
          <w:rFonts w:ascii="Tahoma" w:hAnsi="Tahoma" w:cs="Tahoma"/>
          <w:b/>
        </w:rPr>
        <w:t xml:space="preserve"> the Protection of Unaccompanied Migrant Children in Türkiye</w:t>
      </w:r>
      <w:r w:rsidR="00460BB7">
        <w:rPr>
          <w:rFonts w:ascii="Tahoma" w:hAnsi="Tahoma" w:cs="Tahoma"/>
          <w:b/>
        </w:rPr>
        <w:t>“</w:t>
      </w:r>
      <w:r w:rsidR="00AA2ECC" w:rsidRPr="00460BB7">
        <w:rPr>
          <w:rFonts w:ascii="Tahoma" w:hAnsi="Tahoma" w:cs="Tahoma"/>
          <w:b/>
        </w:rPr>
        <w:t>.</w:t>
      </w:r>
    </w:p>
    <w:p w14:paraId="722C118D"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113713ED" w14:textId="77777777" w:rsidR="00C4668A" w:rsidRPr="00767CEF"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p>
    <w:p w14:paraId="09042924"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C4668A">
        <w:rPr>
          <w:rFonts w:ascii="Tahoma" w:hAnsi="Tahoma" w:cs="Tahoma"/>
          <w:b/>
          <w:bCs/>
          <w:color w:val="FF0000"/>
          <w:sz w:val="18"/>
          <w:szCs w:val="18"/>
        </w:rPr>
        <w:t>Tenderers shall</w:t>
      </w:r>
      <w:r w:rsidRPr="00C4668A">
        <w:rPr>
          <w:rFonts w:ascii="Tahoma" w:hAnsi="Tahoma" w:cs="Tahoma"/>
          <w:color w:val="FF0000"/>
          <w:sz w:val="18"/>
          <w:szCs w:val="18"/>
        </w:rPr>
        <w:t>:</w:t>
      </w:r>
    </w:p>
    <w:p w14:paraId="7FAB0CD6"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C4668A">
        <w:rPr>
          <w:rFonts w:ascii="Tahoma" w:hAnsi="Tahoma" w:cs="Tahoma"/>
          <w:color w:val="FF0000"/>
          <w:sz w:val="18"/>
          <w:szCs w:val="18"/>
        </w:rPr>
        <w:t xml:space="preserve">1. Fill in the below sections </w:t>
      </w:r>
      <w:r w:rsidRPr="00C4668A">
        <w:rPr>
          <w:rFonts w:ascii="Tahoma" w:hAnsi="Tahoma" w:cs="Tahoma"/>
          <w:b/>
          <w:color w:val="FF0000"/>
          <w:sz w:val="18"/>
          <w:szCs w:val="18"/>
        </w:rPr>
        <w:t>Contact details of the Provider</w:t>
      </w:r>
      <w:r w:rsidRPr="00C4668A">
        <w:rPr>
          <w:rFonts w:ascii="Tahoma" w:hAnsi="Tahoma" w:cs="Tahoma"/>
          <w:color w:val="FF0000"/>
          <w:sz w:val="18"/>
          <w:szCs w:val="18"/>
        </w:rPr>
        <w:t xml:space="preserve"> and </w:t>
      </w:r>
      <w:r w:rsidRPr="00C4668A">
        <w:rPr>
          <w:rFonts w:ascii="Tahoma" w:hAnsi="Tahoma" w:cs="Tahoma"/>
          <w:b/>
          <w:color w:val="FF0000"/>
          <w:sz w:val="18"/>
          <w:szCs w:val="18"/>
        </w:rPr>
        <w:t>Bank details</w:t>
      </w:r>
      <w:r w:rsidRPr="00C4668A">
        <w:rPr>
          <w:rFonts w:ascii="Tahoma" w:hAnsi="Tahoma" w:cs="Tahoma"/>
          <w:color w:val="FF0000"/>
          <w:sz w:val="18"/>
          <w:szCs w:val="18"/>
        </w:rPr>
        <w:t>. Ensure that the “Name” of the Provider and the “Account holder” are the same.</w:t>
      </w:r>
    </w:p>
    <w:p w14:paraId="601867E0" w14:textId="77777777" w:rsidR="00C4668A" w:rsidRPr="00C4668A" w:rsidRDefault="00C4668A" w:rsidP="00C4668A">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rPr>
      </w:pPr>
      <w:r w:rsidRPr="00C4668A">
        <w:rPr>
          <w:rFonts w:ascii="Tahoma" w:hAnsi="Tahoma" w:cs="Tahoma"/>
          <w:color w:val="FF0000"/>
          <w:sz w:val="18"/>
          <w:szCs w:val="18"/>
        </w:rPr>
        <w:t>2. Fill in the column “Unit fee” of the table of fees (See Section A);</w:t>
      </w:r>
    </w:p>
    <w:p w14:paraId="2355D937" w14:textId="77777777" w:rsidR="00C4668A" w:rsidRPr="008059B5" w:rsidRDefault="00C4668A" w:rsidP="00111725">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sidRPr="00C4668A">
        <w:rPr>
          <w:rFonts w:ascii="Tahoma" w:hAnsi="Tahoma" w:cs="Tahoma"/>
          <w:color w:val="FF0000"/>
          <w:sz w:val="18"/>
          <w:szCs w:val="18"/>
        </w:rPr>
        <w:t xml:space="preserve">3. </w:t>
      </w:r>
      <w:r w:rsidRPr="00C4668A">
        <w:rPr>
          <w:rFonts w:ascii="Tahoma" w:hAnsi="Tahoma" w:cs="Tahoma"/>
          <w:b/>
          <w:bCs/>
          <w:color w:val="FF0000"/>
          <w:sz w:val="18"/>
          <w:szCs w:val="18"/>
        </w:rPr>
        <w:t>Sign</w:t>
      </w:r>
      <w:r w:rsidRPr="00C4668A">
        <w:rPr>
          <w:rFonts w:ascii="Tahoma" w:hAnsi="Tahoma" w:cs="Tahoma"/>
          <w:color w:val="FF0000"/>
          <w:sz w:val="18"/>
          <w:szCs w:val="18"/>
        </w:rPr>
        <w:t xml:space="preserve"> the Act of Engagement (See Section B) and send a scanned copy to the Council, together with the other supporting documents (if any – see Tender File).</w:t>
      </w:r>
    </w:p>
    <w:p w14:paraId="2F7AC87B" w14:textId="77777777" w:rsidR="008713A9" w:rsidRPr="00111725" w:rsidRDefault="008713A9" w:rsidP="008713A9">
      <w:pPr>
        <w:rPr>
          <w:rFonts w:ascii="Tahoma" w:hAnsi="Tahoma" w:cs="Tahoma"/>
          <w:sz w:val="16"/>
          <w:szCs w:val="16"/>
          <w:lang w:val="en-US"/>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6208BDEA"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469E4B0"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76EAC9"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619F95D"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D801E2D"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3712A9C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7BAB77CE"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046AACCD"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B73F27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7A2894D7"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1E2FA5D" w14:textId="77777777" w:rsidR="007D5D34" w:rsidRPr="0035618E" w:rsidRDefault="007D5D34" w:rsidP="00AA1545">
            <w:pPr>
              <w:rPr>
                <w:rFonts w:ascii="Tahoma" w:hAnsi="Tahoma" w:cs="Tahoma"/>
                <w:color w:val="000000"/>
                <w:sz w:val="20"/>
                <w:szCs w:val="20"/>
              </w:rPr>
            </w:pPr>
          </w:p>
        </w:tc>
      </w:tr>
      <w:tr w:rsidR="007D5D34" w:rsidRPr="0035618E" w14:paraId="3373E0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C20189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5D3CD6"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1F3DD0B" w14:textId="77777777" w:rsidR="007D5D34" w:rsidRPr="0035618E" w:rsidRDefault="007D5D34" w:rsidP="00AA1545">
            <w:pPr>
              <w:rPr>
                <w:rFonts w:ascii="Tahoma" w:hAnsi="Tahoma" w:cs="Tahoma"/>
                <w:sz w:val="20"/>
                <w:szCs w:val="20"/>
              </w:rPr>
            </w:pPr>
          </w:p>
        </w:tc>
      </w:tr>
      <w:tr w:rsidR="007D5D34" w:rsidRPr="0035618E" w14:paraId="7E4D411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F6D6323"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28128A8"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0018115"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C1EA7A" w14:textId="77777777" w:rsidR="007D5D34" w:rsidRPr="0035618E" w:rsidRDefault="007D5D34" w:rsidP="00AA1545">
            <w:pPr>
              <w:rPr>
                <w:rFonts w:ascii="Tahoma" w:hAnsi="Tahoma" w:cs="Tahoma"/>
                <w:sz w:val="20"/>
                <w:szCs w:val="20"/>
              </w:rPr>
            </w:pPr>
          </w:p>
        </w:tc>
      </w:tr>
      <w:tr w:rsidR="007D5D34" w:rsidRPr="0035618E" w14:paraId="06A9EDB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4C698A5"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DADFD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44CAE6BE"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02EF7A" w14:textId="77777777" w:rsidR="007D5D34" w:rsidRPr="0035618E" w:rsidRDefault="007D5D34" w:rsidP="00AA1545">
            <w:pPr>
              <w:rPr>
                <w:rFonts w:ascii="Tahoma" w:hAnsi="Tahoma" w:cs="Tahoma"/>
                <w:sz w:val="20"/>
                <w:szCs w:val="20"/>
              </w:rPr>
            </w:pPr>
          </w:p>
        </w:tc>
      </w:tr>
      <w:tr w:rsidR="007D5D34" w:rsidRPr="0035618E" w14:paraId="6410283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012645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A15B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54F095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425AAA3" w14:textId="77777777" w:rsidR="007D5D34" w:rsidRPr="0035618E" w:rsidRDefault="007D5D34" w:rsidP="00AA1545">
            <w:pPr>
              <w:rPr>
                <w:rFonts w:ascii="Tahoma" w:hAnsi="Tahoma" w:cs="Tahoma"/>
                <w:sz w:val="20"/>
                <w:szCs w:val="20"/>
              </w:rPr>
            </w:pPr>
          </w:p>
        </w:tc>
      </w:tr>
      <w:tr w:rsidR="007D5D34" w:rsidRPr="0035618E" w14:paraId="292F0F4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AE3FA0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FBF140"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3A63171E"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67A9EE9" w14:textId="77777777" w:rsidR="007D5D34" w:rsidRPr="0035618E" w:rsidRDefault="007D5D34" w:rsidP="00AA1545">
            <w:pPr>
              <w:rPr>
                <w:rFonts w:ascii="Tahoma" w:hAnsi="Tahoma" w:cs="Tahoma"/>
                <w:sz w:val="20"/>
                <w:szCs w:val="20"/>
              </w:rPr>
            </w:pPr>
          </w:p>
        </w:tc>
      </w:tr>
      <w:tr w:rsidR="007D5D34" w:rsidRPr="0035618E" w14:paraId="54807AC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6A37AB"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E64DE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2448366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15C7EFE" w14:textId="77777777" w:rsidR="007D5D34" w:rsidRPr="0035618E" w:rsidRDefault="007D5D34" w:rsidP="00AA1545">
            <w:pPr>
              <w:rPr>
                <w:rFonts w:ascii="Tahoma" w:hAnsi="Tahoma" w:cs="Tahoma"/>
                <w:sz w:val="20"/>
                <w:szCs w:val="20"/>
              </w:rPr>
            </w:pPr>
          </w:p>
        </w:tc>
      </w:tr>
      <w:tr w:rsidR="007D5D34" w:rsidRPr="0035618E" w14:paraId="46BF055C"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FF2764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B0C5F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5FA71002"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71E0BFF" w14:textId="77777777" w:rsidR="007D5D34" w:rsidRPr="0035618E" w:rsidRDefault="007D5D34" w:rsidP="00AA1545">
            <w:pPr>
              <w:rPr>
                <w:rFonts w:ascii="Tahoma" w:hAnsi="Tahoma" w:cs="Tahoma"/>
                <w:sz w:val="20"/>
                <w:szCs w:val="20"/>
              </w:rPr>
            </w:pPr>
          </w:p>
        </w:tc>
      </w:tr>
      <w:tr w:rsidR="007D5D34" w:rsidRPr="0035618E" w14:paraId="7C999894"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93D7E74"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728EE6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84F8D9C"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5EF8747C" w14:textId="77777777" w:rsidR="007D5D34" w:rsidRPr="0035618E" w:rsidRDefault="007D5D34" w:rsidP="00AA1545">
            <w:pPr>
              <w:rPr>
                <w:rFonts w:ascii="Tahoma" w:hAnsi="Tahoma" w:cs="Tahoma"/>
                <w:sz w:val="20"/>
                <w:szCs w:val="20"/>
              </w:rPr>
            </w:pPr>
          </w:p>
        </w:tc>
      </w:tr>
      <w:tr w:rsidR="007D5D34" w:rsidRPr="0035618E" w14:paraId="2184B65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B7F564F"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F1EE7F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6FB5012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0DFB52DA"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DA62286"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9876AC2"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B178CE4" w14:textId="77777777" w:rsidR="007D5D34" w:rsidRPr="0035618E" w:rsidRDefault="007D5D34" w:rsidP="00AA1545">
            <w:pPr>
              <w:rPr>
                <w:rFonts w:ascii="Tahoma" w:hAnsi="Tahoma" w:cs="Tahoma"/>
                <w:sz w:val="20"/>
                <w:szCs w:val="20"/>
              </w:rPr>
            </w:pPr>
          </w:p>
        </w:tc>
      </w:tr>
      <w:tr w:rsidR="007D5D34" w:rsidRPr="0035618E" w14:paraId="07E44792"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B53BADC"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347DE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36CF346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461933D2"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FE5DD2C"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062D1A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2A12BAE2"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B982C32" w14:textId="77777777" w:rsidR="007D5D34" w:rsidRPr="0035618E" w:rsidRDefault="007D5D34" w:rsidP="00AA1545">
            <w:pPr>
              <w:rPr>
                <w:rFonts w:ascii="Tahoma" w:hAnsi="Tahoma" w:cs="Tahoma"/>
                <w:sz w:val="20"/>
                <w:szCs w:val="20"/>
              </w:rPr>
            </w:pPr>
          </w:p>
        </w:tc>
      </w:tr>
      <w:tr w:rsidR="007D5D34" w:rsidRPr="0035618E" w14:paraId="72ED3F40"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B9A5180"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A3594C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049AA5F7"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BDDA34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0CD137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67072B5" w14:textId="77777777" w:rsidR="007D5D34" w:rsidRPr="0035618E" w:rsidRDefault="007D5D34" w:rsidP="00AA1545">
            <w:pPr>
              <w:rPr>
                <w:rFonts w:ascii="Tahoma" w:hAnsi="Tahoma" w:cs="Tahoma"/>
                <w:sz w:val="20"/>
                <w:szCs w:val="20"/>
              </w:rPr>
            </w:pPr>
          </w:p>
        </w:tc>
      </w:tr>
      <w:bookmarkEnd w:id="0"/>
    </w:tbl>
    <w:p w14:paraId="12A06E9E"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D1797B6" w14:textId="43DF6CBE" w:rsidR="00E35E0A" w:rsidRDefault="00B133A9" w:rsidP="00E35E0A">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w:t>
      </w:r>
      <w:r w:rsidR="007B04E1">
        <w:rPr>
          <w:rFonts w:ascii="Tahoma" w:hAnsi="Tahoma" w:cs="Tahoma"/>
          <w:sz w:val="20"/>
          <w:szCs w:val="20"/>
        </w:rPr>
        <w:t>p</w:t>
      </w:r>
      <w:r w:rsidRPr="00D0286A">
        <w:rPr>
          <w:rFonts w:ascii="Tahoma" w:hAnsi="Tahoma" w:cs="Tahoma"/>
          <w:sz w:val="20"/>
          <w:szCs w:val="20"/>
        </w:rPr>
        <w:t xml:space="preserve">roject </w:t>
      </w:r>
      <w:r w:rsidR="00460BB7">
        <w:rPr>
          <w:rFonts w:ascii="Tahoma" w:hAnsi="Tahoma" w:cs="Tahoma"/>
          <w:sz w:val="20"/>
          <w:szCs w:val="20"/>
        </w:rPr>
        <w:t>“</w:t>
      </w:r>
      <w:r w:rsidR="00E35E0A" w:rsidRPr="007B04E1">
        <w:rPr>
          <w:rFonts w:ascii="Tahoma" w:hAnsi="Tahoma" w:cs="Tahoma"/>
          <w:i/>
          <w:iCs/>
          <w:sz w:val="20"/>
          <w:szCs w:val="20"/>
        </w:rPr>
        <w:t>Strengthening the Protection of Unaccompanied Migrant Children in Türkiye</w:t>
      </w:r>
      <w:r w:rsidR="00460BB7">
        <w:rPr>
          <w:rFonts w:ascii="Tahoma" w:hAnsi="Tahoma" w:cs="Tahoma"/>
          <w:sz w:val="20"/>
          <w:szCs w:val="20"/>
        </w:rPr>
        <w:t xml:space="preserve">” (the Project) </w:t>
      </w:r>
      <w:r w:rsidR="00E35E0A">
        <w:rPr>
          <w:rFonts w:ascii="Tahoma" w:hAnsi="Tahoma" w:cs="Tahoma"/>
          <w:sz w:val="20"/>
          <w:szCs w:val="20"/>
        </w:rPr>
        <w:t xml:space="preserve">which </w:t>
      </w:r>
      <w:r w:rsidR="00E35E0A" w:rsidRPr="00E35E0A">
        <w:rPr>
          <w:rFonts w:ascii="Tahoma" w:hAnsi="Tahoma" w:cs="Tahoma"/>
          <w:sz w:val="20"/>
          <w:szCs w:val="20"/>
        </w:rPr>
        <w:t>aims to improve the protection of unaccompanied migrant children in Türkiye, in line with European and international standards. The Project focuses on the following three specific objectives:</w:t>
      </w:r>
    </w:p>
    <w:p w14:paraId="2A6CC26F" w14:textId="27302567" w:rsidR="00E35E0A" w:rsidRPr="00E35E0A" w:rsidRDefault="00E35E0A" w:rsidP="00E35E0A">
      <w:pPr>
        <w:pStyle w:val="ListParagraph"/>
        <w:numPr>
          <w:ilvl w:val="0"/>
          <w:numId w:val="38"/>
        </w:numPr>
        <w:spacing w:line="276" w:lineRule="auto"/>
        <w:jc w:val="both"/>
        <w:rPr>
          <w:rFonts w:ascii="Tahoma" w:hAnsi="Tahoma" w:cs="Tahoma"/>
          <w:sz w:val="20"/>
          <w:szCs w:val="20"/>
        </w:rPr>
      </w:pPr>
      <w:r w:rsidRPr="00E35E0A">
        <w:rPr>
          <w:rFonts w:ascii="Tahoma" w:hAnsi="Tahoma" w:cs="Tahoma"/>
          <w:sz w:val="20"/>
          <w:szCs w:val="20"/>
        </w:rPr>
        <w:t>Strength the capacities of national authorities to respond to the specific needs of unaccompanied migrant children.</w:t>
      </w:r>
    </w:p>
    <w:p w14:paraId="296BDB1E" w14:textId="3E69D52C" w:rsidR="00E35E0A" w:rsidRPr="00E35E0A" w:rsidRDefault="00E35E0A" w:rsidP="00E35E0A">
      <w:pPr>
        <w:pStyle w:val="ListParagraph"/>
        <w:numPr>
          <w:ilvl w:val="0"/>
          <w:numId w:val="38"/>
        </w:numPr>
        <w:spacing w:line="276" w:lineRule="auto"/>
        <w:jc w:val="both"/>
        <w:rPr>
          <w:rFonts w:ascii="Tahoma" w:hAnsi="Tahoma" w:cs="Tahoma"/>
          <w:sz w:val="20"/>
          <w:szCs w:val="20"/>
        </w:rPr>
      </w:pPr>
      <w:r w:rsidRPr="00E35E0A">
        <w:rPr>
          <w:rFonts w:ascii="Tahoma" w:hAnsi="Tahoma" w:cs="Tahoma"/>
          <w:sz w:val="20"/>
          <w:szCs w:val="20"/>
        </w:rPr>
        <w:t>Support unaccompanied migrant children in transition to adulthood.</w:t>
      </w:r>
    </w:p>
    <w:p w14:paraId="29C1C99E" w14:textId="6486815D" w:rsidR="00E35E0A" w:rsidRPr="00E35E0A" w:rsidRDefault="00E35E0A" w:rsidP="00E35E0A">
      <w:pPr>
        <w:pStyle w:val="ListParagraph"/>
        <w:numPr>
          <w:ilvl w:val="0"/>
          <w:numId w:val="38"/>
        </w:numPr>
        <w:spacing w:line="276" w:lineRule="auto"/>
        <w:jc w:val="both"/>
        <w:rPr>
          <w:rFonts w:ascii="Tahoma" w:hAnsi="Tahoma" w:cs="Tahoma"/>
          <w:sz w:val="20"/>
          <w:szCs w:val="20"/>
        </w:rPr>
      </w:pPr>
      <w:r w:rsidRPr="00E35E0A">
        <w:rPr>
          <w:rFonts w:ascii="Tahoma" w:hAnsi="Tahoma" w:cs="Tahoma"/>
          <w:sz w:val="20"/>
          <w:szCs w:val="20"/>
        </w:rPr>
        <w:t>Raise awareness about rights and foster empowerment among unaccompanied migrant children.</w:t>
      </w:r>
    </w:p>
    <w:p w14:paraId="6BB0E29D" w14:textId="77777777" w:rsidR="00460BB7" w:rsidRDefault="00460BB7" w:rsidP="00E35E0A">
      <w:pPr>
        <w:spacing w:line="276" w:lineRule="auto"/>
        <w:jc w:val="both"/>
        <w:rPr>
          <w:rFonts w:ascii="Tahoma" w:hAnsi="Tahoma" w:cs="Tahoma"/>
          <w:sz w:val="20"/>
          <w:szCs w:val="20"/>
        </w:rPr>
      </w:pPr>
    </w:p>
    <w:p w14:paraId="3E6ED7EE" w14:textId="0492D6AF" w:rsidR="00460BB7" w:rsidRPr="00B533A6" w:rsidRDefault="00460BB7" w:rsidP="00460BB7">
      <w:pPr>
        <w:spacing w:line="276" w:lineRule="auto"/>
        <w:jc w:val="both"/>
        <w:rPr>
          <w:rFonts w:ascii="Tahoma" w:hAnsi="Tahoma" w:cs="Tahoma"/>
          <w:sz w:val="20"/>
          <w:szCs w:val="20"/>
          <w:lang w:val="en-US"/>
        </w:rPr>
      </w:pPr>
      <w:r w:rsidRPr="00460BB7">
        <w:rPr>
          <w:rFonts w:ascii="Tahoma" w:hAnsi="Tahoma" w:cs="Tahoma"/>
          <w:sz w:val="20"/>
          <w:szCs w:val="20"/>
        </w:rPr>
        <w:t>The project is implemented by the Council of Europe from 1 January 2026 to 30 June 2027 and is funded by Sweden.</w:t>
      </w:r>
      <w:r w:rsidR="00E318F4" w:rsidRPr="00E318F4">
        <w:rPr>
          <w:rFonts w:ascii="Tahoma" w:hAnsi="Tahoma" w:cs="Tahoma"/>
          <w:color w:val="000000" w:themeColor="text1"/>
          <w:sz w:val="20"/>
          <w:szCs w:val="20"/>
        </w:rPr>
        <w:t xml:space="preserve"> </w:t>
      </w:r>
      <w:r w:rsidR="00E318F4" w:rsidRPr="00E318F4">
        <w:rPr>
          <w:rFonts w:ascii="Tahoma" w:hAnsi="Tahoma" w:cs="Tahoma"/>
          <w:sz w:val="20"/>
          <w:szCs w:val="20"/>
        </w:rPr>
        <w:t xml:space="preserve">The main partner of the Project is Ministry of Family and Social Services of Türkiye. </w:t>
      </w:r>
    </w:p>
    <w:p w14:paraId="50B89EF7" w14:textId="77777777" w:rsidR="00460BB7" w:rsidRDefault="00460BB7" w:rsidP="00E35E0A">
      <w:pPr>
        <w:spacing w:line="276" w:lineRule="auto"/>
        <w:jc w:val="both"/>
        <w:rPr>
          <w:rFonts w:ascii="Tahoma" w:hAnsi="Tahoma" w:cs="Tahoma"/>
          <w:sz w:val="20"/>
          <w:szCs w:val="20"/>
        </w:rPr>
      </w:pPr>
    </w:p>
    <w:p w14:paraId="12A71B13" w14:textId="45F84FF7" w:rsidR="00E35E0A" w:rsidRDefault="00E35E0A" w:rsidP="00E35E0A">
      <w:pPr>
        <w:spacing w:line="276" w:lineRule="auto"/>
        <w:jc w:val="both"/>
        <w:rPr>
          <w:rFonts w:ascii="Tahoma" w:hAnsi="Tahoma" w:cs="Tahoma"/>
          <w:sz w:val="20"/>
          <w:szCs w:val="20"/>
        </w:rPr>
      </w:pPr>
      <w:r w:rsidRPr="00E35E0A">
        <w:rPr>
          <w:rFonts w:ascii="Tahoma" w:hAnsi="Tahoma" w:cs="Tahoma"/>
          <w:sz w:val="20"/>
          <w:szCs w:val="20"/>
        </w:rPr>
        <w:t>The Council of Europe is looking for</w:t>
      </w:r>
      <w:r w:rsidR="00E318F4">
        <w:rPr>
          <w:rFonts w:ascii="Tahoma" w:hAnsi="Tahoma" w:cs="Tahoma"/>
          <w:sz w:val="20"/>
          <w:szCs w:val="20"/>
        </w:rPr>
        <w:t xml:space="preserve"> a maximum of</w:t>
      </w:r>
      <w:r w:rsidRPr="00E35E0A">
        <w:rPr>
          <w:rFonts w:ascii="Tahoma" w:hAnsi="Tahoma" w:cs="Tahoma"/>
          <w:sz w:val="20"/>
          <w:szCs w:val="20"/>
        </w:rPr>
        <w:t xml:space="preserve"> </w:t>
      </w:r>
      <w:r w:rsidR="00460BB7">
        <w:rPr>
          <w:rFonts w:ascii="Tahoma" w:hAnsi="Tahoma" w:cs="Tahoma"/>
          <w:sz w:val="20"/>
          <w:szCs w:val="20"/>
        </w:rPr>
        <w:t>3</w:t>
      </w:r>
      <w:r w:rsidRPr="00E35E0A">
        <w:rPr>
          <w:rFonts w:ascii="Tahoma" w:hAnsi="Tahoma" w:cs="Tahoma"/>
          <w:sz w:val="20"/>
          <w:szCs w:val="20"/>
        </w:rPr>
        <w:t>0 Provider(s) (provided enough tenders meet the criteria indicated below) in order to support the implementation of the project with a particular expertise on child protection and migration.</w:t>
      </w:r>
    </w:p>
    <w:p w14:paraId="0155DB1A" w14:textId="77777777" w:rsidR="00B133A9" w:rsidRPr="00D0286A" w:rsidRDefault="00B133A9" w:rsidP="00B133A9">
      <w:pPr>
        <w:spacing w:line="276" w:lineRule="auto"/>
        <w:ind w:left="-142"/>
        <w:jc w:val="both"/>
        <w:rPr>
          <w:rFonts w:ascii="Tahoma" w:hAnsi="Tahoma" w:cs="Tahoma"/>
          <w:sz w:val="20"/>
          <w:szCs w:val="20"/>
        </w:rPr>
      </w:pPr>
    </w:p>
    <w:p w14:paraId="55C329B8"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3B24574E" w14:textId="77777777" w:rsidR="00B133A9" w:rsidRPr="00D0286A" w:rsidRDefault="00B133A9" w:rsidP="00B133A9">
      <w:pPr>
        <w:spacing w:line="276" w:lineRule="auto"/>
        <w:ind w:left="-142"/>
        <w:jc w:val="both"/>
        <w:rPr>
          <w:rFonts w:ascii="Tahoma" w:hAnsi="Tahoma" w:cs="Tahoma"/>
          <w:sz w:val="20"/>
          <w:szCs w:val="20"/>
        </w:rPr>
      </w:pPr>
    </w:p>
    <w:p w14:paraId="44615492" w14:textId="77777777" w:rsidR="00B133A9" w:rsidRPr="0087240B" w:rsidRDefault="00B133A9" w:rsidP="00B133A9">
      <w:pPr>
        <w:spacing w:line="276" w:lineRule="auto"/>
        <w:jc w:val="both"/>
        <w:rPr>
          <w:rFonts w:ascii="Tahoma" w:hAnsi="Tahoma" w:cs="Tahoma"/>
          <w:b/>
          <w:sz w:val="20"/>
          <w:szCs w:val="20"/>
        </w:rPr>
      </w:pPr>
      <w:r w:rsidRPr="0087240B">
        <w:rPr>
          <w:rFonts w:ascii="Tahoma" w:hAnsi="Tahoma" w:cs="Tahoma"/>
          <w:b/>
          <w:sz w:val="20"/>
          <w:szCs w:val="20"/>
        </w:rPr>
        <w:t>Pooling</w:t>
      </w:r>
    </w:p>
    <w:p w14:paraId="64F64F23" w14:textId="77777777" w:rsidR="00B133A9" w:rsidRPr="0087240B" w:rsidRDefault="00B133A9" w:rsidP="00B133A9">
      <w:pPr>
        <w:spacing w:line="276" w:lineRule="auto"/>
        <w:jc w:val="both"/>
        <w:rPr>
          <w:rFonts w:ascii="Tahoma" w:hAnsi="Tahoma" w:cs="Tahoma"/>
          <w:sz w:val="20"/>
          <w:szCs w:val="20"/>
        </w:rPr>
      </w:pPr>
      <w:r w:rsidRPr="0087240B">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5846D358" w14:textId="77777777" w:rsidR="00B133A9" w:rsidRPr="0087240B" w:rsidRDefault="00B133A9" w:rsidP="00E35E0A">
      <w:pPr>
        <w:pStyle w:val="Default"/>
        <w:numPr>
          <w:ilvl w:val="0"/>
          <w:numId w:val="3"/>
        </w:numPr>
        <w:ind w:left="709"/>
        <w:rPr>
          <w:rFonts w:ascii="Tahoma" w:hAnsi="Tahoma" w:cs="Tahoma"/>
          <w:sz w:val="20"/>
          <w:szCs w:val="20"/>
          <w:lang w:val="en-GB"/>
        </w:rPr>
      </w:pPr>
      <w:r w:rsidRPr="0087240B">
        <w:rPr>
          <w:rFonts w:ascii="Tahoma" w:hAnsi="Tahoma" w:cs="Tahoma"/>
          <w:sz w:val="20"/>
          <w:szCs w:val="20"/>
          <w:lang w:val="en-GB"/>
        </w:rPr>
        <w:t>quality (including as appropriate: capability, expertise, past performance, availability of resources and proposed methods of undertaking the work);</w:t>
      </w:r>
    </w:p>
    <w:p w14:paraId="3026CACF" w14:textId="77777777" w:rsidR="00B133A9" w:rsidRPr="0087240B" w:rsidRDefault="00B133A9" w:rsidP="00E35E0A">
      <w:pPr>
        <w:pStyle w:val="Default"/>
        <w:numPr>
          <w:ilvl w:val="0"/>
          <w:numId w:val="3"/>
        </w:numPr>
        <w:ind w:left="709"/>
        <w:rPr>
          <w:rFonts w:ascii="Tahoma" w:hAnsi="Tahoma" w:cs="Tahoma"/>
          <w:sz w:val="20"/>
          <w:szCs w:val="20"/>
          <w:lang w:val="en-GB"/>
        </w:rPr>
      </w:pPr>
      <w:r w:rsidRPr="0087240B">
        <w:rPr>
          <w:rFonts w:ascii="Tahoma" w:hAnsi="Tahoma" w:cs="Tahoma"/>
          <w:sz w:val="20"/>
          <w:szCs w:val="20"/>
          <w:lang w:val="en-GB"/>
        </w:rPr>
        <w:t>availability (including, without limitation, capacity to meet required deadlines and, where relevant, geographical location); and</w:t>
      </w:r>
    </w:p>
    <w:p w14:paraId="5B3F39FE" w14:textId="77777777" w:rsidR="00B133A9" w:rsidRPr="0087240B" w:rsidRDefault="00B133A9" w:rsidP="00E35E0A">
      <w:pPr>
        <w:pStyle w:val="Default"/>
        <w:numPr>
          <w:ilvl w:val="0"/>
          <w:numId w:val="3"/>
        </w:numPr>
        <w:ind w:left="709"/>
        <w:rPr>
          <w:rFonts w:ascii="Tahoma" w:hAnsi="Tahoma" w:cs="Tahoma"/>
          <w:sz w:val="20"/>
          <w:szCs w:val="20"/>
        </w:rPr>
      </w:pPr>
      <w:r w:rsidRPr="0087240B">
        <w:rPr>
          <w:rFonts w:ascii="Tahoma" w:hAnsi="Tahoma" w:cs="Tahoma"/>
          <w:sz w:val="20"/>
          <w:szCs w:val="20"/>
        </w:rPr>
        <w:t>price.</w:t>
      </w:r>
    </w:p>
    <w:p w14:paraId="23A0BA77" w14:textId="77777777" w:rsidR="00B133A9" w:rsidRPr="0087240B" w:rsidRDefault="00B133A9" w:rsidP="00B133A9">
      <w:pPr>
        <w:spacing w:line="276" w:lineRule="auto"/>
        <w:jc w:val="both"/>
        <w:rPr>
          <w:rFonts w:ascii="Tahoma" w:hAnsi="Tahoma" w:cs="Tahoma"/>
          <w:sz w:val="20"/>
          <w:szCs w:val="20"/>
        </w:rPr>
      </w:pPr>
      <w:r w:rsidRPr="0087240B">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681E1E00" w14:textId="77777777" w:rsidR="00B133A9" w:rsidRPr="00D0286A" w:rsidRDefault="00B133A9" w:rsidP="00B133A9">
      <w:pPr>
        <w:spacing w:line="276" w:lineRule="auto"/>
        <w:ind w:left="-142"/>
        <w:jc w:val="both"/>
        <w:rPr>
          <w:rFonts w:ascii="Tahoma" w:hAnsi="Tahoma" w:cs="Tahoma"/>
          <w:sz w:val="20"/>
          <w:szCs w:val="20"/>
          <w:highlight w:val="cyan"/>
        </w:rPr>
      </w:pPr>
    </w:p>
    <w:p w14:paraId="0A6BF3B5" w14:textId="77777777" w:rsidR="00B133A9" w:rsidRPr="00D0286A" w:rsidRDefault="00B133A9" w:rsidP="00B133A9">
      <w:pPr>
        <w:spacing w:line="276" w:lineRule="auto"/>
        <w:ind w:left="-142"/>
        <w:jc w:val="both"/>
        <w:rPr>
          <w:rFonts w:ascii="Tahoma" w:hAnsi="Tahoma" w:cs="Tahoma"/>
          <w:sz w:val="20"/>
          <w:szCs w:val="20"/>
        </w:rPr>
      </w:pPr>
    </w:p>
    <w:p w14:paraId="6A711A87"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0139A97"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5B1E5BC2" w14:textId="77777777" w:rsidR="00B133A9" w:rsidRPr="00D0286A" w:rsidRDefault="00B133A9" w:rsidP="00B133A9">
      <w:pPr>
        <w:spacing w:line="276" w:lineRule="auto"/>
        <w:ind w:left="-142"/>
        <w:jc w:val="both"/>
        <w:rPr>
          <w:rFonts w:ascii="Tahoma" w:hAnsi="Tahoma" w:cs="Tahoma"/>
          <w:sz w:val="20"/>
          <w:szCs w:val="20"/>
        </w:rPr>
      </w:pPr>
    </w:p>
    <w:p w14:paraId="36B31790"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0F9BD358"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73C861E2" wp14:editId="69600220">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02E8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5441"/>
        <w:gridCol w:w="3042"/>
      </w:tblGrid>
      <w:tr w:rsidR="00B133A9" w:rsidRPr="00D0286A" w14:paraId="7244A2B8" w14:textId="77777777" w:rsidTr="003511A8">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68079D40"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44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72888A1" w14:textId="77777777" w:rsidR="00B133A9" w:rsidRPr="00BD5041" w:rsidRDefault="00B133A9" w:rsidP="00512853">
            <w:pPr>
              <w:spacing w:before="60" w:after="60"/>
              <w:ind w:left="-142" w:right="-391"/>
              <w:jc w:val="center"/>
              <w:rPr>
                <w:rFonts w:ascii="Tahoma" w:eastAsia="Calibri" w:hAnsi="Tahoma" w:cs="Tahoma"/>
                <w:b/>
                <w:bCs/>
                <w:sz w:val="18"/>
                <w:szCs w:val="18"/>
                <w:lang w:val="en-US" w:eastAsia="en-US"/>
              </w:rPr>
            </w:pPr>
            <w:r w:rsidRPr="00BD5041">
              <w:rPr>
                <w:rFonts w:ascii="Tahoma" w:eastAsia="Calibri" w:hAnsi="Tahoma" w:cs="Tahoma"/>
                <w:b/>
                <w:bCs/>
                <w:sz w:val="18"/>
                <w:szCs w:val="18"/>
                <w:lang w:val="en-US" w:eastAsia="en-US"/>
              </w:rPr>
              <w:t>Lots</w:t>
            </w:r>
          </w:p>
        </w:tc>
        <w:tc>
          <w:tcPr>
            <w:tcW w:w="3042" w:type="dxa"/>
            <w:tcBorders>
              <w:left w:val="single" w:sz="2" w:space="0" w:color="808080" w:themeColor="background1" w:themeShade="80"/>
              <w:bottom w:val="single" w:sz="2" w:space="0" w:color="808080"/>
            </w:tcBorders>
            <w:shd w:val="clear" w:color="auto" w:fill="F2F2F2" w:themeFill="background1" w:themeFillShade="F2"/>
            <w:vAlign w:val="center"/>
          </w:tcPr>
          <w:p w14:paraId="390E3CF0" w14:textId="77777777" w:rsidR="00B133A9" w:rsidRPr="00BD5041" w:rsidRDefault="00B133A9" w:rsidP="00B533A6">
            <w:pPr>
              <w:spacing w:before="60" w:after="60"/>
              <w:ind w:left="-142" w:right="34"/>
              <w:jc w:val="center"/>
              <w:rPr>
                <w:rFonts w:ascii="Tahoma" w:eastAsia="Calibri" w:hAnsi="Tahoma" w:cs="Tahoma"/>
                <w:b/>
                <w:bCs/>
                <w:sz w:val="18"/>
                <w:szCs w:val="18"/>
                <w:lang w:val="en-US" w:eastAsia="en-US"/>
              </w:rPr>
            </w:pPr>
            <w:r w:rsidRPr="00BD5041">
              <w:rPr>
                <w:rFonts w:ascii="Tahoma" w:eastAsia="Calibri" w:hAnsi="Tahoma" w:cs="Tahoma"/>
                <w:b/>
                <w:bCs/>
                <w:sz w:val="18"/>
                <w:szCs w:val="18"/>
                <w:lang w:val="en-US" w:eastAsia="en-US"/>
              </w:rPr>
              <w:t>Maximum number of Provide(s) to be selected</w:t>
            </w:r>
          </w:p>
        </w:tc>
      </w:tr>
      <w:tr w:rsidR="0087240B" w:rsidRPr="00D0286A" w14:paraId="2633163D" w14:textId="77777777" w:rsidTr="003511A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235D63" w14:textId="77777777" w:rsidR="0087240B" w:rsidRPr="00D0286A" w:rsidRDefault="0087240B" w:rsidP="008724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544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3DC27236" w14:textId="28A0EF6F" w:rsidR="0087240B" w:rsidRPr="00B533A6" w:rsidRDefault="0087240B" w:rsidP="0087240B">
            <w:pPr>
              <w:spacing w:before="60" w:after="60"/>
              <w:ind w:left="-142" w:right="-249"/>
              <w:rPr>
                <w:rFonts w:ascii="Tahoma" w:eastAsia="Calibri" w:hAnsi="Tahoma" w:cs="Tahoma"/>
                <w:b/>
                <w:bCs/>
                <w:sz w:val="18"/>
                <w:szCs w:val="18"/>
                <w:lang w:val="en-US" w:eastAsia="en-US"/>
              </w:rPr>
            </w:pPr>
            <w:r w:rsidRPr="00B533A6">
              <w:rPr>
                <w:rFonts w:ascii="Tahoma" w:hAnsi="Tahoma" w:cs="Tahoma"/>
                <w:b/>
                <w:bCs/>
                <w:sz w:val="18"/>
                <w:szCs w:val="18"/>
              </w:rPr>
              <w:t xml:space="preserve">  Lot 1: </w:t>
            </w:r>
            <w:r w:rsidR="00460BB7" w:rsidRPr="00B533A6">
              <w:rPr>
                <w:rFonts w:ascii="Tahoma" w:hAnsi="Tahoma" w:cs="Tahoma"/>
                <w:b/>
                <w:bCs/>
                <w:sz w:val="18"/>
                <w:szCs w:val="18"/>
              </w:rPr>
              <w:t>Research, analysis, needs assessment</w:t>
            </w:r>
          </w:p>
        </w:tc>
        <w:tc>
          <w:tcPr>
            <w:tcW w:w="3042" w:type="dxa"/>
            <w:tcBorders>
              <w:left w:val="single" w:sz="2" w:space="0" w:color="808080" w:themeColor="background1" w:themeShade="80"/>
              <w:bottom w:val="single" w:sz="2" w:space="0" w:color="808080" w:themeColor="background1" w:themeShade="80"/>
            </w:tcBorders>
            <w:shd w:val="clear" w:color="auto" w:fill="F2F2F2" w:themeFill="background1" w:themeFillShade="F2"/>
          </w:tcPr>
          <w:p w14:paraId="67A453E3" w14:textId="06B91E9D" w:rsidR="0087240B" w:rsidRPr="00B533A6" w:rsidRDefault="0087240B" w:rsidP="0087240B">
            <w:pPr>
              <w:spacing w:before="60" w:after="60"/>
              <w:ind w:left="-142"/>
              <w:jc w:val="center"/>
              <w:rPr>
                <w:rFonts w:ascii="Tahoma" w:eastAsia="Calibri" w:hAnsi="Tahoma" w:cs="Tahoma"/>
                <w:b/>
                <w:bCs/>
                <w:sz w:val="18"/>
                <w:szCs w:val="18"/>
                <w:lang w:val="en-US" w:eastAsia="en-US"/>
              </w:rPr>
            </w:pPr>
            <w:r w:rsidRPr="00B533A6">
              <w:rPr>
                <w:rFonts w:ascii="Tahoma" w:hAnsi="Tahoma" w:cs="Tahoma"/>
                <w:b/>
                <w:bCs/>
                <w:sz w:val="18"/>
                <w:szCs w:val="18"/>
              </w:rPr>
              <w:t>1</w:t>
            </w:r>
            <w:r w:rsidR="00460BB7" w:rsidRPr="00B533A6">
              <w:rPr>
                <w:rFonts w:ascii="Tahoma" w:hAnsi="Tahoma" w:cs="Tahoma"/>
                <w:b/>
                <w:bCs/>
                <w:sz w:val="18"/>
                <w:szCs w:val="18"/>
              </w:rPr>
              <w:t>0</w:t>
            </w:r>
          </w:p>
        </w:tc>
      </w:tr>
      <w:tr w:rsidR="0087240B" w:rsidRPr="00D0286A" w14:paraId="51DC26C5" w14:textId="77777777" w:rsidTr="003511A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E8F5C9" w14:textId="50178DC1" w:rsidR="0087240B" w:rsidRPr="00D0286A" w:rsidRDefault="00540422" w:rsidP="0087240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4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5429C868" w14:textId="2CD0AA46" w:rsidR="0087240B" w:rsidRPr="00B533A6" w:rsidRDefault="0087240B" w:rsidP="00E318F4">
            <w:pPr>
              <w:spacing w:before="60" w:after="60"/>
              <w:ind w:right="-249" w:hanging="133"/>
              <w:rPr>
                <w:rFonts w:ascii="Tahoma" w:eastAsia="Calibri" w:hAnsi="Tahoma" w:cs="Tahoma"/>
                <w:b/>
                <w:bCs/>
                <w:sz w:val="18"/>
                <w:szCs w:val="18"/>
                <w:lang w:val="en-US" w:eastAsia="en-US"/>
              </w:rPr>
            </w:pPr>
            <w:r w:rsidRPr="00B533A6">
              <w:rPr>
                <w:rFonts w:ascii="Tahoma" w:hAnsi="Tahoma" w:cs="Tahoma"/>
                <w:b/>
                <w:bCs/>
                <w:sz w:val="18"/>
                <w:szCs w:val="18"/>
              </w:rPr>
              <w:t xml:space="preserve">  Lot 2: </w:t>
            </w:r>
            <w:r w:rsidR="00460BB7" w:rsidRPr="00B533A6">
              <w:rPr>
                <w:rFonts w:ascii="Tahoma" w:hAnsi="Tahoma" w:cs="Tahoma"/>
                <w:b/>
                <w:bCs/>
                <w:sz w:val="18"/>
                <w:szCs w:val="18"/>
              </w:rPr>
              <w:t xml:space="preserve">Capacity-building and development of training </w:t>
            </w:r>
            <w:r w:rsidR="00031E3B" w:rsidRPr="00B533A6">
              <w:rPr>
                <w:rFonts w:ascii="Tahoma" w:hAnsi="Tahoma" w:cs="Tahoma"/>
                <w:b/>
                <w:bCs/>
                <w:sz w:val="18"/>
                <w:szCs w:val="18"/>
              </w:rPr>
              <w:t xml:space="preserve">     </w:t>
            </w:r>
            <w:r w:rsidR="00460BB7" w:rsidRPr="00B533A6">
              <w:rPr>
                <w:rFonts w:ascii="Tahoma" w:hAnsi="Tahoma" w:cs="Tahoma"/>
                <w:b/>
                <w:bCs/>
                <w:sz w:val="18"/>
                <w:szCs w:val="18"/>
              </w:rPr>
              <w:t>materials</w:t>
            </w:r>
          </w:p>
        </w:tc>
        <w:tc>
          <w:tcPr>
            <w:tcW w:w="30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tcPr>
          <w:p w14:paraId="61FA13F2" w14:textId="50E414D9" w:rsidR="0087240B" w:rsidRPr="00B533A6" w:rsidRDefault="0087240B" w:rsidP="0087240B">
            <w:pPr>
              <w:spacing w:before="60" w:after="60"/>
              <w:ind w:left="-142"/>
              <w:jc w:val="center"/>
              <w:rPr>
                <w:rFonts w:ascii="Tahoma" w:eastAsia="Calibri" w:hAnsi="Tahoma" w:cs="Tahoma"/>
                <w:b/>
                <w:bCs/>
                <w:sz w:val="18"/>
                <w:szCs w:val="18"/>
                <w:lang w:val="en-US" w:eastAsia="en-US"/>
              </w:rPr>
            </w:pPr>
            <w:r w:rsidRPr="00B533A6">
              <w:rPr>
                <w:rFonts w:ascii="Tahoma" w:hAnsi="Tahoma" w:cs="Tahoma"/>
                <w:b/>
                <w:bCs/>
                <w:sz w:val="18"/>
                <w:szCs w:val="18"/>
              </w:rPr>
              <w:t>1</w:t>
            </w:r>
            <w:r w:rsidR="00460BB7" w:rsidRPr="00B533A6">
              <w:rPr>
                <w:rFonts w:ascii="Tahoma" w:hAnsi="Tahoma" w:cs="Tahoma"/>
                <w:b/>
                <w:bCs/>
                <w:sz w:val="18"/>
                <w:szCs w:val="18"/>
              </w:rPr>
              <w:t>0</w:t>
            </w:r>
          </w:p>
        </w:tc>
      </w:tr>
      <w:tr w:rsidR="00540422" w:rsidRPr="00D0286A" w14:paraId="23FB130B" w14:textId="77777777" w:rsidTr="003511A8">
        <w:trPr>
          <w:trHeight w:val="420"/>
          <w:jc w:val="center"/>
        </w:trPr>
        <w:sdt>
          <w:sdtPr>
            <w:rPr>
              <w:rFonts w:ascii="Tahoma" w:eastAsia="Calibri" w:hAnsi="Tahoma" w:cs="Tahoma"/>
              <w:bCs/>
              <w:sz w:val="36"/>
              <w:szCs w:val="36"/>
              <w:lang w:val="en-US" w:eastAsia="en-US"/>
            </w:rPr>
            <w:id w:val="21146288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1BC96B" w14:textId="1E47174D" w:rsidR="00540422" w:rsidRDefault="00540422" w:rsidP="00540422">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44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tcPr>
          <w:p w14:paraId="1E0ACD7D" w14:textId="7C98D636" w:rsidR="00540422" w:rsidRPr="00B533A6" w:rsidRDefault="00540422" w:rsidP="002E2593">
            <w:pPr>
              <w:spacing w:before="60" w:after="60"/>
              <w:ind w:right="-249"/>
              <w:rPr>
                <w:rFonts w:ascii="Tahoma" w:hAnsi="Tahoma" w:cs="Tahoma"/>
                <w:b/>
                <w:bCs/>
                <w:sz w:val="18"/>
                <w:szCs w:val="18"/>
              </w:rPr>
            </w:pPr>
            <w:r w:rsidRPr="00B533A6">
              <w:rPr>
                <w:rFonts w:ascii="Tahoma" w:hAnsi="Tahoma" w:cs="Tahoma"/>
                <w:b/>
                <w:bCs/>
                <w:sz w:val="18"/>
                <w:szCs w:val="18"/>
              </w:rPr>
              <w:t xml:space="preserve">Lot 3: </w:t>
            </w:r>
            <w:r w:rsidR="00460BB7" w:rsidRPr="00B533A6">
              <w:rPr>
                <w:rFonts w:ascii="Tahoma" w:hAnsi="Tahoma" w:cs="Tahoma"/>
                <w:b/>
                <w:bCs/>
                <w:sz w:val="18"/>
                <w:szCs w:val="18"/>
              </w:rPr>
              <w:t>Awareness raising and community outreach</w:t>
            </w:r>
          </w:p>
        </w:tc>
        <w:tc>
          <w:tcPr>
            <w:tcW w:w="304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tcPr>
          <w:p w14:paraId="1F79F00E" w14:textId="42365771" w:rsidR="00540422" w:rsidRPr="00B533A6" w:rsidRDefault="00540422" w:rsidP="00540422">
            <w:pPr>
              <w:spacing w:before="60" w:after="60"/>
              <w:ind w:left="-142"/>
              <w:jc w:val="center"/>
              <w:rPr>
                <w:rFonts w:ascii="Tahoma" w:hAnsi="Tahoma" w:cs="Tahoma"/>
                <w:b/>
                <w:bCs/>
                <w:sz w:val="18"/>
                <w:szCs w:val="18"/>
              </w:rPr>
            </w:pPr>
            <w:r w:rsidRPr="00B533A6">
              <w:rPr>
                <w:rFonts w:ascii="Tahoma" w:hAnsi="Tahoma" w:cs="Tahoma"/>
                <w:b/>
                <w:bCs/>
                <w:sz w:val="18"/>
                <w:szCs w:val="18"/>
              </w:rPr>
              <w:t>10</w:t>
            </w:r>
          </w:p>
        </w:tc>
      </w:tr>
    </w:tbl>
    <w:p w14:paraId="05C83713" w14:textId="77777777" w:rsidR="00B133A9" w:rsidRDefault="00B133A9" w:rsidP="00766990">
      <w:pPr>
        <w:spacing w:line="276" w:lineRule="auto"/>
        <w:jc w:val="both"/>
        <w:rPr>
          <w:rFonts w:ascii="Tahoma" w:hAnsi="Tahoma" w:cs="Tahoma"/>
          <w:color w:val="000000"/>
          <w:sz w:val="20"/>
          <w:szCs w:val="20"/>
          <w:lang w:eastAsia="en-US"/>
        </w:rPr>
      </w:pPr>
    </w:p>
    <w:p w14:paraId="6CF58FC5" w14:textId="77777777" w:rsidR="00766990" w:rsidRPr="00D0286A" w:rsidRDefault="00766990" w:rsidP="00766990">
      <w:pPr>
        <w:spacing w:line="276" w:lineRule="auto"/>
        <w:jc w:val="both"/>
        <w:rPr>
          <w:rFonts w:ascii="Tahoma" w:hAnsi="Tahoma" w:cs="Tahoma"/>
          <w:color w:val="000000"/>
          <w:sz w:val="20"/>
          <w:szCs w:val="20"/>
          <w:lang w:eastAsia="en-US"/>
        </w:rPr>
      </w:pPr>
    </w:p>
    <w:p w14:paraId="2399576D" w14:textId="77777777" w:rsidR="00B133A9" w:rsidRPr="00D17FA8" w:rsidRDefault="00B133A9" w:rsidP="00B133A9">
      <w:pPr>
        <w:spacing w:line="276" w:lineRule="auto"/>
        <w:jc w:val="both"/>
        <w:rPr>
          <w:rFonts w:ascii="Tahoma" w:hAnsi="Tahoma" w:cs="Tahoma"/>
          <w:b/>
          <w:sz w:val="20"/>
          <w:szCs w:val="20"/>
        </w:rPr>
      </w:pPr>
      <w:r w:rsidRPr="00D17FA8">
        <w:rPr>
          <w:rFonts w:ascii="Tahoma" w:hAnsi="Tahoma" w:cs="Tahoma"/>
          <w:b/>
          <w:sz w:val="20"/>
          <w:szCs w:val="20"/>
        </w:rPr>
        <w:t>Fees</w:t>
      </w:r>
    </w:p>
    <w:p w14:paraId="2C1B25A1" w14:textId="5EDA80BA" w:rsidR="00335D54" w:rsidRPr="00D17FA8" w:rsidRDefault="00B133A9" w:rsidP="00B133A9">
      <w:pPr>
        <w:spacing w:line="276" w:lineRule="auto"/>
        <w:jc w:val="both"/>
        <w:rPr>
          <w:rFonts w:ascii="Tahoma" w:hAnsi="Tahoma" w:cs="Tahoma"/>
          <w:b/>
          <w:color w:val="000000"/>
          <w:sz w:val="20"/>
          <w:szCs w:val="20"/>
          <w:lang w:eastAsia="en-US"/>
        </w:rPr>
      </w:pPr>
      <w:r w:rsidRPr="00D17FA8">
        <w:rPr>
          <w:rFonts w:ascii="Tahoma" w:hAnsi="Tahoma" w:cs="Tahoma"/>
          <w:sz w:val="20"/>
          <w:szCs w:val="20"/>
        </w:rPr>
        <w:t xml:space="preserve">The fees indicated below will be applicable throughout the duration of the Framework Contract. </w:t>
      </w:r>
      <w:r w:rsidR="00335D54" w:rsidRPr="00D17FA8">
        <w:rPr>
          <w:rFonts w:ascii="Tahoma" w:hAnsi="Tahoma" w:cs="Tahoma"/>
          <w:sz w:val="20"/>
          <w:szCs w:val="20"/>
        </w:rPr>
        <w:t xml:space="preserve">The project is VAT </w:t>
      </w:r>
      <w:r w:rsidR="00B533A6" w:rsidRPr="00D17FA8">
        <w:rPr>
          <w:rFonts w:ascii="Tahoma" w:hAnsi="Tahoma" w:cs="Tahoma"/>
          <w:sz w:val="20"/>
          <w:szCs w:val="20"/>
        </w:rPr>
        <w:t>inclusive,</w:t>
      </w:r>
      <w:r w:rsidR="00335D54" w:rsidRPr="00D17FA8">
        <w:rPr>
          <w:rFonts w:ascii="Tahoma" w:hAnsi="Tahoma" w:cs="Tahoma"/>
          <w:sz w:val="20"/>
          <w:szCs w:val="20"/>
        </w:rPr>
        <w:t xml:space="preserve"> and p</w:t>
      </w:r>
      <w:r w:rsidRPr="00D17FA8">
        <w:rPr>
          <w:rFonts w:ascii="Tahoma" w:hAnsi="Tahoma" w:cs="Tahoma"/>
          <w:color w:val="000000"/>
          <w:sz w:val="20"/>
          <w:szCs w:val="20"/>
          <w:lang w:eastAsia="en-US"/>
        </w:rPr>
        <w:t xml:space="preserve">rices are indicated in Euros </w:t>
      </w:r>
      <w:r w:rsidRPr="005D09E3">
        <w:rPr>
          <w:rFonts w:ascii="Tahoma" w:hAnsi="Tahoma" w:cs="Tahoma"/>
          <w:sz w:val="20"/>
          <w:szCs w:val="20"/>
          <w:lang w:eastAsia="en-US"/>
        </w:rPr>
        <w:t xml:space="preserve">with </w:t>
      </w:r>
      <w:r w:rsidRPr="00D17FA8">
        <w:rPr>
          <w:rFonts w:ascii="Tahoma" w:hAnsi="Tahoma" w:cs="Tahoma"/>
          <w:color w:val="000000"/>
          <w:sz w:val="20"/>
          <w:szCs w:val="20"/>
          <w:lang w:eastAsia="en-US"/>
        </w:rPr>
        <w:t>VAT. For the VAT regime to be mentioned on the invoice(s), please refer to Article 4.2 of the Legal Conditions (See Section C. below). Prices are indicated in Euros with VAT.</w:t>
      </w:r>
      <w:r w:rsidRPr="00D17FA8">
        <w:rPr>
          <w:rFonts w:ascii="Tahoma" w:hAnsi="Tahoma" w:cs="Tahoma"/>
          <w:b/>
          <w:color w:val="000000"/>
          <w:sz w:val="20"/>
          <w:szCs w:val="20"/>
          <w:lang w:eastAsia="en-US"/>
        </w:rPr>
        <w:t xml:space="preserve"> </w:t>
      </w:r>
    </w:p>
    <w:p w14:paraId="4CBBC8F0" w14:textId="1A6EEA31" w:rsidR="00B133A9" w:rsidRPr="00D0286A" w:rsidRDefault="00B133A9" w:rsidP="00B133A9">
      <w:pPr>
        <w:spacing w:line="276" w:lineRule="auto"/>
        <w:jc w:val="both"/>
        <w:rPr>
          <w:rFonts w:ascii="Tahoma" w:hAnsi="Tahoma" w:cs="Tahoma"/>
          <w:b/>
          <w:color w:val="000000"/>
          <w:sz w:val="20"/>
          <w:szCs w:val="20"/>
          <w:u w:val="single"/>
          <w:lang w:eastAsia="en-US"/>
        </w:rPr>
      </w:pPr>
      <w:r w:rsidRPr="00D17FA8">
        <w:rPr>
          <w:rFonts w:ascii="Tahoma" w:hAnsi="Tahoma" w:cs="Tahoma"/>
          <w:b/>
          <w:color w:val="000000"/>
          <w:sz w:val="20"/>
          <w:szCs w:val="20"/>
          <w:u w:val="single"/>
          <w:lang w:eastAsia="en-US"/>
        </w:rPr>
        <w:lastRenderedPageBreak/>
        <w:t>Tenders proposing a fee above the exclusion level will be entirely and automatically excluded from the tender procedure.</w:t>
      </w:r>
    </w:p>
    <w:p w14:paraId="3A3CD316" w14:textId="77777777" w:rsidR="00335D54" w:rsidRPr="00D0286A" w:rsidRDefault="00335D54" w:rsidP="00E318F4">
      <w:pPr>
        <w:spacing w:line="276" w:lineRule="auto"/>
        <w:jc w:val="both"/>
        <w:rPr>
          <w:rFonts w:ascii="Tahoma" w:hAnsi="Tahoma" w:cs="Tahoma"/>
          <w:sz w:val="20"/>
          <w:szCs w:val="20"/>
        </w:rPr>
      </w:pPr>
    </w:p>
    <w:p w14:paraId="55CAE8F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4596BBB"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233E7C8A" wp14:editId="2F3C77BA">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570E3"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B133A9" w:rsidRPr="00D0286A" w14:paraId="4FA6B3DB" w14:textId="77777777" w:rsidTr="00512853">
        <w:trPr>
          <w:trHeight w:val="688"/>
          <w:jc w:val="center"/>
        </w:trPr>
        <w:tc>
          <w:tcPr>
            <w:tcW w:w="7052" w:type="dxa"/>
            <w:shd w:val="clear" w:color="auto" w:fill="DBE5F1" w:themeFill="accent1" w:themeFillTint="33"/>
            <w:vAlign w:val="center"/>
          </w:tcPr>
          <w:p w14:paraId="5586D0C1"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0036491"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D35CA19"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396D621" w14:textId="77777777" w:rsidR="00B133A9" w:rsidRPr="00BC42B0" w:rsidRDefault="00B133A9" w:rsidP="00512853">
            <w:pPr>
              <w:spacing w:line="276" w:lineRule="auto"/>
              <w:ind w:left="-142" w:right="-126"/>
              <w:jc w:val="center"/>
              <w:rPr>
                <w:rFonts w:ascii="Tahoma" w:hAnsi="Tahoma" w:cs="Tahoma"/>
                <w:b/>
                <w:sz w:val="18"/>
                <w:szCs w:val="18"/>
                <w:lang w:eastAsia="en-US"/>
              </w:rPr>
            </w:pPr>
            <w:r w:rsidRPr="00BC42B0">
              <w:rPr>
                <w:rFonts w:ascii="Tahoma" w:hAnsi="Tahoma" w:cs="Tahoma"/>
                <w:b/>
                <w:sz w:val="18"/>
                <w:szCs w:val="18"/>
                <w:lang w:eastAsia="en-US"/>
              </w:rPr>
              <w:t>Exclusion level</w:t>
            </w:r>
          </w:p>
          <w:p w14:paraId="2CA1A0E8"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BC42B0">
              <w:rPr>
                <w:b/>
                <w:sz w:val="18"/>
                <w:szCs w:val="18"/>
                <w:lang w:eastAsia="en-US"/>
              </w:rPr>
              <w:t>▼</w:t>
            </w:r>
          </w:p>
        </w:tc>
      </w:tr>
      <w:tr w:rsidR="00B133A9" w:rsidRPr="00D0286A" w14:paraId="6D40BD7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494EAEA7" w14:textId="4740D94B" w:rsidR="00294C43" w:rsidRPr="00294C43" w:rsidRDefault="00460BB7" w:rsidP="00294C43">
            <w:pPr>
              <w:spacing w:before="100" w:beforeAutospacing="1" w:after="100" w:afterAutospacing="1"/>
              <w:jc w:val="both"/>
              <w:rPr>
                <w:rFonts w:ascii="Tahoma" w:hAnsi="Tahoma" w:cs="Tahoma"/>
                <w:sz w:val="20"/>
                <w:szCs w:val="20"/>
              </w:rPr>
            </w:pPr>
            <w:r w:rsidRPr="00BC42B0">
              <w:rPr>
                <w:rFonts w:ascii="Tahoma" w:hAnsi="Tahoma" w:cs="Tahoma"/>
                <w:b/>
                <w:bCs/>
                <w:sz w:val="20"/>
                <w:szCs w:val="20"/>
                <w:lang w:eastAsia="en-US"/>
              </w:rPr>
              <w:t>Lot 1</w:t>
            </w:r>
            <w:r>
              <w:rPr>
                <w:rFonts w:ascii="Tahoma" w:hAnsi="Tahoma" w:cs="Tahoma"/>
                <w:b/>
                <w:bCs/>
                <w:sz w:val="20"/>
                <w:szCs w:val="20"/>
                <w:lang w:eastAsia="en-US"/>
              </w:rPr>
              <w:t xml:space="preserve"> </w:t>
            </w:r>
            <w:r w:rsidRPr="00460BB7">
              <w:rPr>
                <w:rFonts w:ascii="Tahoma" w:hAnsi="Tahoma" w:cs="Tahoma"/>
                <w:b/>
                <w:bCs/>
                <w:sz w:val="20"/>
                <w:szCs w:val="20"/>
                <w:lang w:val="en-US" w:eastAsia="en-US"/>
              </w:rPr>
              <w:t>-</w:t>
            </w:r>
            <w:r>
              <w:rPr>
                <w:rFonts w:ascii="Tahoma" w:hAnsi="Tahoma" w:cs="Tahoma"/>
                <w:b/>
                <w:bCs/>
                <w:sz w:val="20"/>
                <w:szCs w:val="20"/>
                <w:lang w:val="en-US" w:eastAsia="en-US"/>
              </w:rPr>
              <w:t xml:space="preserve"> </w:t>
            </w:r>
            <w:r w:rsidR="00DE4FC3" w:rsidRPr="00BC42B0">
              <w:rPr>
                <w:rFonts w:ascii="Tahoma" w:hAnsi="Tahoma" w:cs="Tahoma"/>
                <w:b/>
                <w:bCs/>
                <w:sz w:val="20"/>
                <w:szCs w:val="20"/>
                <w:lang w:eastAsia="en-US"/>
              </w:rPr>
              <w:t>Daily fee</w:t>
            </w:r>
            <w:r w:rsidR="00DE4FC3" w:rsidRPr="00DE4FC3">
              <w:rPr>
                <w:rFonts w:ascii="Tahoma" w:hAnsi="Tahoma" w:cs="Tahoma"/>
                <w:sz w:val="20"/>
                <w:szCs w:val="20"/>
                <w:lang w:eastAsia="en-US"/>
              </w:rPr>
              <w:t xml:space="preserve"> for the provision of services as described in Section B. (EXPECTED DELIVERABLES) of the Tender file / Terms of Reference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8F0B31"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CAD3E6E" w14:textId="56356190" w:rsidR="00B133A9" w:rsidRPr="00D0286A" w:rsidRDefault="00294C43" w:rsidP="00512853">
            <w:pPr>
              <w:spacing w:line="276" w:lineRule="auto"/>
              <w:ind w:left="-142" w:right="-91"/>
              <w:jc w:val="center"/>
              <w:rPr>
                <w:rFonts w:ascii="Tahoma" w:hAnsi="Tahoma" w:cs="Tahoma"/>
                <w:sz w:val="18"/>
                <w:szCs w:val="18"/>
                <w:highlight w:val="yellow"/>
                <w:lang w:eastAsia="en-US"/>
              </w:rPr>
            </w:pPr>
            <w:r w:rsidRPr="00B60D6A">
              <w:rPr>
                <w:rFonts w:ascii="Tahoma" w:hAnsi="Tahoma" w:cs="Tahoma"/>
                <w:sz w:val="18"/>
                <w:szCs w:val="18"/>
                <w:lang w:eastAsia="en-US"/>
              </w:rPr>
              <w:t>200</w:t>
            </w:r>
          </w:p>
        </w:tc>
      </w:tr>
    </w:tbl>
    <w:p w14:paraId="076F021F" w14:textId="77777777" w:rsidR="00294C43" w:rsidRPr="00D0286A" w:rsidRDefault="00294C43" w:rsidP="00E318F4">
      <w:pPr>
        <w:spacing w:line="276" w:lineRule="auto"/>
        <w:jc w:val="both"/>
        <w:rPr>
          <w:rFonts w:ascii="Tahoma" w:hAnsi="Tahoma" w:cs="Tahoma"/>
          <w:sz w:val="18"/>
          <w:szCs w:val="18"/>
          <w:lang w:eastAsia="en-US"/>
        </w:rPr>
      </w:pPr>
    </w:p>
    <w:p w14:paraId="6AFBCDF7" w14:textId="5A676B9C" w:rsidR="005C0824" w:rsidRPr="00026E8A" w:rsidRDefault="005C0824" w:rsidP="005C0824">
      <w:pPr>
        <w:pBdr>
          <w:bottom w:val="single" w:sz="2" w:space="1" w:color="808080" w:themeColor="background1" w:themeShade="80"/>
        </w:pBdr>
        <w:rPr>
          <w:rFonts w:ascii="Tahoma" w:hAnsi="Tahoma" w:cs="Tahoma"/>
          <w:bCs/>
          <w:highlight w:val="cyan"/>
        </w:rPr>
      </w:pPr>
      <w:bookmarkStart w:id="1" w:name="_Hlk62556255"/>
      <w:bookmarkStart w:id="2" w:name="_Hlk62555567"/>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5C0824" w:rsidRPr="00026E8A" w14:paraId="586E1E4E" w14:textId="77777777" w:rsidTr="00BF45E4">
        <w:tc>
          <w:tcPr>
            <w:tcW w:w="8790" w:type="dxa"/>
            <w:shd w:val="clear" w:color="auto" w:fill="DBE5F1" w:themeFill="accent1" w:themeFillTint="33"/>
            <w:vAlign w:val="center"/>
          </w:tcPr>
          <w:p w14:paraId="59196BC6" w14:textId="77777777" w:rsidR="005C0824" w:rsidRPr="00B60D6A" w:rsidRDefault="005C0824" w:rsidP="00B37702">
            <w:pPr>
              <w:spacing w:before="120" w:after="120"/>
              <w:rPr>
                <w:rFonts w:ascii="Tahoma" w:hAnsi="Tahoma" w:cs="Tahoma"/>
                <w:sz w:val="20"/>
                <w:szCs w:val="20"/>
              </w:rPr>
            </w:pPr>
            <w:r w:rsidRPr="00B60D6A">
              <w:rPr>
                <w:rFonts w:ascii="Tahoma" w:hAnsi="Tahoma" w:cs="Tahoma"/>
                <w:sz w:val="20"/>
                <w:szCs w:val="20"/>
              </w:rPr>
              <w:t>This Framework Contract</w:t>
            </w:r>
            <w:r w:rsidRPr="00B60D6A">
              <w:rPr>
                <w:rFonts w:ascii="Tahoma" w:eastAsia="Calibri" w:hAnsi="Tahoma" w:cs="Tahoma"/>
                <w:sz w:val="20"/>
                <w:szCs w:val="20"/>
                <w:lang w:val="en-US" w:eastAsia="en-US"/>
              </w:rPr>
              <w:t xml:space="preserve"> takes effect as from the date of its signature by both parties and is</w:t>
            </w:r>
            <w:r w:rsidRPr="00B60D6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11497F4D681A4D42907E68EE9A22EF89"/>
              </w:placeholder>
              <w:date w:fullDate="2027-06-30T00:00:00Z">
                <w:dateFormat w:val="dd/MM/yyyy"/>
                <w:lid w:val="fr-FR"/>
                <w:storeMappedDataAs w:val="dateTime"/>
                <w:calendar w:val="gregorian"/>
              </w:date>
            </w:sdtPr>
            <w:sdtContent>
              <w:p w14:paraId="3F486C43" w14:textId="541D16D4" w:rsidR="005C0824" w:rsidRPr="00B60D6A" w:rsidRDefault="0044207A" w:rsidP="00B37702">
                <w:pPr>
                  <w:spacing w:before="120" w:after="120"/>
                  <w:rPr>
                    <w:rFonts w:ascii="Tahoma" w:hAnsi="Tahoma" w:cs="Tahoma"/>
                    <w:sz w:val="20"/>
                    <w:szCs w:val="20"/>
                  </w:rPr>
                </w:pPr>
                <w:r w:rsidRPr="00B60D6A">
                  <w:rPr>
                    <w:rStyle w:val="Style71"/>
                    <w:rFonts w:ascii="Tahoma" w:hAnsi="Tahoma" w:cs="Tahoma"/>
                    <w:szCs w:val="20"/>
                  </w:rPr>
                  <w:t>30/06/2027</w:t>
                </w:r>
              </w:p>
            </w:sdtContent>
          </w:sdt>
        </w:tc>
      </w:tr>
      <w:tr w:rsidR="005C0824" w:rsidRPr="00026E8A" w14:paraId="74EDF76D" w14:textId="77777777" w:rsidTr="00BF45E4">
        <w:tc>
          <w:tcPr>
            <w:tcW w:w="8790" w:type="dxa"/>
            <w:shd w:val="clear" w:color="auto" w:fill="DBE5F1" w:themeFill="accent1" w:themeFillTint="33"/>
            <w:vAlign w:val="center"/>
          </w:tcPr>
          <w:p w14:paraId="138D799E" w14:textId="6CBBA78C" w:rsidR="00BD5041" w:rsidRPr="00B533A6" w:rsidRDefault="00460BB7" w:rsidP="005D09E3">
            <w:pPr>
              <w:spacing w:before="120" w:after="120"/>
              <w:jc w:val="both"/>
              <w:rPr>
                <w:rFonts w:ascii="Tahoma" w:hAnsi="Tahoma" w:cs="Tahoma"/>
                <w:sz w:val="20"/>
                <w:szCs w:val="20"/>
                <w:lang w:val="en-US"/>
              </w:rPr>
            </w:pPr>
            <w:r w:rsidRPr="00B60D6A">
              <w:rPr>
                <w:rFonts w:ascii="Tahoma" w:hAnsi="Tahoma" w:cs="Tahoma"/>
                <w:sz w:val="20"/>
                <w:szCs w:val="20"/>
                <w:lang w:val="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30/06/202</w:t>
            </w:r>
            <w:r w:rsidR="00BD5041">
              <w:rPr>
                <w:rFonts w:ascii="Tahoma" w:hAnsi="Tahoma" w:cs="Tahoma"/>
                <w:sz w:val="20"/>
                <w:szCs w:val="20"/>
                <w:lang w:val="en-US"/>
              </w:rPr>
              <w:t>8</w:t>
            </w:r>
            <w:r w:rsidRPr="00B60D6A">
              <w:rPr>
                <w:rFonts w:ascii="Tahoma" w:hAnsi="Tahoma" w:cs="Tahoma"/>
                <w:sz w:val="20"/>
                <w:szCs w:val="20"/>
                <w:lang w:val="en-US"/>
              </w:rPr>
              <w:t xml:space="preserve"> and shall end on this date unless either party has already validly terminated the contract.</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3316FE8D93A4C119C30A16C503EC3A4"/>
              </w:placeholder>
              <w:date w:fullDate="2028-06-30T00:00:00Z">
                <w:dateFormat w:val="dd/MM/yyyy"/>
                <w:lid w:val="fr-FR"/>
                <w:storeMappedDataAs w:val="dateTime"/>
                <w:calendar w:val="gregorian"/>
              </w:date>
            </w:sdtPr>
            <w:sdtContent>
              <w:p w14:paraId="357F6FBA" w14:textId="7617955A" w:rsidR="005C0824" w:rsidRPr="00B60D6A" w:rsidRDefault="00BD5041" w:rsidP="00B37702">
                <w:pPr>
                  <w:spacing w:before="120" w:after="120"/>
                  <w:rPr>
                    <w:rStyle w:val="Style71"/>
                    <w:rFonts w:ascii="Tahoma" w:hAnsi="Tahoma" w:cs="Tahoma"/>
                  </w:rPr>
                </w:pPr>
                <w:r>
                  <w:rPr>
                    <w:rStyle w:val="Style71"/>
                    <w:rFonts w:ascii="Tahoma" w:hAnsi="Tahoma" w:cs="Tahoma"/>
                    <w:szCs w:val="20"/>
                    <w:lang w:val="fr-FR"/>
                  </w:rPr>
                  <w:t>30/06/2028</w:t>
                </w:r>
              </w:p>
            </w:sdtContent>
          </w:sdt>
        </w:tc>
      </w:tr>
    </w:tbl>
    <w:p w14:paraId="683A0E07" w14:textId="77777777" w:rsidR="005C0824" w:rsidRPr="00026E8A" w:rsidRDefault="005C0824" w:rsidP="005C0824">
      <w:pPr>
        <w:pBdr>
          <w:bottom w:val="single" w:sz="2" w:space="0" w:color="808080" w:themeColor="background1" w:themeShade="80"/>
        </w:pBdr>
        <w:rPr>
          <w:rFonts w:ascii="Tahoma" w:hAnsi="Tahoma" w:cs="Tahoma"/>
          <w:b/>
          <w:highlight w:val="cyan"/>
        </w:rPr>
      </w:pPr>
    </w:p>
    <w:bookmarkEnd w:id="1"/>
    <w:bookmarkEnd w:id="2"/>
    <w:p w14:paraId="5C6A81A4" w14:textId="77777777" w:rsidR="00B133A9" w:rsidRPr="00D0286A" w:rsidRDefault="00B133A9" w:rsidP="00B133A9">
      <w:pPr>
        <w:spacing w:before="60" w:after="120"/>
        <w:ind w:left="-142"/>
        <w:rPr>
          <w:rFonts w:ascii="Tahoma" w:hAnsi="Tahoma" w:cs="Tahoma"/>
          <w:sz w:val="20"/>
          <w:szCs w:val="20"/>
        </w:rPr>
      </w:pPr>
    </w:p>
    <w:p w14:paraId="7CFC5940"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3" w:name="_Hlk222491815"/>
      <w:r w:rsidRPr="00D0286A">
        <w:rPr>
          <w:rFonts w:ascii="Tahoma" w:hAnsi="Tahoma" w:cs="Tahoma"/>
          <w:color w:val="FF0000"/>
          <w:sz w:val="20"/>
          <w:szCs w:val="20"/>
        </w:rPr>
        <w:t>The Provider shall indicate its proposed fee(s) in the box(es) below.</w:t>
      </w:r>
    </w:p>
    <w:p w14:paraId="77F8E2E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DC9D9E3" wp14:editId="03B89F9A">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7A2A9"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5"/>
        <w:gridCol w:w="1583"/>
      </w:tblGrid>
      <w:tr w:rsidR="0044207A" w:rsidRPr="00D0286A" w14:paraId="0ADCC8E7" w14:textId="77777777" w:rsidTr="00062181">
        <w:trPr>
          <w:trHeight w:val="688"/>
        </w:trPr>
        <w:tc>
          <w:tcPr>
            <w:tcW w:w="6960" w:type="dxa"/>
            <w:shd w:val="clear" w:color="auto" w:fill="DBE5F1" w:themeFill="accent1" w:themeFillTint="33"/>
            <w:vAlign w:val="center"/>
          </w:tcPr>
          <w:p w14:paraId="5ABC6158" w14:textId="77777777" w:rsidR="0044207A" w:rsidRPr="00D0286A" w:rsidRDefault="0044207A" w:rsidP="00BB49DC">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5" w:type="dxa"/>
            <w:tcBorders>
              <w:bottom w:val="single" w:sz="2" w:space="0" w:color="FF0000"/>
            </w:tcBorders>
            <w:shd w:val="clear" w:color="auto" w:fill="DBE5F1" w:themeFill="accent1" w:themeFillTint="33"/>
            <w:vAlign w:val="center"/>
          </w:tcPr>
          <w:p w14:paraId="07EF53D9" w14:textId="77777777" w:rsidR="0044207A" w:rsidRPr="00D0286A" w:rsidRDefault="0044207A" w:rsidP="00BB49DC">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3706E5F" w14:textId="77777777" w:rsidR="0044207A" w:rsidRPr="00D0286A" w:rsidRDefault="0044207A" w:rsidP="00BB49DC">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3" w:type="dxa"/>
            <w:tcBorders>
              <w:bottom w:val="single" w:sz="2" w:space="0" w:color="808080"/>
              <w:right w:val="single" w:sz="2" w:space="0" w:color="808080"/>
            </w:tcBorders>
            <w:shd w:val="clear" w:color="auto" w:fill="DBE5F1" w:themeFill="accent1" w:themeFillTint="33"/>
            <w:vAlign w:val="center"/>
          </w:tcPr>
          <w:p w14:paraId="0B46F161" w14:textId="77777777" w:rsidR="0044207A" w:rsidRPr="00B60D6A" w:rsidRDefault="0044207A" w:rsidP="00BB49DC">
            <w:pPr>
              <w:spacing w:line="276" w:lineRule="auto"/>
              <w:ind w:left="-142" w:right="-126"/>
              <w:jc w:val="center"/>
              <w:rPr>
                <w:rFonts w:ascii="Tahoma" w:hAnsi="Tahoma" w:cs="Tahoma"/>
                <w:b/>
                <w:sz w:val="18"/>
                <w:szCs w:val="18"/>
                <w:lang w:eastAsia="en-US"/>
              </w:rPr>
            </w:pPr>
            <w:r w:rsidRPr="00B60D6A">
              <w:rPr>
                <w:rFonts w:ascii="Tahoma" w:hAnsi="Tahoma" w:cs="Tahoma"/>
                <w:b/>
                <w:sz w:val="18"/>
                <w:szCs w:val="18"/>
                <w:lang w:eastAsia="en-US"/>
              </w:rPr>
              <w:t>Exclusion level</w:t>
            </w:r>
          </w:p>
          <w:p w14:paraId="3BA6D8ED" w14:textId="77777777" w:rsidR="0044207A" w:rsidRPr="00D0286A" w:rsidRDefault="0044207A" w:rsidP="00BB49DC">
            <w:pPr>
              <w:spacing w:line="276" w:lineRule="auto"/>
              <w:ind w:left="-142" w:right="-126"/>
              <w:jc w:val="center"/>
              <w:rPr>
                <w:rFonts w:ascii="Tahoma" w:hAnsi="Tahoma" w:cs="Tahoma"/>
                <w:b/>
                <w:sz w:val="18"/>
                <w:szCs w:val="18"/>
                <w:lang w:eastAsia="en-US"/>
              </w:rPr>
            </w:pPr>
            <w:r w:rsidRPr="00B60D6A">
              <w:rPr>
                <w:b/>
                <w:sz w:val="18"/>
                <w:szCs w:val="18"/>
                <w:lang w:eastAsia="en-US"/>
              </w:rPr>
              <w:t>▼</w:t>
            </w:r>
          </w:p>
        </w:tc>
      </w:tr>
      <w:tr w:rsidR="0044207A" w:rsidRPr="00D0286A" w14:paraId="6A2EC9D5" w14:textId="77777777" w:rsidTr="00062181">
        <w:trPr>
          <w:trHeight w:val="780"/>
        </w:trPr>
        <w:tc>
          <w:tcPr>
            <w:tcW w:w="6960" w:type="dxa"/>
            <w:tcBorders>
              <w:right w:val="single" w:sz="2" w:space="0" w:color="FF0000"/>
            </w:tcBorders>
            <w:shd w:val="clear" w:color="auto" w:fill="F2F2F2" w:themeFill="background1" w:themeFillShade="F2"/>
            <w:vAlign w:val="center"/>
          </w:tcPr>
          <w:p w14:paraId="78BB9F89" w14:textId="352B89DF" w:rsidR="0044207A" w:rsidRPr="00294C43" w:rsidRDefault="00460BB7" w:rsidP="00BB49DC">
            <w:pPr>
              <w:spacing w:before="100" w:beforeAutospacing="1" w:after="100" w:afterAutospacing="1"/>
              <w:jc w:val="both"/>
              <w:rPr>
                <w:rFonts w:ascii="Tahoma" w:hAnsi="Tahoma" w:cs="Tahoma"/>
                <w:sz w:val="20"/>
                <w:szCs w:val="20"/>
              </w:rPr>
            </w:pPr>
            <w:r w:rsidRPr="00460BB7">
              <w:rPr>
                <w:rFonts w:ascii="Tahoma" w:hAnsi="Tahoma" w:cs="Tahoma"/>
                <w:b/>
                <w:bCs/>
                <w:sz w:val="18"/>
                <w:szCs w:val="18"/>
                <w:lang w:eastAsia="en-US"/>
              </w:rPr>
              <w:t xml:space="preserve">Lot 2 </w:t>
            </w:r>
            <w:r w:rsidRPr="00460BB7">
              <w:rPr>
                <w:rFonts w:ascii="Tahoma" w:hAnsi="Tahoma" w:cs="Tahoma"/>
                <w:b/>
                <w:bCs/>
                <w:sz w:val="18"/>
                <w:szCs w:val="18"/>
                <w:lang w:val="en-US" w:eastAsia="en-US"/>
              </w:rPr>
              <w:t xml:space="preserve">- </w:t>
            </w:r>
            <w:r w:rsidR="00DE4FC3" w:rsidRPr="00BC42B0">
              <w:rPr>
                <w:rFonts w:ascii="Tahoma" w:hAnsi="Tahoma" w:cs="Tahoma"/>
                <w:b/>
                <w:bCs/>
                <w:sz w:val="18"/>
                <w:szCs w:val="18"/>
                <w:lang w:eastAsia="en-US"/>
              </w:rPr>
              <w:t>Daily fee</w:t>
            </w:r>
            <w:r w:rsidR="00DE4FC3" w:rsidRPr="00DE4FC3">
              <w:rPr>
                <w:rFonts w:ascii="Tahoma" w:hAnsi="Tahoma" w:cs="Tahoma"/>
                <w:sz w:val="18"/>
                <w:szCs w:val="18"/>
                <w:lang w:eastAsia="en-US"/>
              </w:rPr>
              <w:t xml:space="preserve"> for the provision of services as described in Section B. (EXPECTED DELIVERABLES) of the Tender file / Terms of Reference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E45024" w14:textId="77777777" w:rsidR="0044207A" w:rsidRPr="00D0286A" w:rsidRDefault="0044207A" w:rsidP="00BB49DC">
            <w:pPr>
              <w:ind w:left="-37"/>
              <w:jc w:val="center"/>
              <w:rPr>
                <w:rFonts w:ascii="Tahoma" w:hAnsi="Tahoma" w:cs="Tahoma"/>
                <w:sz w:val="18"/>
                <w:szCs w:val="18"/>
                <w:highlight w:val="yellow"/>
                <w:lang w:eastAsia="en-US"/>
              </w:rPr>
            </w:pPr>
          </w:p>
        </w:tc>
        <w:tc>
          <w:tcPr>
            <w:tcW w:w="158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E35B34" w14:textId="77777777" w:rsidR="0044207A" w:rsidRPr="00D0286A" w:rsidRDefault="0044207A" w:rsidP="00BB49DC">
            <w:pPr>
              <w:spacing w:line="276" w:lineRule="auto"/>
              <w:ind w:left="-142" w:right="-91"/>
              <w:jc w:val="center"/>
              <w:rPr>
                <w:rFonts w:ascii="Tahoma" w:hAnsi="Tahoma" w:cs="Tahoma"/>
                <w:sz w:val="18"/>
                <w:szCs w:val="18"/>
                <w:highlight w:val="yellow"/>
                <w:lang w:eastAsia="en-US"/>
              </w:rPr>
            </w:pPr>
            <w:r w:rsidRPr="00BC42B0">
              <w:rPr>
                <w:rFonts w:ascii="Tahoma" w:hAnsi="Tahoma" w:cs="Tahoma"/>
                <w:sz w:val="18"/>
                <w:szCs w:val="18"/>
                <w:lang w:eastAsia="en-US"/>
              </w:rPr>
              <w:t>200</w:t>
            </w:r>
          </w:p>
        </w:tc>
      </w:tr>
    </w:tbl>
    <w:p w14:paraId="7A73E8AA" w14:textId="77777777" w:rsidR="00B133A9" w:rsidRPr="00D0286A" w:rsidRDefault="00B133A9" w:rsidP="00B133A9">
      <w:pPr>
        <w:spacing w:before="60" w:after="120"/>
        <w:ind w:left="-142"/>
        <w:rPr>
          <w:rFonts w:ascii="Tahoma" w:hAnsi="Tahoma" w:cs="Tahoma"/>
          <w:sz w:val="20"/>
          <w:szCs w:val="20"/>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44207A" w:rsidRPr="00B60D6A" w14:paraId="10E1BB71" w14:textId="77777777" w:rsidTr="00BF45E4">
        <w:tc>
          <w:tcPr>
            <w:tcW w:w="8790" w:type="dxa"/>
            <w:shd w:val="clear" w:color="auto" w:fill="DBE5F1" w:themeFill="accent1" w:themeFillTint="33"/>
            <w:vAlign w:val="center"/>
          </w:tcPr>
          <w:p w14:paraId="5AE39734" w14:textId="77777777" w:rsidR="0044207A" w:rsidRPr="00B60D6A" w:rsidRDefault="0044207A" w:rsidP="00BB49DC">
            <w:pPr>
              <w:spacing w:before="120" w:after="120"/>
              <w:rPr>
                <w:rFonts w:ascii="Tahoma" w:hAnsi="Tahoma" w:cs="Tahoma"/>
                <w:sz w:val="20"/>
                <w:szCs w:val="20"/>
              </w:rPr>
            </w:pPr>
            <w:r w:rsidRPr="00B60D6A">
              <w:rPr>
                <w:rFonts w:ascii="Tahoma" w:hAnsi="Tahoma" w:cs="Tahoma"/>
                <w:sz w:val="20"/>
                <w:szCs w:val="20"/>
              </w:rPr>
              <w:t>This Framework Contract</w:t>
            </w:r>
            <w:r w:rsidRPr="00B60D6A">
              <w:rPr>
                <w:rFonts w:ascii="Tahoma" w:eastAsia="Calibri" w:hAnsi="Tahoma" w:cs="Tahoma"/>
                <w:sz w:val="20"/>
                <w:szCs w:val="20"/>
                <w:lang w:val="en-US" w:eastAsia="en-US"/>
              </w:rPr>
              <w:t xml:space="preserve"> takes effect as from the date of its signature by both parties and is</w:t>
            </w:r>
            <w:r w:rsidRPr="00B60D6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12087136"/>
              <w:placeholder>
                <w:docPart w:val="7D5A6173CFFA4A10809CF5CDD6C910E5"/>
              </w:placeholder>
              <w:date w:fullDate="2027-06-30T00:00:00Z">
                <w:dateFormat w:val="dd/MM/yyyy"/>
                <w:lid w:val="fr-FR"/>
                <w:storeMappedDataAs w:val="dateTime"/>
                <w:calendar w:val="gregorian"/>
              </w:date>
            </w:sdtPr>
            <w:sdtContent>
              <w:p w14:paraId="682C91C9" w14:textId="77777777" w:rsidR="0044207A" w:rsidRPr="00B60D6A" w:rsidRDefault="0044207A" w:rsidP="00BB49DC">
                <w:pPr>
                  <w:spacing w:before="120" w:after="120"/>
                  <w:rPr>
                    <w:rFonts w:ascii="Tahoma" w:hAnsi="Tahoma" w:cs="Tahoma"/>
                    <w:sz w:val="20"/>
                    <w:szCs w:val="20"/>
                  </w:rPr>
                </w:pPr>
                <w:r w:rsidRPr="00B60D6A">
                  <w:rPr>
                    <w:rStyle w:val="Style71"/>
                    <w:rFonts w:ascii="Tahoma" w:hAnsi="Tahoma" w:cs="Tahoma"/>
                    <w:szCs w:val="20"/>
                  </w:rPr>
                  <w:t>30/06/2027</w:t>
                </w:r>
              </w:p>
            </w:sdtContent>
          </w:sdt>
        </w:tc>
      </w:tr>
      <w:tr w:rsidR="0044207A" w:rsidRPr="00B60D6A" w14:paraId="2E57934C" w14:textId="77777777" w:rsidTr="00BF45E4">
        <w:tc>
          <w:tcPr>
            <w:tcW w:w="8790" w:type="dxa"/>
            <w:shd w:val="clear" w:color="auto" w:fill="DBE5F1" w:themeFill="accent1" w:themeFillTint="33"/>
            <w:vAlign w:val="center"/>
          </w:tcPr>
          <w:p w14:paraId="3EE09559" w14:textId="3850287A" w:rsidR="0044207A" w:rsidRPr="00B60D6A" w:rsidRDefault="00B60D6A" w:rsidP="005D09E3">
            <w:pPr>
              <w:spacing w:before="120" w:after="120"/>
              <w:jc w:val="both"/>
              <w:rPr>
                <w:rFonts w:ascii="Tahoma" w:hAnsi="Tahoma" w:cs="Tahoma"/>
                <w:sz w:val="20"/>
                <w:szCs w:val="20"/>
              </w:rPr>
            </w:pPr>
            <w:r w:rsidRPr="00B60D6A">
              <w:rPr>
                <w:rFonts w:ascii="Tahoma" w:hAnsi="Tahoma" w:cs="Tahoma"/>
                <w:sz w:val="20"/>
                <w:szCs w:val="20"/>
                <w:lang w:val="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30/06/202</w:t>
            </w:r>
            <w:r w:rsidR="00BD5041">
              <w:rPr>
                <w:rFonts w:ascii="Tahoma" w:hAnsi="Tahoma" w:cs="Tahoma"/>
                <w:sz w:val="20"/>
                <w:szCs w:val="20"/>
                <w:lang w:val="en-US"/>
              </w:rPr>
              <w:t>8</w:t>
            </w:r>
            <w:r w:rsidRPr="00B60D6A">
              <w:rPr>
                <w:rFonts w:ascii="Tahoma" w:hAnsi="Tahoma" w:cs="Tahoma"/>
                <w:sz w:val="20"/>
                <w:szCs w:val="20"/>
                <w:lang w:val="en-US"/>
              </w:rPr>
              <w:t xml:space="preserve"> and shall end on this date unless either party has already validly terminated the contract.</w:t>
            </w:r>
          </w:p>
        </w:tc>
        <w:tc>
          <w:tcPr>
            <w:tcW w:w="1344" w:type="dxa"/>
            <w:shd w:val="clear" w:color="auto" w:fill="F2F2F2" w:themeFill="background1" w:themeFillShade="F2"/>
            <w:vAlign w:val="center"/>
          </w:tcPr>
          <w:sdt>
            <w:sdtPr>
              <w:rPr>
                <w:rStyle w:val="Style71"/>
                <w:rFonts w:ascii="Tahoma" w:hAnsi="Tahoma" w:cs="Tahoma"/>
                <w:szCs w:val="20"/>
              </w:rPr>
              <w:id w:val="-1471199711"/>
              <w:placeholder>
                <w:docPart w:val="00062220D7B9459697EDB9EA9DCB5EFD"/>
              </w:placeholder>
              <w:date w:fullDate="2028-06-30T00:00:00Z">
                <w:dateFormat w:val="dd/MM/yyyy"/>
                <w:lid w:val="fr-FR"/>
                <w:storeMappedDataAs w:val="dateTime"/>
                <w:calendar w:val="gregorian"/>
              </w:date>
            </w:sdtPr>
            <w:sdtContent>
              <w:p w14:paraId="48CE531E" w14:textId="762D93AE" w:rsidR="0044207A" w:rsidRPr="00B60D6A" w:rsidRDefault="00BD5041" w:rsidP="00BB49DC">
                <w:pPr>
                  <w:spacing w:before="120" w:after="120"/>
                  <w:rPr>
                    <w:rStyle w:val="Style71"/>
                    <w:rFonts w:ascii="Tahoma" w:hAnsi="Tahoma" w:cs="Tahoma"/>
                  </w:rPr>
                </w:pPr>
                <w:r w:rsidRPr="00B60D6A">
                  <w:rPr>
                    <w:rStyle w:val="Style71"/>
                    <w:rFonts w:ascii="Tahoma" w:hAnsi="Tahoma" w:cs="Tahoma"/>
                    <w:szCs w:val="20"/>
                    <w:lang w:val="fr-FR"/>
                  </w:rPr>
                  <w:t>30/06/202</w:t>
                </w:r>
                <w:r>
                  <w:rPr>
                    <w:rStyle w:val="Style71"/>
                    <w:rFonts w:ascii="Tahoma" w:hAnsi="Tahoma" w:cs="Tahoma"/>
                    <w:szCs w:val="20"/>
                    <w:lang w:val="fr-FR"/>
                  </w:rPr>
                  <w:t>8</w:t>
                </w:r>
              </w:p>
            </w:sdtContent>
          </w:sdt>
        </w:tc>
      </w:tr>
    </w:tbl>
    <w:p w14:paraId="00BD1AB7" w14:textId="77777777" w:rsidR="005C0824" w:rsidRPr="00B60D6A" w:rsidRDefault="005C0824" w:rsidP="005C0824">
      <w:pPr>
        <w:pBdr>
          <w:bottom w:val="single" w:sz="2" w:space="1" w:color="808080" w:themeColor="background1" w:themeShade="80"/>
        </w:pBdr>
        <w:rPr>
          <w:rFonts w:ascii="Tahoma" w:hAnsi="Tahoma" w:cs="Tahoma"/>
          <w:b/>
        </w:rPr>
      </w:pPr>
    </w:p>
    <w:p w14:paraId="70941B16" w14:textId="77777777" w:rsidR="00062181" w:rsidRPr="00B60D6A" w:rsidRDefault="00062181" w:rsidP="0006218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B60D6A">
        <w:rPr>
          <w:rFonts w:ascii="Tahoma" w:hAnsi="Tahoma" w:cs="Tahoma"/>
          <w:color w:val="FF0000"/>
          <w:sz w:val="20"/>
          <w:szCs w:val="20"/>
        </w:rPr>
        <w:t>The Provider shall indicate its proposed fee(s) in the box(es) below.</w:t>
      </w:r>
    </w:p>
    <w:p w14:paraId="7CE01F89" w14:textId="77777777" w:rsidR="00062181" w:rsidRPr="00B60D6A" w:rsidRDefault="00062181" w:rsidP="00062181">
      <w:pPr>
        <w:spacing w:line="276" w:lineRule="auto"/>
        <w:ind w:left="-142"/>
        <w:jc w:val="both"/>
        <w:rPr>
          <w:rFonts w:ascii="Tahoma" w:hAnsi="Tahoma" w:cs="Tahoma"/>
          <w:sz w:val="18"/>
          <w:szCs w:val="18"/>
          <w:lang w:eastAsia="en-US"/>
        </w:rPr>
      </w:pPr>
      <w:r w:rsidRPr="00B60D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1E9D42F6" wp14:editId="121EAC0A">
                <wp:simplePos x="0" y="0"/>
                <wp:positionH relativeFrom="column">
                  <wp:posOffset>4517390</wp:posOffset>
                </wp:positionH>
                <wp:positionV relativeFrom="paragraph">
                  <wp:posOffset>-45085</wp:posOffset>
                </wp:positionV>
                <wp:extent cx="163195" cy="525145"/>
                <wp:effectExtent l="19050" t="0" r="27305" b="46355"/>
                <wp:wrapNone/>
                <wp:docPr id="95768396"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B478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5"/>
        <w:gridCol w:w="1583"/>
      </w:tblGrid>
      <w:tr w:rsidR="00062181" w:rsidRPr="00B60D6A" w14:paraId="1E82F35D" w14:textId="77777777" w:rsidTr="005D5957">
        <w:trPr>
          <w:trHeight w:val="688"/>
        </w:trPr>
        <w:tc>
          <w:tcPr>
            <w:tcW w:w="6960" w:type="dxa"/>
            <w:shd w:val="clear" w:color="auto" w:fill="DBE5F1" w:themeFill="accent1" w:themeFillTint="33"/>
            <w:vAlign w:val="center"/>
          </w:tcPr>
          <w:p w14:paraId="3D26D769" w14:textId="38E72A2B" w:rsidR="00062181" w:rsidRPr="00B60D6A" w:rsidRDefault="00062181" w:rsidP="005D5957">
            <w:pPr>
              <w:tabs>
                <w:tab w:val="left" w:pos="0"/>
              </w:tabs>
              <w:spacing w:line="276" w:lineRule="auto"/>
              <w:ind w:left="-142"/>
              <w:jc w:val="center"/>
              <w:rPr>
                <w:rFonts w:ascii="Tahoma" w:hAnsi="Tahoma" w:cs="Tahoma"/>
                <w:b/>
                <w:sz w:val="18"/>
                <w:szCs w:val="18"/>
                <w:lang w:eastAsia="en-US"/>
              </w:rPr>
            </w:pPr>
            <w:r w:rsidRPr="00B60D6A">
              <w:rPr>
                <w:rFonts w:ascii="Tahoma" w:hAnsi="Tahoma" w:cs="Tahoma"/>
                <w:b/>
                <w:sz w:val="18"/>
                <w:szCs w:val="18"/>
                <w:lang w:eastAsia="en-US"/>
              </w:rPr>
              <w:t xml:space="preserve">LOT 3 – Type of Units </w:t>
            </w:r>
            <w:r w:rsidRPr="00B60D6A">
              <w:rPr>
                <w:b/>
                <w:sz w:val="18"/>
                <w:szCs w:val="18"/>
                <w:lang w:eastAsia="en-US"/>
              </w:rPr>
              <w:t>▼</w:t>
            </w:r>
          </w:p>
        </w:tc>
        <w:tc>
          <w:tcPr>
            <w:tcW w:w="1515" w:type="dxa"/>
            <w:tcBorders>
              <w:bottom w:val="single" w:sz="2" w:space="0" w:color="FF0000"/>
            </w:tcBorders>
            <w:shd w:val="clear" w:color="auto" w:fill="DBE5F1" w:themeFill="accent1" w:themeFillTint="33"/>
            <w:vAlign w:val="center"/>
          </w:tcPr>
          <w:p w14:paraId="1622AEBD" w14:textId="77777777" w:rsidR="00062181" w:rsidRPr="00B60D6A" w:rsidRDefault="00062181" w:rsidP="005D5957">
            <w:pPr>
              <w:spacing w:line="276" w:lineRule="auto"/>
              <w:ind w:left="-142" w:right="-154"/>
              <w:jc w:val="center"/>
              <w:rPr>
                <w:rFonts w:ascii="Tahoma" w:hAnsi="Tahoma" w:cs="Tahoma"/>
                <w:b/>
                <w:sz w:val="18"/>
                <w:szCs w:val="18"/>
                <w:lang w:eastAsia="en-US"/>
              </w:rPr>
            </w:pPr>
            <w:r w:rsidRPr="00B60D6A">
              <w:rPr>
                <w:rFonts w:ascii="Tahoma" w:hAnsi="Tahoma" w:cs="Tahoma"/>
                <w:b/>
                <w:sz w:val="18"/>
                <w:szCs w:val="18"/>
                <w:lang w:eastAsia="en-US"/>
              </w:rPr>
              <w:t>Unit fee</w:t>
            </w:r>
          </w:p>
          <w:p w14:paraId="4B964919" w14:textId="77777777" w:rsidR="00062181" w:rsidRPr="00B60D6A" w:rsidRDefault="00062181" w:rsidP="005D5957">
            <w:pPr>
              <w:spacing w:line="276" w:lineRule="auto"/>
              <w:ind w:left="-142" w:right="-219"/>
              <w:jc w:val="center"/>
              <w:rPr>
                <w:rFonts w:ascii="Tahoma" w:hAnsi="Tahoma" w:cs="Tahoma"/>
                <w:b/>
                <w:sz w:val="18"/>
                <w:szCs w:val="18"/>
                <w:lang w:eastAsia="en-US"/>
              </w:rPr>
            </w:pPr>
            <w:r w:rsidRPr="00B60D6A">
              <w:rPr>
                <w:b/>
                <w:sz w:val="18"/>
                <w:szCs w:val="18"/>
                <w:lang w:eastAsia="en-US"/>
              </w:rPr>
              <w:t>▼</w:t>
            </w:r>
          </w:p>
        </w:tc>
        <w:tc>
          <w:tcPr>
            <w:tcW w:w="1583" w:type="dxa"/>
            <w:tcBorders>
              <w:bottom w:val="single" w:sz="2" w:space="0" w:color="808080"/>
              <w:right w:val="single" w:sz="2" w:space="0" w:color="808080"/>
            </w:tcBorders>
            <w:shd w:val="clear" w:color="auto" w:fill="DBE5F1" w:themeFill="accent1" w:themeFillTint="33"/>
            <w:vAlign w:val="center"/>
          </w:tcPr>
          <w:p w14:paraId="5F7F2603" w14:textId="77777777" w:rsidR="00062181" w:rsidRPr="00B60D6A" w:rsidRDefault="00062181" w:rsidP="005D5957">
            <w:pPr>
              <w:spacing w:line="276" w:lineRule="auto"/>
              <w:ind w:left="-142" w:right="-126"/>
              <w:jc w:val="center"/>
              <w:rPr>
                <w:rFonts w:ascii="Tahoma" w:hAnsi="Tahoma" w:cs="Tahoma"/>
                <w:b/>
                <w:sz w:val="18"/>
                <w:szCs w:val="18"/>
                <w:lang w:eastAsia="en-US"/>
              </w:rPr>
            </w:pPr>
            <w:r w:rsidRPr="00B60D6A">
              <w:rPr>
                <w:rFonts w:ascii="Tahoma" w:hAnsi="Tahoma" w:cs="Tahoma"/>
                <w:b/>
                <w:sz w:val="18"/>
                <w:szCs w:val="18"/>
                <w:lang w:eastAsia="en-US"/>
              </w:rPr>
              <w:t>Exclusion level</w:t>
            </w:r>
          </w:p>
          <w:p w14:paraId="2BE22A71" w14:textId="77777777" w:rsidR="00062181" w:rsidRPr="00B60D6A" w:rsidRDefault="00062181" w:rsidP="005D5957">
            <w:pPr>
              <w:spacing w:line="276" w:lineRule="auto"/>
              <w:ind w:left="-142" w:right="-126"/>
              <w:jc w:val="center"/>
              <w:rPr>
                <w:rFonts w:ascii="Tahoma" w:hAnsi="Tahoma" w:cs="Tahoma"/>
                <w:b/>
                <w:sz w:val="18"/>
                <w:szCs w:val="18"/>
                <w:lang w:eastAsia="en-US"/>
              </w:rPr>
            </w:pPr>
            <w:r w:rsidRPr="00B60D6A">
              <w:rPr>
                <w:b/>
                <w:sz w:val="18"/>
                <w:szCs w:val="18"/>
                <w:lang w:eastAsia="en-US"/>
              </w:rPr>
              <w:t>▼</w:t>
            </w:r>
          </w:p>
        </w:tc>
      </w:tr>
      <w:tr w:rsidR="00062181" w:rsidRPr="00B60D6A" w14:paraId="4FE9C4F9" w14:textId="77777777" w:rsidTr="005D5957">
        <w:trPr>
          <w:trHeight w:val="780"/>
        </w:trPr>
        <w:tc>
          <w:tcPr>
            <w:tcW w:w="6960" w:type="dxa"/>
            <w:tcBorders>
              <w:right w:val="single" w:sz="2" w:space="0" w:color="FF0000"/>
            </w:tcBorders>
            <w:shd w:val="clear" w:color="auto" w:fill="F2F2F2" w:themeFill="background1" w:themeFillShade="F2"/>
            <w:vAlign w:val="center"/>
          </w:tcPr>
          <w:p w14:paraId="20BF071C" w14:textId="395AB7A9" w:rsidR="00062181" w:rsidRPr="00B60D6A" w:rsidRDefault="00460BB7" w:rsidP="005D5957">
            <w:pPr>
              <w:spacing w:before="100" w:beforeAutospacing="1" w:after="100" w:afterAutospacing="1"/>
              <w:jc w:val="both"/>
              <w:rPr>
                <w:rFonts w:ascii="Tahoma" w:hAnsi="Tahoma" w:cs="Tahoma"/>
                <w:sz w:val="20"/>
                <w:szCs w:val="20"/>
              </w:rPr>
            </w:pPr>
            <w:r w:rsidRPr="00B60D6A">
              <w:rPr>
                <w:rFonts w:ascii="Tahoma" w:hAnsi="Tahoma" w:cs="Tahoma"/>
                <w:sz w:val="18"/>
                <w:szCs w:val="18"/>
                <w:lang w:eastAsia="en-US"/>
              </w:rPr>
              <w:t xml:space="preserve">Lot 3 </w:t>
            </w:r>
            <w:r w:rsidRPr="00B60D6A">
              <w:rPr>
                <w:rFonts w:ascii="Tahoma" w:hAnsi="Tahoma" w:cs="Tahoma"/>
                <w:sz w:val="18"/>
                <w:szCs w:val="18"/>
                <w:lang w:val="en-US" w:eastAsia="en-US"/>
              </w:rPr>
              <w:t xml:space="preserve">- </w:t>
            </w:r>
            <w:r w:rsidR="00062181" w:rsidRPr="00B60D6A">
              <w:rPr>
                <w:rFonts w:ascii="Tahoma" w:hAnsi="Tahoma" w:cs="Tahoma"/>
                <w:sz w:val="18"/>
                <w:szCs w:val="18"/>
                <w:lang w:eastAsia="en-US"/>
              </w:rPr>
              <w:t xml:space="preserve">Daily fee for the provision of services as described in Section B. (EXPECTED DELIVERABLES) of the Tender file / Terms of Reference </w:t>
            </w: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808C38" w14:textId="77777777" w:rsidR="00062181" w:rsidRPr="00B60D6A" w:rsidRDefault="00062181" w:rsidP="005D5957">
            <w:pPr>
              <w:ind w:left="-37"/>
              <w:jc w:val="center"/>
              <w:rPr>
                <w:rFonts w:ascii="Tahoma" w:hAnsi="Tahoma" w:cs="Tahoma"/>
                <w:sz w:val="18"/>
                <w:szCs w:val="18"/>
                <w:lang w:eastAsia="en-US"/>
              </w:rPr>
            </w:pPr>
          </w:p>
        </w:tc>
        <w:tc>
          <w:tcPr>
            <w:tcW w:w="158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903262" w14:textId="77777777" w:rsidR="00062181" w:rsidRPr="00B60D6A" w:rsidRDefault="00062181" w:rsidP="005D5957">
            <w:pPr>
              <w:spacing w:line="276" w:lineRule="auto"/>
              <w:ind w:left="-142" w:right="-91"/>
              <w:jc w:val="center"/>
              <w:rPr>
                <w:rFonts w:ascii="Tahoma" w:hAnsi="Tahoma" w:cs="Tahoma"/>
                <w:sz w:val="18"/>
                <w:szCs w:val="18"/>
                <w:lang w:eastAsia="en-US"/>
              </w:rPr>
            </w:pPr>
            <w:r w:rsidRPr="00B60D6A">
              <w:rPr>
                <w:rFonts w:ascii="Tahoma" w:hAnsi="Tahoma" w:cs="Tahoma"/>
                <w:sz w:val="18"/>
                <w:szCs w:val="18"/>
                <w:lang w:eastAsia="en-US"/>
              </w:rPr>
              <w:t>200</w:t>
            </w:r>
          </w:p>
        </w:tc>
      </w:tr>
    </w:tbl>
    <w:p w14:paraId="56366989" w14:textId="77777777" w:rsidR="00062181" w:rsidRPr="00B60D6A" w:rsidRDefault="00062181" w:rsidP="00062181">
      <w:pPr>
        <w:spacing w:before="60" w:after="120"/>
        <w:ind w:left="-142"/>
        <w:rPr>
          <w:rFonts w:ascii="Tahoma" w:hAnsi="Tahoma" w:cs="Tahoma"/>
          <w:sz w:val="20"/>
          <w:szCs w:val="20"/>
        </w:rPr>
      </w:pPr>
    </w:p>
    <w:tbl>
      <w:tblPr>
        <w:tblStyle w:val="TableGrid"/>
        <w:tblW w:w="10134"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344"/>
      </w:tblGrid>
      <w:tr w:rsidR="00062181" w:rsidRPr="00B60D6A" w14:paraId="36437180" w14:textId="77777777" w:rsidTr="00BF45E4">
        <w:tc>
          <w:tcPr>
            <w:tcW w:w="8790" w:type="dxa"/>
            <w:shd w:val="clear" w:color="auto" w:fill="DBE5F1" w:themeFill="accent1" w:themeFillTint="33"/>
            <w:vAlign w:val="center"/>
          </w:tcPr>
          <w:p w14:paraId="007B87E3" w14:textId="77777777" w:rsidR="00062181" w:rsidRPr="00B60D6A" w:rsidRDefault="00062181" w:rsidP="005D5957">
            <w:pPr>
              <w:spacing w:before="120" w:after="120"/>
              <w:rPr>
                <w:rFonts w:ascii="Tahoma" w:hAnsi="Tahoma" w:cs="Tahoma"/>
                <w:sz w:val="20"/>
                <w:szCs w:val="20"/>
              </w:rPr>
            </w:pPr>
            <w:r w:rsidRPr="00B60D6A">
              <w:rPr>
                <w:rFonts w:ascii="Tahoma" w:hAnsi="Tahoma" w:cs="Tahoma"/>
                <w:sz w:val="20"/>
                <w:szCs w:val="20"/>
              </w:rPr>
              <w:lastRenderedPageBreak/>
              <w:t>This Framework Contract</w:t>
            </w:r>
            <w:r w:rsidRPr="00B60D6A">
              <w:rPr>
                <w:rFonts w:ascii="Tahoma" w:eastAsia="Calibri" w:hAnsi="Tahoma" w:cs="Tahoma"/>
                <w:sz w:val="20"/>
                <w:szCs w:val="20"/>
                <w:lang w:val="en-US" w:eastAsia="en-US"/>
              </w:rPr>
              <w:t xml:space="preserve"> takes effect as from the date of its signature by both parties and is</w:t>
            </w:r>
            <w:r w:rsidRPr="00B60D6A">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08824550"/>
              <w:placeholder>
                <w:docPart w:val="311C6AB84F544B87BC493DA9F8302583"/>
              </w:placeholder>
              <w:date w:fullDate="2027-06-30T00:00:00Z">
                <w:dateFormat w:val="dd/MM/yyyy"/>
                <w:lid w:val="fr-FR"/>
                <w:storeMappedDataAs w:val="dateTime"/>
                <w:calendar w:val="gregorian"/>
              </w:date>
            </w:sdtPr>
            <w:sdtContent>
              <w:p w14:paraId="1E18BE26" w14:textId="77777777" w:rsidR="00062181" w:rsidRPr="00B60D6A" w:rsidRDefault="00062181" w:rsidP="005D5957">
                <w:pPr>
                  <w:spacing w:before="120" w:after="120"/>
                  <w:rPr>
                    <w:rFonts w:ascii="Tahoma" w:hAnsi="Tahoma" w:cs="Tahoma"/>
                    <w:sz w:val="20"/>
                    <w:szCs w:val="20"/>
                  </w:rPr>
                </w:pPr>
                <w:r w:rsidRPr="00B60D6A">
                  <w:rPr>
                    <w:rStyle w:val="Style71"/>
                    <w:rFonts w:ascii="Tahoma" w:hAnsi="Tahoma" w:cs="Tahoma"/>
                    <w:szCs w:val="20"/>
                  </w:rPr>
                  <w:t>30/06/2027</w:t>
                </w:r>
              </w:p>
            </w:sdtContent>
          </w:sdt>
        </w:tc>
      </w:tr>
      <w:tr w:rsidR="00062181" w:rsidRPr="00026E8A" w14:paraId="0E9E82FE" w14:textId="77777777" w:rsidTr="00BF45E4">
        <w:tc>
          <w:tcPr>
            <w:tcW w:w="8790" w:type="dxa"/>
            <w:shd w:val="clear" w:color="auto" w:fill="DBE5F1" w:themeFill="accent1" w:themeFillTint="33"/>
            <w:vAlign w:val="center"/>
          </w:tcPr>
          <w:p w14:paraId="54661B98" w14:textId="4D875F5D" w:rsidR="00062181" w:rsidRPr="00B60D6A" w:rsidRDefault="00B60D6A" w:rsidP="005D09E3">
            <w:pPr>
              <w:spacing w:before="120" w:after="120"/>
              <w:jc w:val="both"/>
              <w:rPr>
                <w:rFonts w:ascii="Tahoma" w:hAnsi="Tahoma" w:cs="Tahoma"/>
                <w:sz w:val="20"/>
                <w:szCs w:val="20"/>
              </w:rPr>
            </w:pPr>
            <w:r w:rsidRPr="00B60D6A">
              <w:rPr>
                <w:rFonts w:ascii="Tahoma" w:hAnsi="Tahoma" w:cs="Tahoma"/>
                <w:sz w:val="20"/>
                <w:szCs w:val="20"/>
                <w:lang w:val="en-US"/>
              </w:rPr>
              <w:t>At the end of its initial term, the contract will be tacitly renewed for a further term of one year unless either party notifies the other in writing of its intention to terminate the contract at the latest 2 (two) months before the renewal date. The contract shall not be renewed beyond 30/06/202</w:t>
            </w:r>
            <w:r w:rsidR="00BD5041">
              <w:rPr>
                <w:rFonts w:ascii="Tahoma" w:hAnsi="Tahoma" w:cs="Tahoma"/>
                <w:sz w:val="20"/>
                <w:szCs w:val="20"/>
                <w:lang w:val="en-US"/>
              </w:rPr>
              <w:t>8</w:t>
            </w:r>
            <w:r w:rsidRPr="00B60D6A">
              <w:rPr>
                <w:rFonts w:ascii="Tahoma" w:hAnsi="Tahoma" w:cs="Tahoma"/>
                <w:sz w:val="20"/>
                <w:szCs w:val="20"/>
                <w:lang w:val="en-US"/>
              </w:rPr>
              <w:t xml:space="preserve"> and shall end on this date unless either party has already validly terminated the contract.</w:t>
            </w:r>
          </w:p>
        </w:tc>
        <w:tc>
          <w:tcPr>
            <w:tcW w:w="1344" w:type="dxa"/>
            <w:shd w:val="clear" w:color="auto" w:fill="F2F2F2" w:themeFill="background1" w:themeFillShade="F2"/>
            <w:vAlign w:val="center"/>
          </w:tcPr>
          <w:sdt>
            <w:sdtPr>
              <w:rPr>
                <w:rStyle w:val="Style71"/>
                <w:rFonts w:ascii="Tahoma" w:hAnsi="Tahoma" w:cs="Tahoma"/>
                <w:szCs w:val="20"/>
              </w:rPr>
              <w:id w:val="1914588867"/>
              <w:placeholder>
                <w:docPart w:val="F72FFE3657A146EDA6C4D9801A614701"/>
              </w:placeholder>
              <w:date w:fullDate="2028-06-30T00:00:00Z">
                <w:dateFormat w:val="dd/MM/yyyy"/>
                <w:lid w:val="fr-FR"/>
                <w:storeMappedDataAs w:val="dateTime"/>
                <w:calendar w:val="gregorian"/>
              </w:date>
            </w:sdtPr>
            <w:sdtContent>
              <w:p w14:paraId="6C3D8184" w14:textId="5D625504" w:rsidR="00062181" w:rsidRPr="00B60D6A" w:rsidRDefault="00BD5041" w:rsidP="005D5957">
                <w:pPr>
                  <w:spacing w:before="120" w:after="120"/>
                  <w:rPr>
                    <w:rStyle w:val="Style71"/>
                    <w:rFonts w:ascii="Tahoma" w:hAnsi="Tahoma" w:cs="Tahoma"/>
                  </w:rPr>
                </w:pPr>
                <w:r w:rsidRPr="00B60D6A">
                  <w:rPr>
                    <w:rStyle w:val="Style71"/>
                    <w:rFonts w:ascii="Tahoma" w:hAnsi="Tahoma" w:cs="Tahoma"/>
                    <w:szCs w:val="20"/>
                    <w:lang w:val="fr-FR"/>
                  </w:rPr>
                  <w:t>30/06/202</w:t>
                </w:r>
                <w:r>
                  <w:rPr>
                    <w:rStyle w:val="Style71"/>
                    <w:rFonts w:ascii="Tahoma" w:hAnsi="Tahoma" w:cs="Tahoma"/>
                    <w:szCs w:val="20"/>
                    <w:lang w:val="fr-FR"/>
                  </w:rPr>
                  <w:t>8</w:t>
                </w:r>
              </w:p>
            </w:sdtContent>
          </w:sdt>
        </w:tc>
      </w:tr>
    </w:tbl>
    <w:p w14:paraId="7213FC3F" w14:textId="77777777" w:rsidR="00062181" w:rsidRDefault="00062181" w:rsidP="00062181">
      <w:pPr>
        <w:pBdr>
          <w:bottom w:val="single" w:sz="2" w:space="1" w:color="808080" w:themeColor="background1" w:themeShade="80"/>
        </w:pBdr>
        <w:rPr>
          <w:rFonts w:ascii="Tahoma" w:hAnsi="Tahoma" w:cs="Tahoma"/>
          <w:b/>
        </w:rPr>
      </w:pPr>
    </w:p>
    <w:bookmarkEnd w:id="3"/>
    <w:p w14:paraId="571EA5A7" w14:textId="77777777" w:rsidR="00062181" w:rsidRDefault="00062181" w:rsidP="00B133A9">
      <w:pPr>
        <w:pBdr>
          <w:bottom w:val="single" w:sz="2" w:space="1" w:color="808080" w:themeColor="background1" w:themeShade="80"/>
        </w:pBdr>
        <w:spacing w:before="60" w:after="120"/>
        <w:rPr>
          <w:rFonts w:ascii="Tahoma" w:hAnsi="Tahoma" w:cs="Tahoma"/>
          <w:b/>
        </w:rPr>
      </w:pPr>
    </w:p>
    <w:p w14:paraId="06491BD1" w14:textId="2987BB0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3DBCCCE9"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0F0DD207"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having the authority to represent the Provider;</w:t>
      </w:r>
    </w:p>
    <w:p w14:paraId="203EFFAE"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2BE38556"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w:t>
      </w:r>
      <w:r w:rsidRPr="0040324A">
        <w:rPr>
          <w:rFonts w:ascii="Tahoma" w:hAnsi="Tahoma" w:cs="Tahoma"/>
          <w:sz w:val="20"/>
          <w:szCs w:val="20"/>
        </w:rPr>
        <w:t>the procedure or to terminate any existing contractual relations related to the latter;</w:t>
      </w:r>
    </w:p>
    <w:p w14:paraId="527F06E3"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40324A">
        <w:rPr>
          <w:rFonts w:ascii="Tahoma" w:hAnsi="Tahoma" w:cs="Tahoma"/>
          <w:sz w:val="20"/>
          <w:szCs w:val="20"/>
        </w:rPr>
        <w:t>express consent to any audit, verification, or investigative process that the Council, or its Donors, may initiate by any means on the information provided under this procedure;</w:t>
      </w:r>
    </w:p>
    <w:p w14:paraId="6E3819B7" w14:textId="77777777" w:rsidR="0040324A" w:rsidRPr="00155861" w:rsidRDefault="0040324A" w:rsidP="0040324A">
      <w:pPr>
        <w:numPr>
          <w:ilvl w:val="0"/>
          <w:numId w:val="2"/>
        </w:numPr>
        <w:tabs>
          <w:tab w:val="left" w:pos="284"/>
        </w:tabs>
        <w:ind w:left="284" w:right="283" w:hanging="284"/>
        <w:jc w:val="both"/>
        <w:rPr>
          <w:rFonts w:ascii="Tahoma" w:hAnsi="Tahoma" w:cs="Tahoma"/>
          <w:sz w:val="20"/>
          <w:szCs w:val="20"/>
          <w:lang w:val="en-US"/>
        </w:rPr>
      </w:pPr>
      <w:r w:rsidRPr="0040324A">
        <w:rPr>
          <w:rFonts w:ascii="Tahoma" w:hAnsi="Tahoma" w:cs="Tahoma"/>
          <w:sz w:val="20"/>
          <w:szCs w:val="20"/>
        </w:rPr>
        <w:t>declare that neither I, nor the Provider I represent, are in any of the situations listed in the exclusion criteria as reproduced</w:t>
      </w:r>
      <w:r w:rsidRPr="003E73BA">
        <w:rPr>
          <w:rFonts w:ascii="Tahoma" w:hAnsi="Tahoma" w:cs="Tahoma"/>
          <w:sz w:val="20"/>
          <w:szCs w:val="20"/>
        </w:rPr>
        <w:t xml:space="preserve"> in the Tender File</w:t>
      </w:r>
      <w:r w:rsidRPr="00155861">
        <w:rPr>
          <w:rFonts w:ascii="Tahoma" w:hAnsi="Tahoma" w:cs="Tahoma"/>
          <w:sz w:val="20"/>
          <w:szCs w:val="20"/>
        </w:rPr>
        <w:t>;</w:t>
      </w:r>
    </w:p>
    <w:p w14:paraId="793F66DB" w14:textId="77777777" w:rsidR="00AB245C" w:rsidRPr="00AB245C" w:rsidRDefault="00AB245C" w:rsidP="00AB245C">
      <w:pPr>
        <w:numPr>
          <w:ilvl w:val="0"/>
          <w:numId w:val="2"/>
        </w:numPr>
        <w:tabs>
          <w:tab w:val="left" w:pos="284"/>
        </w:tabs>
        <w:ind w:left="284" w:right="283" w:hanging="284"/>
        <w:jc w:val="both"/>
        <w:rPr>
          <w:rFonts w:ascii="Tahoma" w:hAnsi="Tahoma" w:cs="Tahoma"/>
          <w:sz w:val="20"/>
          <w:szCs w:val="20"/>
        </w:rPr>
      </w:pPr>
      <w:bookmarkStart w:id="4" w:name="_Hlk217295156"/>
      <w:r w:rsidRPr="00AB245C">
        <w:rPr>
          <w:rFonts w:ascii="Tahoma" w:hAnsi="Tahoma" w:cs="Tahoma"/>
          <w:sz w:val="20"/>
          <w:szCs w:val="20"/>
        </w:rPr>
        <w:t>declare that I have been notified and understand that a conflict of interests arises where any person under this Agreement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 I hereby declare that neither I, nor the Provider I represent, are in a situation of an actual, perceived or potential conflict of interests, as defined above, in relation to this procedure or that all of my personal interests, or those of the Provider I represent, have been fully disclosed in a separate document submitted with my tender;</w:t>
      </w:r>
    </w:p>
    <w:p w14:paraId="1059D69F" w14:textId="77777777" w:rsidR="0040324A" w:rsidRDefault="0040324A" w:rsidP="00AB245C">
      <w:pPr>
        <w:numPr>
          <w:ilvl w:val="0"/>
          <w:numId w:val="2"/>
        </w:numPr>
        <w:tabs>
          <w:tab w:val="left" w:pos="284"/>
        </w:tabs>
        <w:ind w:left="284" w:right="283" w:hanging="284"/>
        <w:jc w:val="both"/>
        <w:rPr>
          <w:rFonts w:ascii="Tahoma" w:hAnsi="Tahoma" w:cs="Tahoma"/>
          <w:sz w:val="20"/>
          <w:szCs w:val="20"/>
        </w:rPr>
      </w:pPr>
      <w:bookmarkStart w:id="5" w:name="_Hlk106961083"/>
      <w:bookmarkEnd w:id="4"/>
      <w:r w:rsidRPr="002013A5">
        <w:rPr>
          <w:rFonts w:ascii="Tahoma" w:hAnsi="Tahoma" w:cs="Tahoma"/>
          <w:sz w:val="20"/>
          <w:szCs w:val="20"/>
        </w:rPr>
        <w:t>declare that I am not a retired Council of Europe staff member or a Council of Europe staff member having benefitted from an early departure scheme;</w:t>
      </w:r>
    </w:p>
    <w:p w14:paraId="618B5D5D" w14:textId="77777777" w:rsidR="0040324A" w:rsidRPr="002013A5" w:rsidRDefault="0040324A" w:rsidP="0040324A">
      <w:pPr>
        <w:numPr>
          <w:ilvl w:val="0"/>
          <w:numId w:val="2"/>
        </w:numPr>
        <w:tabs>
          <w:tab w:val="left" w:pos="284"/>
        </w:tabs>
        <w:ind w:left="284" w:right="283" w:hanging="284"/>
        <w:jc w:val="both"/>
        <w:rPr>
          <w:rFonts w:ascii="Tahoma" w:hAnsi="Tahoma" w:cs="Tahoma"/>
          <w:sz w:val="20"/>
          <w:szCs w:val="20"/>
        </w:rPr>
      </w:pPr>
      <w:r w:rsidRPr="00DE56C0">
        <w:rPr>
          <w:rFonts w:ascii="Tahoma" w:hAnsi="Tahoma" w:cs="Tahoma"/>
          <w:sz w:val="20"/>
          <w:szCs w:val="20"/>
        </w:rPr>
        <w:t>declare that I am currently not employed by the Council of Europe and was not employed by the Council of Europe on the date of the launch of the procurement procedure;</w:t>
      </w:r>
    </w:p>
    <w:p w14:paraId="3A899D31" w14:textId="3B77EB47" w:rsidR="0040324A" w:rsidRPr="00010F36" w:rsidRDefault="0040324A" w:rsidP="0040324A">
      <w:pPr>
        <w:numPr>
          <w:ilvl w:val="0"/>
          <w:numId w:val="2"/>
        </w:numPr>
        <w:tabs>
          <w:tab w:val="left" w:pos="284"/>
        </w:tabs>
        <w:ind w:left="284" w:right="283" w:hanging="284"/>
        <w:jc w:val="both"/>
        <w:rPr>
          <w:rFonts w:ascii="Tahoma" w:hAnsi="Tahoma" w:cs="Tahoma"/>
          <w:sz w:val="20"/>
          <w:szCs w:val="20"/>
          <w:lang w:val="en-US"/>
        </w:rPr>
      </w:pPr>
      <w:r w:rsidRPr="00010F36">
        <w:rPr>
          <w:rFonts w:ascii="Tahoma" w:hAnsi="Tahoma" w:cs="Tahoma"/>
          <w:sz w:val="20"/>
          <w:szCs w:val="20"/>
          <w:lang w:val="en-US"/>
        </w:rPr>
        <w:t>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Europe;</w:t>
      </w:r>
    </w:p>
    <w:p w14:paraId="4C602390"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5"/>
    </w:p>
    <w:p w14:paraId="1F411F16"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BD6131">
        <w:rPr>
          <w:rFonts w:ascii="Tahoma" w:hAnsi="Tahoma" w:cs="Tahoma"/>
          <w:sz w:val="20"/>
          <w:szCs w:val="20"/>
        </w:rPr>
        <w:t xml:space="preserve">, </w:t>
      </w:r>
      <w:bookmarkStart w:id="6" w:name="_Hlk188353874"/>
      <w:r w:rsidRPr="00BD6131">
        <w:rPr>
          <w:rFonts w:ascii="Tahoma" w:hAnsi="Tahoma" w:cs="Tahoma"/>
          <w:sz w:val="20"/>
          <w:szCs w:val="20"/>
        </w:rPr>
        <w:t>inclusion in the lists of persons or entities subject to restrictive measures applied by the United Nations Security Council or the European Union</w:t>
      </w:r>
      <w:bookmarkEnd w:id="6"/>
      <w:r w:rsidRPr="00BD6131">
        <w:rPr>
          <w:rFonts w:ascii="Tahoma" w:hAnsi="Tahoma" w:cs="Tahoma"/>
          <w:sz w:val="20"/>
          <w:szCs w:val="20"/>
        </w:rPr>
        <w:t>;</w:t>
      </w:r>
    </w:p>
    <w:p w14:paraId="20524551" w14:textId="77777777"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F3A025B" w14:textId="77777777" w:rsidR="00E81D73" w:rsidRPr="00D0286A" w:rsidRDefault="00E81D73" w:rsidP="003A0F5F">
      <w:pPr>
        <w:tabs>
          <w:tab w:val="left" w:pos="142"/>
          <w:tab w:val="left" w:pos="426"/>
        </w:tabs>
        <w:ind w:left="-426"/>
        <w:jc w:val="both"/>
        <w:rPr>
          <w:rFonts w:ascii="Tahoma" w:hAnsi="Tahoma" w:cs="Tahoma"/>
          <w:sz w:val="20"/>
          <w:szCs w:val="20"/>
        </w:rPr>
      </w:pPr>
    </w:p>
    <w:p w14:paraId="17118C8C" w14:textId="77777777" w:rsidR="009842EB" w:rsidRDefault="009842EB" w:rsidP="009842EB">
      <w:pPr>
        <w:pBdr>
          <w:top w:val="single" w:sz="2" w:space="1" w:color="FF0000"/>
          <w:left w:val="single" w:sz="2" w:space="4" w:color="FF0000"/>
          <w:bottom w:val="single" w:sz="2" w:space="1" w:color="FF0000"/>
          <w:right w:val="single" w:sz="2" w:space="4" w:color="FF0000"/>
        </w:pBdr>
        <w:ind w:left="142"/>
        <w:jc w:val="both"/>
        <w:rPr>
          <w:rFonts w:ascii="Tahoma" w:hAnsi="Tahoma" w:cs="Tahoma"/>
          <w:noProof/>
          <w:color w:val="FF0000"/>
          <w:sz w:val="18"/>
          <w:szCs w:val="18"/>
          <w:lang w:val="en-US" w:eastAsia="en-US"/>
        </w:rPr>
      </w:pPr>
    </w:p>
    <w:p w14:paraId="17498BD6" w14:textId="77777777" w:rsidR="009842EB" w:rsidRPr="00961D46" w:rsidRDefault="009842EB" w:rsidP="00767CEF">
      <w:pPr>
        <w:pBdr>
          <w:top w:val="single" w:sz="2" w:space="1" w:color="FF0000"/>
          <w:left w:val="single" w:sz="2" w:space="4" w:color="FF0000"/>
          <w:bottom w:val="single" w:sz="2" w:space="1" w:color="FF0000"/>
          <w:right w:val="single" w:sz="2" w:space="4" w:color="FF0000"/>
        </w:pBdr>
        <w:jc w:val="both"/>
        <w:rPr>
          <w:rFonts w:ascii="Tahoma" w:hAnsi="Tahoma" w:cs="Tahoma"/>
          <w:color w:val="FF0000"/>
          <w:sz w:val="18"/>
          <w:szCs w:val="18"/>
        </w:rPr>
      </w:pPr>
      <w:r w:rsidRPr="00276DC4">
        <w:rPr>
          <w:rFonts w:ascii="Tahoma" w:hAnsi="Tahoma" w:cs="Tahoma"/>
          <w:color w:val="FF0000"/>
          <w:sz w:val="18"/>
          <w:szCs w:val="18"/>
        </w:rPr>
        <w:t xml:space="preserve">Fill in and sign this part and send a scanned copy of the document to the Council, together with the other supporting documents (See Tender File). </w:t>
      </w:r>
    </w:p>
    <w:p w14:paraId="7B865453" w14:textId="77777777" w:rsidR="003A0F5F" w:rsidRPr="00D0286A" w:rsidRDefault="003A0F5F" w:rsidP="003A0F5F">
      <w:pPr>
        <w:tabs>
          <w:tab w:val="left" w:pos="142"/>
          <w:tab w:val="left" w:pos="426"/>
        </w:tabs>
        <w:ind w:left="-426"/>
        <w:jc w:val="both"/>
        <w:rPr>
          <w:rFonts w:ascii="Tahoma" w:hAnsi="Tahoma" w:cs="Tahoma"/>
          <w:sz w:val="20"/>
          <w:szCs w:val="20"/>
        </w:rPr>
      </w:pPr>
    </w:p>
    <w:p w14:paraId="6B5DEE35"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5CCF8B05" wp14:editId="211521E0">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1612C"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2002ED3D"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0D88636A"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445A8C3C"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60C2B283"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284727D4"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4CCFBA7E"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583262BE"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1D61B067"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B540B50"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42C0D9"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5ED14EE"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5348CEF8"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2B38D823"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3EC87A9A" w14:textId="77777777" w:rsidR="003A0F5F" w:rsidRPr="00D0286A" w:rsidRDefault="003A0F5F" w:rsidP="003A0F5F">
            <w:pPr>
              <w:rPr>
                <w:rFonts w:ascii="Tahoma" w:hAnsi="Tahoma" w:cs="Tahoma"/>
                <w:sz w:val="20"/>
                <w:szCs w:val="20"/>
              </w:rPr>
            </w:pPr>
          </w:p>
          <w:p w14:paraId="2C142F27" w14:textId="77777777" w:rsidR="003A0F5F" w:rsidRPr="00D0286A" w:rsidRDefault="003A0F5F" w:rsidP="003A0F5F">
            <w:pPr>
              <w:rPr>
                <w:rFonts w:ascii="Tahoma" w:hAnsi="Tahoma" w:cs="Tahoma"/>
                <w:sz w:val="20"/>
                <w:szCs w:val="20"/>
              </w:rPr>
            </w:pPr>
          </w:p>
        </w:tc>
      </w:tr>
      <w:tr w:rsidR="003A0F5F" w:rsidRPr="00D0286A" w14:paraId="1FEA32B8" w14:textId="77777777" w:rsidTr="00806DE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7B932F6"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E4F583"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8AB7CE1"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25E298DC"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010EF097"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5307AF7" w14:textId="77777777" w:rsidR="003A0F5F" w:rsidRPr="00D0286A" w:rsidRDefault="003A0F5F" w:rsidP="003A0F5F">
            <w:pPr>
              <w:rPr>
                <w:rFonts w:ascii="Tahoma" w:hAnsi="Tahoma" w:cs="Tahoma"/>
                <w:sz w:val="20"/>
                <w:szCs w:val="20"/>
              </w:rPr>
            </w:pPr>
          </w:p>
        </w:tc>
      </w:tr>
      <w:tr w:rsidR="003A0F5F" w:rsidRPr="00D0286A" w14:paraId="0F48FBEB" w14:textId="77777777" w:rsidTr="00806DE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6A88BC7"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3B074C10"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000000" w:themeColor="text1"/>
              <w:bottom w:val="single" w:sz="2" w:space="0" w:color="000000" w:themeColor="text1"/>
              <w:right w:val="single" w:sz="2" w:space="0" w:color="000000" w:themeColor="text1"/>
            </w:tcBorders>
            <w:shd w:val="clear" w:color="auto" w:fill="auto"/>
            <w:vAlign w:val="center"/>
          </w:tcPr>
          <w:p w14:paraId="21FDE04D"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000000" w:themeColor="text1"/>
              <w:bottom w:val="nil"/>
              <w:right w:val="single" w:sz="2" w:space="0" w:color="808080"/>
            </w:tcBorders>
            <w:shd w:val="clear" w:color="auto" w:fill="auto"/>
            <w:vAlign w:val="center"/>
          </w:tcPr>
          <w:p w14:paraId="23929F5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AF6F337"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7EDD6A6E"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1F9D592F" w14:textId="77777777" w:rsidTr="00806DE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DF526E2"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40E19500"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91E063B"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000000" w:themeColor="text1"/>
              <w:bottom w:val="nil"/>
              <w:right w:val="single" w:sz="2" w:space="0" w:color="808080"/>
            </w:tcBorders>
            <w:shd w:val="clear" w:color="auto" w:fill="auto"/>
            <w:vAlign w:val="center"/>
          </w:tcPr>
          <w:p w14:paraId="7FE1C81E"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3C71A1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83FB8B2"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03F84A1F" w14:textId="77777777" w:rsidTr="00806DEE">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27335B7"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48E09EEC"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C3D9DDF" w14:textId="40A1C823" w:rsidR="003A0F5F" w:rsidRPr="00D0286A" w:rsidRDefault="003A0F5F" w:rsidP="00806DEE">
            <w:pPr>
              <w:jc w:val="center"/>
              <w:rPr>
                <w:rFonts w:ascii="Tahoma" w:hAnsi="Tahoma" w:cs="Tahoma"/>
                <w:sz w:val="20"/>
                <w:szCs w:val="20"/>
              </w:rPr>
            </w:pPr>
          </w:p>
        </w:tc>
        <w:tc>
          <w:tcPr>
            <w:tcW w:w="236" w:type="dxa"/>
            <w:tcBorders>
              <w:top w:val="nil"/>
              <w:left w:val="single" w:sz="2" w:space="0" w:color="000000" w:themeColor="text1"/>
              <w:bottom w:val="nil"/>
              <w:right w:val="single" w:sz="2" w:space="0" w:color="808080"/>
            </w:tcBorders>
            <w:shd w:val="clear" w:color="auto" w:fill="auto"/>
            <w:vAlign w:val="center"/>
          </w:tcPr>
          <w:p w14:paraId="12DE618F"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7851740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7DC2806" w14:textId="77777777" w:rsidR="003A0F5F" w:rsidRPr="00D0286A" w:rsidRDefault="003A0F5F" w:rsidP="003A0F5F">
            <w:pPr>
              <w:rPr>
                <w:rFonts w:ascii="Tahoma" w:hAnsi="Tahoma" w:cs="Tahoma"/>
                <w:sz w:val="20"/>
                <w:szCs w:val="20"/>
              </w:rPr>
            </w:pPr>
          </w:p>
        </w:tc>
      </w:tr>
      <w:tr w:rsidR="00120234" w:rsidRPr="00D0286A" w14:paraId="3828ED22" w14:textId="77777777" w:rsidTr="00806DEE">
        <w:trPr>
          <w:trHeight w:val="308"/>
          <w:jc w:val="center"/>
        </w:trPr>
        <w:tc>
          <w:tcPr>
            <w:tcW w:w="438" w:type="dxa"/>
            <w:tcBorders>
              <w:top w:val="single" w:sz="2" w:space="0" w:color="808080"/>
              <w:left w:val="nil"/>
              <w:bottom w:val="nil"/>
              <w:right w:val="nil"/>
            </w:tcBorders>
            <w:shd w:val="clear" w:color="auto" w:fill="FFFFFF" w:themeFill="background1"/>
          </w:tcPr>
          <w:p w14:paraId="674035DD" w14:textId="77777777" w:rsidR="00120234" w:rsidRPr="00D0286A" w:rsidRDefault="00120234"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255F5EBD" w14:textId="77777777" w:rsidR="00120234" w:rsidRPr="00D0286A" w:rsidRDefault="00120234" w:rsidP="00DD4C16">
            <w:pPr>
              <w:ind w:left="-35"/>
              <w:jc w:val="right"/>
              <w:rPr>
                <w:rFonts w:ascii="Tahoma" w:hAnsi="Tahoma" w:cs="Tahoma"/>
                <w:sz w:val="18"/>
                <w:szCs w:val="18"/>
              </w:rPr>
            </w:pPr>
          </w:p>
        </w:tc>
        <w:tc>
          <w:tcPr>
            <w:tcW w:w="2711" w:type="dxa"/>
            <w:tcBorders>
              <w:top w:val="single" w:sz="2" w:space="0" w:color="000000" w:themeColor="text1"/>
              <w:left w:val="nil"/>
              <w:bottom w:val="nil"/>
              <w:right w:val="nil"/>
            </w:tcBorders>
            <w:shd w:val="clear" w:color="auto" w:fill="FFFFFF" w:themeFill="background1"/>
            <w:vAlign w:val="center"/>
          </w:tcPr>
          <w:p w14:paraId="56C25160" w14:textId="77777777" w:rsidR="00120234" w:rsidRPr="00D0286A" w:rsidRDefault="00120234"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7B8AC1C" w14:textId="77777777" w:rsidR="00120234" w:rsidRPr="00D0286A" w:rsidRDefault="00120234"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2AF9F05" w14:textId="77777777" w:rsidR="00120234" w:rsidRPr="00D0286A" w:rsidRDefault="00120234"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6742536" w14:textId="77777777" w:rsidR="00120234" w:rsidRPr="00D0286A" w:rsidRDefault="00120234"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0C44A68" w14:textId="77777777" w:rsidR="00120234" w:rsidRPr="00D0286A" w:rsidRDefault="00120234"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0950B36" w14:textId="77777777" w:rsidR="00120234" w:rsidRDefault="00120234"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p w14:paraId="156754B2" w14:textId="77777777" w:rsidR="007B5B12" w:rsidRPr="00D0286A" w:rsidRDefault="007B5B12" w:rsidP="007935F8">
            <w:pPr>
              <w:jc w:val="center"/>
              <w:rPr>
                <w:rFonts w:ascii="Tahoma" w:hAnsi="Tahoma" w:cs="Tahoma"/>
                <w:sz w:val="20"/>
                <w:szCs w:val="20"/>
              </w:rPr>
            </w:pPr>
          </w:p>
        </w:tc>
      </w:tr>
      <w:tr w:rsidR="00120234" w:rsidRPr="00D0286A" w14:paraId="23B793B6" w14:textId="77777777" w:rsidTr="00FB2864">
        <w:trPr>
          <w:trHeight w:val="360"/>
          <w:jc w:val="center"/>
        </w:trPr>
        <w:tc>
          <w:tcPr>
            <w:tcW w:w="438" w:type="dxa"/>
            <w:vMerge w:val="restart"/>
            <w:tcBorders>
              <w:top w:val="nil"/>
              <w:left w:val="nil"/>
              <w:right w:val="nil"/>
            </w:tcBorders>
            <w:shd w:val="clear" w:color="auto" w:fill="FFFFFF" w:themeFill="background1"/>
          </w:tcPr>
          <w:p w14:paraId="151DFB3C" w14:textId="77777777" w:rsidR="00120234" w:rsidRPr="00D0286A" w:rsidRDefault="00120234" w:rsidP="003A0F5F">
            <w:pPr>
              <w:rPr>
                <w:rFonts w:ascii="Tahoma" w:hAnsi="Tahoma" w:cs="Tahoma"/>
                <w:sz w:val="20"/>
                <w:szCs w:val="20"/>
              </w:rPr>
            </w:pPr>
            <w:bookmarkStart w:id="10" w:name="_Hlk222492198"/>
          </w:p>
        </w:tc>
        <w:tc>
          <w:tcPr>
            <w:tcW w:w="1877" w:type="dxa"/>
            <w:vMerge w:val="restart"/>
            <w:tcBorders>
              <w:top w:val="nil"/>
              <w:left w:val="nil"/>
              <w:right w:val="nil"/>
            </w:tcBorders>
            <w:shd w:val="clear" w:color="auto" w:fill="FFFFFF" w:themeFill="background1"/>
            <w:vAlign w:val="center"/>
          </w:tcPr>
          <w:p w14:paraId="3A3BE405" w14:textId="77777777" w:rsidR="00120234" w:rsidRPr="00D0286A" w:rsidRDefault="00120234" w:rsidP="00DD4C16">
            <w:pPr>
              <w:ind w:left="-35"/>
              <w:jc w:val="right"/>
              <w:rPr>
                <w:rFonts w:ascii="Tahoma" w:hAnsi="Tahoma" w:cs="Tahoma"/>
                <w:sz w:val="18"/>
                <w:szCs w:val="18"/>
              </w:rPr>
            </w:pPr>
          </w:p>
        </w:tc>
        <w:tc>
          <w:tcPr>
            <w:tcW w:w="2711" w:type="dxa"/>
            <w:vMerge w:val="restart"/>
            <w:tcBorders>
              <w:top w:val="nil"/>
              <w:left w:val="nil"/>
              <w:right w:val="nil"/>
            </w:tcBorders>
            <w:shd w:val="clear" w:color="auto" w:fill="FFFFFF" w:themeFill="background1"/>
            <w:vAlign w:val="center"/>
          </w:tcPr>
          <w:p w14:paraId="26A768A3" w14:textId="77777777" w:rsidR="00120234" w:rsidRPr="00D0286A" w:rsidRDefault="00120234" w:rsidP="003A0F5F">
            <w:pPr>
              <w:rPr>
                <w:rFonts w:ascii="Tahoma" w:hAnsi="Tahoma" w:cs="Tahoma"/>
                <w:sz w:val="20"/>
                <w:szCs w:val="20"/>
              </w:rPr>
            </w:pPr>
          </w:p>
        </w:tc>
        <w:tc>
          <w:tcPr>
            <w:tcW w:w="236" w:type="dxa"/>
            <w:vMerge w:val="restart"/>
            <w:tcBorders>
              <w:top w:val="nil"/>
              <w:left w:val="nil"/>
              <w:right w:val="single" w:sz="2" w:space="0" w:color="808080"/>
            </w:tcBorders>
            <w:shd w:val="clear" w:color="auto" w:fill="auto"/>
            <w:vAlign w:val="center"/>
          </w:tcPr>
          <w:p w14:paraId="7F66005D" w14:textId="77777777" w:rsidR="00120234" w:rsidRPr="00D0286A" w:rsidRDefault="00120234"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28F71C" w14:textId="77777777" w:rsidR="00120234" w:rsidRPr="00D0286A" w:rsidRDefault="0012023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3FCCFD5" w14:textId="77777777" w:rsidR="00120234" w:rsidRDefault="00120234" w:rsidP="00120234">
            <w:pPr>
              <w:jc w:val="center"/>
              <w:rPr>
                <w:rFonts w:ascii="Tahoma" w:hAnsi="Tahoma" w:cs="Tahoma"/>
                <w:sz w:val="20"/>
                <w:szCs w:val="20"/>
              </w:rPr>
            </w:pPr>
            <w:r w:rsidRPr="00D0286A">
              <w:rPr>
                <w:rFonts w:ascii="Tahoma" w:hAnsi="Tahoma" w:cs="Tahoma"/>
                <w:sz w:val="20"/>
                <w:szCs w:val="20"/>
              </w:rPr>
              <w:t>Lot 2</w:t>
            </w:r>
          </w:p>
          <w:p w14:paraId="499CA272" w14:textId="73B73F74" w:rsidR="00120234" w:rsidRPr="00D0286A" w:rsidRDefault="00120234" w:rsidP="00120234">
            <w:pPr>
              <w:jc w:val="center"/>
              <w:rPr>
                <w:rFonts w:ascii="Tahoma" w:hAnsi="Tahoma" w:cs="Tahoma"/>
                <w:sz w:val="20"/>
                <w:szCs w:val="20"/>
              </w:rPr>
            </w:pPr>
          </w:p>
        </w:tc>
        <w:tc>
          <w:tcPr>
            <w:tcW w:w="425" w:type="dxa"/>
            <w:tcBorders>
              <w:top w:val="single" w:sz="2" w:space="0" w:color="808080"/>
              <w:left w:val="nil"/>
              <w:right w:val="single" w:sz="2" w:space="0" w:color="808080"/>
            </w:tcBorders>
            <w:shd w:val="clear" w:color="auto" w:fill="FFFFFF"/>
            <w:vAlign w:val="center"/>
          </w:tcPr>
          <w:sdt>
            <w:sdtPr>
              <w:rPr>
                <w:rFonts w:ascii="MS Gothic" w:eastAsia="MS Gothic" w:hAnsi="MS Gothic" w:cs="Tahoma"/>
                <w:sz w:val="20"/>
                <w:szCs w:val="20"/>
              </w:rPr>
              <w:id w:val="1300117974"/>
              <w14:checkbox>
                <w14:checked w14:val="0"/>
                <w14:checkedState w14:val="2612" w14:font="MS Gothic"/>
                <w14:uncheckedState w14:val="2610" w14:font="MS Gothic"/>
              </w14:checkbox>
            </w:sdtPr>
            <w:sdtContent>
              <w:p w14:paraId="1910CEE0" w14:textId="3AD9A847" w:rsidR="00120234" w:rsidRPr="00120234" w:rsidRDefault="00120234" w:rsidP="00120234">
                <w:pPr>
                  <w:rPr>
                    <w:rFonts w:ascii="MS Gothic" w:eastAsia="MS Gothic" w:hAnsi="MS Gothic" w:cs="Tahoma"/>
                    <w:sz w:val="20"/>
                    <w:szCs w:val="20"/>
                  </w:rPr>
                </w:pPr>
                <w:r w:rsidRPr="00120234">
                  <w:rPr>
                    <w:rFonts w:ascii="MS Gothic" w:eastAsia="MS Gothic" w:hAnsi="MS Gothic" w:cs="Tahoma" w:hint="eastAsia"/>
                    <w:sz w:val="20"/>
                    <w:szCs w:val="20"/>
                  </w:rPr>
                  <w:t>☐</w:t>
                </w:r>
              </w:p>
            </w:sdtContent>
          </w:sdt>
        </w:tc>
        <w:tc>
          <w:tcPr>
            <w:tcW w:w="1668" w:type="dxa"/>
            <w:tcBorders>
              <w:top w:val="single" w:sz="2" w:space="0" w:color="808080"/>
              <w:left w:val="nil"/>
              <w:right w:val="single" w:sz="2" w:space="0" w:color="808080"/>
            </w:tcBorders>
            <w:shd w:val="clear" w:color="auto" w:fill="FFFFFF"/>
            <w:vAlign w:val="center"/>
          </w:tcPr>
          <w:p w14:paraId="647D1756" w14:textId="77777777" w:rsidR="00120234" w:rsidRDefault="00120234" w:rsidP="00120234">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p w14:paraId="34DD2A96" w14:textId="7092AE11" w:rsidR="00120234" w:rsidRPr="00120234" w:rsidRDefault="00120234" w:rsidP="00120234">
            <w:pPr>
              <w:rPr>
                <w:rFonts w:ascii="Tahoma" w:hAnsi="Tahoma" w:cs="Tahoma"/>
                <w:color w:val="BFBFBF" w:themeColor="background1" w:themeShade="BF"/>
                <w:sz w:val="20"/>
                <w:szCs w:val="20"/>
              </w:rPr>
            </w:pPr>
          </w:p>
        </w:tc>
      </w:tr>
      <w:tr w:rsidR="00120234" w:rsidRPr="00D0286A" w14:paraId="3994736C" w14:textId="77777777" w:rsidTr="003270E3">
        <w:trPr>
          <w:trHeight w:val="360"/>
          <w:jc w:val="center"/>
        </w:trPr>
        <w:tc>
          <w:tcPr>
            <w:tcW w:w="438" w:type="dxa"/>
            <w:vMerge/>
            <w:tcBorders>
              <w:left w:val="nil"/>
              <w:bottom w:val="nil"/>
              <w:right w:val="nil"/>
            </w:tcBorders>
            <w:shd w:val="clear" w:color="auto" w:fill="FFFFFF" w:themeFill="background1"/>
          </w:tcPr>
          <w:p w14:paraId="694F7E9F" w14:textId="77777777" w:rsidR="00120234" w:rsidRPr="00D0286A" w:rsidRDefault="00120234" w:rsidP="003A0F5F">
            <w:pPr>
              <w:rPr>
                <w:rFonts w:ascii="Tahoma" w:hAnsi="Tahoma" w:cs="Tahoma"/>
                <w:sz w:val="20"/>
                <w:szCs w:val="20"/>
              </w:rPr>
            </w:pPr>
          </w:p>
        </w:tc>
        <w:tc>
          <w:tcPr>
            <w:tcW w:w="1877" w:type="dxa"/>
            <w:vMerge/>
            <w:tcBorders>
              <w:left w:val="nil"/>
              <w:bottom w:val="nil"/>
              <w:right w:val="nil"/>
            </w:tcBorders>
            <w:shd w:val="clear" w:color="auto" w:fill="FFFFFF" w:themeFill="background1"/>
            <w:vAlign w:val="center"/>
          </w:tcPr>
          <w:p w14:paraId="29B99685" w14:textId="77777777" w:rsidR="00120234" w:rsidRPr="00D0286A" w:rsidRDefault="00120234" w:rsidP="00DD4C16">
            <w:pPr>
              <w:ind w:left="-35"/>
              <w:jc w:val="right"/>
              <w:rPr>
                <w:rFonts w:ascii="Tahoma" w:hAnsi="Tahoma" w:cs="Tahoma"/>
                <w:sz w:val="18"/>
                <w:szCs w:val="18"/>
              </w:rPr>
            </w:pPr>
          </w:p>
        </w:tc>
        <w:tc>
          <w:tcPr>
            <w:tcW w:w="2711" w:type="dxa"/>
            <w:vMerge/>
            <w:tcBorders>
              <w:left w:val="nil"/>
              <w:bottom w:val="nil"/>
              <w:right w:val="nil"/>
            </w:tcBorders>
            <w:shd w:val="clear" w:color="auto" w:fill="FFFFFF" w:themeFill="background1"/>
            <w:vAlign w:val="center"/>
          </w:tcPr>
          <w:p w14:paraId="4FD0305A" w14:textId="77777777" w:rsidR="00120234" w:rsidRPr="00D0286A" w:rsidRDefault="00120234" w:rsidP="003A0F5F">
            <w:pPr>
              <w:rPr>
                <w:rFonts w:ascii="Tahoma" w:hAnsi="Tahoma" w:cs="Tahoma"/>
                <w:sz w:val="20"/>
                <w:szCs w:val="20"/>
              </w:rPr>
            </w:pPr>
          </w:p>
        </w:tc>
        <w:tc>
          <w:tcPr>
            <w:tcW w:w="236" w:type="dxa"/>
            <w:vMerge/>
            <w:tcBorders>
              <w:left w:val="nil"/>
              <w:bottom w:val="nil"/>
              <w:right w:val="single" w:sz="2" w:space="0" w:color="808080"/>
            </w:tcBorders>
            <w:shd w:val="clear" w:color="auto" w:fill="auto"/>
            <w:vAlign w:val="center"/>
          </w:tcPr>
          <w:p w14:paraId="00DBC3D7" w14:textId="77777777" w:rsidR="00120234" w:rsidRPr="00D0286A" w:rsidRDefault="00120234"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9F4CC1A" w14:textId="77777777" w:rsidR="00120234" w:rsidRPr="00D0286A" w:rsidRDefault="00120234"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597A880" w14:textId="5D2267D1" w:rsidR="00120234" w:rsidRDefault="00120234" w:rsidP="00120234">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p w14:paraId="0F46AF61" w14:textId="08030E44" w:rsidR="00120234" w:rsidRPr="00D0286A" w:rsidRDefault="00120234" w:rsidP="00120234">
            <w:pPr>
              <w:jc w:val="center"/>
              <w:rPr>
                <w:rFonts w:ascii="Tahoma" w:hAnsi="Tahoma" w:cs="Tahoma"/>
                <w:sz w:val="20"/>
                <w:szCs w:val="20"/>
              </w:rPr>
            </w:pPr>
          </w:p>
        </w:tc>
        <w:tc>
          <w:tcPr>
            <w:tcW w:w="425" w:type="dxa"/>
            <w:tcBorders>
              <w:left w:val="nil"/>
              <w:bottom w:val="single" w:sz="2" w:space="0" w:color="808080"/>
              <w:right w:val="single" w:sz="2" w:space="0" w:color="808080"/>
            </w:tcBorders>
            <w:shd w:val="clear" w:color="auto" w:fill="FFFFFF"/>
            <w:vAlign w:val="center"/>
          </w:tcPr>
          <w:sdt>
            <w:sdtPr>
              <w:rPr>
                <w:rFonts w:ascii="Tahoma" w:hAnsi="Tahoma" w:cs="Tahoma"/>
                <w:sz w:val="20"/>
                <w:szCs w:val="20"/>
              </w:rPr>
              <w:id w:val="184330423"/>
              <w14:checkbox>
                <w14:checked w14:val="0"/>
                <w14:checkedState w14:val="2612" w14:font="MS Gothic"/>
                <w14:uncheckedState w14:val="2610" w14:font="MS Gothic"/>
              </w14:checkbox>
            </w:sdtPr>
            <w:sdtContent>
              <w:p w14:paraId="6D9B6AAF" w14:textId="1970CB94" w:rsidR="00120234" w:rsidRDefault="00120234" w:rsidP="00120234">
                <w:pPr>
                  <w:rPr>
                    <w:rFonts w:ascii="Tahoma" w:hAnsi="Tahoma" w:cs="Tahoma"/>
                    <w:sz w:val="20"/>
                    <w:szCs w:val="20"/>
                  </w:rPr>
                </w:pPr>
                <w:r>
                  <w:rPr>
                    <w:rFonts w:ascii="MS Gothic" w:eastAsia="MS Gothic" w:hAnsi="MS Gothic" w:cs="Tahoma" w:hint="eastAsia"/>
                    <w:sz w:val="20"/>
                    <w:szCs w:val="20"/>
                  </w:rPr>
                  <w:t>☐</w:t>
                </w:r>
              </w:p>
            </w:sdtContent>
          </w:sdt>
          <w:p w14:paraId="25C2E87B" w14:textId="77777777" w:rsidR="00120234" w:rsidRDefault="00120234" w:rsidP="003A0F5F">
            <w:pPr>
              <w:rPr>
                <w:rFonts w:ascii="Tahoma" w:hAnsi="Tahoma" w:cs="Tahoma"/>
                <w:sz w:val="20"/>
                <w:szCs w:val="20"/>
              </w:rPr>
            </w:pPr>
          </w:p>
        </w:tc>
        <w:tc>
          <w:tcPr>
            <w:tcW w:w="1668" w:type="dxa"/>
            <w:tcBorders>
              <w:left w:val="nil"/>
              <w:bottom w:val="single" w:sz="2" w:space="0" w:color="808080"/>
              <w:right w:val="single" w:sz="2" w:space="0" w:color="808080"/>
            </w:tcBorders>
            <w:shd w:val="clear" w:color="auto" w:fill="FFFFFF"/>
            <w:vAlign w:val="center"/>
          </w:tcPr>
          <w:p w14:paraId="5B9A193F" w14:textId="77777777" w:rsidR="00120234" w:rsidRDefault="00120234" w:rsidP="00120234">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p w14:paraId="415D7669" w14:textId="77777777" w:rsidR="00120234" w:rsidRPr="00D0286A" w:rsidRDefault="00120234" w:rsidP="00120234">
            <w:pPr>
              <w:jc w:val="center"/>
              <w:rPr>
                <w:rFonts w:ascii="Tahoma" w:hAnsi="Tahoma" w:cs="Tahoma"/>
                <w:color w:val="BFBFBF" w:themeColor="background1" w:themeShade="BF"/>
                <w:sz w:val="20"/>
                <w:szCs w:val="20"/>
              </w:rPr>
            </w:pPr>
          </w:p>
        </w:tc>
      </w:tr>
      <w:bookmarkEnd w:id="10"/>
    </w:tbl>
    <w:p w14:paraId="54AA7114" w14:textId="77777777" w:rsidR="001E3A18" w:rsidRPr="00D0286A" w:rsidRDefault="001E3A18" w:rsidP="003A0F5F">
      <w:pPr>
        <w:jc w:val="center"/>
        <w:rPr>
          <w:rFonts w:ascii="Tahoma" w:hAnsi="Tahoma" w:cs="Tahoma"/>
          <w:sz w:val="20"/>
          <w:szCs w:val="20"/>
        </w:rPr>
      </w:pPr>
    </w:p>
    <w:p w14:paraId="29C0DC71"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66D59C29"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2BD4CB2E"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3"/>
      <w:r w:rsidRPr="00C913F0">
        <w:rPr>
          <w:rFonts w:ascii="Tahoma" w:hAnsi="Tahoma" w:cs="Tahoma"/>
          <w:b/>
          <w:smallCaps/>
          <w:color w:val="365F91" w:themeColor="accent1" w:themeShade="BF"/>
          <w:sz w:val="18"/>
          <w:szCs w:val="18"/>
          <w:lang w:eastAsia="fr-FR"/>
        </w:rPr>
        <w:t>Article 1 – General provisions</w:t>
      </w:r>
    </w:p>
    <w:p w14:paraId="1D8367F9" w14:textId="77777777" w:rsidR="00766990" w:rsidRPr="00C913F0" w:rsidRDefault="00766990" w:rsidP="00E35E0A">
      <w:pPr>
        <w:pStyle w:val="ListParagraph"/>
        <w:numPr>
          <w:ilvl w:val="1"/>
          <w:numId w:val="4"/>
        </w:numPr>
        <w:tabs>
          <w:tab w:val="left" w:pos="709"/>
        </w:tabs>
        <w:ind w:left="709" w:hanging="709"/>
        <w:jc w:val="both"/>
        <w:rPr>
          <w:rFonts w:ascii="Tahoma" w:eastAsia="Calibri" w:hAnsi="Tahoma" w:cs="Tahoma"/>
          <w:sz w:val="18"/>
          <w:szCs w:val="18"/>
          <w:lang w:eastAsia="en-US"/>
        </w:rPr>
      </w:pPr>
      <w:r w:rsidRPr="00C913F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5388124" w14:textId="77777777" w:rsidR="009744F4" w:rsidRPr="00C913F0" w:rsidRDefault="00766990" w:rsidP="00E35E0A">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C913F0">
        <w:rPr>
          <w:rFonts w:ascii="Tahoma" w:eastAsia="Calibri" w:hAnsi="Tahoma" w:cs="Tahoma"/>
          <w:sz w:val="18"/>
          <w:szCs w:val="18"/>
          <w:lang w:eastAsia="en-US"/>
        </w:rPr>
        <w:t>The present contract is composed, by order of precedence, of:</w:t>
      </w:r>
      <w:r w:rsidRPr="00C913F0">
        <w:rPr>
          <w:rFonts w:ascii="Tahoma" w:eastAsia="Calibri" w:hAnsi="Tahoma" w:cs="Tahoma"/>
          <w:sz w:val="18"/>
          <w:szCs w:val="18"/>
          <w:lang w:eastAsia="en-US"/>
        </w:rPr>
        <w:tab/>
      </w:r>
      <w:r w:rsidRPr="00C913F0">
        <w:rPr>
          <w:rFonts w:ascii="Tahoma" w:eastAsia="Calibri" w:hAnsi="Tahoma" w:cs="Tahoma"/>
          <w:sz w:val="18"/>
          <w:szCs w:val="18"/>
          <w:lang w:eastAsia="en-US"/>
        </w:rPr>
        <w:br/>
        <w:t>a) the Act of Engagement, in its entirety (cover page, Sections A and B and the present Legal Conditions) and any subsequent Order;</w:t>
      </w:r>
    </w:p>
    <w:p w14:paraId="73BF1911" w14:textId="77777777" w:rsidR="00766990" w:rsidRPr="00C913F0"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C913F0">
        <w:rPr>
          <w:rFonts w:ascii="Tahoma" w:eastAsia="Calibri" w:hAnsi="Tahoma" w:cs="Tahoma"/>
          <w:sz w:val="18"/>
          <w:szCs w:val="18"/>
          <w:lang w:eastAsia="en-US"/>
        </w:rPr>
        <w:t>b) The terms of reference;</w:t>
      </w:r>
      <w:r w:rsidR="00766990" w:rsidRPr="00C913F0">
        <w:rPr>
          <w:rFonts w:ascii="Tahoma" w:eastAsia="Calibri" w:hAnsi="Tahoma" w:cs="Tahoma"/>
          <w:sz w:val="18"/>
          <w:szCs w:val="18"/>
          <w:lang w:eastAsia="en-US"/>
        </w:rPr>
        <w:t xml:space="preserve"> and</w:t>
      </w:r>
      <w:r w:rsidR="00766990" w:rsidRPr="00C913F0">
        <w:rPr>
          <w:rFonts w:ascii="Tahoma" w:eastAsia="Calibri" w:hAnsi="Tahoma" w:cs="Tahoma"/>
          <w:sz w:val="18"/>
          <w:szCs w:val="18"/>
          <w:lang w:eastAsia="en-US"/>
        </w:rPr>
        <w:tab/>
        <w:t xml:space="preserve"> </w:t>
      </w:r>
      <w:r w:rsidR="00766990" w:rsidRPr="00C913F0">
        <w:rPr>
          <w:rFonts w:ascii="Tahoma" w:eastAsia="Calibri" w:hAnsi="Tahoma" w:cs="Tahoma"/>
          <w:sz w:val="18"/>
          <w:szCs w:val="18"/>
          <w:lang w:eastAsia="en-US"/>
        </w:rPr>
        <w:br/>
      </w:r>
      <w:r w:rsidRPr="00C913F0">
        <w:rPr>
          <w:rFonts w:ascii="Tahoma" w:eastAsia="Calibri" w:hAnsi="Tahoma" w:cs="Tahoma"/>
          <w:sz w:val="18"/>
          <w:szCs w:val="18"/>
          <w:lang w:eastAsia="en-US"/>
        </w:rPr>
        <w:t>c</w:t>
      </w:r>
      <w:r w:rsidR="00766990" w:rsidRPr="00C913F0">
        <w:rPr>
          <w:rFonts w:ascii="Tahoma" w:eastAsia="Calibri" w:hAnsi="Tahoma" w:cs="Tahoma"/>
          <w:sz w:val="18"/>
          <w:szCs w:val="18"/>
          <w:lang w:eastAsia="en-US"/>
        </w:rPr>
        <w:t>) the tender submitted by the Provider.</w:t>
      </w:r>
      <w:r w:rsidR="00766990" w:rsidRPr="00C913F0">
        <w:rPr>
          <w:rFonts w:ascii="Tahoma" w:hAnsi="Tahoma" w:cs="Tahoma"/>
          <w:color w:val="000000"/>
          <w:sz w:val="18"/>
          <w:szCs w:val="18"/>
        </w:rPr>
        <w:t xml:space="preserve"> </w:t>
      </w:r>
    </w:p>
    <w:p w14:paraId="05319CF6" w14:textId="77777777" w:rsidR="00766990" w:rsidRPr="00C913F0" w:rsidRDefault="00766990" w:rsidP="00E35E0A">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B5F3F8A" w14:textId="77777777" w:rsidR="00766990" w:rsidRPr="00C913F0" w:rsidRDefault="00766990" w:rsidP="00E35E0A">
      <w:pPr>
        <w:pStyle w:val="ListParagraph"/>
        <w:numPr>
          <w:ilvl w:val="1"/>
          <w:numId w:val="4"/>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sz w:val="18"/>
          <w:szCs w:val="18"/>
          <w:lang w:eastAsia="fr-FR"/>
        </w:rPr>
        <w:t>For the purposes of this Contract:</w:t>
      </w:r>
      <w:r w:rsidRPr="00C913F0">
        <w:rPr>
          <w:rFonts w:ascii="Tahoma" w:hAnsi="Tahoma" w:cs="Tahoma"/>
          <w:color w:val="000000"/>
          <w:sz w:val="18"/>
          <w:szCs w:val="18"/>
        </w:rPr>
        <w:tab/>
      </w:r>
      <w:r w:rsidRPr="00C913F0">
        <w:rPr>
          <w:rFonts w:ascii="Tahoma" w:hAnsi="Tahoma" w:cs="Tahoma"/>
          <w:color w:val="000000"/>
          <w:sz w:val="18"/>
          <w:szCs w:val="18"/>
        </w:rPr>
        <w:br/>
        <w:t xml:space="preserve">a) </w:t>
      </w:r>
      <w:r w:rsidRPr="00C913F0">
        <w:rPr>
          <w:rFonts w:ascii="Tahoma" w:hAnsi="Tahoma" w:cs="Tahoma"/>
          <w:sz w:val="18"/>
          <w:szCs w:val="18"/>
          <w:lang w:eastAsia="fr-FR"/>
        </w:rPr>
        <w:t>“Contract” shall refer to the documents described in 1.2, above;</w:t>
      </w:r>
      <w:r w:rsidRPr="00C913F0">
        <w:rPr>
          <w:rFonts w:ascii="Tahoma" w:hAnsi="Tahoma" w:cs="Tahoma"/>
          <w:color w:val="000000"/>
          <w:sz w:val="18"/>
          <w:szCs w:val="18"/>
        </w:rPr>
        <w:tab/>
      </w:r>
      <w:r w:rsidRPr="00C913F0">
        <w:rPr>
          <w:rFonts w:ascii="Tahoma" w:hAnsi="Tahoma" w:cs="Tahoma"/>
          <w:color w:val="000000"/>
          <w:sz w:val="18"/>
          <w:szCs w:val="18"/>
        </w:rPr>
        <w:br/>
        <w:t xml:space="preserve">b) </w:t>
      </w:r>
      <w:r w:rsidRPr="00C913F0">
        <w:rPr>
          <w:rFonts w:ascii="Tahoma" w:hAnsi="Tahoma" w:cs="Tahoma"/>
          <w:sz w:val="18"/>
          <w:szCs w:val="18"/>
          <w:lang w:eastAsia="fr-FR"/>
        </w:rPr>
        <w:t>“Council” shall mean the Council of Europe;</w:t>
      </w:r>
      <w:r w:rsidRPr="00C913F0">
        <w:rPr>
          <w:rFonts w:ascii="Tahoma" w:hAnsi="Tahoma" w:cs="Tahoma"/>
          <w:color w:val="000000"/>
          <w:sz w:val="18"/>
          <w:szCs w:val="18"/>
        </w:rPr>
        <w:tab/>
      </w:r>
      <w:r w:rsidRPr="00C913F0">
        <w:rPr>
          <w:rFonts w:ascii="Tahoma" w:hAnsi="Tahoma" w:cs="Tahoma"/>
          <w:color w:val="000000"/>
          <w:sz w:val="18"/>
          <w:szCs w:val="18"/>
        </w:rPr>
        <w:br/>
        <w:t xml:space="preserve">c) </w:t>
      </w:r>
      <w:r w:rsidRPr="00C913F0">
        <w:rPr>
          <w:rFonts w:ascii="Tahoma" w:hAnsi="Tahoma" w:cs="Tahoma"/>
          <w:sz w:val="18"/>
          <w:szCs w:val="18"/>
          <w:lang w:eastAsia="fr-FR"/>
        </w:rPr>
        <w:t xml:space="preserve">“Deliverables” shall mean the services or goods as described in the </w:t>
      </w:r>
      <w:r w:rsidRPr="00C913F0">
        <w:rPr>
          <w:rFonts w:ascii="Tahoma" w:eastAsia="Calibri" w:hAnsi="Tahoma" w:cs="Tahoma"/>
          <w:sz w:val="18"/>
          <w:szCs w:val="18"/>
          <w:lang w:eastAsia="en-US"/>
        </w:rPr>
        <w:t>Terms of reference</w:t>
      </w:r>
      <w:r w:rsidRPr="00C913F0">
        <w:rPr>
          <w:rFonts w:ascii="Tahoma" w:hAnsi="Tahoma" w:cs="Tahoma"/>
          <w:sz w:val="18"/>
          <w:szCs w:val="18"/>
          <w:lang w:eastAsia="fr-FR"/>
        </w:rPr>
        <w:t>;</w:t>
      </w:r>
      <w:r w:rsidRPr="00C913F0">
        <w:rPr>
          <w:rFonts w:ascii="Tahoma" w:hAnsi="Tahoma" w:cs="Tahoma"/>
          <w:sz w:val="18"/>
          <w:szCs w:val="18"/>
          <w:lang w:eastAsia="fr-FR"/>
        </w:rPr>
        <w:tab/>
        <w:t xml:space="preserve"> </w:t>
      </w:r>
      <w:r w:rsidRPr="00C913F0">
        <w:rPr>
          <w:rFonts w:ascii="Tahoma" w:hAnsi="Tahoma" w:cs="Tahoma"/>
          <w:color w:val="000000"/>
          <w:sz w:val="18"/>
          <w:szCs w:val="18"/>
        </w:rPr>
        <w:br/>
        <w:t xml:space="preserve">d) </w:t>
      </w:r>
      <w:r w:rsidRPr="00C913F0">
        <w:rPr>
          <w:rFonts w:ascii="Tahoma" w:hAnsi="Tahoma" w:cs="Tahoma"/>
          <w:sz w:val="18"/>
          <w:szCs w:val="18"/>
          <w:lang w:eastAsia="fr-FR"/>
        </w:rPr>
        <w:t>“Parties” shall mean the Council and the Provider;</w:t>
      </w:r>
      <w:r w:rsidRPr="00C913F0">
        <w:rPr>
          <w:rFonts w:ascii="Tahoma" w:hAnsi="Tahoma" w:cs="Tahoma"/>
          <w:sz w:val="18"/>
          <w:szCs w:val="18"/>
          <w:lang w:eastAsia="fr-FR"/>
        </w:rPr>
        <w:tab/>
      </w:r>
      <w:r w:rsidRPr="00C913F0">
        <w:rPr>
          <w:rFonts w:ascii="Tahoma" w:hAnsi="Tahoma" w:cs="Tahoma"/>
          <w:color w:val="000000"/>
          <w:sz w:val="18"/>
          <w:szCs w:val="18"/>
        </w:rPr>
        <w:br/>
        <w:t xml:space="preserve">e) </w:t>
      </w:r>
      <w:r w:rsidRPr="00C913F0">
        <w:rPr>
          <w:rFonts w:ascii="Tahoma" w:hAnsi="Tahoma" w:cs="Tahoma"/>
          <w:sz w:val="18"/>
          <w:szCs w:val="18"/>
          <w:lang w:eastAsia="fr-FR"/>
        </w:rPr>
        <w:t>“Provider” shall mean the legal or physical person selected by the Council for the provision of the Deliverables</w:t>
      </w:r>
      <w:r w:rsidRPr="00C913F0">
        <w:rPr>
          <w:rFonts w:ascii="Tahoma" w:hAnsi="Tahoma" w:cs="Tahoma"/>
          <w:color w:val="000000"/>
          <w:sz w:val="18"/>
          <w:szCs w:val="18"/>
          <w:lang w:eastAsia="fr-FR"/>
        </w:rPr>
        <w:t>. This person may equally be referred to as the “Service Provider” or the “Consultant”.</w:t>
      </w:r>
    </w:p>
    <w:p w14:paraId="7015777B"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2 – Duration</w:t>
      </w:r>
    </w:p>
    <w:p w14:paraId="0295AE89" w14:textId="77777777" w:rsidR="00766990" w:rsidRPr="00C913F0" w:rsidRDefault="00766990" w:rsidP="00766990">
      <w:pPr>
        <w:tabs>
          <w:tab w:val="left" w:pos="284"/>
        </w:tabs>
        <w:jc w:val="both"/>
        <w:rPr>
          <w:rFonts w:ascii="Tahoma" w:eastAsia="Calibri" w:hAnsi="Tahoma" w:cs="Tahoma"/>
          <w:sz w:val="18"/>
          <w:szCs w:val="18"/>
          <w:lang w:val="en-US" w:eastAsia="en-US"/>
        </w:rPr>
      </w:pPr>
      <w:r w:rsidRPr="00C913F0">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C913F0">
        <w:rPr>
          <w:rFonts w:ascii="Tahoma" w:eastAsia="Calibri" w:hAnsi="Tahoma" w:cs="Tahoma"/>
          <w:sz w:val="18"/>
          <w:szCs w:val="18"/>
          <w:lang w:val="en-US" w:eastAsia="en-US"/>
        </w:rPr>
        <w:t xml:space="preserve">The contract may be renewed in accordance with the conditions laid down in Section A of the Act of Engagement. </w:t>
      </w:r>
      <w:r w:rsidRPr="00C913F0">
        <w:rPr>
          <w:rFonts w:ascii="Tahoma" w:eastAsia="Calibri" w:hAnsi="Tahoma" w:cs="Tahoma"/>
          <w:sz w:val="18"/>
          <w:szCs w:val="18"/>
          <w:lang w:val="en-US" w:eastAsia="en-US"/>
        </w:rPr>
        <w:t xml:space="preserve">The Deliverables shall be executed in accordance with the timeframe indicated in the </w:t>
      </w:r>
      <w:r w:rsidRPr="00C913F0">
        <w:rPr>
          <w:rFonts w:ascii="Tahoma" w:eastAsia="Calibri" w:hAnsi="Tahoma" w:cs="Tahoma"/>
          <w:sz w:val="18"/>
          <w:szCs w:val="18"/>
          <w:lang w:eastAsia="en-US"/>
        </w:rPr>
        <w:t>Terms of reference and</w:t>
      </w:r>
      <w:r w:rsidRPr="00C913F0">
        <w:rPr>
          <w:rFonts w:ascii="Tahoma" w:eastAsia="Calibri" w:hAnsi="Tahoma" w:cs="Tahoma"/>
          <w:sz w:val="18"/>
          <w:szCs w:val="18"/>
          <w:lang w:val="en-US" w:eastAsia="en-US"/>
        </w:rPr>
        <w:t xml:space="preserve"> in any subsequent Order form.</w:t>
      </w:r>
    </w:p>
    <w:p w14:paraId="43557332"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4"/>
      <w:bookmarkEnd w:id="11"/>
      <w:r w:rsidRPr="00C913F0">
        <w:rPr>
          <w:rFonts w:ascii="Tahoma" w:hAnsi="Tahoma" w:cs="Tahoma"/>
          <w:b/>
          <w:smallCaps/>
          <w:color w:val="365F91" w:themeColor="accent1" w:themeShade="BF"/>
          <w:sz w:val="18"/>
          <w:szCs w:val="18"/>
          <w:lang w:eastAsia="fr-FR"/>
        </w:rPr>
        <w:t>Article 3 – Obligations of the Provider</w:t>
      </w:r>
    </w:p>
    <w:p w14:paraId="40310C33"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3.1 General obligations</w:t>
      </w:r>
    </w:p>
    <w:p w14:paraId="34ADD280" w14:textId="77777777" w:rsidR="001D5CF8" w:rsidRPr="00C913F0" w:rsidRDefault="003A0F5F" w:rsidP="00E35E0A">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C913F0">
        <w:rPr>
          <w:rFonts w:ascii="Tahoma" w:hAnsi="Tahoma" w:cs="Tahoma"/>
          <w:sz w:val="18"/>
          <w:szCs w:val="18"/>
          <w:lang w:eastAsia="fr-FR"/>
        </w:rPr>
        <w:t>provide</w:t>
      </w:r>
      <w:r w:rsidRPr="00C913F0">
        <w:rPr>
          <w:rFonts w:ascii="Tahoma" w:hAnsi="Tahoma" w:cs="Tahoma"/>
          <w:sz w:val="18"/>
          <w:szCs w:val="18"/>
          <w:lang w:eastAsia="fr-FR"/>
        </w:rPr>
        <w:t xml:space="preserve"> the </w:t>
      </w:r>
      <w:r w:rsidR="004A3080" w:rsidRPr="00C913F0">
        <w:rPr>
          <w:rFonts w:ascii="Tahoma" w:hAnsi="Tahoma" w:cs="Tahoma"/>
          <w:sz w:val="18"/>
          <w:szCs w:val="18"/>
          <w:lang w:eastAsia="fr-FR"/>
        </w:rPr>
        <w:t>Deliverable</w:t>
      </w:r>
      <w:r w:rsidR="007E335A" w:rsidRPr="00C913F0">
        <w:rPr>
          <w:rFonts w:ascii="Tahoma" w:hAnsi="Tahoma" w:cs="Tahoma"/>
          <w:sz w:val="18"/>
          <w:szCs w:val="18"/>
          <w:lang w:eastAsia="fr-FR"/>
        </w:rPr>
        <w:t>s</w:t>
      </w:r>
      <w:r w:rsidRPr="00C913F0">
        <w:rPr>
          <w:rFonts w:ascii="Tahoma" w:hAnsi="Tahoma" w:cs="Tahoma"/>
          <w:sz w:val="18"/>
          <w:szCs w:val="18"/>
          <w:lang w:eastAsia="fr-FR"/>
        </w:rPr>
        <w:t>, with due respect for the Council of Europe’s needs and constraints, as contractually defined.</w:t>
      </w:r>
    </w:p>
    <w:p w14:paraId="0B714767" w14:textId="77777777" w:rsidR="003A0F5F" w:rsidRPr="00C913F0" w:rsidRDefault="003A0F5F" w:rsidP="00E35E0A">
      <w:pPr>
        <w:pStyle w:val="ListParagraph"/>
        <w:numPr>
          <w:ilvl w:val="0"/>
          <w:numId w:val="5"/>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C913F0">
        <w:rPr>
          <w:rFonts w:ascii="Tahoma" w:hAnsi="Tahoma" w:cs="Tahoma"/>
          <w:color w:val="000000"/>
          <w:sz w:val="18"/>
          <w:szCs w:val="18"/>
          <w:lang w:eastAsia="fr-FR"/>
        </w:rPr>
        <w:t>Deliverable</w:t>
      </w:r>
      <w:r w:rsidR="007E335A" w:rsidRPr="00C913F0">
        <w:rPr>
          <w:rFonts w:ascii="Tahoma" w:hAnsi="Tahoma" w:cs="Tahoma"/>
          <w:color w:val="000000"/>
          <w:sz w:val="18"/>
          <w:szCs w:val="18"/>
          <w:lang w:eastAsia="fr-FR"/>
        </w:rPr>
        <w:t>s</w:t>
      </w:r>
      <w:r w:rsidRPr="00C913F0">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3CCF829"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3.2 Intellectual services</w:t>
      </w:r>
    </w:p>
    <w:p w14:paraId="39590A25" w14:textId="77777777" w:rsidR="001D5CF8" w:rsidRPr="00C913F0" w:rsidRDefault="003A0F5F"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The provi</w:t>
      </w:r>
      <w:r w:rsidR="00252393" w:rsidRPr="00C913F0">
        <w:rPr>
          <w:rFonts w:ascii="Tahoma" w:hAnsi="Tahoma" w:cs="Tahoma"/>
          <w:sz w:val="18"/>
          <w:szCs w:val="18"/>
          <w:lang w:eastAsia="fr-FR"/>
        </w:rPr>
        <w:t>sions of Articles 3.2.2 to 3.2.10</w:t>
      </w:r>
      <w:r w:rsidRPr="00C913F0">
        <w:rPr>
          <w:rFonts w:ascii="Tahoma" w:hAnsi="Tahoma" w:cs="Tahoma"/>
          <w:sz w:val="18"/>
          <w:szCs w:val="18"/>
          <w:lang w:eastAsia="fr-FR"/>
        </w:rPr>
        <w:t xml:space="preserve"> shall apply </w:t>
      </w:r>
      <w:r w:rsidR="00630B61" w:rsidRPr="00C913F0">
        <w:rPr>
          <w:rFonts w:ascii="Tahoma" w:hAnsi="Tahoma" w:cs="Tahoma"/>
          <w:sz w:val="18"/>
          <w:szCs w:val="18"/>
          <w:lang w:eastAsia="fr-FR"/>
        </w:rPr>
        <w:t>insofar as the contract concerns</w:t>
      </w:r>
      <w:r w:rsidRPr="00C913F0">
        <w:rPr>
          <w:rFonts w:ascii="Tahoma" w:hAnsi="Tahoma" w:cs="Tahoma"/>
          <w:sz w:val="18"/>
          <w:szCs w:val="18"/>
          <w:lang w:eastAsia="fr-FR"/>
        </w:rPr>
        <w:t xml:space="preserve"> the pr</w:t>
      </w:r>
      <w:r w:rsidR="00630B61" w:rsidRPr="00C913F0">
        <w:rPr>
          <w:rFonts w:ascii="Tahoma" w:hAnsi="Tahoma" w:cs="Tahoma"/>
          <w:sz w:val="18"/>
          <w:szCs w:val="18"/>
          <w:lang w:eastAsia="fr-FR"/>
        </w:rPr>
        <w:t>ovision of intellectual services</w:t>
      </w:r>
      <w:r w:rsidRPr="00C913F0">
        <w:rPr>
          <w:rFonts w:ascii="Tahoma" w:hAnsi="Tahoma" w:cs="Tahoma"/>
          <w:sz w:val="18"/>
          <w:szCs w:val="18"/>
          <w:lang w:eastAsia="fr-FR"/>
        </w:rPr>
        <w:t>.</w:t>
      </w:r>
    </w:p>
    <w:p w14:paraId="27E711B2" w14:textId="77777777" w:rsidR="001D5CF8" w:rsidRPr="00C913F0" w:rsidRDefault="009C258F"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C913F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69EB4DA" w14:textId="77777777" w:rsidR="001D5CF8" w:rsidRPr="00C913F0" w:rsidRDefault="003A0F5F"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18CEB34" w14:textId="77777777" w:rsidR="001D5CF8" w:rsidRPr="00C913F0" w:rsidRDefault="003A0F5F"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conform to the highest academic standards.</w:t>
      </w:r>
    </w:p>
    <w:p w14:paraId="46282C31" w14:textId="77777777" w:rsidR="001D5CF8" w:rsidRPr="00C913F0" w:rsidRDefault="003A0F5F"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or any part thereof. </w:t>
      </w:r>
    </w:p>
    <w:p w14:paraId="0E3428D9" w14:textId="77777777" w:rsidR="001D5CF8" w:rsidRPr="00C913F0" w:rsidRDefault="003A0F5F"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use by the Council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20FC688" w14:textId="77777777" w:rsidR="001D5CF8" w:rsidRPr="00C913F0" w:rsidRDefault="003A0F5F"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above. When giving the Provider such authority, the Council will inform the Provider of any conditions to which such use may be subject.</w:t>
      </w:r>
    </w:p>
    <w:p w14:paraId="323FFDA3" w14:textId="77777777" w:rsidR="001D5CF8" w:rsidRPr="00C913F0" w:rsidRDefault="00A8672C"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BF232D4" w14:textId="77777777" w:rsidR="00A8672C" w:rsidRPr="00C913F0" w:rsidRDefault="00A8672C" w:rsidP="00E35E0A">
      <w:pPr>
        <w:pStyle w:val="ListParagraph"/>
        <w:numPr>
          <w:ilvl w:val="0"/>
          <w:numId w:val="6"/>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594CCF9"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3.3 Health and social insurance of the Provider or its employees</w:t>
      </w:r>
    </w:p>
    <w:p w14:paraId="6888641E"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375AFE2" w14:textId="77777777" w:rsidR="00904568" w:rsidRPr="00C913F0"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64E95AE6"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3.4 Fiscal obligations</w:t>
      </w:r>
    </w:p>
    <w:p w14:paraId="675115AD"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undertakes to </w:t>
      </w:r>
      <w:r w:rsidR="000C4D6D" w:rsidRPr="00C913F0">
        <w:rPr>
          <w:rFonts w:ascii="Tahoma" w:hAnsi="Tahoma" w:cs="Tahoma"/>
          <w:sz w:val="18"/>
          <w:szCs w:val="18"/>
          <w:lang w:eastAsia="fr-FR"/>
        </w:rPr>
        <w:t xml:space="preserve">inform the Council about any change of its status with regard to VAT, to </w:t>
      </w:r>
      <w:r w:rsidRPr="00C913F0">
        <w:rPr>
          <w:rFonts w:ascii="Tahoma" w:hAnsi="Tahoma" w:cs="Tahoma"/>
          <w:sz w:val="18"/>
          <w:szCs w:val="18"/>
          <w:lang w:eastAsia="fr-FR"/>
        </w:rPr>
        <w:t xml:space="preserve">observe all applicable rules and to comply with its fiscal obligations in: </w:t>
      </w:r>
    </w:p>
    <w:p w14:paraId="2CB96BCF" w14:textId="77777777" w:rsidR="003A0F5F" w:rsidRPr="00C913F0" w:rsidRDefault="003A0F5F" w:rsidP="003A0F5F">
      <w:p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a) submitting a request for payment, or an invoice, to the Council in conformity with the applicable legislation;</w:t>
      </w:r>
    </w:p>
    <w:p w14:paraId="6069B57F" w14:textId="77777777" w:rsidR="003A0F5F" w:rsidRPr="00C913F0" w:rsidRDefault="003A0F5F" w:rsidP="003A0F5F">
      <w:pPr>
        <w:tabs>
          <w:tab w:val="left" w:pos="142"/>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b) declaring all fees received from the Council for tax purposes as required in his/her/its country of fiscal residence.</w:t>
      </w:r>
    </w:p>
    <w:p w14:paraId="5264A60C" w14:textId="77777777" w:rsidR="003A0F5F" w:rsidRPr="00C913F0"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3.5 </w:t>
      </w:r>
      <w:r w:rsidR="003A0F5F" w:rsidRPr="00C913F0">
        <w:rPr>
          <w:rFonts w:ascii="Tahoma" w:hAnsi="Tahoma" w:cs="Tahoma"/>
          <w:b/>
          <w:color w:val="365F91" w:themeColor="accent1" w:themeShade="BF"/>
          <w:sz w:val="18"/>
          <w:szCs w:val="18"/>
          <w:u w:val="single"/>
          <w:lang w:eastAsia="fr-FR"/>
        </w:rPr>
        <w:t>Loyalty and confidentiality</w:t>
      </w:r>
    </w:p>
    <w:p w14:paraId="7A42FD30" w14:textId="77777777" w:rsidR="00C3395C" w:rsidRPr="00C913F0" w:rsidRDefault="003A0F5F" w:rsidP="00E35E0A">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913F0">
        <w:rPr>
          <w:rFonts w:ascii="Tahoma" w:hAnsi="Tahoma" w:cs="Tahoma"/>
          <w:sz w:val="18"/>
          <w:szCs w:val="18"/>
          <w:lang w:eastAsia="fr-FR"/>
        </w:rPr>
        <w:t xml:space="preserve">s for the completion of the </w:t>
      </w:r>
      <w:r w:rsidR="004A3080" w:rsidRPr="00C913F0">
        <w:rPr>
          <w:rFonts w:ascii="Tahoma" w:hAnsi="Tahoma" w:cs="Tahoma"/>
          <w:sz w:val="18"/>
          <w:szCs w:val="18"/>
          <w:lang w:eastAsia="fr-FR"/>
        </w:rPr>
        <w:t>Deliverable</w:t>
      </w:r>
      <w:r w:rsidR="003F2595" w:rsidRPr="00C913F0">
        <w:rPr>
          <w:rFonts w:ascii="Tahoma" w:hAnsi="Tahoma" w:cs="Tahoma"/>
          <w:sz w:val="18"/>
          <w:szCs w:val="18"/>
          <w:lang w:eastAsia="fr-FR"/>
        </w:rPr>
        <w:t>s</w:t>
      </w:r>
      <w:r w:rsidRPr="00C913F0">
        <w:rPr>
          <w:rFonts w:ascii="Tahoma" w:hAnsi="Tahoma" w:cs="Tahoma"/>
          <w:sz w:val="18"/>
          <w:szCs w:val="18"/>
          <w:lang w:eastAsia="fr-FR"/>
        </w:rPr>
        <w:t xml:space="preserve"> and to refrain from any word or act that may be construed as committing the Council. </w:t>
      </w:r>
    </w:p>
    <w:p w14:paraId="76F80AAD" w14:textId="77777777" w:rsidR="003A0F5F" w:rsidRPr="00C913F0" w:rsidRDefault="003A0F5F" w:rsidP="00E35E0A">
      <w:pPr>
        <w:pStyle w:val="ListParagraph"/>
        <w:numPr>
          <w:ilvl w:val="0"/>
          <w:numId w:val="7"/>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4BE92F3"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3.6 Disclosure of the terms of the contract </w:t>
      </w:r>
    </w:p>
    <w:p w14:paraId="3E1830BF" w14:textId="77777777" w:rsidR="00C3395C" w:rsidRPr="00C913F0" w:rsidRDefault="003A0F5F" w:rsidP="00E35E0A">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112D944" w14:textId="77777777" w:rsidR="003A0F5F" w:rsidRPr="00C913F0" w:rsidRDefault="003A0F5F" w:rsidP="00E35E0A">
      <w:pPr>
        <w:pStyle w:val="ListParagraph"/>
        <w:numPr>
          <w:ilvl w:val="0"/>
          <w:numId w:val="8"/>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Whenever appropriate, specific confidentiality measures shall be taken by the Council to preserve the vital interests of the Provider.</w:t>
      </w:r>
    </w:p>
    <w:p w14:paraId="0B25E34B"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3.7 Use of the Council of Europe’s name</w:t>
      </w:r>
    </w:p>
    <w:p w14:paraId="478D62B4" w14:textId="77777777" w:rsidR="004F613A"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shall not use the Council’s name, flag or logo without prior authorisation of the Council.</w:t>
      </w:r>
    </w:p>
    <w:p w14:paraId="16105E8C" w14:textId="77777777" w:rsidR="0048127D" w:rsidRPr="00C913F0"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3.8 Data Protection</w:t>
      </w:r>
    </w:p>
    <w:bookmarkEnd w:id="12"/>
    <w:p w14:paraId="0D07DB75" w14:textId="77777777" w:rsidR="00C3395C" w:rsidRPr="00C913F0" w:rsidRDefault="004F613A" w:rsidP="00E35E0A">
      <w:pPr>
        <w:pStyle w:val="ListParagraph"/>
        <w:numPr>
          <w:ilvl w:val="0"/>
          <w:numId w:val="9"/>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017ACCA2" w14:textId="77777777" w:rsidR="004F613A" w:rsidRPr="00C913F0" w:rsidRDefault="004F613A" w:rsidP="00E35E0A">
      <w:pPr>
        <w:pStyle w:val="ListParagraph"/>
        <w:numPr>
          <w:ilvl w:val="0"/>
          <w:numId w:val="9"/>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Where the Provider, pursuant to its obligations under this contract, processes personal data on behalf of the Council, it shall:</w:t>
      </w:r>
    </w:p>
    <w:p w14:paraId="5F090E02"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Process personal data only in accordance with written instructions from the Council;</w:t>
      </w:r>
    </w:p>
    <w:p w14:paraId="796B548A"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25973A6E"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35A95106"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B961C76"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8CEA713"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Notify the Council within five working days if it receives:</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t xml:space="preserve">a. </w:t>
      </w:r>
      <w:r w:rsidRPr="00C913F0">
        <w:rPr>
          <w:rFonts w:ascii="Tahoma" w:hAnsi="Tahoma" w:cs="Tahoma"/>
          <w:bCs/>
          <w:color w:val="000000" w:themeColor="text1"/>
          <w:sz w:val="18"/>
          <w:szCs w:val="18"/>
        </w:rPr>
        <w:t>a request from a data subject to have access (including rectification, deletion and objection) to that person’s personal data; or</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r>
      <w:r w:rsidRPr="00C913F0">
        <w:rPr>
          <w:rFonts w:ascii="Tahoma" w:hAnsi="Tahoma" w:cs="Tahoma"/>
          <w:bCs/>
          <w:color w:val="000000" w:themeColor="text1"/>
          <w:sz w:val="18"/>
          <w:szCs w:val="18"/>
        </w:rPr>
        <w:t>b. a complaint or request related to the Council’s obligations to comply with the data protection requirements.</w:t>
      </w:r>
    </w:p>
    <w:p w14:paraId="7AEC2CF6"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5185C7E3"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452264F"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E946C2F" w14:textId="77777777" w:rsidR="00C3395C"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F07057E" w14:textId="77777777" w:rsidR="004F613A" w:rsidRPr="00C913F0" w:rsidRDefault="004F613A" w:rsidP="00E35E0A">
      <w:pPr>
        <w:pStyle w:val="ListParagraph"/>
        <w:numPr>
          <w:ilvl w:val="0"/>
          <w:numId w:val="10"/>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B6A7204" w14:textId="77777777" w:rsidR="00642825" w:rsidRPr="00C913F0"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3.9 </w:t>
      </w:r>
      <w:r w:rsidR="00642825" w:rsidRPr="00C913F0">
        <w:rPr>
          <w:rFonts w:ascii="Tahoma" w:hAnsi="Tahoma" w:cs="Tahoma"/>
          <w:b/>
          <w:color w:val="365F91" w:themeColor="accent1" w:themeShade="BF"/>
          <w:sz w:val="18"/>
          <w:szCs w:val="18"/>
          <w:u w:val="single"/>
          <w:lang w:eastAsia="fr-FR"/>
        </w:rPr>
        <w:t>Parallel Activities</w:t>
      </w:r>
    </w:p>
    <w:p w14:paraId="5DA4C29E"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Where the Provider is a natural person who is employed in parallel to this Contract, they hereby confirm that they:</w:t>
      </w:r>
    </w:p>
    <w:p w14:paraId="14CB05F6"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a) have been granted approval from their employer to perform paid services for the Council under this Contract, and/or</w:t>
      </w:r>
    </w:p>
    <w:p w14:paraId="4BB06AAF"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b) have been granted leave during the performance of their obligations under this Contract.</w:t>
      </w:r>
    </w:p>
    <w:p w14:paraId="49F99DE1" w14:textId="77777777" w:rsidR="005E5511" w:rsidRPr="00C913F0"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3.10 Other obligations</w:t>
      </w:r>
    </w:p>
    <w:p w14:paraId="082AA692" w14:textId="77777777" w:rsidR="00DB29E6" w:rsidRPr="00C913F0" w:rsidRDefault="00DB29E6" w:rsidP="00E35E0A">
      <w:pPr>
        <w:pStyle w:val="ListParagraph"/>
        <w:numPr>
          <w:ilvl w:val="0"/>
          <w:numId w:val="23"/>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w:t>
      </w:r>
      <w:bookmarkStart w:id="13" w:name="_Hlk217295308"/>
      <w:r w:rsidRPr="00C913F0">
        <w:rPr>
          <w:rFonts w:ascii="Tahoma" w:hAnsi="Tahoma" w:cs="Tahoma"/>
          <w:sz w:val="18"/>
          <w:szCs w:val="18"/>
          <w:lang w:eastAsia="fr-FR"/>
        </w:rPr>
        <w:t xml:space="preserve">the performance of the present contract, the Provider undertakes to comply with the applicable principles, rules and values of the Council, including – but not limited to – those laid down in the </w:t>
      </w:r>
      <w:hyperlink r:id="rId15" w:history="1">
        <w:r w:rsidRPr="00C913F0">
          <w:rPr>
            <w:rStyle w:val="Hyperlink"/>
            <w:rFonts w:ascii="Tahoma" w:hAnsi="Tahoma" w:cs="Tahoma"/>
            <w:sz w:val="18"/>
            <w:szCs w:val="18"/>
            <w:lang w:val="en-US" w:eastAsia="fr-FR"/>
          </w:rPr>
          <w:t xml:space="preserve">Policy on Respect and Dignity in the Council </w:t>
        </w:r>
        <w:r w:rsidRPr="00C913F0">
          <w:rPr>
            <w:rStyle w:val="Hyperlink"/>
            <w:rFonts w:ascii="Tahoma" w:hAnsi="Tahoma" w:cs="Tahoma"/>
            <w:sz w:val="18"/>
            <w:szCs w:val="18"/>
            <w:lang w:val="en-US" w:eastAsia="fr-FR"/>
          </w:rPr>
          <w:lastRenderedPageBreak/>
          <w:t>of Europe</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the </w:t>
      </w:r>
      <w:hyperlink r:id="rId16" w:anchor=":~:text=This%20Policy%20sets%20out%20the%20Council%20of%20Europe%E2%80%99s,the%20Organisation%20to%20those%20who%20report%20such%20wrongdoing." w:history="1">
        <w:r w:rsidRPr="00C913F0">
          <w:rPr>
            <w:rStyle w:val="Hyperlink"/>
            <w:rFonts w:ascii="Tahoma" w:hAnsi="Tahoma" w:cs="Tahoma"/>
            <w:sz w:val="18"/>
            <w:szCs w:val="18"/>
            <w:lang w:val="en-US" w:eastAsia="fr-FR"/>
          </w:rPr>
          <w:t>Speak-up Policy</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w:t>
      </w:r>
      <w:hyperlink r:id="rId17" w:history="1">
        <w:r w:rsidR="00661E88" w:rsidRPr="00C913F0">
          <w:rPr>
            <w:rStyle w:val="Hyperlink"/>
            <w:rFonts w:ascii="Tahoma" w:hAnsi="Tahoma" w:cs="Tahoma"/>
            <w:sz w:val="18"/>
            <w:szCs w:val="18"/>
          </w:rPr>
          <w:t>the Policy on the use of the Information System of the Council of Europe</w:t>
        </w:r>
      </w:hyperlink>
      <w:r w:rsidR="00661E88" w:rsidRPr="00C913F0">
        <w:rPr>
          <w:rFonts w:ascii="Tahoma" w:hAnsi="Tahoma" w:cs="Tahoma"/>
          <w:sz w:val="18"/>
          <w:szCs w:val="18"/>
        </w:rPr>
        <w:t xml:space="preserve"> </w:t>
      </w:r>
      <w:r w:rsidRPr="00C913F0">
        <w:rPr>
          <w:rFonts w:ascii="Tahoma" w:hAnsi="Tahoma" w:cs="Tahoma"/>
          <w:sz w:val="18"/>
          <w:szCs w:val="18"/>
        </w:rPr>
        <w:t>and</w:t>
      </w:r>
      <w:r w:rsidRPr="00C913F0">
        <w:rPr>
          <w:rFonts w:ascii="Tahoma" w:hAnsi="Tahoma" w:cs="Tahoma"/>
          <w:sz w:val="18"/>
          <w:szCs w:val="18"/>
          <w:lang w:eastAsia="fr-FR"/>
        </w:rPr>
        <w:t xml:space="preserve"> the </w:t>
      </w:r>
      <w:hyperlink r:id="rId18" w:history="1">
        <w:r w:rsidRPr="00C913F0">
          <w:rPr>
            <w:rStyle w:val="Hyperlink"/>
            <w:rFonts w:ascii="Tahoma" w:hAnsi="Tahoma" w:cs="Tahoma"/>
            <w:sz w:val="18"/>
            <w:szCs w:val="18"/>
            <w:lang w:eastAsia="fr-FR"/>
          </w:rPr>
          <w:t>Code of Conduct</w:t>
        </w:r>
      </w:hyperlink>
      <w:r w:rsidRPr="00C913F0">
        <w:rPr>
          <w:rFonts w:ascii="Tahoma" w:hAnsi="Tahoma" w:cs="Tahoma"/>
          <w:sz w:val="18"/>
          <w:szCs w:val="18"/>
          <w:lang w:eastAsia="fr-FR"/>
        </w:rPr>
        <w:t>. The Provider also undertakes to respect the applicable environmental legislation including multilateral environmental agreements, as well as internationally agreed core labour standards.</w:t>
      </w:r>
    </w:p>
    <w:bookmarkEnd w:id="13"/>
    <w:p w14:paraId="6744DCBE" w14:textId="77777777" w:rsidR="00C3395C" w:rsidRPr="00C913F0" w:rsidRDefault="005E5511" w:rsidP="00E35E0A">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Staff Regulations and the rules concerning temporary staff members shall not apply to the Provider. </w:t>
      </w:r>
    </w:p>
    <w:p w14:paraId="57D55D95" w14:textId="77777777" w:rsidR="00C3395C" w:rsidRPr="00C913F0" w:rsidRDefault="005E5511" w:rsidP="00E35E0A">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Nothing in this contract may be construed as conferring on the Provider the capacity of a Council of Europe staff member or employee.</w:t>
      </w:r>
    </w:p>
    <w:p w14:paraId="2F7400EF" w14:textId="77777777" w:rsidR="00467738" w:rsidRPr="00C913F0" w:rsidRDefault="00467738" w:rsidP="00E35E0A">
      <w:pPr>
        <w:pStyle w:val="ListParagraph"/>
        <w:numPr>
          <w:ilvl w:val="0"/>
          <w:numId w:val="11"/>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054A892" w14:textId="77777777" w:rsidR="00C4530C" w:rsidRPr="00C913F0" w:rsidRDefault="00C4530C" w:rsidP="00E35E0A">
      <w:pPr>
        <w:pStyle w:val="ListParagraph"/>
        <w:numPr>
          <w:ilvl w:val="1"/>
          <w:numId w:val="33"/>
        </w:numPr>
        <w:tabs>
          <w:tab w:val="left" w:pos="284"/>
        </w:tabs>
        <w:autoSpaceDE w:val="0"/>
        <w:autoSpaceDN w:val="0"/>
        <w:ind w:left="426" w:hanging="426"/>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Archiving, access and financial checks</w:t>
      </w:r>
    </w:p>
    <w:p w14:paraId="1AD3910E" w14:textId="77777777" w:rsidR="00C4530C" w:rsidRPr="00C913F0" w:rsidRDefault="00C4530C" w:rsidP="00E35E0A">
      <w:pPr>
        <w:pStyle w:val="ListParagraph"/>
        <w:numPr>
          <w:ilvl w:val="2"/>
          <w:numId w:val="33"/>
        </w:num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For a period of five (5) years from the expiry of this contract and in any case until any on-going audit, verification, appeal, litigation or pursuit of claim or investigation by the Council of Europe or, when applicable, by the European Anti-Fraud Office (OLAF) or the European Public Prosecutor’s Office (EPPO), if notified to the Provider, has been disposed of, the Provider shall keep and make available all relevant financial information (originals or copies) related to this contract.</w:t>
      </w:r>
    </w:p>
    <w:p w14:paraId="2AD5B982"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4 – Fees, expenses and mode of payment </w:t>
      </w:r>
    </w:p>
    <w:p w14:paraId="643A66FF"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4.1 Ordering</w:t>
      </w:r>
    </w:p>
    <w:p w14:paraId="2F8E3C60" w14:textId="77777777" w:rsidR="008C0AFB" w:rsidRPr="00C913F0" w:rsidRDefault="003A0F5F" w:rsidP="00E35E0A">
      <w:pPr>
        <w:pStyle w:val="ListParagraph"/>
        <w:numPr>
          <w:ilvl w:val="0"/>
          <w:numId w:val="12"/>
        </w:numPr>
        <w:ind w:hanging="720"/>
        <w:jc w:val="both"/>
        <w:rPr>
          <w:rFonts w:ascii="Tahoma" w:hAnsi="Tahoma" w:cs="Tahoma"/>
          <w:sz w:val="18"/>
          <w:szCs w:val="18"/>
        </w:rPr>
      </w:pPr>
      <w:r w:rsidRPr="00C913F0">
        <w:rPr>
          <w:rFonts w:ascii="Tahoma" w:hAnsi="Tahoma" w:cs="Tahoma"/>
          <w:sz w:val="18"/>
          <w:szCs w:val="18"/>
        </w:rPr>
        <w:t xml:space="preserve">Each time an Order Form is sent, the selected Provider undertakes to take all the necessary measures to send it </w:t>
      </w:r>
      <w:r w:rsidRPr="00C913F0">
        <w:rPr>
          <w:rFonts w:ascii="Tahoma" w:hAnsi="Tahoma" w:cs="Tahoma"/>
          <w:b/>
          <w:sz w:val="18"/>
          <w:szCs w:val="18"/>
        </w:rPr>
        <w:t>signed</w:t>
      </w:r>
      <w:r w:rsidRPr="00C913F0">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EAEEC63" w14:textId="77777777" w:rsidR="008C0AFB" w:rsidRPr="00C913F0" w:rsidRDefault="003A0F5F" w:rsidP="00E35E0A">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7AF970A" w14:textId="77777777" w:rsidR="008C0AFB" w:rsidRPr="00C913F0" w:rsidRDefault="00004387" w:rsidP="00E35E0A">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464224E3" w14:textId="77777777" w:rsidR="00C70E44" w:rsidRPr="00C913F0" w:rsidRDefault="003A0F5F" w:rsidP="00E35E0A">
      <w:pPr>
        <w:pStyle w:val="ListParagraph"/>
        <w:numPr>
          <w:ilvl w:val="0"/>
          <w:numId w:val="12"/>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Amounts/Fees indicated in </w:t>
      </w:r>
      <w:r w:rsidR="002111B3" w:rsidRPr="00C913F0">
        <w:rPr>
          <w:rFonts w:ascii="Tahoma" w:hAnsi="Tahoma" w:cs="Tahoma"/>
          <w:sz w:val="18"/>
          <w:szCs w:val="18"/>
          <w:lang w:eastAsia="fr-FR"/>
        </w:rPr>
        <w:t xml:space="preserve">this Contract and in </w:t>
      </w:r>
      <w:r w:rsidRPr="00C913F0">
        <w:rPr>
          <w:rFonts w:ascii="Tahoma" w:hAnsi="Tahoma" w:cs="Tahoma"/>
          <w:sz w:val="18"/>
          <w:szCs w:val="18"/>
          <w:lang w:eastAsia="fr-FR"/>
        </w:rPr>
        <w:t>each Order are final and not subject to review.</w:t>
      </w:r>
      <w:r w:rsidR="00FA38F8" w:rsidRPr="00C913F0">
        <w:rPr>
          <w:rFonts w:ascii="Tahoma" w:hAnsi="Tahoma" w:cs="Tahoma"/>
          <w:sz w:val="18"/>
          <w:szCs w:val="18"/>
          <w:lang w:eastAsia="fr-FR"/>
        </w:rPr>
        <w:t xml:space="preserve"> In the case the Amounts/Fees indicated in the Contract are expressed exclusively as a daily fee, the Council reserves the right, at its sole discretion and whenever relevant based on the characteristics and complexity of the deliverables to be ordered, to calculate and apply an hourly fee by dividing the daily fee by eight.</w:t>
      </w:r>
    </w:p>
    <w:p w14:paraId="728DF287" w14:textId="77777777" w:rsidR="00A95E00" w:rsidRPr="00C913F0"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4" w:name="_Hlk102060581"/>
      <w:r w:rsidRPr="00C913F0">
        <w:rPr>
          <w:rFonts w:ascii="Tahoma" w:hAnsi="Tahoma" w:cs="Tahoma"/>
          <w:b/>
          <w:color w:val="365F91"/>
          <w:sz w:val="18"/>
          <w:szCs w:val="18"/>
          <w:u w:val="single"/>
          <w:lang w:eastAsia="fr-FR"/>
        </w:rPr>
        <w:t>4.2 VAT</w:t>
      </w:r>
    </w:p>
    <w:p w14:paraId="4A9E0B9F" w14:textId="77777777" w:rsidR="00A95E00" w:rsidRPr="00C913F0" w:rsidRDefault="00A95E00" w:rsidP="00E35E0A">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2C309FDD" w14:textId="77777777" w:rsidR="00A95E00" w:rsidRPr="00C913F0" w:rsidRDefault="00A95E00" w:rsidP="00E35E0A">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Should the deliverables be taxable in France, the amount invoiced shall be VAT inclusive. </w:t>
      </w:r>
      <w:r w:rsidRPr="00C913F0">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19" w:history="1">
        <w:r w:rsidRPr="00C913F0">
          <w:rPr>
            <w:rFonts w:ascii="Tahoma" w:eastAsia="Calibri" w:hAnsi="Tahoma" w:cs="Tahoma"/>
            <w:color w:val="1F497D"/>
            <w:sz w:val="18"/>
            <w:szCs w:val="18"/>
            <w:lang w:eastAsia="en-US"/>
          </w:rPr>
          <w:t>sie.entreprises-etrangeres@dgfip.finances.gouv.fr</w:t>
        </w:r>
      </w:hyperlink>
      <w:r w:rsidRPr="00C913F0">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C913F0">
        <w:rPr>
          <w:rFonts w:ascii="Tahoma" w:eastAsia="Calibri" w:hAnsi="Tahoma" w:cs="Tahoma"/>
          <w:sz w:val="18"/>
          <w:szCs w:val="18"/>
          <w:lang w:val="en-US" w:eastAsia="en-US"/>
        </w:rPr>
        <w:t>XX]”.</w:t>
      </w:r>
    </w:p>
    <w:p w14:paraId="6071B79A" w14:textId="77777777" w:rsidR="00A95E00" w:rsidRPr="00C913F0" w:rsidRDefault="00A95E00" w:rsidP="00E35E0A">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C913F0">
        <w:rPr>
          <w:rFonts w:ascii="Tahoma" w:hAnsi="Tahoma" w:cs="Tahoma"/>
          <w:i/>
          <w:sz w:val="18"/>
          <w:szCs w:val="18"/>
          <w:lang w:eastAsia="fr-FR"/>
        </w:rPr>
        <w:t>Intra-Community sale/service to an exempted organisation: Articles 143 and 151 of Council Directive 2006/112/EC</w:t>
      </w:r>
      <w:r w:rsidRPr="00C913F0">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59D7261" w14:textId="77777777" w:rsidR="00A95E00" w:rsidRPr="00C913F0" w:rsidRDefault="00A95E00" w:rsidP="00E35E0A">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4"/>
    </w:p>
    <w:p w14:paraId="0439A824"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4.3 Invoicing and payment</w:t>
      </w:r>
    </w:p>
    <w:p w14:paraId="32F429B2" w14:textId="77777777" w:rsidR="008C0AFB" w:rsidRPr="00C913F0" w:rsidRDefault="003A0F5F" w:rsidP="00E35E0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For each Order completed, and upon acceptance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by the Council, the Provider shall submit an invoice or a request for payment in triplicate </w:t>
      </w:r>
      <w:r w:rsidR="00B04C5F" w:rsidRPr="00C913F0">
        <w:rPr>
          <w:rFonts w:ascii="Tahoma" w:hAnsi="Tahoma" w:cs="Tahoma"/>
          <w:sz w:val="18"/>
          <w:szCs w:val="18"/>
          <w:lang w:eastAsia="fr-FR"/>
        </w:rPr>
        <w:t xml:space="preserve">and in the currency specified in the Table of fees, </w:t>
      </w:r>
      <w:r w:rsidRPr="00C913F0">
        <w:rPr>
          <w:rFonts w:ascii="Tahoma" w:hAnsi="Tahoma" w:cs="Tahoma"/>
          <w:sz w:val="18"/>
          <w:szCs w:val="18"/>
          <w:lang w:eastAsia="fr-FR"/>
        </w:rPr>
        <w:t>in conformity with the applicable legislation.</w:t>
      </w:r>
    </w:p>
    <w:p w14:paraId="5BF0697B" w14:textId="77777777" w:rsidR="008C0AFB" w:rsidRPr="00C913F0" w:rsidRDefault="003A0F5F" w:rsidP="00E35E0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Before accepting the </w:t>
      </w:r>
      <w:r w:rsidR="004A3080" w:rsidRPr="00C913F0">
        <w:rPr>
          <w:rFonts w:ascii="Tahoma" w:hAnsi="Tahoma" w:cs="Tahoma"/>
          <w:sz w:val="18"/>
          <w:szCs w:val="18"/>
        </w:rPr>
        <w:t>Deliverable</w:t>
      </w:r>
      <w:r w:rsidRPr="00C913F0">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10B6907" w14:textId="77777777" w:rsidR="008C0AFB" w:rsidRPr="00C913F0" w:rsidRDefault="003A0F5F" w:rsidP="00E35E0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In the case of event organisation, the Provider shall in any case submit any document that proves that the event took place, including but not limited to </w:t>
      </w:r>
      <w:r w:rsidRPr="00C913F0">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C913F0">
        <w:rPr>
          <w:rFonts w:ascii="Tahoma" w:hAnsi="Tahoma" w:cs="Tahoma"/>
          <w:sz w:val="18"/>
          <w:szCs w:val="18"/>
          <w:u w:val="single"/>
          <w:lang w:val="en-US" w:eastAsia="en-US"/>
        </w:rPr>
        <w:t>each</w:t>
      </w:r>
      <w:r w:rsidRPr="00C913F0">
        <w:rPr>
          <w:rFonts w:ascii="Tahoma" w:hAnsi="Tahoma" w:cs="Tahoma"/>
          <w:sz w:val="18"/>
          <w:szCs w:val="18"/>
          <w:lang w:val="en-US" w:eastAsia="en-US"/>
        </w:rPr>
        <w:t xml:space="preserve"> participant and the Provider.</w:t>
      </w:r>
    </w:p>
    <w:p w14:paraId="1DC9071D" w14:textId="77777777" w:rsidR="008C0AFB" w:rsidRPr="00C913F0" w:rsidRDefault="003A0F5F" w:rsidP="00E35E0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The payment for the </w:t>
      </w:r>
      <w:r w:rsidR="004A3080" w:rsidRPr="00C913F0">
        <w:rPr>
          <w:rFonts w:ascii="Tahoma" w:hAnsi="Tahoma" w:cs="Tahoma"/>
          <w:sz w:val="18"/>
          <w:szCs w:val="18"/>
        </w:rPr>
        <w:t>Deliverable</w:t>
      </w:r>
      <w:r w:rsidRPr="00C913F0">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C913F0">
        <w:rPr>
          <w:rFonts w:ascii="Tahoma" w:hAnsi="Tahoma" w:cs="Tahoma"/>
          <w:sz w:val="18"/>
          <w:szCs w:val="18"/>
        </w:rPr>
        <w:t>Deliverable</w:t>
      </w:r>
      <w:r w:rsidRPr="00C913F0">
        <w:rPr>
          <w:rFonts w:ascii="Tahoma" w:hAnsi="Tahoma" w:cs="Tahoma"/>
          <w:sz w:val="18"/>
          <w:szCs w:val="18"/>
        </w:rPr>
        <w:t xml:space="preserve">(s) described in the </w:t>
      </w:r>
      <w:r w:rsidRPr="00C913F0">
        <w:rPr>
          <w:rFonts w:ascii="Tahoma" w:eastAsia="Calibri" w:hAnsi="Tahoma" w:cs="Tahoma"/>
          <w:sz w:val="18"/>
          <w:szCs w:val="18"/>
          <w:lang w:eastAsia="en-US"/>
        </w:rPr>
        <w:t xml:space="preserve">Terms of reference </w:t>
      </w:r>
      <w:r w:rsidRPr="00C913F0">
        <w:rPr>
          <w:rFonts w:ascii="Tahoma" w:hAnsi="Tahoma" w:cs="Tahoma"/>
          <w:sz w:val="18"/>
          <w:szCs w:val="18"/>
        </w:rPr>
        <w:t>and its/their acceptance by the Council.</w:t>
      </w:r>
    </w:p>
    <w:p w14:paraId="4422A7A5" w14:textId="77777777" w:rsidR="003A0F5F" w:rsidRPr="00C913F0" w:rsidRDefault="007960C5" w:rsidP="00E35E0A">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Advance payments are subject to a written agreement between the parties, on an order by order basis, and shoul</w:t>
      </w:r>
      <w:r w:rsidR="003A0F5F" w:rsidRPr="00C913F0">
        <w:rPr>
          <w:rFonts w:ascii="Tahoma" w:hAnsi="Tahoma" w:cs="Tahoma"/>
          <w:sz w:val="18"/>
          <w:szCs w:val="18"/>
        </w:rPr>
        <w:t>d be paid within 60 calendar day</w:t>
      </w:r>
      <w:r w:rsidRPr="00C913F0">
        <w:rPr>
          <w:rFonts w:ascii="Tahoma" w:hAnsi="Tahoma" w:cs="Tahoma"/>
          <w:sz w:val="18"/>
          <w:szCs w:val="18"/>
        </w:rPr>
        <w:t>s upon signature of the Order concerned</w:t>
      </w:r>
      <w:r w:rsidR="003A0F5F" w:rsidRPr="00C913F0">
        <w:rPr>
          <w:rFonts w:ascii="Tahoma" w:hAnsi="Tahoma" w:cs="Tahoma"/>
          <w:sz w:val="18"/>
          <w:szCs w:val="18"/>
        </w:rPr>
        <w:t>.</w:t>
      </w:r>
    </w:p>
    <w:p w14:paraId="0086430E"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4.4 Other expenses</w:t>
      </w:r>
    </w:p>
    <w:p w14:paraId="39C728F5" w14:textId="77777777" w:rsidR="00904568" w:rsidRPr="00C913F0" w:rsidRDefault="003A0F5F"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lastRenderedPageBreak/>
        <w:t>4.4.1</w:t>
      </w:r>
      <w:r w:rsidR="00904568" w:rsidRPr="00C913F0">
        <w:rPr>
          <w:rFonts w:ascii="Tahoma" w:hAnsi="Tahoma" w:cs="Tahoma"/>
          <w:color w:val="000000"/>
          <w:sz w:val="18"/>
          <w:szCs w:val="18"/>
        </w:rPr>
        <w:t xml:space="preserve">. </w:t>
      </w:r>
      <w:r w:rsidR="00904568" w:rsidRPr="00C913F0">
        <w:rPr>
          <w:rFonts w:ascii="Tahoma" w:hAnsi="Tahoma" w:cs="Tahoma"/>
          <w:color w:val="000000"/>
          <w:sz w:val="18"/>
          <w:szCs w:val="18"/>
        </w:rPr>
        <w:tab/>
      </w:r>
      <w:r w:rsidRPr="00C913F0">
        <w:rPr>
          <w:rFonts w:ascii="Tahoma" w:hAnsi="Tahoma" w:cs="Tahoma"/>
          <w:color w:val="000000"/>
          <w:sz w:val="18"/>
          <w:szCs w:val="18"/>
        </w:rPr>
        <w:t>In the event of the Provider being required to travel for the purposes of the contract</w:t>
      </w:r>
      <w:r w:rsidR="007960C5" w:rsidRPr="00C913F0">
        <w:rPr>
          <w:rFonts w:ascii="Tahoma" w:hAnsi="Tahoma" w:cs="Tahoma"/>
          <w:color w:val="000000"/>
          <w:sz w:val="18"/>
          <w:szCs w:val="18"/>
        </w:rPr>
        <w:t xml:space="preserve"> and provided the Terms of reference do not stipulate that the fees already include travel and subsistence expenses,</w:t>
      </w:r>
      <w:r w:rsidRPr="00C913F0">
        <w:rPr>
          <w:rFonts w:ascii="Tahoma" w:hAnsi="Tahoma" w:cs="Tahoma"/>
          <w:color w:val="000000"/>
          <w:sz w:val="18"/>
          <w:szCs w:val="18"/>
        </w:rPr>
        <w:t xml:space="preserve"> the Council undertakes, </w:t>
      </w:r>
      <w:r w:rsidR="007960C5" w:rsidRPr="00C913F0">
        <w:rPr>
          <w:rFonts w:ascii="Tahoma" w:hAnsi="Tahoma" w:cs="Tahoma"/>
          <w:color w:val="000000"/>
          <w:sz w:val="18"/>
          <w:szCs w:val="18"/>
        </w:rPr>
        <w:t>subject to its prior agreement,</w:t>
      </w:r>
      <w:r w:rsidRPr="00C913F0">
        <w:rPr>
          <w:rFonts w:ascii="Tahoma" w:hAnsi="Tahoma" w:cs="Tahoma"/>
          <w:color w:val="000000"/>
          <w:sz w:val="18"/>
          <w:szCs w:val="18"/>
        </w:rPr>
        <w:t xml:space="preserve"> to reimburse travel and subsistence allowances in compliance with the Council’s applicable</w:t>
      </w:r>
      <w:r w:rsidR="00607BDF" w:rsidRPr="00C913F0">
        <w:rPr>
          <w:rFonts w:ascii="Tahoma" w:hAnsi="Tahoma" w:cs="Tahoma"/>
          <w:sz w:val="18"/>
          <w:szCs w:val="18"/>
        </w:rPr>
        <w:t xml:space="preserve"> </w:t>
      </w:r>
      <w:r w:rsidR="00607BDF" w:rsidRPr="00C913F0">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C913F0">
        <w:rPr>
          <w:rFonts w:ascii="Tahoma" w:hAnsi="Tahoma" w:cs="Tahoma"/>
          <w:color w:val="000000"/>
          <w:sz w:val="18"/>
          <w:szCs w:val="18"/>
        </w:rPr>
        <w:t>.</w:t>
      </w:r>
      <w:r w:rsidR="00607BDF" w:rsidRPr="00C913F0">
        <w:rPr>
          <w:rStyle w:val="FootnoteReference"/>
          <w:rFonts w:ascii="Tahoma" w:hAnsi="Tahoma" w:cs="Tahoma"/>
          <w:color w:val="000000"/>
          <w:sz w:val="18"/>
          <w:szCs w:val="18"/>
        </w:rPr>
        <w:footnoteReference w:id="10"/>
      </w:r>
      <w:r w:rsidRPr="00C913F0">
        <w:rPr>
          <w:rFonts w:ascii="Tahoma" w:hAnsi="Tahoma" w:cs="Tahoma"/>
          <w:color w:val="000000"/>
          <w:sz w:val="18"/>
          <w:szCs w:val="18"/>
        </w:rPr>
        <w:t xml:space="preserve"> </w:t>
      </w:r>
    </w:p>
    <w:p w14:paraId="287B13AD" w14:textId="77777777" w:rsidR="003A0F5F" w:rsidRPr="00C913F0" w:rsidRDefault="00904568"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 xml:space="preserve">4.4.2. </w:t>
      </w:r>
      <w:r w:rsidRPr="00C913F0">
        <w:rPr>
          <w:rFonts w:ascii="Tahoma" w:hAnsi="Tahoma" w:cs="Tahoma"/>
          <w:color w:val="000000"/>
          <w:sz w:val="18"/>
          <w:szCs w:val="18"/>
        </w:rPr>
        <w:tab/>
      </w:r>
      <w:r w:rsidR="003A0F5F" w:rsidRPr="00C913F0">
        <w:rPr>
          <w:rFonts w:ascii="Tahoma" w:hAnsi="Tahoma" w:cs="Tahoma"/>
          <w:color w:val="000000"/>
          <w:sz w:val="18"/>
          <w:szCs w:val="18"/>
        </w:rPr>
        <w:t xml:space="preserve">Travel expenses </w:t>
      </w:r>
      <w:r w:rsidR="007960C5" w:rsidRPr="00C913F0">
        <w:rPr>
          <w:rFonts w:ascii="Tahoma" w:hAnsi="Tahoma" w:cs="Tahoma"/>
          <w:color w:val="000000"/>
          <w:sz w:val="18"/>
          <w:szCs w:val="18"/>
        </w:rPr>
        <w:t xml:space="preserve">referred to under 4.4.1 </w:t>
      </w:r>
      <w:r w:rsidR="003A0F5F" w:rsidRPr="00C913F0">
        <w:rPr>
          <w:rFonts w:ascii="Tahoma" w:hAnsi="Tahoma" w:cs="Tahoma"/>
          <w:color w:val="000000"/>
          <w:sz w:val="18"/>
          <w:szCs w:val="18"/>
        </w:rPr>
        <w:t xml:space="preserve">will be reimbursed on the basis of the rail fare (first class) or air fare (tourist class) upon presentation of </w:t>
      </w:r>
      <w:r w:rsidR="00611175" w:rsidRPr="00C913F0">
        <w:rPr>
          <w:rFonts w:ascii="Tahoma" w:hAnsi="Tahoma" w:cs="Tahoma"/>
          <w:color w:val="000000"/>
          <w:sz w:val="18"/>
          <w:szCs w:val="18"/>
        </w:rPr>
        <w:t>an invoice on the letterhead of</w:t>
      </w:r>
      <w:r w:rsidR="003A0F5F" w:rsidRPr="00C913F0">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4AE9C88" w14:textId="77777777" w:rsidR="00C70E44" w:rsidRPr="00C913F0" w:rsidRDefault="003A0F5F" w:rsidP="00904568">
      <w:pPr>
        <w:tabs>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4.4.3</w:t>
      </w:r>
      <w:r w:rsidR="00904568" w:rsidRPr="00C913F0">
        <w:rPr>
          <w:rFonts w:ascii="Tahoma" w:hAnsi="Tahoma" w:cs="Tahoma"/>
          <w:sz w:val="18"/>
          <w:szCs w:val="18"/>
          <w:lang w:eastAsia="fr-FR"/>
        </w:rPr>
        <w:t>.</w:t>
      </w:r>
      <w:r w:rsidRPr="00C913F0">
        <w:rPr>
          <w:rFonts w:ascii="Tahoma" w:hAnsi="Tahoma" w:cs="Tahoma"/>
          <w:sz w:val="18"/>
          <w:szCs w:val="18"/>
          <w:lang w:eastAsia="fr-FR"/>
        </w:rPr>
        <w:t xml:space="preserve"> </w:t>
      </w:r>
      <w:r w:rsidR="00904568" w:rsidRPr="00C913F0">
        <w:rPr>
          <w:rFonts w:ascii="Tahoma" w:hAnsi="Tahoma" w:cs="Tahoma"/>
          <w:sz w:val="18"/>
          <w:szCs w:val="18"/>
          <w:lang w:eastAsia="fr-FR"/>
        </w:rPr>
        <w:tab/>
      </w:r>
      <w:r w:rsidRPr="00C913F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C913F0">
        <w:rPr>
          <w:rFonts w:ascii="Tahoma" w:hAnsi="Tahoma" w:cs="Tahoma"/>
          <w:sz w:val="18"/>
          <w:szCs w:val="18"/>
          <w:lang w:eastAsia="fr-FR"/>
        </w:rPr>
        <w:t xml:space="preserve">AIG EUROPE </w:t>
      </w:r>
      <w:r w:rsidRPr="00C913F0">
        <w:rPr>
          <w:rFonts w:ascii="Tahoma" w:hAnsi="Tahoma" w:cs="Tahoma"/>
          <w:sz w:val="18"/>
          <w:szCs w:val="18"/>
          <w:lang w:eastAsia="fr-FR"/>
        </w:rPr>
        <w:t>(Policy No.</w:t>
      </w:r>
      <w:r w:rsidR="00BB73C3" w:rsidRPr="00C913F0">
        <w:rPr>
          <w:rFonts w:ascii="Tahoma" w:hAnsi="Tahoma" w:cs="Tahoma"/>
          <w:sz w:val="18"/>
          <w:szCs w:val="18"/>
        </w:rPr>
        <w:t xml:space="preserve"> </w:t>
      </w:r>
      <w:r w:rsidR="00BB73C3" w:rsidRPr="00C913F0">
        <w:rPr>
          <w:rFonts w:ascii="Tahoma" w:hAnsi="Tahoma" w:cs="Tahoma"/>
          <w:sz w:val="18"/>
          <w:szCs w:val="18"/>
          <w:lang w:eastAsia="fr-FR"/>
        </w:rPr>
        <w:t>9.502.001</w:t>
      </w:r>
      <w:r w:rsidRPr="00C913F0">
        <w:rPr>
          <w:rFonts w:ascii="Tahoma" w:hAnsi="Tahoma" w:cs="Tahoma"/>
          <w:sz w:val="18"/>
          <w:szCs w:val="18"/>
          <w:lang w:eastAsia="fr-FR"/>
        </w:rPr>
        <w:t xml:space="preserve">). A telephone helpline is available in case of emergency </w:t>
      </w:r>
      <w:r w:rsidR="00BB73C3" w:rsidRPr="00C913F0">
        <w:rPr>
          <w:rFonts w:ascii="Tahoma" w:hAnsi="Tahoma" w:cs="Tahoma"/>
          <w:sz w:val="18"/>
          <w:szCs w:val="18"/>
          <w:lang w:eastAsia="fr-FR"/>
        </w:rPr>
        <w:t>+32 2 739 9991 (EN) or +32 2 739 9990 (FR</w:t>
      </w:r>
      <w:r w:rsidRPr="00C913F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sidRPr="00C913F0">
        <w:rPr>
          <w:rFonts w:ascii="Tahoma" w:hAnsi="Tahoma" w:cs="Tahoma"/>
          <w:sz w:val="18"/>
          <w:szCs w:val="18"/>
          <w:lang w:eastAsia="fr-FR"/>
        </w:rPr>
        <w:t>80</w:t>
      </w:r>
      <w:r w:rsidRPr="00C913F0">
        <w:rPr>
          <w:rFonts w:ascii="Tahoma" w:hAnsi="Tahoma" w:cs="Tahoma"/>
          <w:sz w:val="18"/>
          <w:szCs w:val="18"/>
          <w:lang w:eastAsia="fr-FR"/>
        </w:rPr>
        <w:t xml:space="preserve"> years of age.</w:t>
      </w:r>
      <w:bookmarkStart w:id="15" w:name="_Toc179868652"/>
    </w:p>
    <w:p w14:paraId="09B7C83B" w14:textId="77777777" w:rsidR="00107EE4" w:rsidRPr="00C913F0" w:rsidRDefault="00107EE4" w:rsidP="00107EE4">
      <w:pPr>
        <w:tabs>
          <w:tab w:val="left" w:pos="284"/>
        </w:tabs>
        <w:autoSpaceDE w:val="0"/>
        <w:autoSpaceDN w:val="0"/>
        <w:jc w:val="both"/>
        <w:rPr>
          <w:rFonts w:ascii="Tahoma" w:hAnsi="Tahoma" w:cs="Tahoma"/>
          <w:b/>
          <w:smallCaps/>
          <w:color w:val="365F91"/>
          <w:sz w:val="18"/>
          <w:szCs w:val="18"/>
          <w:lang w:eastAsia="fr-FR"/>
        </w:rPr>
      </w:pPr>
      <w:bookmarkStart w:id="16" w:name="_Hlk217296686"/>
      <w:r w:rsidRPr="00C913F0">
        <w:rPr>
          <w:rFonts w:ascii="Tahoma" w:hAnsi="Tahoma" w:cs="Tahoma"/>
          <w:b/>
          <w:smallCaps/>
          <w:color w:val="365F91"/>
          <w:sz w:val="18"/>
          <w:szCs w:val="18"/>
          <w:lang w:eastAsia="fr-FR"/>
        </w:rPr>
        <w:t>4.5. Delay in Implementation</w:t>
      </w:r>
    </w:p>
    <w:p w14:paraId="6A892319" w14:textId="77777777" w:rsidR="00107EE4" w:rsidRPr="00C913F0" w:rsidRDefault="00107EE4" w:rsidP="00E35E0A">
      <w:pPr>
        <w:numPr>
          <w:ilvl w:val="2"/>
          <w:numId w:val="31"/>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the event of a delayed submission of the Deliverable(s), the Council of Europe shall, without formal notice and without prejudice to its other remedies under the contract, be entitled to liquidated damages calculated as follows:</w:t>
      </w:r>
    </w:p>
    <w:p w14:paraId="2A14619B" w14:textId="77777777" w:rsidR="00107EE4" w:rsidRPr="00C913F0" w:rsidRDefault="00107EE4" w:rsidP="00E35E0A">
      <w:pPr>
        <w:numPr>
          <w:ilvl w:val="0"/>
          <w:numId w:val="32"/>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the total contractual price of the delayed deliverable(s) up to EUR 5,000 (five thousand Euro), liquidated damages shall accrue at 1% (one percent) per day of delay.</w:t>
      </w:r>
    </w:p>
    <w:p w14:paraId="6AF143E2" w14:textId="77777777" w:rsidR="00107EE4" w:rsidRPr="00C913F0" w:rsidRDefault="00107EE4" w:rsidP="00E35E0A">
      <w:pPr>
        <w:numPr>
          <w:ilvl w:val="0"/>
          <w:numId w:val="32"/>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any portion of the contractual price of the delayed deliverable(s) above EUR 5,000 (five thousand Euro), liquidated damages shall accrue at 0.5% (zero-point five percent) per day of delay.</w:t>
      </w:r>
    </w:p>
    <w:p w14:paraId="44C6275E" w14:textId="77777777" w:rsidR="00107EE4" w:rsidRPr="00C913F0" w:rsidRDefault="00107EE4" w:rsidP="00E35E0A">
      <w:pPr>
        <w:numPr>
          <w:ilvl w:val="0"/>
          <w:numId w:val="32"/>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In all cases, the total liquidated damages for delay shall not exceed 10% (ten percent) of the contractual price of the delayed deliverable(s). If there is no separate price for the delayed deliverable(s), the amount shall be calculated on the total value of the order or the contract.</w:t>
      </w:r>
    </w:p>
    <w:p w14:paraId="00E11B24" w14:textId="77777777" w:rsidR="00107EE4" w:rsidRPr="00C913F0" w:rsidRDefault="00107EE4" w:rsidP="00E35E0A">
      <w:pPr>
        <w:numPr>
          <w:ilvl w:val="2"/>
          <w:numId w:val="31"/>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Without prejudice to any other rights or remedies under the contract, the Council of Europe may unilaterally deduct the amount of such liquidated damages from any payments due, or to become due, to the Provider.</w:t>
      </w:r>
    </w:p>
    <w:p w14:paraId="56DAED53" w14:textId="77777777" w:rsidR="00107EE4" w:rsidRPr="00C913F0" w:rsidRDefault="00107EE4" w:rsidP="00E35E0A">
      <w:pPr>
        <w:numPr>
          <w:ilvl w:val="2"/>
          <w:numId w:val="31"/>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The parties acknowledge and agree that the liquidated damages set forth herein represent a genuine pre-estimate of the loss likely to be suffered by the Council of Europe as a result of a delay and do not constitute a penalty.</w:t>
      </w:r>
    </w:p>
    <w:p w14:paraId="27CF5A4D" w14:textId="77777777" w:rsidR="00107EE4" w:rsidRPr="00C913F0" w:rsidRDefault="00107EE4" w:rsidP="00E35E0A">
      <w:pPr>
        <w:numPr>
          <w:ilvl w:val="2"/>
          <w:numId w:val="31"/>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no event shall the aggregate of liquidated damages and any amounts withheld or claimed pursuant to Article 5 exceed the total contractual price of the relevant Deliverable(s) or, when applicable, the total value of the order or the contract.</w:t>
      </w:r>
      <w:bookmarkEnd w:id="16"/>
    </w:p>
    <w:p w14:paraId="58C81669" w14:textId="77777777" w:rsidR="001E3A18" w:rsidRPr="00C913F0" w:rsidRDefault="001E3A18" w:rsidP="001E3A18">
      <w:pPr>
        <w:tabs>
          <w:tab w:val="left" w:pos="284"/>
        </w:tabs>
        <w:autoSpaceDE w:val="0"/>
        <w:autoSpaceDN w:val="0"/>
        <w:jc w:val="both"/>
        <w:rPr>
          <w:rFonts w:ascii="Tahoma" w:hAnsi="Tahoma" w:cs="Tahoma"/>
          <w:b/>
          <w:smallCaps/>
          <w:color w:val="365F91"/>
          <w:sz w:val="18"/>
          <w:szCs w:val="18"/>
          <w:lang w:eastAsia="fr-FR"/>
        </w:rPr>
      </w:pPr>
      <w:r w:rsidRPr="00C913F0">
        <w:rPr>
          <w:rFonts w:ascii="Tahoma" w:hAnsi="Tahoma" w:cs="Tahoma"/>
          <w:b/>
          <w:smallCaps/>
          <w:color w:val="365F91"/>
          <w:sz w:val="18"/>
          <w:szCs w:val="18"/>
          <w:lang w:eastAsia="fr-FR"/>
        </w:rPr>
        <w:t>Article 5 – Termination</w:t>
      </w:r>
    </w:p>
    <w:p w14:paraId="0F109D34" w14:textId="77777777" w:rsidR="001E3A18" w:rsidRPr="00C913F0" w:rsidRDefault="001E3A18" w:rsidP="00E35E0A">
      <w:pPr>
        <w:pStyle w:val="ListParagraph"/>
        <w:numPr>
          <w:ilvl w:val="0"/>
          <w:numId w:val="15"/>
        </w:numPr>
        <w:tabs>
          <w:tab w:val="left" w:pos="284"/>
        </w:tabs>
        <w:autoSpaceDE w:val="0"/>
        <w:autoSpaceDN w:val="0"/>
        <w:ind w:hanging="720"/>
        <w:jc w:val="both"/>
        <w:rPr>
          <w:rFonts w:ascii="Tahoma" w:hAnsi="Tahoma" w:cs="Tahoma"/>
          <w:sz w:val="18"/>
          <w:szCs w:val="18"/>
          <w:lang w:eastAsia="fr-FR"/>
        </w:rPr>
      </w:pPr>
      <w:bookmarkStart w:id="17" w:name="_Hlk62556333"/>
      <w:r w:rsidRPr="00C913F0">
        <w:rPr>
          <w:rFonts w:ascii="Tahoma" w:hAnsi="Tahoma" w:cs="Tahoma"/>
          <w:sz w:val="18"/>
          <w:szCs w:val="18"/>
          <w:lang w:eastAsia="fr-FR"/>
        </w:rPr>
        <w:t>In the event that:</w:t>
      </w:r>
    </w:p>
    <w:p w14:paraId="0B6B8C51" w14:textId="77777777" w:rsidR="001E3A18" w:rsidRPr="00C913F0" w:rsidRDefault="001E3A18" w:rsidP="00E35E0A">
      <w:pPr>
        <w:pStyle w:val="ListParagraph"/>
        <w:numPr>
          <w:ilvl w:val="0"/>
          <w:numId w:val="24"/>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7F2AA49" w14:textId="77777777" w:rsidR="001E3A18" w:rsidRPr="00C913F0" w:rsidRDefault="001E3A18" w:rsidP="00E35E0A">
      <w:pPr>
        <w:pStyle w:val="ListParagraph"/>
        <w:numPr>
          <w:ilvl w:val="0"/>
          <w:numId w:val="24"/>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Deliverables provided as referred to under Article 1.1 do not reach a satisfactory level; or</w:t>
      </w:r>
    </w:p>
    <w:p w14:paraId="737B8876" w14:textId="77777777" w:rsidR="001E3A18" w:rsidRPr="00C913F0" w:rsidRDefault="001E3A18" w:rsidP="00E35E0A">
      <w:pPr>
        <w:pStyle w:val="ListParagraph"/>
        <w:numPr>
          <w:ilvl w:val="0"/>
          <w:numId w:val="24"/>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is in any of the situations listed in Article 11.2</w:t>
      </w:r>
      <w:r w:rsidR="008A55BD" w:rsidRPr="00C913F0">
        <w:rPr>
          <w:rFonts w:ascii="Tahoma" w:hAnsi="Tahoma" w:cs="Tahoma"/>
          <w:sz w:val="18"/>
          <w:szCs w:val="18"/>
          <w:lang w:eastAsia="fr-FR"/>
        </w:rPr>
        <w:t>; or</w:t>
      </w:r>
    </w:p>
    <w:p w14:paraId="652EFDD1" w14:textId="77777777" w:rsidR="008A55BD" w:rsidRPr="00C913F0" w:rsidRDefault="008A55BD" w:rsidP="00E35E0A">
      <w:pPr>
        <w:pStyle w:val="ListParagraph"/>
        <w:numPr>
          <w:ilvl w:val="0"/>
          <w:numId w:val="24"/>
        </w:numPr>
        <w:tabs>
          <w:tab w:val="left" w:pos="284"/>
        </w:tabs>
        <w:autoSpaceDE w:val="0"/>
        <w:autoSpaceDN w:val="0"/>
        <w:jc w:val="both"/>
        <w:rPr>
          <w:rFonts w:ascii="Tahoma" w:hAnsi="Tahoma" w:cs="Tahoma"/>
          <w:sz w:val="18"/>
          <w:szCs w:val="18"/>
          <w:lang w:eastAsia="fr-FR"/>
        </w:rPr>
      </w:pPr>
      <w:bookmarkStart w:id="18" w:name="_Hlk217296742"/>
      <w:r w:rsidRPr="00C913F0">
        <w:rPr>
          <w:rFonts w:ascii="Tahoma" w:hAnsi="Tahoma" w:cs="Tahoma"/>
          <w:sz w:val="18"/>
          <w:szCs w:val="18"/>
          <w:lang w:eastAsia="fr-FR"/>
        </w:rPr>
        <w:t xml:space="preserve">any information provided by the Provider under the procurement procedure is found to be untruthful.  </w:t>
      </w:r>
      <w:bookmarkEnd w:id="18"/>
    </w:p>
    <w:p w14:paraId="56CC2AF1" w14:textId="77777777" w:rsidR="001E3A18" w:rsidRPr="00C913F0" w:rsidRDefault="001E3A18" w:rsidP="001E3A18">
      <w:pPr>
        <w:pStyle w:val="ListParagraph"/>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7"/>
    <w:p w14:paraId="71984E98" w14:textId="77777777" w:rsidR="001E3A18" w:rsidRPr="00C913F0" w:rsidRDefault="001E3A18" w:rsidP="00E35E0A">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Upon invoking paragraph 5.1 above the Council reserves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B0BFE66" w14:textId="77777777" w:rsidR="001E3A18" w:rsidRPr="00C913F0" w:rsidRDefault="001E3A18" w:rsidP="00E35E0A">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Either party may terminate the Contract for any reason with at least thirty (30) days’ written notice. Unless specified otherwise by the Council in the termination notice, pending Order Forms shall not be affected. The Council reserves the right not to issue new Order Forms during the notice period. The Provider shall have no claim for damages, compensation, loss of profit or otherwise, except for actual costs reasonably and properly incurred up to the date of termination.</w:t>
      </w:r>
    </w:p>
    <w:p w14:paraId="162B7F86" w14:textId="77777777" w:rsidR="001E3A18" w:rsidRPr="00C913F0" w:rsidRDefault="001E3A18" w:rsidP="00E35E0A">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outstanding sums that may be owed to the Council in the event of termination shall be paid to the Council’s bank account within 60 calendar days from the termination notice.</w:t>
      </w:r>
    </w:p>
    <w:p w14:paraId="1DC803E2"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3"/>
      <w:bookmarkStart w:id="20" w:name="_Toc179868654"/>
      <w:bookmarkEnd w:id="15"/>
      <w:r w:rsidRPr="00C913F0">
        <w:rPr>
          <w:rFonts w:ascii="Tahoma" w:hAnsi="Tahoma" w:cs="Tahoma"/>
          <w:b/>
          <w:smallCaps/>
          <w:color w:val="365F91" w:themeColor="accent1" w:themeShade="BF"/>
          <w:sz w:val="18"/>
          <w:szCs w:val="18"/>
          <w:lang w:eastAsia="fr-FR"/>
        </w:rPr>
        <w:t>Article 6 - Modifications</w:t>
      </w:r>
      <w:bookmarkEnd w:id="19"/>
      <w:r w:rsidRPr="00C913F0">
        <w:rPr>
          <w:rFonts w:ascii="Tahoma" w:hAnsi="Tahoma" w:cs="Tahoma"/>
          <w:b/>
          <w:smallCaps/>
          <w:color w:val="365F91" w:themeColor="accent1" w:themeShade="BF"/>
          <w:sz w:val="18"/>
          <w:szCs w:val="18"/>
          <w:lang w:eastAsia="fr-FR"/>
        </w:rPr>
        <w:t xml:space="preserve"> </w:t>
      </w:r>
    </w:p>
    <w:p w14:paraId="1D49C487" w14:textId="77777777" w:rsidR="008C0AFB" w:rsidRPr="00C913F0" w:rsidRDefault="003A0F5F" w:rsidP="00E35E0A">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provisions of this contract cannot be modified without the written agreement of both parties.</w:t>
      </w:r>
      <w:r w:rsidR="00611175" w:rsidRPr="00C913F0">
        <w:rPr>
          <w:rFonts w:ascii="Tahoma" w:hAnsi="Tahoma" w:cs="Tahoma"/>
          <w:sz w:val="18"/>
          <w:szCs w:val="18"/>
          <w:lang w:eastAsia="fr-FR"/>
        </w:rPr>
        <w:t xml:space="preserve"> This agreement may take the form of an exchange of emails provided it is done using the contact details specified in Article 8.</w:t>
      </w:r>
    </w:p>
    <w:p w14:paraId="32053733" w14:textId="77777777" w:rsidR="008C0AFB" w:rsidRPr="00C913F0" w:rsidRDefault="003A0F5F" w:rsidP="00E35E0A">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0D23764C" w14:textId="77777777" w:rsidR="005C0824" w:rsidRPr="00C913F0" w:rsidRDefault="003A0F5F" w:rsidP="00E35E0A">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This contract may not be transferred, in full or in part, for money or free of charge, without the Council’s prior authorisation in writing.</w:t>
      </w:r>
    </w:p>
    <w:p w14:paraId="247E0220" w14:textId="77777777" w:rsidR="003A0F5F" w:rsidRPr="00C913F0" w:rsidRDefault="003A0F5F" w:rsidP="00E35E0A">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Provider may not subcontract all or part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without the written authorisation of the Council.</w:t>
      </w:r>
      <w:r w:rsidR="005C0824" w:rsidRPr="00C913F0">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1124482A"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7 - Case of force majeure</w:t>
      </w:r>
      <w:bookmarkEnd w:id="20"/>
      <w:r w:rsidRPr="00C913F0">
        <w:rPr>
          <w:rFonts w:ascii="Tahoma" w:hAnsi="Tahoma" w:cs="Tahoma"/>
          <w:b/>
          <w:smallCaps/>
          <w:color w:val="365F91" w:themeColor="accent1" w:themeShade="BF"/>
          <w:sz w:val="18"/>
          <w:szCs w:val="18"/>
          <w:lang w:eastAsia="fr-FR"/>
        </w:rPr>
        <w:t xml:space="preserve"> </w:t>
      </w:r>
    </w:p>
    <w:p w14:paraId="37F13220" w14:textId="77777777" w:rsidR="008C0AFB" w:rsidRPr="00C913F0" w:rsidRDefault="003A0F5F" w:rsidP="00E35E0A">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B1CB850" w14:textId="77777777" w:rsidR="003A0F5F" w:rsidRPr="00C913F0" w:rsidRDefault="003A0F5F" w:rsidP="00E35E0A">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lastRenderedPageBreak/>
        <w:t xml:space="preserve">In the event of such circumstances each party shall be required to notify the other party accordingly in writing, within a period of 7 calendar days. </w:t>
      </w:r>
    </w:p>
    <w:p w14:paraId="57D7A1DD"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1" w:name="_Toc179868655"/>
      <w:r w:rsidRPr="00C913F0">
        <w:rPr>
          <w:rFonts w:ascii="Tahoma" w:hAnsi="Tahoma" w:cs="Tahoma"/>
          <w:b/>
          <w:smallCaps/>
          <w:color w:val="365F91" w:themeColor="accent1" w:themeShade="BF"/>
          <w:sz w:val="18"/>
          <w:szCs w:val="18"/>
          <w:lang w:eastAsia="fr-FR"/>
        </w:rPr>
        <w:t>Article 8 - Communication between the parties</w:t>
      </w:r>
    </w:p>
    <w:p w14:paraId="06697C19" w14:textId="77777777" w:rsidR="008C0AFB" w:rsidRPr="00C913F0" w:rsidRDefault="003A0F5F" w:rsidP="00E35E0A">
      <w:pPr>
        <w:pStyle w:val="ListParagraph"/>
        <w:numPr>
          <w:ilvl w:val="0"/>
          <w:numId w:val="18"/>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Contact point within the Council of Europe is indicated on the cover page of the Act of Engagement (See page 1 above).</w:t>
      </w:r>
    </w:p>
    <w:p w14:paraId="17CA7246" w14:textId="77777777" w:rsidR="008C0AFB" w:rsidRPr="00C913F0" w:rsidRDefault="003A0F5F" w:rsidP="00E35E0A">
      <w:pPr>
        <w:pStyle w:val="ListParagraph"/>
        <w:numPr>
          <w:ilvl w:val="0"/>
          <w:numId w:val="18"/>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Provider can be reached through the means indicated in the Act of Engagement (see page 1 above).</w:t>
      </w:r>
    </w:p>
    <w:p w14:paraId="4C8E9AD4" w14:textId="77777777" w:rsidR="008C0AFB" w:rsidRPr="00C913F0" w:rsidRDefault="003A0F5F" w:rsidP="00E35E0A">
      <w:pPr>
        <w:pStyle w:val="ListParagraph"/>
        <w:numPr>
          <w:ilvl w:val="0"/>
          <w:numId w:val="18"/>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5D6A816" w14:textId="77777777" w:rsidR="008C0AFB" w:rsidRPr="00C913F0" w:rsidRDefault="003A0F5F" w:rsidP="00E35E0A">
      <w:pPr>
        <w:pStyle w:val="ListParagraph"/>
        <w:numPr>
          <w:ilvl w:val="0"/>
          <w:numId w:val="18"/>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6FB0B23" w14:textId="77777777" w:rsidR="008C0AFB" w:rsidRPr="00C913F0" w:rsidRDefault="003A0F5F" w:rsidP="00E35E0A">
      <w:pPr>
        <w:pStyle w:val="ListParagraph"/>
        <w:numPr>
          <w:ilvl w:val="0"/>
          <w:numId w:val="18"/>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47E731EE" w14:textId="77777777" w:rsidR="003A0F5F" w:rsidRPr="00C913F0" w:rsidRDefault="003A0F5F" w:rsidP="00E35E0A">
      <w:pPr>
        <w:pStyle w:val="ListParagraph"/>
        <w:numPr>
          <w:ilvl w:val="0"/>
          <w:numId w:val="18"/>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B7346BD"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9 –Acceptance</w:t>
      </w:r>
    </w:p>
    <w:p w14:paraId="606D7AE1" w14:textId="77777777" w:rsidR="000B2FAF" w:rsidRPr="00C913F0" w:rsidRDefault="003A0F5F" w:rsidP="000B2FA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provision of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in this contract shall be the subject of a written acceptance procedure.</w:t>
      </w:r>
      <w:r w:rsidR="000B2FAF" w:rsidRPr="00C913F0">
        <w:rPr>
          <w:rFonts w:ascii="Tahoma" w:hAnsi="Tahoma" w:cs="Tahoma"/>
          <w:sz w:val="18"/>
          <w:szCs w:val="18"/>
          <w:lang w:eastAsia="fr-FR"/>
        </w:rPr>
        <w:t xml:space="preserve"> If foreseen in the tender file, the deliverable has to be accompanied by the filled-out AI tool </w:t>
      </w:r>
      <w:r w:rsidR="00554F53" w:rsidRPr="00C913F0">
        <w:rPr>
          <w:rFonts w:ascii="Tahoma" w:hAnsi="Tahoma" w:cs="Tahoma"/>
          <w:sz w:val="18"/>
          <w:szCs w:val="18"/>
          <w:lang w:eastAsia="fr-FR"/>
        </w:rPr>
        <w:t>questionnaire</w:t>
      </w:r>
      <w:r w:rsidR="000B2FAF" w:rsidRPr="00C913F0">
        <w:rPr>
          <w:rFonts w:ascii="Tahoma" w:hAnsi="Tahoma" w:cs="Tahoma"/>
          <w:sz w:val="18"/>
          <w:szCs w:val="18"/>
          <w:lang w:eastAsia="fr-FR"/>
        </w:rPr>
        <w:t>.</w:t>
      </w:r>
    </w:p>
    <w:p w14:paraId="630FE8BF"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If acceptance is refused, the Council shall inform the Provider accordingly, giving reasons, and may set new modalities for the provision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7460CD83" w14:textId="77777777" w:rsidR="005C0824" w:rsidRPr="00C913F0"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2" w:name="_Hlk62555666"/>
      <w:r w:rsidRPr="00C913F0">
        <w:rPr>
          <w:rFonts w:ascii="Tahoma" w:hAnsi="Tahoma" w:cs="Tahoma"/>
          <w:b/>
          <w:smallCaps/>
          <w:color w:val="365F91" w:themeColor="accent1" w:themeShade="BF"/>
          <w:sz w:val="18"/>
          <w:szCs w:val="18"/>
          <w:lang w:eastAsia="fr-FR"/>
        </w:rPr>
        <w:t>Article 10 – Consortium</w:t>
      </w:r>
    </w:p>
    <w:p w14:paraId="40B90A88" w14:textId="77777777" w:rsidR="005C0824" w:rsidRPr="00C913F0" w:rsidRDefault="005C0824" w:rsidP="00E35E0A">
      <w:pPr>
        <w:pStyle w:val="ListParagraph"/>
        <w:numPr>
          <w:ilvl w:val="0"/>
          <w:numId w:val="19"/>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have full responsibility for carrying out and complying with the terms of the contract.</w:t>
      </w:r>
    </w:p>
    <w:p w14:paraId="15D5EBA2" w14:textId="77777777" w:rsidR="005C0824" w:rsidRPr="00C913F0" w:rsidRDefault="005C0824" w:rsidP="00E35E0A">
      <w:pPr>
        <w:pStyle w:val="ListParagraph"/>
        <w:numPr>
          <w:ilvl w:val="0"/>
          <w:numId w:val="19"/>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ABD72BA" w14:textId="77777777" w:rsidR="005C0824" w:rsidRPr="00C913F0" w:rsidRDefault="005C0824" w:rsidP="00E35E0A">
      <w:pPr>
        <w:pStyle w:val="ListParagraph"/>
        <w:numPr>
          <w:ilvl w:val="0"/>
          <w:numId w:val="19"/>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0E73158" w14:textId="77777777" w:rsidR="005C0824" w:rsidRPr="00C913F0" w:rsidRDefault="005C0824" w:rsidP="00E35E0A">
      <w:pPr>
        <w:pStyle w:val="ListParagraph"/>
        <w:numPr>
          <w:ilvl w:val="0"/>
          <w:numId w:val="19"/>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internal roles and responsibilities of the Providers are divided as follows:</w:t>
      </w:r>
    </w:p>
    <w:p w14:paraId="205CECC4" w14:textId="77777777" w:rsidR="005C0824" w:rsidRPr="00C913F0" w:rsidRDefault="005C0824" w:rsidP="00E35E0A">
      <w:pPr>
        <w:pStyle w:val="ListParagraph"/>
        <w:numPr>
          <w:ilvl w:val="2"/>
          <w:numId w:val="2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The Providers must designate a coordinator. </w:t>
      </w:r>
    </w:p>
    <w:p w14:paraId="27F3CEFB" w14:textId="77777777" w:rsidR="005C0824" w:rsidRPr="00C913F0" w:rsidRDefault="005C0824" w:rsidP="00E35E0A">
      <w:pPr>
        <w:pStyle w:val="ListParagraph"/>
        <w:numPr>
          <w:ilvl w:val="2"/>
          <w:numId w:val="20"/>
        </w:numPr>
        <w:tabs>
          <w:tab w:val="left" w:pos="284"/>
        </w:tabs>
        <w:jc w:val="both"/>
        <w:rPr>
          <w:rFonts w:ascii="Tahoma" w:hAnsi="Tahoma" w:cs="Tahoma"/>
          <w:color w:val="000000"/>
          <w:sz w:val="18"/>
          <w:szCs w:val="18"/>
        </w:rPr>
      </w:pPr>
      <w:r w:rsidRPr="00C913F0">
        <w:rPr>
          <w:rFonts w:ascii="Tahoma" w:hAnsi="Tahoma" w:cs="Tahoma"/>
          <w:color w:val="000000"/>
          <w:sz w:val="18"/>
          <w:szCs w:val="18"/>
        </w:rPr>
        <w:t>Each Provider must:</w:t>
      </w:r>
    </w:p>
    <w:p w14:paraId="4F583A5D" w14:textId="77777777" w:rsidR="005C0824" w:rsidRPr="00C913F0" w:rsidRDefault="005C0824" w:rsidP="00E35E0A">
      <w:pPr>
        <w:pStyle w:val="ListParagraph"/>
        <w:numPr>
          <w:ilvl w:val="0"/>
          <w:numId w:val="21"/>
        </w:numPr>
        <w:tabs>
          <w:tab w:val="left" w:pos="284"/>
        </w:tabs>
        <w:jc w:val="both"/>
        <w:rPr>
          <w:rFonts w:ascii="Tahoma" w:hAnsi="Tahoma" w:cs="Tahoma"/>
          <w:color w:val="000000"/>
          <w:sz w:val="18"/>
          <w:szCs w:val="18"/>
        </w:rPr>
      </w:pPr>
      <w:r w:rsidRPr="00C913F0">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6C3F10F" w14:textId="77777777" w:rsidR="005C0824" w:rsidRPr="00C913F0" w:rsidRDefault="005C0824" w:rsidP="00E35E0A">
      <w:pPr>
        <w:pStyle w:val="ListParagraph"/>
        <w:numPr>
          <w:ilvl w:val="0"/>
          <w:numId w:val="21"/>
        </w:numPr>
        <w:tabs>
          <w:tab w:val="left" w:pos="284"/>
        </w:tabs>
        <w:jc w:val="both"/>
        <w:rPr>
          <w:rFonts w:ascii="Tahoma" w:hAnsi="Tahoma" w:cs="Tahoma"/>
          <w:color w:val="000000"/>
          <w:sz w:val="18"/>
          <w:szCs w:val="18"/>
        </w:rPr>
      </w:pPr>
      <w:r w:rsidRPr="00C913F0">
        <w:rPr>
          <w:rFonts w:ascii="Tahoma" w:hAnsi="Tahoma" w:cs="Tahoma"/>
          <w:color w:val="000000"/>
          <w:sz w:val="18"/>
          <w:szCs w:val="18"/>
        </w:rPr>
        <w:t>submit to the coordinator in good time:</w:t>
      </w:r>
      <w:r w:rsidRPr="00C913F0">
        <w:rPr>
          <w:rFonts w:ascii="Tahoma" w:hAnsi="Tahoma" w:cs="Tahoma"/>
          <w:color w:val="000000"/>
          <w:sz w:val="18"/>
          <w:szCs w:val="18"/>
        </w:rPr>
        <w:tab/>
      </w:r>
      <w:r w:rsidRPr="00C913F0">
        <w:rPr>
          <w:rFonts w:ascii="Tahoma" w:hAnsi="Tahoma" w:cs="Tahoma"/>
          <w:color w:val="000000"/>
          <w:sz w:val="18"/>
          <w:szCs w:val="18"/>
        </w:rPr>
        <w:br/>
        <w:t>- any other documents or information required by the Council under the contract, unless the contract requires the Provider to submit this information directly;</w:t>
      </w:r>
      <w:r w:rsidRPr="00C913F0">
        <w:rPr>
          <w:rFonts w:ascii="Tahoma" w:hAnsi="Tahoma" w:cs="Tahoma"/>
          <w:color w:val="000000"/>
          <w:sz w:val="18"/>
          <w:szCs w:val="18"/>
        </w:rPr>
        <w:tab/>
      </w:r>
      <w:r w:rsidRPr="00C913F0">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60375D0" w14:textId="77777777" w:rsidR="005C0824" w:rsidRPr="00C913F0" w:rsidRDefault="005C0824" w:rsidP="00E35E0A">
      <w:pPr>
        <w:pStyle w:val="ListParagraph"/>
        <w:numPr>
          <w:ilvl w:val="0"/>
          <w:numId w:val="21"/>
        </w:numPr>
        <w:tabs>
          <w:tab w:val="left" w:pos="284"/>
        </w:tabs>
        <w:jc w:val="both"/>
        <w:rPr>
          <w:rFonts w:ascii="Tahoma" w:hAnsi="Tahoma" w:cs="Tahoma"/>
          <w:color w:val="000000"/>
          <w:sz w:val="18"/>
          <w:szCs w:val="18"/>
        </w:rPr>
      </w:pPr>
      <w:r w:rsidRPr="00C913F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DCB6A3A" w14:textId="77777777" w:rsidR="005C0824" w:rsidRPr="00C913F0" w:rsidRDefault="005C0824" w:rsidP="00E35E0A">
      <w:pPr>
        <w:pStyle w:val="ListParagraph"/>
        <w:numPr>
          <w:ilvl w:val="2"/>
          <w:numId w:val="20"/>
        </w:numPr>
        <w:jc w:val="both"/>
        <w:rPr>
          <w:rFonts w:ascii="Tahoma" w:hAnsi="Tahoma" w:cs="Tahoma"/>
          <w:color w:val="000000"/>
          <w:sz w:val="18"/>
          <w:szCs w:val="18"/>
        </w:rPr>
      </w:pPr>
      <w:r w:rsidRPr="00C913F0">
        <w:rPr>
          <w:rFonts w:ascii="Tahoma" w:hAnsi="Tahoma" w:cs="Tahoma"/>
          <w:color w:val="000000"/>
          <w:sz w:val="18"/>
          <w:szCs w:val="18"/>
        </w:rPr>
        <w:t xml:space="preserve">      The coordinator must:</w:t>
      </w:r>
    </w:p>
    <w:p w14:paraId="2FB71FB8" w14:textId="77777777" w:rsidR="005C0824" w:rsidRPr="00C913F0" w:rsidRDefault="005C0824" w:rsidP="00E35E0A">
      <w:pPr>
        <w:pStyle w:val="ListParagraph"/>
        <w:numPr>
          <w:ilvl w:val="0"/>
          <w:numId w:val="22"/>
        </w:numPr>
        <w:tabs>
          <w:tab w:val="left" w:pos="284"/>
        </w:tabs>
        <w:jc w:val="both"/>
        <w:rPr>
          <w:rFonts w:ascii="Tahoma" w:hAnsi="Tahoma" w:cs="Tahoma"/>
          <w:color w:val="000000"/>
          <w:sz w:val="18"/>
          <w:szCs w:val="18"/>
        </w:rPr>
      </w:pPr>
      <w:r w:rsidRPr="00C913F0">
        <w:rPr>
          <w:rFonts w:ascii="Tahoma" w:hAnsi="Tahoma" w:cs="Tahoma"/>
          <w:color w:val="000000"/>
          <w:sz w:val="18"/>
          <w:szCs w:val="18"/>
        </w:rPr>
        <w:t>monitor that the Deliverables are carried out timely and properly, in accordance with the terms of the contract;</w:t>
      </w:r>
    </w:p>
    <w:p w14:paraId="1F489802" w14:textId="77777777" w:rsidR="005C0824" w:rsidRPr="00C913F0" w:rsidRDefault="005C0824" w:rsidP="00E35E0A">
      <w:pPr>
        <w:pStyle w:val="ListParagraph"/>
        <w:numPr>
          <w:ilvl w:val="0"/>
          <w:numId w:val="22"/>
        </w:numPr>
        <w:tabs>
          <w:tab w:val="left" w:pos="284"/>
        </w:tabs>
        <w:jc w:val="both"/>
        <w:rPr>
          <w:rFonts w:ascii="Tahoma" w:hAnsi="Tahoma" w:cs="Tahoma"/>
          <w:color w:val="000000"/>
          <w:sz w:val="18"/>
          <w:szCs w:val="18"/>
        </w:rPr>
      </w:pPr>
      <w:r w:rsidRPr="00C913F0">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EFC471D" w14:textId="77777777" w:rsidR="005C0824" w:rsidRPr="00C913F0" w:rsidRDefault="005C0824" w:rsidP="00E35E0A">
      <w:pPr>
        <w:pStyle w:val="ListParagraph"/>
        <w:numPr>
          <w:ilvl w:val="0"/>
          <w:numId w:val="22"/>
        </w:numPr>
        <w:tabs>
          <w:tab w:val="left" w:pos="284"/>
        </w:tabs>
        <w:jc w:val="both"/>
        <w:rPr>
          <w:rFonts w:ascii="Tahoma" w:hAnsi="Tahoma" w:cs="Tahoma"/>
          <w:color w:val="000000"/>
          <w:sz w:val="18"/>
          <w:szCs w:val="18"/>
        </w:rPr>
      </w:pPr>
      <w:r w:rsidRPr="00C913F0">
        <w:rPr>
          <w:rFonts w:ascii="Tahoma" w:hAnsi="Tahoma" w:cs="Tahoma"/>
          <w:color w:val="000000"/>
          <w:sz w:val="18"/>
          <w:szCs w:val="18"/>
        </w:rPr>
        <w:t>request and review any documents or information required by the Council and verify their completeness and correctness before passing them on to the Council;</w:t>
      </w:r>
    </w:p>
    <w:p w14:paraId="6F40FAD3" w14:textId="77777777" w:rsidR="005C0824" w:rsidRPr="00C913F0" w:rsidRDefault="005C0824" w:rsidP="00E35E0A">
      <w:pPr>
        <w:pStyle w:val="ListParagraph"/>
        <w:numPr>
          <w:ilvl w:val="0"/>
          <w:numId w:val="22"/>
        </w:numPr>
        <w:tabs>
          <w:tab w:val="left" w:pos="284"/>
        </w:tabs>
        <w:jc w:val="both"/>
        <w:rPr>
          <w:rFonts w:ascii="Tahoma" w:hAnsi="Tahoma" w:cs="Tahoma"/>
          <w:color w:val="000000"/>
          <w:sz w:val="18"/>
          <w:szCs w:val="18"/>
        </w:rPr>
      </w:pPr>
      <w:r w:rsidRPr="00C913F0">
        <w:rPr>
          <w:rFonts w:ascii="Tahoma" w:hAnsi="Tahoma" w:cs="Tahoma"/>
          <w:color w:val="000000"/>
          <w:sz w:val="18"/>
          <w:szCs w:val="18"/>
        </w:rPr>
        <w:t>before starting performance of the contract, submit this list of pre-existing rights (Article 10.4.2(iii)) to the Council.</w:t>
      </w:r>
    </w:p>
    <w:p w14:paraId="2AE361F2" w14:textId="77777777" w:rsidR="005C0824" w:rsidRPr="00C913F0" w:rsidRDefault="005C0824" w:rsidP="00E35E0A">
      <w:pPr>
        <w:pStyle w:val="ListParagraph"/>
        <w:numPr>
          <w:ilvl w:val="0"/>
          <w:numId w:val="22"/>
        </w:numPr>
        <w:tabs>
          <w:tab w:val="left" w:pos="284"/>
        </w:tabs>
        <w:jc w:val="both"/>
        <w:rPr>
          <w:rFonts w:ascii="Tahoma" w:hAnsi="Tahoma" w:cs="Tahoma"/>
          <w:color w:val="000000"/>
          <w:sz w:val="18"/>
          <w:szCs w:val="18"/>
        </w:rPr>
      </w:pPr>
      <w:r w:rsidRPr="00C913F0">
        <w:rPr>
          <w:rFonts w:ascii="Tahoma" w:hAnsi="Tahoma" w:cs="Tahoma"/>
          <w:color w:val="000000"/>
          <w:sz w:val="18"/>
          <w:szCs w:val="18"/>
        </w:rPr>
        <w:t>submit the Deliverables to the Council in accordance with the timing and terms of the contract;</w:t>
      </w:r>
    </w:p>
    <w:p w14:paraId="70314CF7" w14:textId="77777777" w:rsidR="005C0824" w:rsidRPr="00C913F0" w:rsidRDefault="005C0824" w:rsidP="00E35E0A">
      <w:pPr>
        <w:pStyle w:val="ListParagraph"/>
        <w:numPr>
          <w:ilvl w:val="0"/>
          <w:numId w:val="22"/>
        </w:numPr>
        <w:tabs>
          <w:tab w:val="left" w:pos="284"/>
        </w:tabs>
        <w:jc w:val="both"/>
        <w:rPr>
          <w:rFonts w:ascii="Tahoma" w:hAnsi="Tahoma" w:cs="Tahoma"/>
          <w:color w:val="000000"/>
          <w:sz w:val="18"/>
          <w:szCs w:val="18"/>
        </w:rPr>
      </w:pPr>
      <w:r w:rsidRPr="00C913F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E628795"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coordinator may not subcontract the above-mentioned tasks.</w:t>
      </w:r>
    </w:p>
    <w:p w14:paraId="14F82FAE" w14:textId="77777777" w:rsidR="005C0824" w:rsidRPr="00C913F0" w:rsidRDefault="005C0824" w:rsidP="00E35E0A">
      <w:pPr>
        <w:pStyle w:val="ListParagraph"/>
        <w:numPr>
          <w:ilvl w:val="0"/>
          <w:numId w:val="19"/>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C913F0">
        <w:rPr>
          <w:rFonts w:ascii="Tahoma" w:hAnsi="Tahoma" w:cs="Tahoma"/>
          <w:color w:val="000000"/>
          <w:sz w:val="18"/>
          <w:szCs w:val="18"/>
        </w:rPr>
        <w:tab/>
      </w:r>
      <w:r w:rsidRPr="00C913F0">
        <w:rPr>
          <w:rFonts w:ascii="Tahoma" w:hAnsi="Tahoma" w:cs="Tahoma"/>
          <w:color w:val="000000"/>
          <w:sz w:val="18"/>
          <w:szCs w:val="18"/>
        </w:rPr>
        <w:br/>
        <w:t>- internal organisation of the consortium;</w:t>
      </w:r>
      <w:r w:rsidRPr="00C913F0">
        <w:rPr>
          <w:rFonts w:ascii="Tahoma" w:hAnsi="Tahoma" w:cs="Tahoma"/>
          <w:color w:val="000000"/>
          <w:sz w:val="18"/>
          <w:szCs w:val="18"/>
        </w:rPr>
        <w:tab/>
      </w:r>
      <w:r w:rsidRPr="00C913F0">
        <w:rPr>
          <w:rFonts w:ascii="Tahoma" w:hAnsi="Tahoma" w:cs="Tahoma"/>
          <w:color w:val="000000"/>
          <w:sz w:val="18"/>
          <w:szCs w:val="18"/>
        </w:rPr>
        <w:br/>
        <w:t>- distribution of the Council payment(s);</w:t>
      </w:r>
      <w:r w:rsidRPr="00C913F0">
        <w:rPr>
          <w:rFonts w:ascii="Tahoma" w:hAnsi="Tahoma" w:cs="Tahoma"/>
          <w:color w:val="000000"/>
          <w:sz w:val="18"/>
          <w:szCs w:val="18"/>
        </w:rPr>
        <w:tab/>
      </w:r>
      <w:r w:rsidRPr="00C913F0">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C913F0">
        <w:rPr>
          <w:rFonts w:ascii="Tahoma" w:hAnsi="Tahoma" w:cs="Tahoma"/>
          <w:color w:val="000000"/>
          <w:sz w:val="18"/>
          <w:szCs w:val="18"/>
        </w:rPr>
        <w:t>d</w:t>
      </w:r>
      <w:r w:rsidRPr="00C913F0">
        <w:rPr>
          <w:rFonts w:ascii="Tahoma" w:hAnsi="Tahoma" w:cs="Tahoma"/>
          <w:color w:val="000000"/>
          <w:sz w:val="18"/>
          <w:szCs w:val="18"/>
        </w:rPr>
        <w:t xml:space="preserve"> persons that have a right of use;</w:t>
      </w:r>
      <w:r w:rsidRPr="00C913F0">
        <w:rPr>
          <w:rFonts w:ascii="Tahoma" w:hAnsi="Tahoma" w:cs="Tahoma"/>
          <w:color w:val="000000"/>
          <w:sz w:val="18"/>
          <w:szCs w:val="18"/>
        </w:rPr>
        <w:tab/>
      </w:r>
      <w:r w:rsidRPr="00C913F0">
        <w:rPr>
          <w:rFonts w:ascii="Tahoma" w:hAnsi="Tahoma" w:cs="Tahoma"/>
          <w:color w:val="000000"/>
          <w:sz w:val="18"/>
          <w:szCs w:val="18"/>
        </w:rPr>
        <w:br/>
        <w:t>- settlement of internal disputes;</w:t>
      </w:r>
      <w:r w:rsidRPr="00C913F0">
        <w:rPr>
          <w:rFonts w:ascii="Tahoma" w:hAnsi="Tahoma" w:cs="Tahoma"/>
          <w:color w:val="000000"/>
          <w:sz w:val="18"/>
          <w:szCs w:val="18"/>
        </w:rPr>
        <w:tab/>
      </w:r>
      <w:r w:rsidRPr="00C913F0">
        <w:rPr>
          <w:rFonts w:ascii="Tahoma" w:hAnsi="Tahoma" w:cs="Tahoma"/>
          <w:color w:val="000000"/>
          <w:sz w:val="18"/>
          <w:szCs w:val="18"/>
        </w:rPr>
        <w:br/>
        <w:t>- liability, indemnification and confidentiality arrangements between the Providers.</w:t>
      </w:r>
    </w:p>
    <w:p w14:paraId="1049E3CE"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consortium agreement must not contain any provision contrary to the contract.</w:t>
      </w:r>
    </w:p>
    <w:bookmarkEnd w:id="21"/>
    <w:bookmarkEnd w:id="22"/>
    <w:p w14:paraId="7DB51526"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11 – Changes in the Provider’s situation or standing</w:t>
      </w:r>
    </w:p>
    <w:p w14:paraId="26F93F4D" w14:textId="77777777" w:rsidR="00585A5C" w:rsidRPr="00C913F0" w:rsidRDefault="00585A5C" w:rsidP="00585A5C">
      <w:pPr>
        <w:tabs>
          <w:tab w:val="left" w:pos="284"/>
        </w:tabs>
        <w:jc w:val="both"/>
        <w:rPr>
          <w:rFonts w:ascii="Tahoma" w:hAnsi="Tahoma" w:cs="Tahoma"/>
          <w:color w:val="000000"/>
          <w:sz w:val="18"/>
          <w:szCs w:val="18"/>
        </w:rPr>
      </w:pPr>
      <w:r w:rsidRPr="00C913F0">
        <w:rPr>
          <w:rFonts w:ascii="Tahoma" w:hAnsi="Tahoma" w:cs="Tahoma"/>
          <w:color w:val="000000"/>
          <w:sz w:val="18"/>
          <w:szCs w:val="18"/>
        </w:rPr>
        <w:t>11.1 The Provider shall inform the Council in writing without delay of any changes in their address or legal domicile or in the address or legal domicile of the person who may represent them.</w:t>
      </w:r>
    </w:p>
    <w:p w14:paraId="42FE4769" w14:textId="77777777" w:rsidR="00585A5C" w:rsidRPr="00C913F0" w:rsidRDefault="00585A5C" w:rsidP="00E35E0A">
      <w:pPr>
        <w:pStyle w:val="ListParagraph"/>
        <w:numPr>
          <w:ilvl w:val="1"/>
          <w:numId w:val="26"/>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 The Provider shall also inform the Council in writing without delay:</w:t>
      </w:r>
    </w:p>
    <w:p w14:paraId="30066A33" w14:textId="77777777" w:rsidR="00585A5C" w:rsidRPr="00C913F0" w:rsidRDefault="00585A5C" w:rsidP="00E35E0A">
      <w:pPr>
        <w:pStyle w:val="ListParagraph"/>
        <w:numPr>
          <w:ilvl w:val="0"/>
          <w:numId w:val="27"/>
        </w:numPr>
        <w:tabs>
          <w:tab w:val="left" w:pos="284"/>
        </w:tabs>
        <w:jc w:val="both"/>
        <w:rPr>
          <w:rFonts w:ascii="Tahoma" w:hAnsi="Tahoma" w:cs="Tahoma"/>
          <w:color w:val="000000"/>
          <w:sz w:val="18"/>
          <w:szCs w:val="18"/>
        </w:rPr>
      </w:pPr>
      <w:r w:rsidRPr="00C913F0">
        <w:rPr>
          <w:rFonts w:ascii="Tahoma" w:hAnsi="Tahoma" w:cs="Tahoma"/>
          <w:color w:val="000000"/>
          <w:sz w:val="18"/>
          <w:szCs w:val="18"/>
        </w:rPr>
        <w:lastRenderedPageBreak/>
        <w:t>if they are involved in a merger, takeover or change of ownership or there is a change in their legal status;</w:t>
      </w:r>
    </w:p>
    <w:p w14:paraId="01250551" w14:textId="77777777" w:rsidR="00585A5C" w:rsidRPr="00C913F0" w:rsidRDefault="00585A5C" w:rsidP="00E35E0A">
      <w:pPr>
        <w:pStyle w:val="ListParagraph"/>
        <w:numPr>
          <w:ilvl w:val="0"/>
          <w:numId w:val="27"/>
        </w:numPr>
        <w:tabs>
          <w:tab w:val="left" w:pos="284"/>
        </w:tabs>
        <w:jc w:val="both"/>
        <w:rPr>
          <w:rFonts w:ascii="Tahoma" w:hAnsi="Tahoma" w:cs="Tahoma"/>
          <w:color w:val="000000"/>
          <w:sz w:val="18"/>
          <w:szCs w:val="18"/>
        </w:rPr>
      </w:pPr>
      <w:r w:rsidRPr="00C913F0">
        <w:rPr>
          <w:rFonts w:ascii="Tahoma" w:hAnsi="Tahoma" w:cs="Tahoma"/>
          <w:color w:val="000000"/>
          <w:sz w:val="18"/>
          <w:szCs w:val="18"/>
        </w:rPr>
        <w:t>where the Provider is a consortium or similar entity, if there is a change in membership or partnership.</w:t>
      </w:r>
    </w:p>
    <w:p w14:paraId="04499F4A" w14:textId="77777777" w:rsidR="00585A5C" w:rsidRPr="00C913F0" w:rsidRDefault="00585A5C" w:rsidP="00E35E0A">
      <w:pPr>
        <w:pStyle w:val="ListParagraph"/>
        <w:numPr>
          <w:ilvl w:val="0"/>
          <w:numId w:val="27"/>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17708977" w14:textId="77777777" w:rsidR="00585A5C" w:rsidRPr="00C913F0" w:rsidRDefault="00585A5C" w:rsidP="00E35E0A">
      <w:pPr>
        <w:pStyle w:val="ListParagraph"/>
        <w:numPr>
          <w:ilvl w:val="0"/>
          <w:numId w:val="27"/>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53566651" w14:textId="77777777" w:rsidR="00585A5C" w:rsidRPr="00C913F0" w:rsidRDefault="00585A5C" w:rsidP="00E35E0A">
      <w:pPr>
        <w:pStyle w:val="ListParagraph"/>
        <w:numPr>
          <w:ilvl w:val="0"/>
          <w:numId w:val="27"/>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have received a judgment with res judicata force, finding an offence that affects their professional integrity or serious professional misconduct;</w:t>
      </w:r>
    </w:p>
    <w:p w14:paraId="34A001F5" w14:textId="77777777" w:rsidR="00585A5C" w:rsidRPr="00C913F0" w:rsidRDefault="00585A5C" w:rsidP="00E35E0A">
      <w:pPr>
        <w:pStyle w:val="ListParagraph"/>
        <w:numPr>
          <w:ilvl w:val="0"/>
          <w:numId w:val="27"/>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977D976" w14:textId="77777777" w:rsidR="00585A5C" w:rsidRPr="00C913F0" w:rsidRDefault="00585A5C" w:rsidP="00E35E0A">
      <w:pPr>
        <w:pStyle w:val="ListParagraph"/>
        <w:numPr>
          <w:ilvl w:val="0"/>
          <w:numId w:val="27"/>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or are likely to be in a situation of an actual, perceived or potential conflict of interests;</w:t>
      </w:r>
    </w:p>
    <w:p w14:paraId="05DE6C52" w14:textId="77777777" w:rsidR="00585A5C" w:rsidRPr="00C913F0" w:rsidRDefault="00585A5C" w:rsidP="00E35E0A">
      <w:pPr>
        <w:pStyle w:val="ListParagraph"/>
        <w:numPr>
          <w:ilvl w:val="0"/>
          <w:numId w:val="27"/>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or if their owner(s) or executive officer(s), in the case of legal persons, are included in the lists of persons or entities subject to restrictive measures applied by the United Nations Security Council or the European Union.</w:t>
      </w:r>
    </w:p>
    <w:p w14:paraId="40EE415B"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12 – Cooperation with investigative processes  </w:t>
      </w:r>
    </w:p>
    <w:p w14:paraId="0F4E2969" w14:textId="77777777" w:rsidR="00585A5C" w:rsidRPr="00C913F0" w:rsidRDefault="00585A5C" w:rsidP="00585A5C">
      <w:pPr>
        <w:tabs>
          <w:tab w:val="left" w:pos="284"/>
        </w:tabs>
        <w:jc w:val="both"/>
        <w:rPr>
          <w:rFonts w:ascii="Tahoma" w:hAnsi="Tahoma" w:cs="Tahoma"/>
          <w:color w:val="000000"/>
          <w:sz w:val="18"/>
          <w:szCs w:val="18"/>
          <w:lang w:val="en-US"/>
        </w:rPr>
      </w:pPr>
      <w:r w:rsidRPr="00C913F0">
        <w:rPr>
          <w:rFonts w:ascii="Tahoma" w:hAnsi="Tahoma" w:cs="Tahoma"/>
          <w:color w:val="000000"/>
          <w:sz w:val="18"/>
          <w:szCs w:val="18"/>
          <w:lang w:val="en-US"/>
        </w:rPr>
        <w:t>12.1 The Provider agrees:</w:t>
      </w:r>
    </w:p>
    <w:p w14:paraId="44976375" w14:textId="77777777" w:rsidR="00585A5C" w:rsidRPr="00C913F0" w:rsidRDefault="00585A5C" w:rsidP="00E35E0A">
      <w:pPr>
        <w:pStyle w:val="ListParagraph"/>
        <w:numPr>
          <w:ilvl w:val="0"/>
          <w:numId w:val="25"/>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to fully cooperate with any investigative processes into suspected wrongdoing that might adversely affect the Council of Europe’s interests undertaken by the Council in accordance with its legal framework; cooperation shall include but shall not be limited to providing immediate access to relevant documents and information as requested by the Council (in whatever form), participation of persons involved in the implementation of activities in interviews, providing immediate access to premises and tools used in the implementation of the contract, as well as any relevant products and/or outputs;</w:t>
      </w:r>
    </w:p>
    <w:p w14:paraId="7ECF4FD3" w14:textId="77777777" w:rsidR="00585A5C" w:rsidRPr="00C913F0" w:rsidRDefault="00585A5C" w:rsidP="00E35E0A">
      <w:pPr>
        <w:pStyle w:val="ListParagraph"/>
        <w:numPr>
          <w:ilvl w:val="0"/>
          <w:numId w:val="25"/>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to maintain the confidentiality of the proceedings, unless disclosure is required by law or authorised by the Council;</w:t>
      </w:r>
    </w:p>
    <w:p w14:paraId="72364710" w14:textId="77777777" w:rsidR="00585A5C" w:rsidRPr="00C913F0" w:rsidRDefault="00585A5C" w:rsidP="00E35E0A">
      <w:pPr>
        <w:pStyle w:val="ListParagraph"/>
        <w:numPr>
          <w:ilvl w:val="0"/>
          <w:numId w:val="25"/>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to refrain from any retaliation against any individual who has reported in good faith, or is suspected of having reported, suspected wrongdoing affecting the Council’s interests, as well as any person who has cooperated with an investigative process undertaken by the Council;</w:t>
      </w:r>
    </w:p>
    <w:p w14:paraId="275122EE" w14:textId="77777777" w:rsidR="00585A5C" w:rsidRPr="00C913F0" w:rsidRDefault="00585A5C" w:rsidP="00E35E0A">
      <w:pPr>
        <w:pStyle w:val="ListParagraph"/>
        <w:numPr>
          <w:ilvl w:val="1"/>
          <w:numId w:val="28"/>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The Provider acknowledges and accepts that any failure to comply with the above-mentioned provisions or to otherwise respect the terms of the contract and/or other applicable standards set by the Council may result in adverse actions, as necessary, including but not limited to the termination of this Contract, recovery of funds, reporting to national or other authorities and/or stakeholders involved, and restrictions in terms of awarding other contracts.</w:t>
      </w:r>
    </w:p>
    <w:p w14:paraId="6EB5D083"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13 - Disputes </w:t>
      </w:r>
    </w:p>
    <w:p w14:paraId="500D1971" w14:textId="77777777" w:rsidR="00585A5C" w:rsidRPr="00C913F0" w:rsidRDefault="00585A5C" w:rsidP="00E35E0A">
      <w:pPr>
        <w:pStyle w:val="ListParagraph"/>
        <w:numPr>
          <w:ilvl w:val="1"/>
          <w:numId w:val="30"/>
        </w:numPr>
        <w:tabs>
          <w:tab w:val="left" w:pos="142"/>
          <w:tab w:val="left" w:pos="426"/>
          <w:tab w:val="left" w:pos="851"/>
          <w:tab w:val="left" w:pos="993"/>
        </w:tabs>
        <w:jc w:val="both"/>
        <w:rPr>
          <w:rFonts w:ascii="Tahoma" w:hAnsi="Tahoma" w:cs="Tahoma"/>
          <w:color w:val="000000"/>
          <w:sz w:val="18"/>
          <w:szCs w:val="18"/>
          <w:lang w:val="en-US"/>
        </w:rPr>
      </w:pPr>
      <w:bookmarkStart w:id="23" w:name="_Hlk62555726"/>
      <w:r w:rsidRPr="00C913F0">
        <w:rPr>
          <w:rFonts w:ascii="Tahoma" w:hAnsi="Tahoma" w:cs="Tahoma"/>
          <w:color w:val="000000"/>
          <w:sz w:val="18"/>
          <w:szCs w:val="18"/>
          <w:lang w:val="en-US"/>
        </w:rPr>
        <w:t xml:space="preserve"> Any dispute regarding this Contract shall - failing a friendly settlement between the Parties - be submitted to arbitration.</w:t>
      </w:r>
    </w:p>
    <w:p w14:paraId="2195D49A" w14:textId="77777777" w:rsidR="00585A5C" w:rsidRPr="00C913F0" w:rsidRDefault="00585A5C" w:rsidP="00585A5C">
      <w:pPr>
        <w:tabs>
          <w:tab w:val="left" w:pos="142"/>
          <w:tab w:val="left" w:pos="426"/>
          <w:tab w:val="left" w:pos="567"/>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13.2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Judiciaire of Strasbourg shall make the appointment.</w:t>
      </w:r>
    </w:p>
    <w:p w14:paraId="0C09D58A" w14:textId="77777777" w:rsidR="00585A5C" w:rsidRPr="00C913F0" w:rsidRDefault="00585A5C" w:rsidP="00E35E0A">
      <w:pPr>
        <w:pStyle w:val="ListParagraph"/>
        <w:numPr>
          <w:ilvl w:val="1"/>
          <w:numId w:val="29"/>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Alternatively, the parties may submit the dispute for decision to a single arbitrator selected by them by common agreement or, failing such agreement, by the President of the Tribunal Judiciaire of Strasbourg.</w:t>
      </w:r>
    </w:p>
    <w:p w14:paraId="7051CE72" w14:textId="77777777" w:rsidR="00585A5C" w:rsidRPr="00C913F0" w:rsidRDefault="00585A5C" w:rsidP="00E35E0A">
      <w:pPr>
        <w:pStyle w:val="ListParagraph"/>
        <w:numPr>
          <w:ilvl w:val="1"/>
          <w:numId w:val="29"/>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The Board referred to in paragraph 2 of this Article or, where appropriate, the arbitrator referred to in paragraph 3 of this Article, shall determine the procedure to be followed.</w:t>
      </w:r>
    </w:p>
    <w:p w14:paraId="0D69D7EA" w14:textId="77777777" w:rsidR="003C6CCF" w:rsidRDefault="00585A5C" w:rsidP="00E35E0A">
      <w:pPr>
        <w:pStyle w:val="ListParagraph"/>
        <w:numPr>
          <w:ilvl w:val="1"/>
          <w:numId w:val="29"/>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If the parties do not agree upon the law applicable the Board or, where appropriate, the arbitrator shall decide ex aequo et bono having regard to the general principles of law and to commercial usage.</w:t>
      </w:r>
    </w:p>
    <w:p w14:paraId="308CE016" w14:textId="77777777" w:rsidR="0072200B" w:rsidRPr="003C6CCF" w:rsidRDefault="00585A5C" w:rsidP="00E35E0A">
      <w:pPr>
        <w:pStyle w:val="ListParagraph"/>
        <w:numPr>
          <w:ilvl w:val="1"/>
          <w:numId w:val="29"/>
        </w:numPr>
        <w:tabs>
          <w:tab w:val="left" w:pos="142"/>
          <w:tab w:val="left" w:pos="426"/>
          <w:tab w:val="left" w:pos="851"/>
          <w:tab w:val="left" w:pos="993"/>
        </w:tabs>
        <w:ind w:left="426" w:hanging="426"/>
        <w:jc w:val="both"/>
        <w:rPr>
          <w:rFonts w:ascii="Tahoma" w:hAnsi="Tahoma" w:cs="Tahoma"/>
          <w:color w:val="000000"/>
          <w:sz w:val="18"/>
          <w:szCs w:val="18"/>
          <w:lang w:val="en-US"/>
        </w:rPr>
      </w:pPr>
      <w:r w:rsidRPr="003C6CCF">
        <w:rPr>
          <w:rFonts w:ascii="Tahoma" w:hAnsi="Tahoma" w:cs="Tahoma"/>
          <w:color w:val="000000"/>
          <w:sz w:val="18"/>
          <w:szCs w:val="18"/>
          <w:lang w:val="en-US"/>
        </w:rPr>
        <w:t>The arbitral decision shall be binding upon the parties and there shall be no appeal from it.</w:t>
      </w:r>
      <w:bookmarkEnd w:id="23"/>
      <w:r w:rsidRPr="003C6CCF">
        <w:rPr>
          <w:rFonts w:ascii="Tahoma" w:hAnsi="Tahoma" w:cs="Tahoma"/>
          <w:color w:val="000000"/>
          <w:sz w:val="18"/>
          <w:szCs w:val="18"/>
          <w:lang w:val="en-US"/>
        </w:rPr>
        <w:t xml:space="preserve">  </w:t>
      </w:r>
    </w:p>
    <w:p w14:paraId="277D68B0" w14:textId="77777777" w:rsidR="00585A5C" w:rsidRDefault="00585A5C" w:rsidP="00585A5C">
      <w:pPr>
        <w:pBdr>
          <w:bottom w:val="single" w:sz="2" w:space="1" w:color="808080"/>
        </w:pBdr>
        <w:tabs>
          <w:tab w:val="left" w:pos="284"/>
        </w:tabs>
        <w:spacing w:after="120"/>
        <w:rPr>
          <w:rFonts w:ascii="Tahoma" w:hAnsi="Tahoma" w:cs="Tahoma"/>
          <w:color w:val="000000"/>
          <w:sz w:val="18"/>
          <w:szCs w:val="18"/>
          <w:lang w:val="en-US"/>
        </w:rPr>
      </w:pPr>
    </w:p>
    <w:p w14:paraId="1125E05D" w14:textId="77777777" w:rsidR="008A55BD" w:rsidRPr="00D0286A" w:rsidRDefault="008A55BD" w:rsidP="00585A5C">
      <w:pPr>
        <w:pBdr>
          <w:bottom w:val="single" w:sz="2" w:space="1" w:color="808080"/>
        </w:pBdr>
        <w:tabs>
          <w:tab w:val="left" w:pos="284"/>
        </w:tabs>
        <w:spacing w:after="120"/>
        <w:rPr>
          <w:rFonts w:ascii="Tahoma" w:hAnsi="Tahoma" w:cs="Tahoma"/>
          <w:b/>
          <w:lang w:eastAsia="en-US"/>
        </w:rPr>
        <w:sectPr w:rsidR="008A55BD" w:rsidRPr="00D0286A" w:rsidSect="007B4C8C">
          <w:type w:val="continuous"/>
          <w:pgSz w:w="11907" w:h="16840" w:code="9"/>
          <w:pgMar w:top="709" w:right="850" w:bottom="567" w:left="709" w:header="284" w:footer="284" w:gutter="0"/>
          <w:cols w:space="142"/>
          <w:docGrid w:linePitch="360"/>
        </w:sectPr>
      </w:pPr>
    </w:p>
    <w:p w14:paraId="751CFAA4"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91B1" w14:textId="77777777" w:rsidR="00D22EB9" w:rsidRDefault="00D22EB9" w:rsidP="00D50F13">
      <w:r>
        <w:separator/>
      </w:r>
    </w:p>
  </w:endnote>
  <w:endnote w:type="continuationSeparator" w:id="0">
    <w:p w14:paraId="6655E45E" w14:textId="77777777" w:rsidR="00D22EB9" w:rsidRDefault="00D22EB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4315B123"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93DC8B3"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32495A30" w14:textId="28811AE5" w:rsidR="00E320C9" w:rsidRPr="00AE2D2B" w:rsidRDefault="00E320C9" w:rsidP="004965C8">
          <w:pPr>
            <w:rPr>
              <w:rFonts w:ascii="Arial Narrow" w:hAnsi="Arial Narrow"/>
              <w:caps/>
              <w:color w:val="000000"/>
              <w:sz w:val="18"/>
              <w:szCs w:val="18"/>
              <w:highlight w:val="cyan"/>
            </w:rPr>
          </w:pPr>
        </w:p>
      </w:tc>
    </w:tr>
  </w:tbl>
  <w:p w14:paraId="3239736B"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FCE4" w14:textId="77777777" w:rsidR="00FC72C5" w:rsidRPr="00FC72C5" w:rsidRDefault="00FC72C5">
    <w:pPr>
      <w:pStyle w:val="Footer"/>
      <w:jc w:val="right"/>
      <w:rPr>
        <w:sz w:val="20"/>
        <w:szCs w:val="20"/>
      </w:rPr>
    </w:pPr>
  </w:p>
  <w:p w14:paraId="697D9B28"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B1FB" w14:textId="77777777" w:rsidR="00D22EB9" w:rsidRDefault="00D22EB9" w:rsidP="00D50F13">
      <w:r>
        <w:separator/>
      </w:r>
    </w:p>
  </w:footnote>
  <w:footnote w:type="continuationSeparator" w:id="0">
    <w:p w14:paraId="7E5ACAAF" w14:textId="77777777" w:rsidR="00D22EB9" w:rsidRDefault="00D22EB9" w:rsidP="00D50F13">
      <w:r>
        <w:continuationSeparator/>
      </w:r>
    </w:p>
  </w:footnote>
  <w:footnote w:id="1">
    <w:p w14:paraId="13FF0E38"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3AD12E92"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05F461AC"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0B53B3AB"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252052BB"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64129ED5"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3964357C"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5464A34C" w14:textId="77777777" w:rsidR="007D5D34" w:rsidRPr="007D5D34" w:rsidRDefault="007D5D34" w:rsidP="000D1518">
      <w:pPr>
        <w:pStyle w:val="FootnoteText"/>
        <w:jc w:val="both"/>
      </w:pPr>
      <w:r>
        <w:rPr>
          <w:rStyle w:val="FootnoteReference"/>
        </w:rPr>
        <w:footnoteRef/>
      </w:r>
      <w:r>
        <w:t xml:space="preserve"> </w:t>
      </w:r>
      <w:bookmarkStart w:id="7"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8" w:name="_Hlk149662103"/>
      <w:bookmarkEnd w:id="7"/>
      <w:r w:rsidR="00491EA9" w:rsidRPr="00491EA9">
        <w:rPr>
          <w:rFonts w:ascii="Tahoma" w:hAnsi="Tahoma" w:cs="Tahoma"/>
          <w:b/>
          <w:bCs/>
          <w:sz w:val="18"/>
          <w:szCs w:val="18"/>
        </w:rPr>
        <w:t>case of the bidder being a consortium, indicate one signatory for each consortium member.</w:t>
      </w:r>
      <w:bookmarkEnd w:id="8"/>
    </w:p>
  </w:footnote>
  <w:footnote w:id="9">
    <w:p w14:paraId="33D97EDD" w14:textId="77777777" w:rsidR="007D5D34" w:rsidRPr="007D5D34" w:rsidRDefault="007D5D34" w:rsidP="000D1518">
      <w:pPr>
        <w:pStyle w:val="FootnoteText"/>
        <w:jc w:val="both"/>
      </w:pPr>
      <w:r>
        <w:rPr>
          <w:rStyle w:val="FootnoteReference"/>
        </w:rPr>
        <w:footnoteRef/>
      </w:r>
      <w:bookmarkStart w:id="9"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9"/>
    </w:p>
  </w:footnote>
  <w:footnote w:id="10">
    <w:p w14:paraId="39E4BF79"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4034AD1C"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A523"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0D538355" wp14:editId="57E1FEF6">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82594"/>
    <w:multiLevelType w:val="multilevel"/>
    <w:tmpl w:val="55F62D90"/>
    <w:lvl w:ilvl="0">
      <w:start w:val="3"/>
      <w:numFmt w:val="decimal"/>
      <w:lvlText w:val="%1"/>
      <w:lvlJc w:val="left"/>
      <w:pPr>
        <w:ind w:left="504" w:hanging="504"/>
      </w:pPr>
      <w:rPr>
        <w:rFonts w:hint="default"/>
      </w:rPr>
    </w:lvl>
    <w:lvl w:ilvl="1">
      <w:start w:val="12"/>
      <w:numFmt w:val="decimal"/>
      <w:lvlText w:val="%1.%2"/>
      <w:lvlJc w:val="left"/>
      <w:pPr>
        <w:ind w:left="684" w:hanging="504"/>
      </w:pPr>
      <w:rPr>
        <w:rFonts w:hint="default"/>
        <w:u w:val="single"/>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E1D6530"/>
    <w:multiLevelType w:val="hybridMultilevel"/>
    <w:tmpl w:val="7C4AAF1E"/>
    <w:lvl w:ilvl="0" w:tplc="819807E2">
      <w:start w:val="1"/>
      <w:numFmt w:val="decimal"/>
      <w:lvlText w:val="%1."/>
      <w:lvlJc w:val="left"/>
      <w:pPr>
        <w:ind w:left="720" w:hanging="360"/>
      </w:pPr>
    </w:lvl>
    <w:lvl w:ilvl="1" w:tplc="A3125136">
      <w:start w:val="1"/>
      <w:numFmt w:val="decimal"/>
      <w:lvlText w:val="%2."/>
      <w:lvlJc w:val="left"/>
      <w:pPr>
        <w:ind w:left="720" w:hanging="360"/>
      </w:pPr>
    </w:lvl>
    <w:lvl w:ilvl="2" w:tplc="D7DE0086">
      <w:start w:val="1"/>
      <w:numFmt w:val="decimal"/>
      <w:lvlText w:val="%3."/>
      <w:lvlJc w:val="left"/>
      <w:pPr>
        <w:ind w:left="720" w:hanging="360"/>
      </w:pPr>
    </w:lvl>
    <w:lvl w:ilvl="3" w:tplc="72DAA434">
      <w:start w:val="1"/>
      <w:numFmt w:val="decimal"/>
      <w:lvlText w:val="%4."/>
      <w:lvlJc w:val="left"/>
      <w:pPr>
        <w:ind w:left="720" w:hanging="360"/>
      </w:pPr>
    </w:lvl>
    <w:lvl w:ilvl="4" w:tplc="06C0492C">
      <w:start w:val="1"/>
      <w:numFmt w:val="decimal"/>
      <w:lvlText w:val="%5."/>
      <w:lvlJc w:val="left"/>
      <w:pPr>
        <w:ind w:left="720" w:hanging="360"/>
      </w:pPr>
    </w:lvl>
    <w:lvl w:ilvl="5" w:tplc="9B3A9DB6">
      <w:start w:val="1"/>
      <w:numFmt w:val="decimal"/>
      <w:lvlText w:val="%6."/>
      <w:lvlJc w:val="left"/>
      <w:pPr>
        <w:ind w:left="720" w:hanging="360"/>
      </w:pPr>
    </w:lvl>
    <w:lvl w:ilvl="6" w:tplc="F3E89836">
      <w:start w:val="1"/>
      <w:numFmt w:val="decimal"/>
      <w:lvlText w:val="%7."/>
      <w:lvlJc w:val="left"/>
      <w:pPr>
        <w:ind w:left="720" w:hanging="360"/>
      </w:pPr>
    </w:lvl>
    <w:lvl w:ilvl="7" w:tplc="F96427D4">
      <w:start w:val="1"/>
      <w:numFmt w:val="decimal"/>
      <w:lvlText w:val="%8."/>
      <w:lvlJc w:val="left"/>
      <w:pPr>
        <w:ind w:left="720" w:hanging="360"/>
      </w:pPr>
    </w:lvl>
    <w:lvl w:ilvl="8" w:tplc="7D663816">
      <w:start w:val="1"/>
      <w:numFmt w:val="decimal"/>
      <w:lvlText w:val="%9."/>
      <w:lvlJc w:val="left"/>
      <w:pPr>
        <w:ind w:left="720" w:hanging="36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854B6"/>
    <w:multiLevelType w:val="hybridMultilevel"/>
    <w:tmpl w:val="FB06971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FF0635"/>
    <w:multiLevelType w:val="multilevel"/>
    <w:tmpl w:val="8856CE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77653"/>
    <w:multiLevelType w:val="multilevel"/>
    <w:tmpl w:val="5F84E198"/>
    <w:lvl w:ilvl="0">
      <w:start w:val="3"/>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5F2545"/>
    <w:multiLevelType w:val="multilevel"/>
    <w:tmpl w:val="10CEECF4"/>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4006AF"/>
    <w:multiLevelType w:val="multilevel"/>
    <w:tmpl w:val="53A699A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6C0683"/>
    <w:multiLevelType w:val="multilevel"/>
    <w:tmpl w:val="D77EB34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6738C"/>
    <w:multiLevelType w:val="hybridMultilevel"/>
    <w:tmpl w:val="2CDEAF2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8040378"/>
    <w:multiLevelType w:val="hybridMultilevel"/>
    <w:tmpl w:val="DE24CB9C"/>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33FFE"/>
    <w:multiLevelType w:val="multilevel"/>
    <w:tmpl w:val="4DD8C6AC"/>
    <w:lvl w:ilvl="0">
      <w:start w:val="4"/>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B8797A"/>
    <w:multiLevelType w:val="hybridMultilevel"/>
    <w:tmpl w:val="36F4B4BC"/>
    <w:lvl w:ilvl="0" w:tplc="04E8A732">
      <w:start w:val="1"/>
      <w:numFmt w:val="decimal"/>
      <w:lvlText w:val="%1."/>
      <w:lvlJc w:val="left"/>
      <w:pPr>
        <w:ind w:left="720" w:hanging="360"/>
      </w:pPr>
    </w:lvl>
    <w:lvl w:ilvl="1" w:tplc="C0C87390">
      <w:start w:val="1"/>
      <w:numFmt w:val="decimal"/>
      <w:lvlText w:val="%2."/>
      <w:lvlJc w:val="left"/>
      <w:pPr>
        <w:ind w:left="720" w:hanging="360"/>
      </w:pPr>
    </w:lvl>
    <w:lvl w:ilvl="2" w:tplc="EEBE93E6">
      <w:start w:val="1"/>
      <w:numFmt w:val="decimal"/>
      <w:lvlText w:val="%3."/>
      <w:lvlJc w:val="left"/>
      <w:pPr>
        <w:ind w:left="720" w:hanging="360"/>
      </w:pPr>
    </w:lvl>
    <w:lvl w:ilvl="3" w:tplc="450E876C">
      <w:start w:val="1"/>
      <w:numFmt w:val="decimal"/>
      <w:lvlText w:val="%4."/>
      <w:lvlJc w:val="left"/>
      <w:pPr>
        <w:ind w:left="720" w:hanging="360"/>
      </w:pPr>
    </w:lvl>
    <w:lvl w:ilvl="4" w:tplc="CB90E850">
      <w:start w:val="1"/>
      <w:numFmt w:val="decimal"/>
      <w:lvlText w:val="%5."/>
      <w:lvlJc w:val="left"/>
      <w:pPr>
        <w:ind w:left="720" w:hanging="360"/>
      </w:pPr>
    </w:lvl>
    <w:lvl w:ilvl="5" w:tplc="03C60C2E">
      <w:start w:val="1"/>
      <w:numFmt w:val="decimal"/>
      <w:lvlText w:val="%6."/>
      <w:lvlJc w:val="left"/>
      <w:pPr>
        <w:ind w:left="720" w:hanging="360"/>
      </w:pPr>
    </w:lvl>
    <w:lvl w:ilvl="6" w:tplc="BE045008">
      <w:start w:val="1"/>
      <w:numFmt w:val="decimal"/>
      <w:lvlText w:val="%7."/>
      <w:lvlJc w:val="left"/>
      <w:pPr>
        <w:ind w:left="720" w:hanging="360"/>
      </w:pPr>
    </w:lvl>
    <w:lvl w:ilvl="7" w:tplc="BA4EB080">
      <w:start w:val="1"/>
      <w:numFmt w:val="decimal"/>
      <w:lvlText w:val="%8."/>
      <w:lvlJc w:val="left"/>
      <w:pPr>
        <w:ind w:left="720" w:hanging="360"/>
      </w:pPr>
    </w:lvl>
    <w:lvl w:ilvl="8" w:tplc="C65AE8A4">
      <w:start w:val="1"/>
      <w:numFmt w:val="decimal"/>
      <w:lvlText w:val="%9."/>
      <w:lvlJc w:val="left"/>
      <w:pPr>
        <w:ind w:left="720" w:hanging="36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0698B"/>
    <w:multiLevelType w:val="hybridMultilevel"/>
    <w:tmpl w:val="B4EA0512"/>
    <w:lvl w:ilvl="0" w:tplc="040C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6AC71EF"/>
    <w:multiLevelType w:val="multilevel"/>
    <w:tmpl w:val="72C2F91C"/>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4894508">
    <w:abstractNumId w:val="33"/>
  </w:num>
  <w:num w:numId="2" w16cid:durableId="7563970">
    <w:abstractNumId w:val="34"/>
  </w:num>
  <w:num w:numId="3" w16cid:durableId="1093549394">
    <w:abstractNumId w:val="2"/>
  </w:num>
  <w:num w:numId="4" w16cid:durableId="1672634291">
    <w:abstractNumId w:val="19"/>
  </w:num>
  <w:num w:numId="5" w16cid:durableId="1881701858">
    <w:abstractNumId w:val="11"/>
  </w:num>
  <w:num w:numId="6" w16cid:durableId="549078248">
    <w:abstractNumId w:val="30"/>
  </w:num>
  <w:num w:numId="7" w16cid:durableId="1600718787">
    <w:abstractNumId w:val="0"/>
  </w:num>
  <w:num w:numId="8" w16cid:durableId="433718124">
    <w:abstractNumId w:val="13"/>
  </w:num>
  <w:num w:numId="9" w16cid:durableId="731078033">
    <w:abstractNumId w:val="23"/>
  </w:num>
  <w:num w:numId="10" w16cid:durableId="695349189">
    <w:abstractNumId w:val="32"/>
  </w:num>
  <w:num w:numId="11" w16cid:durableId="1263496006">
    <w:abstractNumId w:val="7"/>
  </w:num>
  <w:num w:numId="12" w16cid:durableId="366570566">
    <w:abstractNumId w:val="31"/>
  </w:num>
  <w:num w:numId="13" w16cid:durableId="484976772">
    <w:abstractNumId w:val="26"/>
  </w:num>
  <w:num w:numId="14" w16cid:durableId="1752121163">
    <w:abstractNumId w:val="20"/>
  </w:num>
  <w:num w:numId="15" w16cid:durableId="1521385123">
    <w:abstractNumId w:val="14"/>
  </w:num>
  <w:num w:numId="16" w16cid:durableId="1004087521">
    <w:abstractNumId w:val="3"/>
  </w:num>
  <w:num w:numId="17" w16cid:durableId="1253125733">
    <w:abstractNumId w:val="12"/>
  </w:num>
  <w:num w:numId="18" w16cid:durableId="764309115">
    <w:abstractNumId w:val="8"/>
  </w:num>
  <w:num w:numId="19" w16cid:durableId="2093963462">
    <w:abstractNumId w:val="4"/>
  </w:num>
  <w:num w:numId="20" w16cid:durableId="1902594388">
    <w:abstractNumId w:val="1"/>
  </w:num>
  <w:num w:numId="21" w16cid:durableId="330526839">
    <w:abstractNumId w:val="28"/>
  </w:num>
  <w:num w:numId="22" w16cid:durableId="147327740">
    <w:abstractNumId w:val="25"/>
  </w:num>
  <w:num w:numId="23"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22130">
    <w:abstractNumId w:val="27"/>
  </w:num>
  <w:num w:numId="25" w16cid:durableId="1006327986">
    <w:abstractNumId w:val="22"/>
  </w:num>
  <w:num w:numId="26" w16cid:durableId="231695092">
    <w:abstractNumId w:val="17"/>
  </w:num>
  <w:num w:numId="27" w16cid:durableId="264575694">
    <w:abstractNumId w:val="9"/>
  </w:num>
  <w:num w:numId="28" w16cid:durableId="458955059">
    <w:abstractNumId w:val="36"/>
  </w:num>
  <w:num w:numId="29" w16cid:durableId="1857498014">
    <w:abstractNumId w:val="16"/>
  </w:num>
  <w:num w:numId="30" w16cid:durableId="333455041">
    <w:abstractNumId w:val="10"/>
  </w:num>
  <w:num w:numId="31" w16cid:durableId="1771119137">
    <w:abstractNumId w:val="2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2686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3606856">
    <w:abstractNumId w:val="18"/>
  </w:num>
  <w:num w:numId="34" w16cid:durableId="508256520">
    <w:abstractNumId w:val="5"/>
  </w:num>
  <w:num w:numId="35" w16cid:durableId="68043897">
    <w:abstractNumId w:val="15"/>
  </w:num>
  <w:num w:numId="36" w16cid:durableId="322396445">
    <w:abstractNumId w:val="6"/>
  </w:num>
  <w:num w:numId="37" w16cid:durableId="955865432">
    <w:abstractNumId w:val="29"/>
  </w:num>
  <w:num w:numId="38" w16cid:durableId="1043752214">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EB"/>
    <w:rsid w:val="000013DF"/>
    <w:rsid w:val="0000274E"/>
    <w:rsid w:val="000041C5"/>
    <w:rsid w:val="00004387"/>
    <w:rsid w:val="00007AEB"/>
    <w:rsid w:val="0001078E"/>
    <w:rsid w:val="00010F36"/>
    <w:rsid w:val="000128DD"/>
    <w:rsid w:val="0001537A"/>
    <w:rsid w:val="00015DB4"/>
    <w:rsid w:val="00024E6B"/>
    <w:rsid w:val="00027731"/>
    <w:rsid w:val="00027EEE"/>
    <w:rsid w:val="00031E3B"/>
    <w:rsid w:val="00037A7D"/>
    <w:rsid w:val="0004179C"/>
    <w:rsid w:val="000478B8"/>
    <w:rsid w:val="0005576C"/>
    <w:rsid w:val="00062181"/>
    <w:rsid w:val="00072FB8"/>
    <w:rsid w:val="00075D6C"/>
    <w:rsid w:val="00075E56"/>
    <w:rsid w:val="0008106F"/>
    <w:rsid w:val="000837E6"/>
    <w:rsid w:val="000841B9"/>
    <w:rsid w:val="00084509"/>
    <w:rsid w:val="000852FE"/>
    <w:rsid w:val="00093155"/>
    <w:rsid w:val="0009380C"/>
    <w:rsid w:val="000956C8"/>
    <w:rsid w:val="00095EC9"/>
    <w:rsid w:val="000966F4"/>
    <w:rsid w:val="000A0D8A"/>
    <w:rsid w:val="000A19C2"/>
    <w:rsid w:val="000B26A2"/>
    <w:rsid w:val="000B2FAF"/>
    <w:rsid w:val="000B4274"/>
    <w:rsid w:val="000C2A8A"/>
    <w:rsid w:val="000C4D6D"/>
    <w:rsid w:val="000D1518"/>
    <w:rsid w:val="000D3674"/>
    <w:rsid w:val="000E0285"/>
    <w:rsid w:val="000E0C68"/>
    <w:rsid w:val="000E2440"/>
    <w:rsid w:val="000E3E9A"/>
    <w:rsid w:val="000E59DC"/>
    <w:rsid w:val="000E5BE6"/>
    <w:rsid w:val="000E5DF5"/>
    <w:rsid w:val="000F1520"/>
    <w:rsid w:val="000F18A2"/>
    <w:rsid w:val="000F1F6B"/>
    <w:rsid w:val="000F3067"/>
    <w:rsid w:val="000F3CB2"/>
    <w:rsid w:val="000F3FFC"/>
    <w:rsid w:val="000F448F"/>
    <w:rsid w:val="000F5561"/>
    <w:rsid w:val="00102559"/>
    <w:rsid w:val="00107EE4"/>
    <w:rsid w:val="00111725"/>
    <w:rsid w:val="001122E0"/>
    <w:rsid w:val="00113108"/>
    <w:rsid w:val="0011556A"/>
    <w:rsid w:val="00120234"/>
    <w:rsid w:val="00126183"/>
    <w:rsid w:val="0012667B"/>
    <w:rsid w:val="00127842"/>
    <w:rsid w:val="00127AB4"/>
    <w:rsid w:val="00135199"/>
    <w:rsid w:val="001359BE"/>
    <w:rsid w:val="0014098C"/>
    <w:rsid w:val="00150C0F"/>
    <w:rsid w:val="0015180E"/>
    <w:rsid w:val="00160002"/>
    <w:rsid w:val="0016172B"/>
    <w:rsid w:val="00162598"/>
    <w:rsid w:val="001656F9"/>
    <w:rsid w:val="00183E4D"/>
    <w:rsid w:val="00184456"/>
    <w:rsid w:val="00187DC4"/>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5A87"/>
    <w:rsid w:val="002019A5"/>
    <w:rsid w:val="002111B3"/>
    <w:rsid w:val="00211897"/>
    <w:rsid w:val="002133FA"/>
    <w:rsid w:val="00213A16"/>
    <w:rsid w:val="002169A5"/>
    <w:rsid w:val="00224627"/>
    <w:rsid w:val="00225B0D"/>
    <w:rsid w:val="0022626D"/>
    <w:rsid w:val="002336A0"/>
    <w:rsid w:val="0023651F"/>
    <w:rsid w:val="00251355"/>
    <w:rsid w:val="00252393"/>
    <w:rsid w:val="00276F19"/>
    <w:rsid w:val="002818A7"/>
    <w:rsid w:val="002906AD"/>
    <w:rsid w:val="00290EAC"/>
    <w:rsid w:val="00293CBB"/>
    <w:rsid w:val="00294937"/>
    <w:rsid w:val="00294C43"/>
    <w:rsid w:val="002A2C42"/>
    <w:rsid w:val="002A56A1"/>
    <w:rsid w:val="002B2498"/>
    <w:rsid w:val="002B4786"/>
    <w:rsid w:val="002C6F98"/>
    <w:rsid w:val="002D5425"/>
    <w:rsid w:val="002D5DC0"/>
    <w:rsid w:val="002E2593"/>
    <w:rsid w:val="002E5606"/>
    <w:rsid w:val="00300098"/>
    <w:rsid w:val="00311C90"/>
    <w:rsid w:val="0031261D"/>
    <w:rsid w:val="00320711"/>
    <w:rsid w:val="003215FC"/>
    <w:rsid w:val="00332AF4"/>
    <w:rsid w:val="003347E8"/>
    <w:rsid w:val="00335D54"/>
    <w:rsid w:val="00341D94"/>
    <w:rsid w:val="00343B13"/>
    <w:rsid w:val="0034681E"/>
    <w:rsid w:val="00350F4E"/>
    <w:rsid w:val="0035108E"/>
    <w:rsid w:val="003511A8"/>
    <w:rsid w:val="00352284"/>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6CCF"/>
    <w:rsid w:val="003D28A2"/>
    <w:rsid w:val="003E2D84"/>
    <w:rsid w:val="003E693C"/>
    <w:rsid w:val="003E6D30"/>
    <w:rsid w:val="003F2595"/>
    <w:rsid w:val="003F5956"/>
    <w:rsid w:val="003F7D5B"/>
    <w:rsid w:val="00402529"/>
    <w:rsid w:val="0040324A"/>
    <w:rsid w:val="004121E2"/>
    <w:rsid w:val="004134E8"/>
    <w:rsid w:val="00415503"/>
    <w:rsid w:val="00420E9A"/>
    <w:rsid w:val="00421E80"/>
    <w:rsid w:val="00432F42"/>
    <w:rsid w:val="00437926"/>
    <w:rsid w:val="00441D52"/>
    <w:rsid w:val="0044207A"/>
    <w:rsid w:val="00442CB0"/>
    <w:rsid w:val="004470B4"/>
    <w:rsid w:val="00456407"/>
    <w:rsid w:val="00460BB7"/>
    <w:rsid w:val="0046282E"/>
    <w:rsid w:val="0046469D"/>
    <w:rsid w:val="00467738"/>
    <w:rsid w:val="00475CC7"/>
    <w:rsid w:val="0047782C"/>
    <w:rsid w:val="0048127D"/>
    <w:rsid w:val="004851AF"/>
    <w:rsid w:val="004866AC"/>
    <w:rsid w:val="004874F6"/>
    <w:rsid w:val="0048750B"/>
    <w:rsid w:val="00487967"/>
    <w:rsid w:val="00487FFD"/>
    <w:rsid w:val="00490018"/>
    <w:rsid w:val="00491289"/>
    <w:rsid w:val="00491EA9"/>
    <w:rsid w:val="00492214"/>
    <w:rsid w:val="00494C86"/>
    <w:rsid w:val="00495856"/>
    <w:rsid w:val="00497AEE"/>
    <w:rsid w:val="004A3080"/>
    <w:rsid w:val="004B0F2D"/>
    <w:rsid w:val="004B2022"/>
    <w:rsid w:val="004B3F9D"/>
    <w:rsid w:val="004C3551"/>
    <w:rsid w:val="004C6F59"/>
    <w:rsid w:val="004D084E"/>
    <w:rsid w:val="004D18DE"/>
    <w:rsid w:val="004E1F03"/>
    <w:rsid w:val="004E67E1"/>
    <w:rsid w:val="004E796F"/>
    <w:rsid w:val="004E7A45"/>
    <w:rsid w:val="004E7D01"/>
    <w:rsid w:val="004F2CFB"/>
    <w:rsid w:val="004F446D"/>
    <w:rsid w:val="004F613A"/>
    <w:rsid w:val="004F71A4"/>
    <w:rsid w:val="005030A7"/>
    <w:rsid w:val="00520B83"/>
    <w:rsid w:val="00523268"/>
    <w:rsid w:val="00525190"/>
    <w:rsid w:val="00527592"/>
    <w:rsid w:val="005278FB"/>
    <w:rsid w:val="0053377B"/>
    <w:rsid w:val="00540422"/>
    <w:rsid w:val="00542FEE"/>
    <w:rsid w:val="00550849"/>
    <w:rsid w:val="00554F53"/>
    <w:rsid w:val="00561986"/>
    <w:rsid w:val="00566A81"/>
    <w:rsid w:val="00567F3E"/>
    <w:rsid w:val="005845C2"/>
    <w:rsid w:val="00585A5C"/>
    <w:rsid w:val="00587EEB"/>
    <w:rsid w:val="005A2632"/>
    <w:rsid w:val="005A6974"/>
    <w:rsid w:val="005B0752"/>
    <w:rsid w:val="005B640C"/>
    <w:rsid w:val="005C0824"/>
    <w:rsid w:val="005C5D6E"/>
    <w:rsid w:val="005D09E3"/>
    <w:rsid w:val="005E18F2"/>
    <w:rsid w:val="005E2710"/>
    <w:rsid w:val="005E5511"/>
    <w:rsid w:val="005F65E7"/>
    <w:rsid w:val="005F7249"/>
    <w:rsid w:val="00602C82"/>
    <w:rsid w:val="00607BDF"/>
    <w:rsid w:val="00611175"/>
    <w:rsid w:val="00613313"/>
    <w:rsid w:val="00614B32"/>
    <w:rsid w:val="006232B4"/>
    <w:rsid w:val="00627B10"/>
    <w:rsid w:val="006303AF"/>
    <w:rsid w:val="00630B61"/>
    <w:rsid w:val="006426F7"/>
    <w:rsid w:val="00642825"/>
    <w:rsid w:val="00647C28"/>
    <w:rsid w:val="00653BB6"/>
    <w:rsid w:val="006558F9"/>
    <w:rsid w:val="00660256"/>
    <w:rsid w:val="00661E88"/>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5E85"/>
    <w:rsid w:val="006B71A1"/>
    <w:rsid w:val="006B7DB3"/>
    <w:rsid w:val="006C7D58"/>
    <w:rsid w:val="006D00AF"/>
    <w:rsid w:val="006D34F0"/>
    <w:rsid w:val="006D3613"/>
    <w:rsid w:val="006D78F7"/>
    <w:rsid w:val="006E09FC"/>
    <w:rsid w:val="006E2B90"/>
    <w:rsid w:val="006F040B"/>
    <w:rsid w:val="00711683"/>
    <w:rsid w:val="00712D43"/>
    <w:rsid w:val="00714D53"/>
    <w:rsid w:val="00717259"/>
    <w:rsid w:val="0072200B"/>
    <w:rsid w:val="0072484A"/>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67CEF"/>
    <w:rsid w:val="007860E1"/>
    <w:rsid w:val="007867C0"/>
    <w:rsid w:val="0079040A"/>
    <w:rsid w:val="007918E6"/>
    <w:rsid w:val="00791E04"/>
    <w:rsid w:val="00792B49"/>
    <w:rsid w:val="007935F8"/>
    <w:rsid w:val="007960C5"/>
    <w:rsid w:val="007A1FC9"/>
    <w:rsid w:val="007B0062"/>
    <w:rsid w:val="007B04E1"/>
    <w:rsid w:val="007B0925"/>
    <w:rsid w:val="007B4C8C"/>
    <w:rsid w:val="007B5B12"/>
    <w:rsid w:val="007C267B"/>
    <w:rsid w:val="007C4BED"/>
    <w:rsid w:val="007D46B2"/>
    <w:rsid w:val="007D5D34"/>
    <w:rsid w:val="007E335A"/>
    <w:rsid w:val="007F79F8"/>
    <w:rsid w:val="00801181"/>
    <w:rsid w:val="00806CD2"/>
    <w:rsid w:val="00806DEE"/>
    <w:rsid w:val="00810D55"/>
    <w:rsid w:val="00812B47"/>
    <w:rsid w:val="00812FBB"/>
    <w:rsid w:val="00821937"/>
    <w:rsid w:val="0082549E"/>
    <w:rsid w:val="00826BA5"/>
    <w:rsid w:val="00826C49"/>
    <w:rsid w:val="0083377F"/>
    <w:rsid w:val="00834AFF"/>
    <w:rsid w:val="00840C1E"/>
    <w:rsid w:val="00847F47"/>
    <w:rsid w:val="0085784E"/>
    <w:rsid w:val="00860FEB"/>
    <w:rsid w:val="008628C7"/>
    <w:rsid w:val="008713A9"/>
    <w:rsid w:val="0087240B"/>
    <w:rsid w:val="00873212"/>
    <w:rsid w:val="00883C2D"/>
    <w:rsid w:val="008871ED"/>
    <w:rsid w:val="00887B2A"/>
    <w:rsid w:val="00890F8A"/>
    <w:rsid w:val="00892D73"/>
    <w:rsid w:val="008A486B"/>
    <w:rsid w:val="008A55BD"/>
    <w:rsid w:val="008B3EEE"/>
    <w:rsid w:val="008B582C"/>
    <w:rsid w:val="008B6FDD"/>
    <w:rsid w:val="008C0AFB"/>
    <w:rsid w:val="008C2EB5"/>
    <w:rsid w:val="008C754F"/>
    <w:rsid w:val="008D0D34"/>
    <w:rsid w:val="008D113B"/>
    <w:rsid w:val="008D3220"/>
    <w:rsid w:val="008E2182"/>
    <w:rsid w:val="008F2664"/>
    <w:rsid w:val="008F2DBD"/>
    <w:rsid w:val="008F3844"/>
    <w:rsid w:val="008F3D21"/>
    <w:rsid w:val="00901C1A"/>
    <w:rsid w:val="00904568"/>
    <w:rsid w:val="00904B93"/>
    <w:rsid w:val="009058FD"/>
    <w:rsid w:val="009117D6"/>
    <w:rsid w:val="009214B5"/>
    <w:rsid w:val="0093185B"/>
    <w:rsid w:val="0095036F"/>
    <w:rsid w:val="0095095F"/>
    <w:rsid w:val="00956F45"/>
    <w:rsid w:val="0097037F"/>
    <w:rsid w:val="00973EF1"/>
    <w:rsid w:val="009744F4"/>
    <w:rsid w:val="0098229E"/>
    <w:rsid w:val="009842EB"/>
    <w:rsid w:val="009863BC"/>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560C5"/>
    <w:rsid w:val="00A65785"/>
    <w:rsid w:val="00A675CC"/>
    <w:rsid w:val="00A73D26"/>
    <w:rsid w:val="00A77DE0"/>
    <w:rsid w:val="00A8461F"/>
    <w:rsid w:val="00A85379"/>
    <w:rsid w:val="00A85F84"/>
    <w:rsid w:val="00A8672C"/>
    <w:rsid w:val="00A95E00"/>
    <w:rsid w:val="00A96A37"/>
    <w:rsid w:val="00AA1957"/>
    <w:rsid w:val="00AA2ECC"/>
    <w:rsid w:val="00AA6C0B"/>
    <w:rsid w:val="00AA7B01"/>
    <w:rsid w:val="00AB03AB"/>
    <w:rsid w:val="00AB13EF"/>
    <w:rsid w:val="00AB1B8D"/>
    <w:rsid w:val="00AB2376"/>
    <w:rsid w:val="00AB245C"/>
    <w:rsid w:val="00AD33C7"/>
    <w:rsid w:val="00AD423A"/>
    <w:rsid w:val="00AD5E4A"/>
    <w:rsid w:val="00AE2A99"/>
    <w:rsid w:val="00AE5507"/>
    <w:rsid w:val="00AF6F65"/>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467EC"/>
    <w:rsid w:val="00B50164"/>
    <w:rsid w:val="00B533A6"/>
    <w:rsid w:val="00B549BA"/>
    <w:rsid w:val="00B5712C"/>
    <w:rsid w:val="00B60D6A"/>
    <w:rsid w:val="00B60F30"/>
    <w:rsid w:val="00B653B9"/>
    <w:rsid w:val="00B72357"/>
    <w:rsid w:val="00B74DC5"/>
    <w:rsid w:val="00B87FC9"/>
    <w:rsid w:val="00BA355F"/>
    <w:rsid w:val="00BA535D"/>
    <w:rsid w:val="00BB11AE"/>
    <w:rsid w:val="00BB66CF"/>
    <w:rsid w:val="00BB73C3"/>
    <w:rsid w:val="00BC4242"/>
    <w:rsid w:val="00BC42B0"/>
    <w:rsid w:val="00BC5152"/>
    <w:rsid w:val="00BD195E"/>
    <w:rsid w:val="00BD5041"/>
    <w:rsid w:val="00BD671C"/>
    <w:rsid w:val="00BD6B89"/>
    <w:rsid w:val="00BE13D6"/>
    <w:rsid w:val="00BE33D8"/>
    <w:rsid w:val="00BE7FDE"/>
    <w:rsid w:val="00BF0EF7"/>
    <w:rsid w:val="00BF45E4"/>
    <w:rsid w:val="00BF51DD"/>
    <w:rsid w:val="00C03EFA"/>
    <w:rsid w:val="00C074E3"/>
    <w:rsid w:val="00C07BFA"/>
    <w:rsid w:val="00C07F6F"/>
    <w:rsid w:val="00C11F6F"/>
    <w:rsid w:val="00C16967"/>
    <w:rsid w:val="00C20349"/>
    <w:rsid w:val="00C21167"/>
    <w:rsid w:val="00C2565D"/>
    <w:rsid w:val="00C3395C"/>
    <w:rsid w:val="00C35F97"/>
    <w:rsid w:val="00C4103C"/>
    <w:rsid w:val="00C4530C"/>
    <w:rsid w:val="00C4668A"/>
    <w:rsid w:val="00C5327B"/>
    <w:rsid w:val="00C53722"/>
    <w:rsid w:val="00C53AF9"/>
    <w:rsid w:val="00C57EAD"/>
    <w:rsid w:val="00C63C59"/>
    <w:rsid w:val="00C674A5"/>
    <w:rsid w:val="00C70E44"/>
    <w:rsid w:val="00C73C2F"/>
    <w:rsid w:val="00C7643B"/>
    <w:rsid w:val="00C8260C"/>
    <w:rsid w:val="00C837E1"/>
    <w:rsid w:val="00C9035E"/>
    <w:rsid w:val="00C913F0"/>
    <w:rsid w:val="00CA4416"/>
    <w:rsid w:val="00CA6E6F"/>
    <w:rsid w:val="00CB597F"/>
    <w:rsid w:val="00CC1F46"/>
    <w:rsid w:val="00CC7240"/>
    <w:rsid w:val="00CD061B"/>
    <w:rsid w:val="00CE0F61"/>
    <w:rsid w:val="00CE4E5E"/>
    <w:rsid w:val="00CE58F8"/>
    <w:rsid w:val="00CF59FB"/>
    <w:rsid w:val="00CF6AC6"/>
    <w:rsid w:val="00D0286A"/>
    <w:rsid w:val="00D038A8"/>
    <w:rsid w:val="00D04381"/>
    <w:rsid w:val="00D04C66"/>
    <w:rsid w:val="00D10FC0"/>
    <w:rsid w:val="00D11491"/>
    <w:rsid w:val="00D121FC"/>
    <w:rsid w:val="00D135C6"/>
    <w:rsid w:val="00D14044"/>
    <w:rsid w:val="00D17FA8"/>
    <w:rsid w:val="00D21549"/>
    <w:rsid w:val="00D225E4"/>
    <w:rsid w:val="00D22EB9"/>
    <w:rsid w:val="00D25795"/>
    <w:rsid w:val="00D269CC"/>
    <w:rsid w:val="00D30FF2"/>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B29E6"/>
    <w:rsid w:val="00DC3F97"/>
    <w:rsid w:val="00DD4C16"/>
    <w:rsid w:val="00DE0239"/>
    <w:rsid w:val="00DE4FC3"/>
    <w:rsid w:val="00DF2843"/>
    <w:rsid w:val="00E00310"/>
    <w:rsid w:val="00E0039F"/>
    <w:rsid w:val="00E045AD"/>
    <w:rsid w:val="00E05457"/>
    <w:rsid w:val="00E05C41"/>
    <w:rsid w:val="00E05CA4"/>
    <w:rsid w:val="00E0771D"/>
    <w:rsid w:val="00E11E01"/>
    <w:rsid w:val="00E160F4"/>
    <w:rsid w:val="00E16762"/>
    <w:rsid w:val="00E17D94"/>
    <w:rsid w:val="00E17F6A"/>
    <w:rsid w:val="00E2191E"/>
    <w:rsid w:val="00E22FD7"/>
    <w:rsid w:val="00E318B1"/>
    <w:rsid w:val="00E318F4"/>
    <w:rsid w:val="00E320C9"/>
    <w:rsid w:val="00E327E3"/>
    <w:rsid w:val="00E35E0A"/>
    <w:rsid w:val="00E41727"/>
    <w:rsid w:val="00E44537"/>
    <w:rsid w:val="00E56FDA"/>
    <w:rsid w:val="00E57189"/>
    <w:rsid w:val="00E70EDD"/>
    <w:rsid w:val="00E81D73"/>
    <w:rsid w:val="00E9063A"/>
    <w:rsid w:val="00E90DC4"/>
    <w:rsid w:val="00E9309D"/>
    <w:rsid w:val="00E94437"/>
    <w:rsid w:val="00E97604"/>
    <w:rsid w:val="00EA472D"/>
    <w:rsid w:val="00EA4D34"/>
    <w:rsid w:val="00EB550D"/>
    <w:rsid w:val="00EB6C90"/>
    <w:rsid w:val="00EC08A1"/>
    <w:rsid w:val="00EE1D09"/>
    <w:rsid w:val="00EE5730"/>
    <w:rsid w:val="00EE7240"/>
    <w:rsid w:val="00EF66B8"/>
    <w:rsid w:val="00F0535E"/>
    <w:rsid w:val="00F069C5"/>
    <w:rsid w:val="00F130D7"/>
    <w:rsid w:val="00F17C76"/>
    <w:rsid w:val="00F21315"/>
    <w:rsid w:val="00F25459"/>
    <w:rsid w:val="00F26952"/>
    <w:rsid w:val="00F26B65"/>
    <w:rsid w:val="00F270C4"/>
    <w:rsid w:val="00F30E47"/>
    <w:rsid w:val="00F56296"/>
    <w:rsid w:val="00F56682"/>
    <w:rsid w:val="00F57BB6"/>
    <w:rsid w:val="00F57EC4"/>
    <w:rsid w:val="00F6665F"/>
    <w:rsid w:val="00F77E7D"/>
    <w:rsid w:val="00F84B26"/>
    <w:rsid w:val="00FA38F8"/>
    <w:rsid w:val="00FA6BE2"/>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B95E1"/>
  <w15:docId w15:val="{2EA28A88-9131-4432-8292-7B28740A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m.coe.int/code-of-conduct/1680a97549"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oe.int/fr/web/portal/policy-on-the-use-of-the-information-system" TargetMode="External"/><Relationship Id="rId2" Type="http://schemas.openxmlformats.org/officeDocument/2006/relationships/customXml" Target="../customXml/item2.xml"/><Relationship Id="rId16" Type="http://schemas.openxmlformats.org/officeDocument/2006/relationships/hyperlink" Target="https://rm.coe.int/speak-up-council-of-europe-policy-on-reporting-wrongdoing-and-protecti/1680ab69f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RAK\Downloads\AE%20CBP%20FC%20with%20lots%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497F4D681A4D42907E68EE9A22EF89"/>
        <w:category>
          <w:name w:val="General"/>
          <w:gallery w:val="placeholder"/>
        </w:category>
        <w:types>
          <w:type w:val="bbPlcHdr"/>
        </w:types>
        <w:behaviors>
          <w:behavior w:val="content"/>
        </w:behaviors>
        <w:guid w:val="{FC905382-554A-4CA5-A2BE-85A2A10D2CA2}"/>
      </w:docPartPr>
      <w:docPartBody>
        <w:p w:rsidR="004649D1" w:rsidRDefault="004649D1">
          <w:pPr>
            <w:pStyle w:val="11497F4D681A4D42907E68EE9A22EF89"/>
          </w:pPr>
          <w:r w:rsidRPr="00802563">
            <w:rPr>
              <w:rStyle w:val="PlaceholderText"/>
              <w:rFonts w:ascii="Arial Narrow" w:hAnsi="Arial Narrow"/>
              <w:sz w:val="20"/>
              <w:szCs w:val="20"/>
              <w:highlight w:val="cyan"/>
            </w:rPr>
            <w:t>date</w:t>
          </w:r>
        </w:p>
      </w:docPartBody>
    </w:docPart>
    <w:docPart>
      <w:docPartPr>
        <w:name w:val="93316FE8D93A4C119C30A16C503EC3A4"/>
        <w:category>
          <w:name w:val="General"/>
          <w:gallery w:val="placeholder"/>
        </w:category>
        <w:types>
          <w:type w:val="bbPlcHdr"/>
        </w:types>
        <w:behaviors>
          <w:behavior w:val="content"/>
        </w:behaviors>
        <w:guid w:val="{E0380C5C-943B-40C7-9DD3-E7E33E1BAB11}"/>
      </w:docPartPr>
      <w:docPartBody>
        <w:p w:rsidR="004649D1" w:rsidRDefault="004649D1">
          <w:pPr>
            <w:pStyle w:val="93316FE8D93A4C119C30A16C503EC3A4"/>
          </w:pPr>
          <w:r w:rsidRPr="00802563">
            <w:rPr>
              <w:rStyle w:val="PlaceholderText"/>
              <w:rFonts w:ascii="Arial Narrow" w:hAnsi="Arial Narrow"/>
              <w:sz w:val="20"/>
              <w:szCs w:val="20"/>
              <w:highlight w:val="cyan"/>
            </w:rPr>
            <w:t>date</w:t>
          </w:r>
        </w:p>
      </w:docPartBody>
    </w:docPart>
    <w:docPart>
      <w:docPartPr>
        <w:name w:val="7D5A6173CFFA4A10809CF5CDD6C910E5"/>
        <w:category>
          <w:name w:val="General"/>
          <w:gallery w:val="placeholder"/>
        </w:category>
        <w:types>
          <w:type w:val="bbPlcHdr"/>
        </w:types>
        <w:behaviors>
          <w:behavior w:val="content"/>
        </w:behaviors>
        <w:guid w:val="{C618B707-A6E4-4439-AF2E-3E6D72BE676B}"/>
      </w:docPartPr>
      <w:docPartBody>
        <w:p w:rsidR="00585CEE" w:rsidRDefault="00585CEE" w:rsidP="00585CEE">
          <w:pPr>
            <w:pStyle w:val="7D5A6173CFFA4A10809CF5CDD6C910E5"/>
          </w:pPr>
          <w:r w:rsidRPr="00802563">
            <w:rPr>
              <w:rStyle w:val="PlaceholderText"/>
              <w:rFonts w:ascii="Arial Narrow" w:hAnsi="Arial Narrow"/>
              <w:sz w:val="20"/>
              <w:szCs w:val="20"/>
              <w:highlight w:val="cyan"/>
            </w:rPr>
            <w:t>date</w:t>
          </w:r>
        </w:p>
      </w:docPartBody>
    </w:docPart>
    <w:docPart>
      <w:docPartPr>
        <w:name w:val="00062220D7B9459697EDB9EA9DCB5EFD"/>
        <w:category>
          <w:name w:val="General"/>
          <w:gallery w:val="placeholder"/>
        </w:category>
        <w:types>
          <w:type w:val="bbPlcHdr"/>
        </w:types>
        <w:behaviors>
          <w:behavior w:val="content"/>
        </w:behaviors>
        <w:guid w:val="{5929DA94-0972-460F-9455-47BB0C6C953F}"/>
      </w:docPartPr>
      <w:docPartBody>
        <w:p w:rsidR="00585CEE" w:rsidRDefault="00585CEE" w:rsidP="00585CEE">
          <w:pPr>
            <w:pStyle w:val="00062220D7B9459697EDB9EA9DCB5EFD"/>
          </w:pPr>
          <w:r w:rsidRPr="00802563">
            <w:rPr>
              <w:rStyle w:val="PlaceholderText"/>
              <w:rFonts w:ascii="Arial Narrow" w:hAnsi="Arial Narrow"/>
              <w:sz w:val="20"/>
              <w:szCs w:val="20"/>
              <w:highlight w:val="cyan"/>
            </w:rPr>
            <w:t>date</w:t>
          </w:r>
        </w:p>
      </w:docPartBody>
    </w:docPart>
    <w:docPart>
      <w:docPartPr>
        <w:name w:val="311C6AB84F544B87BC493DA9F8302583"/>
        <w:category>
          <w:name w:val="General"/>
          <w:gallery w:val="placeholder"/>
        </w:category>
        <w:types>
          <w:type w:val="bbPlcHdr"/>
        </w:types>
        <w:behaviors>
          <w:behavior w:val="content"/>
        </w:behaviors>
        <w:guid w:val="{1FF3D72E-CBE2-47DF-82C6-ED9B3C215036}"/>
      </w:docPartPr>
      <w:docPartBody>
        <w:p w:rsidR="001A78C8" w:rsidRDefault="001A78C8" w:rsidP="001A78C8">
          <w:pPr>
            <w:pStyle w:val="311C6AB84F544B87BC493DA9F8302583"/>
          </w:pPr>
          <w:r w:rsidRPr="00802563">
            <w:rPr>
              <w:rStyle w:val="PlaceholderText"/>
              <w:rFonts w:ascii="Arial Narrow" w:hAnsi="Arial Narrow"/>
              <w:sz w:val="20"/>
              <w:szCs w:val="20"/>
              <w:highlight w:val="cyan"/>
            </w:rPr>
            <w:t>date</w:t>
          </w:r>
        </w:p>
      </w:docPartBody>
    </w:docPart>
    <w:docPart>
      <w:docPartPr>
        <w:name w:val="F72FFE3657A146EDA6C4D9801A614701"/>
        <w:category>
          <w:name w:val="General"/>
          <w:gallery w:val="placeholder"/>
        </w:category>
        <w:types>
          <w:type w:val="bbPlcHdr"/>
        </w:types>
        <w:behaviors>
          <w:behavior w:val="content"/>
        </w:behaviors>
        <w:guid w:val="{2FAB4E13-7DD5-4763-87DC-1D27446539A4}"/>
      </w:docPartPr>
      <w:docPartBody>
        <w:p w:rsidR="001A78C8" w:rsidRDefault="001A78C8" w:rsidP="001A78C8">
          <w:pPr>
            <w:pStyle w:val="F72FFE3657A146EDA6C4D9801A61470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D1"/>
    <w:rsid w:val="00096DB4"/>
    <w:rsid w:val="001A78C8"/>
    <w:rsid w:val="001B5196"/>
    <w:rsid w:val="003372A4"/>
    <w:rsid w:val="00366176"/>
    <w:rsid w:val="004649D1"/>
    <w:rsid w:val="00475315"/>
    <w:rsid w:val="0047782C"/>
    <w:rsid w:val="00585CEE"/>
    <w:rsid w:val="005E18F2"/>
    <w:rsid w:val="006303AF"/>
    <w:rsid w:val="00683B6B"/>
    <w:rsid w:val="008742EF"/>
    <w:rsid w:val="009863BC"/>
    <w:rsid w:val="00A560C5"/>
    <w:rsid w:val="00A901D0"/>
    <w:rsid w:val="00C03EFA"/>
    <w:rsid w:val="00C53722"/>
    <w:rsid w:val="00C837E1"/>
    <w:rsid w:val="00C9035E"/>
    <w:rsid w:val="00D4158F"/>
    <w:rsid w:val="00DA16A0"/>
    <w:rsid w:val="00E17D94"/>
    <w:rsid w:val="00E97604"/>
    <w:rsid w:val="00EE5730"/>
    <w:rsid w:val="00FA6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78C8"/>
    <w:rPr>
      <w:color w:val="808080"/>
    </w:rPr>
  </w:style>
  <w:style w:type="paragraph" w:customStyle="1" w:styleId="311C6AB84F544B87BC493DA9F8302583">
    <w:name w:val="311C6AB84F544B87BC493DA9F8302583"/>
    <w:rsid w:val="001A78C8"/>
  </w:style>
  <w:style w:type="paragraph" w:customStyle="1" w:styleId="11497F4D681A4D42907E68EE9A22EF89">
    <w:name w:val="11497F4D681A4D42907E68EE9A22EF89"/>
  </w:style>
  <w:style w:type="paragraph" w:customStyle="1" w:styleId="93316FE8D93A4C119C30A16C503EC3A4">
    <w:name w:val="93316FE8D93A4C119C30A16C503EC3A4"/>
  </w:style>
  <w:style w:type="paragraph" w:customStyle="1" w:styleId="F72FFE3657A146EDA6C4D9801A614701">
    <w:name w:val="F72FFE3657A146EDA6C4D9801A614701"/>
    <w:rsid w:val="001A78C8"/>
  </w:style>
  <w:style w:type="paragraph" w:customStyle="1" w:styleId="7D5A6173CFFA4A10809CF5CDD6C910E5">
    <w:name w:val="7D5A6173CFFA4A10809CF5CDD6C910E5"/>
    <w:rsid w:val="00585CEE"/>
  </w:style>
  <w:style w:type="paragraph" w:customStyle="1" w:styleId="00062220D7B9459697EDB9EA9DCB5EFD">
    <w:name w:val="00062220D7B9459697EDB9EA9DCB5EFD"/>
    <w:rsid w:val="00585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1ce084b8dbdbd26aac9dfd587d2a4c89">
  <xsd:schema xmlns:xsd="http://www.w3.org/2001/XMLSchema" xmlns:xs="http://www.w3.org/2001/XMLSchema" xmlns:p="http://schemas.microsoft.com/office/2006/metadata/properties" xmlns:ns2="7b876826-cb42-4a43-89b8-1c6438a343c0" targetNamespace="http://schemas.microsoft.com/office/2006/metadata/properties" ma:root="true" ma:fieldsID="ce21609efc555d033667f38c0c1afa3d"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10C6962E-7ADA-4671-8F40-F96B6F3E7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 CBP FC with lots EN</Template>
  <TotalTime>0</TotalTime>
  <Pages>13</Pages>
  <Words>7236</Words>
  <Characters>41251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DURAK Mervenur</dc:creator>
  <cp:lastModifiedBy>PAPILA Serkan</cp:lastModifiedBy>
  <cp:revision>2</cp:revision>
  <dcterms:created xsi:type="dcterms:W3CDTF">2026-03-19T20:23:00Z</dcterms:created>
  <dcterms:modified xsi:type="dcterms:W3CDTF">2026-03-19T20:23:00Z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