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3D9066D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5AFE21D"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78251FE" w14:textId="39FE3ED8" w:rsidR="00BE43B2" w:rsidRPr="00EA2362" w:rsidRDefault="00BE43B2">
            <w:pPr>
              <w:rPr>
                <w:rFonts w:ascii="Tahoma" w:hAnsi="Tahoma" w:cs="Tahoma"/>
                <w:caps/>
                <w:color w:val="000000" w:themeColor="text1"/>
                <w:sz w:val="18"/>
                <w:szCs w:val="18"/>
                <w:highlight w:val="cyan"/>
              </w:rPr>
            </w:pPr>
          </w:p>
        </w:tc>
      </w:tr>
      <w:tr w:rsidR="00BE43B2" w:rsidRPr="00EA2362" w14:paraId="2B8E61C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7C66A0C" w14:textId="77777777"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DF38AF" w14:textId="7A1419CE" w:rsidR="00BE43B2" w:rsidRPr="00EA2362" w:rsidRDefault="0095556E">
            <w:pPr>
              <w:rPr>
                <w:rFonts w:ascii="Tahoma" w:hAnsi="Tahoma" w:cs="Tahoma"/>
                <w:caps/>
                <w:color w:val="000000" w:themeColor="text1"/>
                <w:sz w:val="18"/>
                <w:szCs w:val="18"/>
                <w:highlight w:val="cyan"/>
              </w:rPr>
            </w:pPr>
            <w:r w:rsidRPr="00D84E08">
              <w:rPr>
                <w:rFonts w:ascii="Tahoma" w:hAnsi="Tahoma" w:cs="Tahoma"/>
                <w:caps/>
                <w:color w:val="000000"/>
                <w:sz w:val="18"/>
                <w:szCs w:val="18"/>
              </w:rPr>
              <w:t>BH9279 – Ensuring an effective framework for the protection of children from all forms of violence and ensure child-friendly justice</w:t>
            </w:r>
          </w:p>
        </w:tc>
      </w:tr>
      <w:tr w:rsidR="00BE43B2" w:rsidRPr="00EA2362" w14:paraId="4AC9BA83"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048C3DE"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C0543CB" w14:textId="77777777" w:rsidR="00BE43B2" w:rsidRDefault="00BE43B2">
            <w:pPr>
              <w:rPr>
                <w:rFonts w:ascii="Tahoma" w:hAnsi="Tahoma" w:cs="Tahoma"/>
                <w:b/>
                <w:caps/>
                <w:color w:val="000000" w:themeColor="text1"/>
                <w:sz w:val="18"/>
                <w:szCs w:val="18"/>
                <w:highlight w:val="cyan"/>
              </w:rPr>
            </w:pPr>
          </w:p>
          <w:p w14:paraId="523C9FFF" w14:textId="77777777" w:rsidR="0095556E" w:rsidRDefault="0095556E">
            <w:pPr>
              <w:rPr>
                <w:rFonts w:ascii="Tahoma" w:hAnsi="Tahoma" w:cs="Tahoma"/>
                <w:b/>
                <w:caps/>
                <w:color w:val="000000" w:themeColor="text1"/>
                <w:sz w:val="18"/>
                <w:szCs w:val="18"/>
                <w:highlight w:val="cyan"/>
              </w:rPr>
            </w:pPr>
          </w:p>
          <w:p w14:paraId="0574FC15" w14:textId="77777777" w:rsidR="0095556E" w:rsidRDefault="0095556E">
            <w:pPr>
              <w:rPr>
                <w:rFonts w:ascii="Tahoma" w:hAnsi="Tahoma" w:cs="Tahoma"/>
                <w:b/>
                <w:caps/>
                <w:color w:val="000000" w:themeColor="text1"/>
                <w:sz w:val="18"/>
                <w:szCs w:val="18"/>
                <w:highlight w:val="cyan"/>
              </w:rPr>
            </w:pPr>
          </w:p>
          <w:p w14:paraId="528EC934" w14:textId="3AA1FFF3" w:rsidR="0095556E" w:rsidRPr="00EA2362" w:rsidRDefault="0095556E">
            <w:pPr>
              <w:rPr>
                <w:rFonts w:ascii="Tahoma" w:hAnsi="Tahoma" w:cs="Tahoma"/>
                <w:b/>
                <w:caps/>
                <w:color w:val="000000" w:themeColor="text1"/>
                <w:sz w:val="18"/>
                <w:szCs w:val="18"/>
                <w:highlight w:val="cyan"/>
              </w:rPr>
            </w:pPr>
          </w:p>
        </w:tc>
      </w:tr>
    </w:tbl>
    <w:p w14:paraId="38051FA3" w14:textId="77777777"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48125174" wp14:editId="01CBA1F1">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B8735" w14:textId="77777777" w:rsidR="00261462" w:rsidRPr="00EA2362" w:rsidRDefault="00261462" w:rsidP="005D5924">
      <w:pPr>
        <w:rPr>
          <w:rFonts w:ascii="Tahoma" w:hAnsi="Tahoma" w:cs="Tahoma"/>
          <w:b/>
          <w:caps/>
          <w:sz w:val="28"/>
          <w:szCs w:val="28"/>
        </w:rPr>
      </w:pPr>
    </w:p>
    <w:p w14:paraId="649ED1AC" w14:textId="77777777" w:rsidR="00261462" w:rsidRPr="00EA2362" w:rsidRDefault="00261462" w:rsidP="005D5924">
      <w:pPr>
        <w:rPr>
          <w:rFonts w:ascii="Tahoma" w:hAnsi="Tahoma" w:cs="Tahoma"/>
          <w:b/>
          <w:caps/>
          <w:sz w:val="28"/>
          <w:szCs w:val="28"/>
        </w:rPr>
      </w:pPr>
    </w:p>
    <w:p w14:paraId="3BDE9005" w14:textId="77777777" w:rsidR="00261462" w:rsidRPr="00EA2362" w:rsidRDefault="00261462" w:rsidP="005D5924">
      <w:pPr>
        <w:rPr>
          <w:rFonts w:ascii="Tahoma" w:hAnsi="Tahoma" w:cs="Tahoma"/>
          <w:b/>
          <w:caps/>
          <w:sz w:val="28"/>
          <w:szCs w:val="28"/>
        </w:rPr>
      </w:pPr>
    </w:p>
    <w:p w14:paraId="6447F62B" w14:textId="77777777" w:rsidR="00261462" w:rsidRPr="00EA2362" w:rsidRDefault="00261462" w:rsidP="005D5924">
      <w:pPr>
        <w:rPr>
          <w:rFonts w:ascii="Tahoma" w:hAnsi="Tahoma" w:cs="Tahoma"/>
          <w:b/>
          <w:caps/>
          <w:sz w:val="28"/>
          <w:szCs w:val="28"/>
        </w:rPr>
      </w:pPr>
    </w:p>
    <w:p w14:paraId="37BBAE1B" w14:textId="77777777" w:rsidR="00261462" w:rsidRPr="00337874" w:rsidRDefault="00261462" w:rsidP="005D5924">
      <w:pPr>
        <w:rPr>
          <w:rFonts w:ascii="Tahoma" w:hAnsi="Tahoma" w:cs="Tahoma"/>
          <w:b/>
          <w:caps/>
          <w:sz w:val="14"/>
          <w:szCs w:val="14"/>
        </w:rPr>
      </w:pPr>
    </w:p>
    <w:p w14:paraId="746494AF" w14:textId="77777777" w:rsidR="0095556E" w:rsidRDefault="0095556E" w:rsidP="005D5924">
      <w:pPr>
        <w:rPr>
          <w:rFonts w:ascii="Tahoma" w:hAnsi="Tahoma" w:cs="Tahoma"/>
          <w:b/>
          <w:caps/>
          <w:sz w:val="28"/>
          <w:szCs w:val="28"/>
        </w:rPr>
      </w:pPr>
    </w:p>
    <w:p w14:paraId="5BF70336" w14:textId="77777777" w:rsidR="0095556E" w:rsidRDefault="0095556E" w:rsidP="005D5924">
      <w:pPr>
        <w:rPr>
          <w:rFonts w:ascii="Tahoma" w:hAnsi="Tahoma" w:cs="Tahoma"/>
          <w:b/>
          <w:caps/>
          <w:sz w:val="28"/>
          <w:szCs w:val="28"/>
        </w:rPr>
      </w:pPr>
    </w:p>
    <w:p w14:paraId="36131D86" w14:textId="51A90378"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16605DBF" w14:textId="77777777"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09F9277B" w14:textId="77777777" w:rsidR="009365EB" w:rsidRPr="00EA2362" w:rsidRDefault="009365EB" w:rsidP="005D5924">
      <w:pPr>
        <w:rPr>
          <w:rFonts w:ascii="Tahoma" w:hAnsi="Tahoma" w:cs="Tahoma"/>
          <w:b/>
          <w:sz w:val="20"/>
          <w:szCs w:val="20"/>
        </w:rPr>
      </w:pPr>
    </w:p>
    <w:p w14:paraId="366C4AEA" w14:textId="1301D6FC"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95556E" w:rsidRPr="0095556E">
        <w:rPr>
          <w:rFonts w:ascii="Tahoma" w:hAnsi="Tahoma" w:cs="Tahoma"/>
          <w:b/>
        </w:rPr>
        <w:t>development and implementation of a national raising awareness campaign</w:t>
      </w:r>
      <w:r w:rsidRPr="00EA2362">
        <w:rPr>
          <w:rFonts w:ascii="Tahoma" w:hAnsi="Tahoma" w:cs="Tahoma"/>
          <w:b/>
        </w:rPr>
        <w:t>.</w:t>
      </w:r>
    </w:p>
    <w:p w14:paraId="7382B371" w14:textId="77777777" w:rsidR="00261462" w:rsidRPr="00EA2362" w:rsidRDefault="00261462" w:rsidP="00261462">
      <w:pPr>
        <w:rPr>
          <w:rFonts w:ascii="Tahoma" w:hAnsi="Tahoma" w:cs="Tahoma"/>
          <w:b/>
        </w:rPr>
      </w:pPr>
    </w:p>
    <w:p w14:paraId="782AFE58"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 xml:space="preserve">upon signature by a Council of Europe </w:t>
      </w:r>
      <w:r w:rsidR="00040666">
        <w:rPr>
          <w:rFonts w:ascii="Tahoma" w:hAnsi="Tahoma" w:cs="Tahoma"/>
          <w:b/>
          <w:sz w:val="20"/>
          <w:szCs w:val="20"/>
        </w:rPr>
        <w:t xml:space="preserve">representative </w:t>
      </w:r>
      <w:r w:rsidR="00454D25" w:rsidRPr="00EA2362">
        <w:rPr>
          <w:rFonts w:ascii="Tahoma" w:hAnsi="Tahoma" w:cs="Tahoma"/>
          <w:sz w:val="20"/>
          <w:szCs w:val="20"/>
        </w:rPr>
        <w:t>(see Section B</w:t>
      </w:r>
      <w:r w:rsidRPr="00EA2362">
        <w:rPr>
          <w:rFonts w:ascii="Tahoma" w:hAnsi="Tahoma" w:cs="Tahoma"/>
          <w:sz w:val="20"/>
          <w:szCs w:val="20"/>
        </w:rPr>
        <w:t>).</w:t>
      </w:r>
    </w:p>
    <w:p w14:paraId="246C5F65" w14:textId="77777777" w:rsidR="00261462" w:rsidRPr="00EA2362" w:rsidRDefault="00261462" w:rsidP="00261462">
      <w:pPr>
        <w:rPr>
          <w:rFonts w:ascii="Tahoma" w:hAnsi="Tahoma" w:cs="Tahoma"/>
          <w:b/>
          <w:sz w:val="20"/>
          <w:szCs w:val="20"/>
        </w:rPr>
      </w:pPr>
    </w:p>
    <w:p w14:paraId="6C946F0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1574F288"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28916DC"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03ECC64" w14:textId="77777777"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2433E355"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7"/>
        <w:gridCol w:w="489"/>
        <w:gridCol w:w="1178"/>
        <w:gridCol w:w="3291"/>
      </w:tblGrid>
      <w:tr w:rsidR="004D096A" w:rsidRPr="0035618E" w14:paraId="4F3F5010" w14:textId="77777777" w:rsidTr="004D096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A506E6" w14:textId="77777777" w:rsidR="004D096A" w:rsidRPr="0035618E" w:rsidRDefault="004D096A"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068948" w14:textId="77777777" w:rsidR="004D096A" w:rsidRPr="0035618E" w:rsidRDefault="004D096A"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332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7A89D9D" w14:textId="77777777" w:rsidR="004D096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4D096A" w:rsidRPr="00DC499F">
                  <w:rPr>
                    <w:rFonts w:ascii="Segoe UI Symbol" w:hAnsi="Segoe UI Symbol" w:cs="Segoe UI Symbol"/>
                    <w:color w:val="000000"/>
                    <w:sz w:val="18"/>
                    <w:szCs w:val="18"/>
                    <w:lang w:val="es-ES_tradnl"/>
                  </w:rPr>
                  <w:t>☐</w:t>
                </w:r>
              </w:sdtContent>
            </w:sdt>
            <w:r w:rsidR="004D096A" w:rsidRPr="00DC499F">
              <w:rPr>
                <w:rFonts w:ascii="Tahoma" w:hAnsi="Tahoma" w:cs="Tahoma"/>
                <w:color w:val="000000"/>
                <w:sz w:val="18"/>
                <w:szCs w:val="18"/>
                <w:lang w:val="es-ES_tradnl"/>
              </w:rPr>
              <w:t xml:space="preserve"> Legal </w:t>
            </w:r>
            <w:proofErr w:type="spellStart"/>
            <w:r w:rsidR="004D096A" w:rsidRPr="00DC499F">
              <w:rPr>
                <w:rFonts w:ascii="Tahoma" w:hAnsi="Tahoma" w:cs="Tahoma"/>
                <w:color w:val="000000"/>
                <w:sz w:val="18"/>
                <w:szCs w:val="18"/>
                <w:lang w:val="es-ES_tradnl"/>
              </w:rPr>
              <w:t>person</w:t>
            </w:r>
            <w:proofErr w:type="spellEnd"/>
            <w:r w:rsidR="004D096A" w:rsidRPr="00DC499F">
              <w:rPr>
                <w:rFonts w:ascii="Tahoma" w:hAnsi="Tahoma" w:cs="Tahoma"/>
                <w:color w:val="000000"/>
                <w:sz w:val="18"/>
                <w:szCs w:val="18"/>
                <w:lang w:val="es-ES_tradnl"/>
              </w:rPr>
              <w:t xml:space="preserve"> </w:t>
            </w:r>
          </w:p>
        </w:tc>
        <w:tc>
          <w:tcPr>
            <w:tcW w:w="4469"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7AB3653A" w14:textId="77777777" w:rsidR="004D096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4D096A" w:rsidRPr="00DC499F">
                  <w:rPr>
                    <w:rFonts w:ascii="Segoe UI Symbol" w:hAnsi="Segoe UI Symbol" w:cs="Segoe UI Symbol"/>
                    <w:color w:val="000000"/>
                    <w:sz w:val="18"/>
                    <w:szCs w:val="18"/>
                    <w:lang w:val="es-ES_tradnl"/>
                  </w:rPr>
                  <w:t>☐</w:t>
                </w:r>
              </w:sdtContent>
            </w:sdt>
            <w:r w:rsidR="004D096A" w:rsidRPr="00DC499F">
              <w:rPr>
                <w:rFonts w:ascii="Tahoma" w:hAnsi="Tahoma" w:cs="Tahoma"/>
                <w:color w:val="000000"/>
                <w:sz w:val="18"/>
                <w:szCs w:val="18"/>
                <w:lang w:val="es-ES_tradnl"/>
              </w:rPr>
              <w:t xml:space="preserve"> </w:t>
            </w:r>
            <w:proofErr w:type="spellStart"/>
            <w:r w:rsidR="004D096A" w:rsidRPr="00DC499F">
              <w:rPr>
                <w:rFonts w:ascii="Tahoma" w:hAnsi="Tahoma" w:cs="Tahoma"/>
                <w:color w:val="000000"/>
                <w:sz w:val="18"/>
                <w:szCs w:val="18"/>
                <w:lang w:val="es-ES_tradnl"/>
              </w:rPr>
              <w:t>Consortium</w:t>
            </w:r>
            <w:proofErr w:type="spellEnd"/>
          </w:p>
        </w:tc>
      </w:tr>
      <w:tr w:rsidR="00A7331F" w:rsidRPr="0035618E" w14:paraId="1FB7D58C"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AEF6887"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89E06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0D72B5B3"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04B1452F" w14:textId="77777777" w:rsidR="00A7331F" w:rsidRPr="0035618E" w:rsidRDefault="00A7331F" w:rsidP="00AA1545">
            <w:pPr>
              <w:rPr>
                <w:rFonts w:ascii="Tahoma" w:hAnsi="Tahoma" w:cs="Tahoma"/>
                <w:color w:val="000000"/>
                <w:sz w:val="20"/>
                <w:szCs w:val="20"/>
              </w:rPr>
            </w:pPr>
          </w:p>
        </w:tc>
      </w:tr>
      <w:tr w:rsidR="00A7331F" w:rsidRPr="0035618E" w14:paraId="7C49C95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A881B8C"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295B2D7"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3FA8193" w14:textId="77777777" w:rsidR="00A7331F" w:rsidRPr="0035618E" w:rsidRDefault="00A7331F" w:rsidP="00AA1545">
            <w:pPr>
              <w:rPr>
                <w:rFonts w:ascii="Tahoma" w:hAnsi="Tahoma" w:cs="Tahoma"/>
                <w:sz w:val="20"/>
                <w:szCs w:val="20"/>
              </w:rPr>
            </w:pPr>
          </w:p>
        </w:tc>
      </w:tr>
      <w:tr w:rsidR="00A7331F" w:rsidRPr="0035618E" w14:paraId="72C7E10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BDA60F"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9861BE"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3BEA9D20"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29AAC11" w14:textId="77777777" w:rsidR="00A7331F" w:rsidRPr="0035618E" w:rsidRDefault="00A7331F" w:rsidP="00AA1545">
            <w:pPr>
              <w:rPr>
                <w:rFonts w:ascii="Tahoma" w:hAnsi="Tahoma" w:cs="Tahoma"/>
                <w:sz w:val="20"/>
                <w:szCs w:val="20"/>
              </w:rPr>
            </w:pPr>
          </w:p>
        </w:tc>
      </w:tr>
      <w:tr w:rsidR="00A7331F" w:rsidRPr="0035618E" w14:paraId="517C770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91126C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20A958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0B1692FE"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C11C9ED" w14:textId="77777777" w:rsidR="00A7331F" w:rsidRPr="0035618E" w:rsidRDefault="00A7331F" w:rsidP="00AA1545">
            <w:pPr>
              <w:rPr>
                <w:rFonts w:ascii="Tahoma" w:hAnsi="Tahoma" w:cs="Tahoma"/>
                <w:sz w:val="20"/>
                <w:szCs w:val="20"/>
              </w:rPr>
            </w:pPr>
          </w:p>
        </w:tc>
      </w:tr>
      <w:tr w:rsidR="00A7331F" w:rsidRPr="0035618E" w14:paraId="26FAAF7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EEEC047"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5325E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48E10A85"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C5D6BBA" w14:textId="77777777" w:rsidR="00A7331F" w:rsidRPr="0035618E" w:rsidRDefault="00A7331F" w:rsidP="00AA1545">
            <w:pPr>
              <w:rPr>
                <w:rFonts w:ascii="Tahoma" w:hAnsi="Tahoma" w:cs="Tahoma"/>
                <w:sz w:val="20"/>
                <w:szCs w:val="20"/>
              </w:rPr>
            </w:pPr>
          </w:p>
        </w:tc>
      </w:tr>
      <w:tr w:rsidR="00A7331F" w:rsidRPr="0035618E" w14:paraId="39DC54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A2B1E0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32D028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50C62625"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CB22904" w14:textId="77777777" w:rsidR="00A7331F" w:rsidRPr="0035618E" w:rsidRDefault="00A7331F" w:rsidP="00AA1545">
            <w:pPr>
              <w:rPr>
                <w:rFonts w:ascii="Tahoma" w:hAnsi="Tahoma" w:cs="Tahoma"/>
                <w:sz w:val="20"/>
                <w:szCs w:val="20"/>
              </w:rPr>
            </w:pPr>
          </w:p>
        </w:tc>
      </w:tr>
      <w:tr w:rsidR="00A7331F" w:rsidRPr="0035618E" w14:paraId="2931B51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4A44D62"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39903A"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415EE2ED"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034807A" w14:textId="77777777" w:rsidR="00A7331F" w:rsidRPr="0035618E" w:rsidRDefault="00A7331F" w:rsidP="00AA1545">
            <w:pPr>
              <w:rPr>
                <w:rFonts w:ascii="Tahoma" w:hAnsi="Tahoma" w:cs="Tahoma"/>
                <w:sz w:val="20"/>
                <w:szCs w:val="20"/>
              </w:rPr>
            </w:pPr>
          </w:p>
        </w:tc>
      </w:tr>
      <w:tr w:rsidR="00A7331F" w:rsidRPr="0035618E" w14:paraId="7DE02412"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2FE0FD8"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B2CA6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410BB1DA"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8B2C944" w14:textId="77777777" w:rsidR="00A7331F" w:rsidRPr="0035618E" w:rsidRDefault="00A7331F" w:rsidP="00AA1545">
            <w:pPr>
              <w:rPr>
                <w:rFonts w:ascii="Tahoma" w:hAnsi="Tahoma" w:cs="Tahoma"/>
                <w:sz w:val="20"/>
                <w:szCs w:val="20"/>
              </w:rPr>
            </w:pPr>
          </w:p>
        </w:tc>
      </w:tr>
      <w:tr w:rsidR="00A7331F" w:rsidRPr="0035618E" w14:paraId="540F30A0"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AD4B5CF"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D4F95F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213A42A3"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vAlign w:val="center"/>
          </w:tcPr>
          <w:p w14:paraId="531B2960" w14:textId="77777777" w:rsidR="00A7331F" w:rsidRPr="0035618E" w:rsidRDefault="00A7331F" w:rsidP="00AA1545">
            <w:pPr>
              <w:rPr>
                <w:rFonts w:ascii="Tahoma" w:hAnsi="Tahoma" w:cs="Tahoma"/>
                <w:sz w:val="20"/>
                <w:szCs w:val="20"/>
              </w:rPr>
            </w:pPr>
          </w:p>
        </w:tc>
      </w:tr>
      <w:tr w:rsidR="00A7331F" w:rsidRPr="0035618E" w14:paraId="687AB98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5C9416A"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4DF70C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3AF7348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38A6E09B"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750371AC"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02CCBB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tcBorders>
              <w:top w:val="single" w:sz="2" w:space="0" w:color="FF0000"/>
              <w:left w:val="single" w:sz="2" w:space="0" w:color="FF0000"/>
              <w:bottom w:val="single" w:sz="2" w:space="0" w:color="FF0000"/>
              <w:right w:val="single" w:sz="2" w:space="0" w:color="FF0000"/>
            </w:tcBorders>
            <w:vAlign w:val="center"/>
          </w:tcPr>
          <w:p w14:paraId="71912664" w14:textId="77777777" w:rsidR="00A7331F" w:rsidRPr="0035618E" w:rsidRDefault="00A7331F" w:rsidP="00AA1545">
            <w:pPr>
              <w:rPr>
                <w:rFonts w:ascii="Tahoma" w:hAnsi="Tahoma" w:cs="Tahoma"/>
                <w:sz w:val="20"/>
                <w:szCs w:val="20"/>
              </w:rPr>
            </w:pPr>
          </w:p>
        </w:tc>
      </w:tr>
      <w:tr w:rsidR="00A7331F" w:rsidRPr="0035618E" w14:paraId="6B5CF467"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72C126F"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0CC147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303A523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487166F8"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1880CA7"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5A28A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6CD65B2B"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tcBorders>
              <w:top w:val="single" w:sz="2" w:space="0" w:color="FF0000"/>
              <w:left w:val="single" w:sz="2" w:space="0" w:color="FF0000"/>
              <w:bottom w:val="single" w:sz="2" w:space="0" w:color="FF0000"/>
              <w:right w:val="single" w:sz="2" w:space="0" w:color="FF0000"/>
            </w:tcBorders>
            <w:vAlign w:val="center"/>
          </w:tcPr>
          <w:p w14:paraId="76746BEA" w14:textId="77777777" w:rsidR="00A7331F" w:rsidRPr="0035618E" w:rsidRDefault="00A7331F" w:rsidP="00AA1545">
            <w:pPr>
              <w:rPr>
                <w:rFonts w:ascii="Tahoma" w:hAnsi="Tahoma" w:cs="Tahoma"/>
                <w:sz w:val="20"/>
                <w:szCs w:val="20"/>
              </w:rPr>
            </w:pPr>
          </w:p>
        </w:tc>
      </w:tr>
      <w:tr w:rsidR="00A7331F" w:rsidRPr="0035618E" w14:paraId="46996297"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6819121F"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4D90F19"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3624F1C6"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5BFB8B"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DCDC95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tcBorders>
              <w:top w:val="single" w:sz="2" w:space="0" w:color="FF0000"/>
              <w:left w:val="single" w:sz="2" w:space="0" w:color="FF0000"/>
              <w:bottom w:val="single" w:sz="2" w:space="0" w:color="FF0000"/>
              <w:right w:val="single" w:sz="2" w:space="0" w:color="FF0000"/>
            </w:tcBorders>
            <w:vAlign w:val="center"/>
          </w:tcPr>
          <w:p w14:paraId="3AB18072" w14:textId="77777777" w:rsidR="00A7331F" w:rsidRPr="0035618E" w:rsidRDefault="00A7331F" w:rsidP="00AA1545">
            <w:pPr>
              <w:rPr>
                <w:rFonts w:ascii="Tahoma" w:hAnsi="Tahoma" w:cs="Tahoma"/>
                <w:sz w:val="20"/>
                <w:szCs w:val="20"/>
              </w:rPr>
            </w:pPr>
          </w:p>
        </w:tc>
      </w:tr>
      <w:bookmarkEnd w:id="0"/>
    </w:tbl>
    <w:p w14:paraId="05681825" w14:textId="77777777" w:rsidR="00337874" w:rsidRDefault="00337874" w:rsidP="00337874">
      <w:pPr>
        <w:rPr>
          <w:rFonts w:ascii="Tahoma" w:hAnsi="Tahoma" w:cs="Tahoma"/>
          <w:b/>
          <w:lang w:eastAsia="en-US"/>
        </w:rPr>
      </w:pPr>
      <w:r>
        <w:rPr>
          <w:rFonts w:ascii="Tahoma" w:hAnsi="Tahoma" w:cs="Tahoma"/>
          <w:b/>
          <w:lang w:eastAsia="en-US"/>
        </w:rPr>
        <w:br w:type="page"/>
      </w:r>
    </w:p>
    <w:p w14:paraId="0572FC64" w14:textId="77777777" w:rsidR="00261462" w:rsidRPr="00337874" w:rsidRDefault="00261462" w:rsidP="00337874">
      <w:pPr>
        <w:rPr>
          <w:rFonts w:ascii="Tahoma" w:hAnsi="Tahoma" w:cs="Tahoma"/>
          <w:b/>
          <w:lang w:eastAsia="en-US"/>
        </w:rPr>
        <w:sectPr w:rsidR="00261462" w:rsidRPr="00337874" w:rsidSect="00182FB2">
          <w:headerReference w:type="even" r:id="rId12"/>
          <w:headerReference w:type="default" r:id="rId13"/>
          <w:footerReference w:type="even" r:id="rId14"/>
          <w:footerReference w:type="default" r:id="rId15"/>
          <w:headerReference w:type="first" r:id="rId16"/>
          <w:footerReference w:type="first" r:id="rId17"/>
          <w:pgSz w:w="11907" w:h="16840" w:code="9"/>
          <w:pgMar w:top="284" w:right="1134" w:bottom="851" w:left="1134" w:header="285" w:footer="284" w:gutter="0"/>
          <w:cols w:space="708"/>
          <w:docGrid w:linePitch="360"/>
        </w:sectPr>
      </w:pPr>
    </w:p>
    <w:p w14:paraId="27493D9B" w14:textId="77777777"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3FCD1C67" w14:textId="77777777" w:rsidR="00FF6B29" w:rsidRPr="00EA2362" w:rsidRDefault="00FF6B29" w:rsidP="00FF6B29">
      <w:pPr>
        <w:pStyle w:val="ListParagraph"/>
        <w:rPr>
          <w:rFonts w:ascii="Tahoma" w:hAnsi="Tahoma" w:cs="Tahoma"/>
          <w:b/>
          <w:lang w:eastAsia="en-US"/>
        </w:rPr>
      </w:pPr>
    </w:p>
    <w:p w14:paraId="45595C08" w14:textId="23C8CCAF" w:rsidR="00007FD2" w:rsidRPr="008E7E14" w:rsidRDefault="006B0045" w:rsidP="00007FD2">
      <w:pPr>
        <w:spacing w:before="100" w:beforeAutospacing="1" w:after="100" w:afterAutospacing="1"/>
        <w:jc w:val="both"/>
        <w:rPr>
          <w:rFonts w:ascii="Tahoma" w:hAnsi="Tahoma" w:cs="Tahoma"/>
          <w:sz w:val="20"/>
          <w:szCs w:val="20"/>
        </w:rPr>
      </w:pPr>
      <w:r w:rsidRPr="00EA2362">
        <w:rPr>
          <w:rFonts w:ascii="Tahoma" w:hAnsi="Tahoma" w:cs="Tahoma"/>
          <w:sz w:val="20"/>
          <w:szCs w:val="20"/>
        </w:rPr>
        <w:t>The Council of Europe</w:t>
      </w:r>
      <w:r w:rsidR="00007FD2">
        <w:rPr>
          <w:rFonts w:ascii="Tahoma" w:hAnsi="Tahoma" w:cs="Tahoma"/>
          <w:sz w:val="20"/>
          <w:szCs w:val="20"/>
        </w:rPr>
        <w:t xml:space="preserve"> (CoE)</w:t>
      </w:r>
      <w:r w:rsidRPr="00EA2362">
        <w:rPr>
          <w:rFonts w:ascii="Tahoma" w:hAnsi="Tahoma" w:cs="Tahoma"/>
          <w:sz w:val="20"/>
          <w:szCs w:val="20"/>
        </w:rPr>
        <w:t xml:space="preserve"> is currently implementing a</w:t>
      </w:r>
      <w:r w:rsidR="003E0A41" w:rsidRPr="00EA2362">
        <w:rPr>
          <w:rFonts w:ascii="Tahoma" w:hAnsi="Tahoma" w:cs="Tahoma"/>
          <w:sz w:val="20"/>
          <w:szCs w:val="20"/>
        </w:rPr>
        <w:t xml:space="preserve"> Project on </w:t>
      </w:r>
      <w:r w:rsidR="0095556E" w:rsidRPr="00D84E08">
        <w:rPr>
          <w:rFonts w:ascii="Tahoma" w:hAnsi="Tahoma" w:cs="Tahoma"/>
          <w:sz w:val="20"/>
          <w:szCs w:val="20"/>
        </w:rPr>
        <w:t xml:space="preserve">Ensuring an effective framework for the protection of children from all forms of violence and ensure child-friendly justice. </w:t>
      </w:r>
      <w:r w:rsidR="00007FD2">
        <w:rPr>
          <w:rFonts w:ascii="Tahoma" w:hAnsi="Tahoma" w:cs="Tahoma"/>
          <w:sz w:val="20"/>
          <w:szCs w:val="20"/>
        </w:rPr>
        <w:t>It</w:t>
      </w:r>
      <w:r w:rsidR="00007FD2" w:rsidRPr="008E7E14">
        <w:rPr>
          <w:rFonts w:ascii="Tahoma" w:hAnsi="Tahoma" w:cs="Tahoma"/>
          <w:sz w:val="20"/>
          <w:szCs w:val="20"/>
        </w:rPr>
        <w:t xml:space="preserve"> builds upon the successful implementation of the 3 previous phases since 2018 and aims to further strengthen the government of Republic of Moldova’s response to violence against children and ensure child-friendly justice. The Project focus</w:t>
      </w:r>
      <w:r w:rsidR="00007FD2">
        <w:rPr>
          <w:rFonts w:ascii="Tahoma" w:hAnsi="Tahoma" w:cs="Tahoma"/>
          <w:sz w:val="20"/>
          <w:szCs w:val="20"/>
        </w:rPr>
        <w:t>es</w:t>
      </w:r>
      <w:r w:rsidR="00007FD2" w:rsidRPr="008E7E14">
        <w:rPr>
          <w:rFonts w:ascii="Tahoma" w:hAnsi="Tahoma" w:cs="Tahoma"/>
          <w:sz w:val="20"/>
          <w:szCs w:val="20"/>
        </w:rPr>
        <w:t xml:space="preserve"> on providing further support in revising and developing key guidelines/protocols and materials for the Coordination and Monitoring of the Implementation of the Council of Europe Convention for the Protection of Children against Sexual Exploitation and Abuse. </w:t>
      </w:r>
    </w:p>
    <w:p w14:paraId="1345DB7E" w14:textId="3B01610A" w:rsidR="00E55F69" w:rsidRPr="00EA2362" w:rsidRDefault="00007FD2" w:rsidP="008E7E14">
      <w:pPr>
        <w:spacing w:before="100" w:beforeAutospacing="1" w:after="100" w:afterAutospacing="1"/>
        <w:jc w:val="both"/>
        <w:rPr>
          <w:rFonts w:ascii="Tahoma" w:hAnsi="Tahoma" w:cs="Tahoma"/>
          <w:sz w:val="20"/>
          <w:szCs w:val="20"/>
        </w:rPr>
      </w:pPr>
      <w:r w:rsidRPr="008E7E14">
        <w:rPr>
          <w:rFonts w:ascii="Tahoma" w:hAnsi="Tahoma" w:cs="Tahoma"/>
          <w:sz w:val="20"/>
          <w:szCs w:val="20"/>
        </w:rPr>
        <w:t xml:space="preserve">Additionally, </w:t>
      </w:r>
      <w:r>
        <w:rPr>
          <w:rFonts w:ascii="Tahoma" w:hAnsi="Tahoma" w:cs="Tahoma"/>
          <w:sz w:val="20"/>
          <w:szCs w:val="20"/>
        </w:rPr>
        <w:t>it</w:t>
      </w:r>
      <w:r w:rsidRPr="008E7E14">
        <w:rPr>
          <w:rFonts w:ascii="Tahoma" w:hAnsi="Tahoma" w:cs="Tahoma"/>
          <w:sz w:val="20"/>
          <w:szCs w:val="20"/>
        </w:rPr>
        <w:t xml:space="preserve"> aims to raise awareness regarding the prevention and protection from online sexual exploitation and abuse through national campaigns, while providing expertise and support for psychological post-traumatic services to children/families affected by conflicts, by building capacities of professionals to provide mental health services in line with international standards and provide support in assessing and monitoring the rights of all children on the territory of Republic of Moldova, with focus on displaced children, children without parental care and unaccompanied children.</w:t>
      </w:r>
    </w:p>
    <w:p w14:paraId="6DA5687B" w14:textId="0BEE4483" w:rsidR="00AA7380" w:rsidRDefault="00AA7380" w:rsidP="00AA7380">
      <w:pPr>
        <w:spacing w:before="100" w:beforeAutospacing="1" w:after="100" w:afterAutospacing="1"/>
        <w:jc w:val="both"/>
        <w:rPr>
          <w:rFonts w:ascii="Tahoma" w:hAnsi="Tahoma" w:cs="Tahoma"/>
          <w:sz w:val="20"/>
          <w:szCs w:val="20"/>
        </w:rPr>
      </w:pPr>
      <w:r>
        <w:rPr>
          <w:rFonts w:ascii="Tahoma" w:hAnsi="Tahoma" w:cs="Tahoma"/>
          <w:sz w:val="20"/>
          <w:szCs w:val="20"/>
        </w:rPr>
        <w:t>To this point</w:t>
      </w:r>
      <w:r w:rsidR="00007FD2">
        <w:rPr>
          <w:rFonts w:ascii="Tahoma" w:hAnsi="Tahoma" w:cs="Tahoma"/>
          <w:sz w:val="20"/>
          <w:szCs w:val="20"/>
        </w:rPr>
        <w:t xml:space="preserve">, the CoE is looking for a provider to </w:t>
      </w:r>
      <w:r>
        <w:rPr>
          <w:rFonts w:ascii="Tahoma" w:hAnsi="Tahoma" w:cs="Tahoma"/>
          <w:sz w:val="20"/>
          <w:szCs w:val="20"/>
        </w:rPr>
        <w:t xml:space="preserve">implement the following deliverables, in line with the technical requirements as stipulated in Annex I to this tender file. </w:t>
      </w:r>
    </w:p>
    <w:p w14:paraId="7A0234BB" w14:textId="29ED02A6" w:rsidR="003E0A41" w:rsidRPr="00EA2362" w:rsidRDefault="00681751" w:rsidP="008E7E14">
      <w:pPr>
        <w:spacing w:before="100" w:beforeAutospacing="1" w:after="100" w:afterAutospacing="1"/>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46894338" w14:textId="66B75F36" w:rsidR="00261462" w:rsidRPr="00EA2362" w:rsidRDefault="00261462" w:rsidP="00261462">
      <w:pPr>
        <w:spacing w:line="276" w:lineRule="auto"/>
        <w:jc w:val="both"/>
        <w:rPr>
          <w:rFonts w:ascii="Tahoma" w:hAnsi="Tahoma" w:cs="Tahoma"/>
          <w:b/>
          <w:color w:val="000000"/>
          <w:sz w:val="20"/>
          <w:szCs w:val="20"/>
          <w:u w:val="single"/>
          <w:lang w:eastAsia="en-US"/>
        </w:rPr>
      </w:pPr>
      <w:r w:rsidRPr="0095556E">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008041EC" w:rsidRPr="0095556E">
        <w:rPr>
          <w:rFonts w:ascii="Tahoma" w:hAnsi="Tahoma" w:cs="Tahoma"/>
          <w:b/>
          <w:color w:val="000000"/>
          <w:sz w:val="20"/>
          <w:szCs w:val="20"/>
          <w:u w:val="single"/>
          <w:lang w:eastAsia="en-US"/>
        </w:rPr>
        <w:t>T</w:t>
      </w:r>
      <w:r w:rsidRPr="0095556E">
        <w:rPr>
          <w:rFonts w:ascii="Tahoma" w:hAnsi="Tahoma" w:cs="Tahoma"/>
          <w:b/>
          <w:color w:val="000000"/>
          <w:sz w:val="20"/>
          <w:szCs w:val="20"/>
          <w:u w:val="single"/>
          <w:lang w:eastAsia="en-US"/>
        </w:rPr>
        <w:t xml:space="preserve">enders proposing a fee above </w:t>
      </w:r>
      <w:r w:rsidR="004D096A">
        <w:rPr>
          <w:rFonts w:ascii="Tahoma" w:hAnsi="Tahoma" w:cs="Tahoma"/>
          <w:b/>
          <w:color w:val="000000"/>
          <w:sz w:val="20"/>
          <w:szCs w:val="20"/>
          <w:u w:val="single"/>
          <w:lang w:eastAsia="en-US"/>
        </w:rPr>
        <w:t>20.000 EUR (</w:t>
      </w:r>
      <w:r w:rsidRPr="0095556E">
        <w:rPr>
          <w:rFonts w:ascii="Tahoma" w:hAnsi="Tahoma" w:cs="Tahoma"/>
          <w:b/>
          <w:color w:val="000000"/>
          <w:sz w:val="20"/>
          <w:szCs w:val="20"/>
          <w:u w:val="single"/>
          <w:lang w:eastAsia="en-US"/>
        </w:rPr>
        <w:t>the exclusion level</w:t>
      </w:r>
      <w:r w:rsidR="004D096A">
        <w:rPr>
          <w:rFonts w:ascii="Tahoma" w:hAnsi="Tahoma" w:cs="Tahoma"/>
          <w:b/>
          <w:color w:val="000000"/>
          <w:sz w:val="20"/>
          <w:szCs w:val="20"/>
          <w:u w:val="single"/>
          <w:lang w:eastAsia="en-US"/>
        </w:rPr>
        <w:t>)</w:t>
      </w:r>
      <w:r w:rsidRPr="0095556E">
        <w:rPr>
          <w:rFonts w:ascii="Tahoma" w:hAnsi="Tahoma" w:cs="Tahoma"/>
          <w:b/>
          <w:color w:val="000000"/>
          <w:sz w:val="20"/>
          <w:szCs w:val="20"/>
          <w:u w:val="single"/>
          <w:lang w:eastAsia="en-US"/>
        </w:rPr>
        <w:t xml:space="preserve"> will be entirely and automatically excluded from the tender procedure.</w:t>
      </w:r>
    </w:p>
    <w:p w14:paraId="1AE49D34"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4F6F8FE8" w14:textId="77777777"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05F0A415"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7BD36336"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7792078C" w14:textId="77777777"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7C104302" wp14:editId="16E7A73B">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AAE8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EA2362" w14:paraId="58F84D0C" w14:textId="77777777" w:rsidTr="00C05618">
        <w:trPr>
          <w:trHeight w:val="688"/>
          <w:jc w:val="center"/>
        </w:trPr>
        <w:tc>
          <w:tcPr>
            <w:tcW w:w="5606" w:type="dxa"/>
            <w:shd w:val="clear" w:color="auto" w:fill="DBE5F1" w:themeFill="accent1" w:themeFillTint="33"/>
            <w:vAlign w:val="center"/>
          </w:tcPr>
          <w:p w14:paraId="38388CA8"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6C78DA2D"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356E5AF"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67B655CB"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59064A40"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1" w:type="dxa"/>
            <w:shd w:val="clear" w:color="auto" w:fill="DBE5F1" w:themeFill="accent1" w:themeFillTint="33"/>
            <w:vAlign w:val="center"/>
          </w:tcPr>
          <w:p w14:paraId="615B5C9A" w14:textId="77777777" w:rsidR="00261462" w:rsidRPr="00166E16"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166E16">
              <w:rPr>
                <w:rFonts w:ascii="Tahoma" w:hAnsi="Tahoma" w:cs="Tahoma"/>
                <w:b/>
                <w:sz w:val="18"/>
                <w:szCs w:val="18"/>
                <w:lang w:eastAsia="en-US"/>
              </w:rPr>
              <w:t>Exclusion level</w:t>
            </w:r>
          </w:p>
          <w:p w14:paraId="08FC7A9B" w14:textId="77777777" w:rsidR="00261462" w:rsidRPr="00166E16" w:rsidRDefault="00261462" w:rsidP="00261462">
            <w:pPr>
              <w:tabs>
                <w:tab w:val="left" w:pos="-139"/>
              </w:tabs>
              <w:spacing w:line="276" w:lineRule="auto"/>
              <w:ind w:right="-140"/>
              <w:jc w:val="center"/>
              <w:rPr>
                <w:rFonts w:ascii="Tahoma" w:hAnsi="Tahoma" w:cs="Tahoma"/>
                <w:b/>
                <w:sz w:val="18"/>
                <w:szCs w:val="18"/>
                <w:lang w:eastAsia="en-US"/>
              </w:rPr>
            </w:pPr>
            <w:r w:rsidRPr="00166E16">
              <w:rPr>
                <w:b/>
                <w:sz w:val="18"/>
                <w:szCs w:val="18"/>
                <w:lang w:eastAsia="en-US"/>
              </w:rPr>
              <w:t>▼</w:t>
            </w:r>
          </w:p>
        </w:tc>
      </w:tr>
      <w:tr w:rsidR="004D096A" w:rsidRPr="00EA2362" w14:paraId="7C58E086" w14:textId="77777777" w:rsidTr="004D6FA1">
        <w:trPr>
          <w:trHeight w:val="432"/>
          <w:jc w:val="center"/>
        </w:trPr>
        <w:tc>
          <w:tcPr>
            <w:tcW w:w="5606" w:type="dxa"/>
            <w:shd w:val="clear" w:color="auto" w:fill="F2F2F2" w:themeFill="background1" w:themeFillShade="F2"/>
            <w:vAlign w:val="center"/>
          </w:tcPr>
          <w:p w14:paraId="11B66A94" w14:textId="77777777" w:rsidR="00AA7380" w:rsidRPr="00C86C65" w:rsidRDefault="00AA7380" w:rsidP="00AA7380">
            <w:pPr>
              <w:pStyle w:val="ListParagraph"/>
              <w:numPr>
                <w:ilvl w:val="0"/>
                <w:numId w:val="43"/>
              </w:numPr>
              <w:spacing w:line="276" w:lineRule="auto"/>
              <w:ind w:right="118"/>
              <w:rPr>
                <w:rFonts w:ascii="Tahoma" w:hAnsi="Tahoma" w:cs="Tahoma"/>
                <w:sz w:val="18"/>
                <w:szCs w:val="18"/>
                <w:lang w:eastAsia="en-US"/>
              </w:rPr>
            </w:pPr>
            <w:r>
              <w:rPr>
                <w:rFonts w:ascii="Tahoma" w:hAnsi="Tahoma" w:cs="Tahoma"/>
                <w:sz w:val="18"/>
                <w:szCs w:val="18"/>
                <w:lang w:eastAsia="en-US"/>
              </w:rPr>
              <w:t>Develop a d</w:t>
            </w:r>
            <w:r w:rsidRPr="00C86C65">
              <w:rPr>
                <w:rFonts w:ascii="Tahoma" w:hAnsi="Tahoma" w:cs="Tahoma"/>
                <w:sz w:val="18"/>
                <w:szCs w:val="18"/>
                <w:lang w:eastAsia="en-US"/>
              </w:rPr>
              <w:t xml:space="preserve">etailed campaign strategy and methodology in line with </w:t>
            </w:r>
            <w:r>
              <w:rPr>
                <w:rFonts w:ascii="Tahoma" w:hAnsi="Tahoma" w:cs="Tahoma"/>
                <w:sz w:val="18"/>
                <w:szCs w:val="18"/>
                <w:lang w:eastAsia="en-US"/>
              </w:rPr>
              <w:t xml:space="preserve">requirements outlined in Annex I </w:t>
            </w:r>
            <w:r w:rsidRPr="00C86C65">
              <w:rPr>
                <w:rFonts w:ascii="Tahoma" w:hAnsi="Tahoma" w:cs="Tahoma"/>
                <w:sz w:val="18"/>
                <w:szCs w:val="18"/>
                <w:lang w:eastAsia="en-US"/>
              </w:rPr>
              <w:t>to this tender</w:t>
            </w:r>
            <w:r>
              <w:rPr>
                <w:rFonts w:ascii="Tahoma" w:hAnsi="Tahoma" w:cs="Tahoma"/>
                <w:sz w:val="18"/>
                <w:szCs w:val="18"/>
                <w:lang w:eastAsia="en-US"/>
              </w:rPr>
              <w:t xml:space="preserve"> and </w:t>
            </w:r>
            <w:r w:rsidRPr="00C86C65">
              <w:rPr>
                <w:rFonts w:ascii="Tahoma" w:hAnsi="Tahoma" w:cs="Tahoma"/>
                <w:sz w:val="18"/>
                <w:szCs w:val="18"/>
                <w:lang w:eastAsia="en-US"/>
              </w:rPr>
              <w:t xml:space="preserve">in coordination with the </w:t>
            </w:r>
            <w:r>
              <w:rPr>
                <w:rFonts w:ascii="Tahoma" w:hAnsi="Tahoma" w:cs="Tahoma"/>
                <w:sz w:val="18"/>
                <w:szCs w:val="18"/>
                <w:lang w:eastAsia="en-US"/>
              </w:rPr>
              <w:t>Council of Europe Secretariat.</w:t>
            </w:r>
          </w:p>
          <w:p w14:paraId="1E235F0C" w14:textId="77777777" w:rsidR="00AA7380" w:rsidRPr="00F01076" w:rsidRDefault="00AA7380" w:rsidP="00AA7380">
            <w:pPr>
              <w:tabs>
                <w:tab w:val="left" w:pos="877"/>
              </w:tabs>
              <w:spacing w:line="276" w:lineRule="auto"/>
              <w:ind w:left="517" w:right="118" w:hanging="180"/>
              <w:rPr>
                <w:rFonts w:ascii="Tahoma" w:hAnsi="Tahoma" w:cs="Tahoma"/>
                <w:sz w:val="18"/>
                <w:szCs w:val="18"/>
                <w:lang w:eastAsia="en-US"/>
              </w:rPr>
            </w:pPr>
            <w:r>
              <w:rPr>
                <w:rFonts w:ascii="Tahoma" w:hAnsi="Tahoma" w:cs="Tahoma"/>
                <w:sz w:val="18"/>
                <w:szCs w:val="18"/>
                <w:lang w:eastAsia="en-US"/>
              </w:rPr>
              <w:t>It should comprise:</w:t>
            </w:r>
            <w:r w:rsidRPr="00F01076">
              <w:rPr>
                <w:rFonts w:ascii="Tahoma" w:hAnsi="Tahoma" w:cs="Tahoma"/>
                <w:sz w:val="18"/>
                <w:szCs w:val="18"/>
                <w:lang w:eastAsia="en-US"/>
              </w:rPr>
              <w:t xml:space="preserve"> </w:t>
            </w:r>
          </w:p>
          <w:p w14:paraId="4E021A70" w14:textId="77777777" w:rsidR="00AA7380" w:rsidRDefault="00AA7380" w:rsidP="00AA7380">
            <w:pPr>
              <w:pStyle w:val="ListParagraph"/>
              <w:numPr>
                <w:ilvl w:val="0"/>
                <w:numId w:val="45"/>
              </w:numPr>
              <w:tabs>
                <w:tab w:val="left" w:pos="312"/>
                <w:tab w:val="left" w:pos="877"/>
              </w:tabs>
              <w:spacing w:line="276" w:lineRule="auto"/>
              <w:ind w:left="877" w:right="118"/>
              <w:rPr>
                <w:rFonts w:ascii="Tahoma" w:hAnsi="Tahoma" w:cs="Tahoma"/>
                <w:sz w:val="18"/>
                <w:szCs w:val="18"/>
                <w:lang w:eastAsia="en-US"/>
              </w:rPr>
            </w:pPr>
            <w:r>
              <w:rPr>
                <w:rFonts w:ascii="Tahoma" w:hAnsi="Tahoma" w:cs="Tahoma"/>
                <w:sz w:val="18"/>
                <w:szCs w:val="18"/>
                <w:lang w:eastAsia="en-US"/>
              </w:rPr>
              <w:t xml:space="preserve">Setting up of the campaign objectives and target </w:t>
            </w:r>
            <w:proofErr w:type="gramStart"/>
            <w:r>
              <w:rPr>
                <w:rFonts w:ascii="Tahoma" w:hAnsi="Tahoma" w:cs="Tahoma"/>
                <w:sz w:val="18"/>
                <w:szCs w:val="18"/>
                <w:lang w:eastAsia="en-US"/>
              </w:rPr>
              <w:t>groups;</w:t>
            </w:r>
            <w:proofErr w:type="gramEnd"/>
          </w:p>
          <w:p w14:paraId="41BD14AD" w14:textId="77777777" w:rsidR="00AA7380" w:rsidRDefault="00AA7380" w:rsidP="00AA7380">
            <w:pPr>
              <w:pStyle w:val="ListParagraph"/>
              <w:numPr>
                <w:ilvl w:val="0"/>
                <w:numId w:val="45"/>
              </w:numPr>
              <w:tabs>
                <w:tab w:val="left" w:pos="312"/>
                <w:tab w:val="left" w:pos="877"/>
              </w:tabs>
              <w:spacing w:line="276" w:lineRule="auto"/>
              <w:ind w:left="877" w:right="118"/>
              <w:rPr>
                <w:rFonts w:ascii="Tahoma" w:hAnsi="Tahoma" w:cs="Tahoma"/>
                <w:sz w:val="18"/>
                <w:szCs w:val="18"/>
                <w:lang w:eastAsia="en-US"/>
              </w:rPr>
            </w:pPr>
            <w:r>
              <w:rPr>
                <w:rFonts w:ascii="Tahoma" w:hAnsi="Tahoma" w:cs="Tahoma"/>
                <w:sz w:val="18"/>
                <w:szCs w:val="18"/>
                <w:lang w:eastAsia="en-US"/>
              </w:rPr>
              <w:t xml:space="preserve">Preparing the methodological approach in meeting the campaign </w:t>
            </w:r>
            <w:proofErr w:type="gramStart"/>
            <w:r>
              <w:rPr>
                <w:rFonts w:ascii="Tahoma" w:hAnsi="Tahoma" w:cs="Tahoma"/>
                <w:sz w:val="18"/>
                <w:szCs w:val="18"/>
                <w:lang w:eastAsia="en-US"/>
              </w:rPr>
              <w:t>objectives;</w:t>
            </w:r>
            <w:proofErr w:type="gramEnd"/>
          </w:p>
          <w:p w14:paraId="0DCF1076" w14:textId="77777777" w:rsidR="00AA7380" w:rsidRPr="002D3529" w:rsidRDefault="00AA7380" w:rsidP="00AA7380">
            <w:pPr>
              <w:pStyle w:val="ListParagraph"/>
              <w:numPr>
                <w:ilvl w:val="0"/>
                <w:numId w:val="45"/>
              </w:numPr>
              <w:tabs>
                <w:tab w:val="left" w:pos="312"/>
                <w:tab w:val="left" w:pos="877"/>
              </w:tabs>
              <w:spacing w:line="276" w:lineRule="auto"/>
              <w:ind w:left="877" w:right="118"/>
              <w:rPr>
                <w:rFonts w:ascii="Tahoma" w:hAnsi="Tahoma" w:cs="Tahoma"/>
                <w:sz w:val="18"/>
                <w:szCs w:val="18"/>
                <w:lang w:eastAsia="en-US"/>
              </w:rPr>
            </w:pPr>
            <w:r>
              <w:rPr>
                <w:rFonts w:ascii="Tahoma" w:hAnsi="Tahoma" w:cs="Tahoma"/>
                <w:sz w:val="18"/>
                <w:szCs w:val="18"/>
                <w:lang w:eastAsia="en-US"/>
              </w:rPr>
              <w:t xml:space="preserve">Defining of the </w:t>
            </w:r>
            <w:r w:rsidRPr="002D3529">
              <w:rPr>
                <w:rFonts w:ascii="Tahoma" w:hAnsi="Tahoma" w:cs="Tahoma"/>
                <w:sz w:val="18"/>
                <w:szCs w:val="18"/>
                <w:lang w:eastAsia="en-US"/>
              </w:rPr>
              <w:t xml:space="preserve">key campaign </w:t>
            </w:r>
            <w:proofErr w:type="gramStart"/>
            <w:r w:rsidRPr="002D3529">
              <w:rPr>
                <w:rFonts w:ascii="Tahoma" w:hAnsi="Tahoma" w:cs="Tahoma"/>
                <w:sz w:val="18"/>
                <w:szCs w:val="18"/>
                <w:lang w:eastAsia="en-US"/>
              </w:rPr>
              <w:t>messages;</w:t>
            </w:r>
            <w:proofErr w:type="gramEnd"/>
            <w:r w:rsidRPr="002D3529">
              <w:rPr>
                <w:rFonts w:ascii="Tahoma" w:hAnsi="Tahoma" w:cs="Tahoma"/>
                <w:sz w:val="18"/>
                <w:szCs w:val="18"/>
                <w:lang w:eastAsia="en-US"/>
              </w:rPr>
              <w:t xml:space="preserve"> </w:t>
            </w:r>
          </w:p>
          <w:p w14:paraId="5BB729A6" w14:textId="77777777" w:rsidR="00AA7380" w:rsidRPr="002D3529" w:rsidRDefault="00AA7380" w:rsidP="00AA7380">
            <w:pPr>
              <w:pStyle w:val="ListParagraph"/>
              <w:numPr>
                <w:ilvl w:val="0"/>
                <w:numId w:val="45"/>
              </w:numPr>
              <w:tabs>
                <w:tab w:val="left" w:pos="312"/>
                <w:tab w:val="left" w:pos="877"/>
              </w:tabs>
              <w:spacing w:line="276" w:lineRule="auto"/>
              <w:ind w:left="877" w:right="118"/>
              <w:rPr>
                <w:rFonts w:ascii="Tahoma" w:hAnsi="Tahoma" w:cs="Tahoma"/>
                <w:sz w:val="18"/>
                <w:szCs w:val="18"/>
                <w:lang w:eastAsia="en-US"/>
              </w:rPr>
            </w:pPr>
            <w:r>
              <w:rPr>
                <w:rFonts w:ascii="Tahoma" w:hAnsi="Tahoma" w:cs="Tahoma"/>
                <w:sz w:val="18"/>
                <w:szCs w:val="18"/>
                <w:lang w:eastAsia="en-US"/>
              </w:rPr>
              <w:t xml:space="preserve">Identification of </w:t>
            </w:r>
            <w:proofErr w:type="gramStart"/>
            <w:r>
              <w:rPr>
                <w:rFonts w:ascii="Tahoma" w:hAnsi="Tahoma" w:cs="Tahoma"/>
                <w:sz w:val="18"/>
                <w:szCs w:val="18"/>
                <w:lang w:eastAsia="en-US"/>
              </w:rPr>
              <w:t xml:space="preserve">the </w:t>
            </w:r>
            <w:r w:rsidRPr="002D3529">
              <w:rPr>
                <w:rFonts w:ascii="Tahoma" w:hAnsi="Tahoma" w:cs="Tahoma"/>
                <w:sz w:val="18"/>
                <w:szCs w:val="18"/>
                <w:lang w:eastAsia="en-US"/>
              </w:rPr>
              <w:t xml:space="preserve"> key</w:t>
            </w:r>
            <w:proofErr w:type="gramEnd"/>
            <w:r w:rsidRPr="002D3529">
              <w:rPr>
                <w:rFonts w:ascii="Tahoma" w:hAnsi="Tahoma" w:cs="Tahoma"/>
                <w:sz w:val="18"/>
                <w:szCs w:val="18"/>
                <w:lang w:eastAsia="en-US"/>
              </w:rPr>
              <w:t xml:space="preserve"> </w:t>
            </w:r>
            <w:r>
              <w:rPr>
                <w:rFonts w:ascii="Tahoma" w:hAnsi="Tahoma" w:cs="Tahoma"/>
                <w:sz w:val="18"/>
                <w:szCs w:val="18"/>
                <w:lang w:eastAsia="en-US"/>
              </w:rPr>
              <w:t xml:space="preserve">campaign tools and </w:t>
            </w:r>
            <w:r w:rsidRPr="002D3529">
              <w:rPr>
                <w:rFonts w:ascii="Tahoma" w:hAnsi="Tahoma" w:cs="Tahoma"/>
                <w:sz w:val="18"/>
                <w:szCs w:val="18"/>
                <w:lang w:eastAsia="en-US"/>
              </w:rPr>
              <w:t>activities</w:t>
            </w:r>
            <w:r>
              <w:rPr>
                <w:rFonts w:ascii="Tahoma" w:hAnsi="Tahoma" w:cs="Tahoma"/>
                <w:sz w:val="18"/>
                <w:szCs w:val="18"/>
                <w:lang w:eastAsia="en-US"/>
              </w:rPr>
              <w:t xml:space="preserve"> along with their timelines and specific budget estimates;</w:t>
            </w:r>
          </w:p>
          <w:p w14:paraId="689610A6" w14:textId="066FD328" w:rsidR="00AA7380" w:rsidRPr="008E7E14" w:rsidRDefault="00AA7380" w:rsidP="008E7E14">
            <w:pPr>
              <w:pStyle w:val="ListParagraph"/>
              <w:numPr>
                <w:ilvl w:val="0"/>
                <w:numId w:val="45"/>
              </w:numPr>
              <w:tabs>
                <w:tab w:val="left" w:pos="312"/>
                <w:tab w:val="left" w:pos="877"/>
              </w:tabs>
              <w:spacing w:line="276" w:lineRule="auto"/>
              <w:ind w:left="877" w:right="118"/>
              <w:rPr>
                <w:rFonts w:ascii="Tahoma" w:hAnsi="Tahoma" w:cs="Tahoma"/>
                <w:sz w:val="18"/>
                <w:szCs w:val="18"/>
                <w:lang w:eastAsia="en-US"/>
              </w:rPr>
            </w:pPr>
            <w:r w:rsidRPr="002D3529">
              <w:rPr>
                <w:rFonts w:ascii="Tahoma" w:hAnsi="Tahoma" w:cs="Tahoma"/>
                <w:sz w:val="18"/>
                <w:szCs w:val="18"/>
                <w:lang w:eastAsia="en-US"/>
              </w:rPr>
              <w:t xml:space="preserve">Defining of key communication means </w:t>
            </w:r>
          </w:p>
          <w:p w14:paraId="6DC9CB4E" w14:textId="77777777" w:rsidR="00AA7380" w:rsidRDefault="00AA7380" w:rsidP="007445FD">
            <w:pPr>
              <w:tabs>
                <w:tab w:val="left" w:pos="-139"/>
                <w:tab w:val="left" w:pos="312"/>
              </w:tabs>
              <w:spacing w:line="276" w:lineRule="auto"/>
              <w:ind w:left="360" w:right="118" w:hanging="360"/>
              <w:rPr>
                <w:rFonts w:ascii="Tahoma" w:hAnsi="Tahoma" w:cs="Tahoma"/>
                <w:sz w:val="18"/>
                <w:szCs w:val="18"/>
                <w:lang w:eastAsia="en-US"/>
              </w:rPr>
            </w:pPr>
            <w:r>
              <w:rPr>
                <w:rFonts w:ascii="Tahoma" w:hAnsi="Tahoma" w:cs="Tahoma"/>
                <w:sz w:val="18"/>
                <w:szCs w:val="18"/>
                <w:lang w:eastAsia="en-US"/>
              </w:rPr>
              <w:t>In the preparation of the campaign’s outline, e</w:t>
            </w:r>
            <w:r w:rsidRPr="002D3529">
              <w:rPr>
                <w:rFonts w:ascii="Tahoma" w:hAnsi="Tahoma" w:cs="Tahoma"/>
                <w:sz w:val="18"/>
                <w:szCs w:val="18"/>
                <w:lang w:eastAsia="en-US"/>
              </w:rPr>
              <w:t xml:space="preserve">ngage </w:t>
            </w:r>
            <w:r>
              <w:rPr>
                <w:rFonts w:ascii="Tahoma" w:hAnsi="Tahoma" w:cs="Tahoma"/>
                <w:sz w:val="18"/>
                <w:szCs w:val="18"/>
                <w:lang w:eastAsia="en-US"/>
              </w:rPr>
              <w:t>key relevant</w:t>
            </w:r>
          </w:p>
          <w:p w14:paraId="0BA59950" w14:textId="77777777" w:rsidR="00AA7380" w:rsidRDefault="00AA7380" w:rsidP="007445FD">
            <w:pPr>
              <w:tabs>
                <w:tab w:val="left" w:pos="-139"/>
                <w:tab w:val="left" w:pos="312"/>
              </w:tabs>
              <w:spacing w:line="276" w:lineRule="auto"/>
              <w:ind w:left="360" w:right="118" w:hanging="360"/>
              <w:rPr>
                <w:rFonts w:ascii="Tahoma" w:hAnsi="Tahoma" w:cs="Tahoma"/>
                <w:sz w:val="18"/>
                <w:szCs w:val="18"/>
                <w:lang w:eastAsia="en-US"/>
              </w:rPr>
            </w:pPr>
            <w:r>
              <w:rPr>
                <w:rFonts w:ascii="Tahoma" w:hAnsi="Tahoma" w:cs="Tahoma"/>
                <w:sz w:val="18"/>
                <w:szCs w:val="18"/>
                <w:lang w:eastAsia="en-US"/>
              </w:rPr>
              <w:t xml:space="preserve">local partners from public institutions, CSOs, etc, including </w:t>
            </w:r>
          </w:p>
          <w:p w14:paraId="48B09CCD" w14:textId="2751716D" w:rsidR="004D096A" w:rsidRPr="00EA2362" w:rsidRDefault="00AA7380" w:rsidP="007445FD">
            <w:pPr>
              <w:tabs>
                <w:tab w:val="left" w:pos="-139"/>
                <w:tab w:val="left" w:pos="312"/>
              </w:tabs>
              <w:spacing w:line="276" w:lineRule="auto"/>
              <w:ind w:left="360" w:right="118" w:hanging="360"/>
              <w:rPr>
                <w:rFonts w:ascii="Tahoma" w:hAnsi="Tahoma" w:cs="Tahoma"/>
                <w:sz w:val="18"/>
                <w:szCs w:val="18"/>
                <w:highlight w:val="yellow"/>
                <w:lang w:eastAsia="en-US"/>
              </w:rPr>
            </w:pPr>
            <w:r>
              <w:rPr>
                <w:rFonts w:ascii="Tahoma" w:hAnsi="Tahoma" w:cs="Tahoma"/>
                <w:sz w:val="18"/>
                <w:szCs w:val="18"/>
                <w:lang w:eastAsia="en-US"/>
              </w:rPr>
              <w:t xml:space="preserve">through </w:t>
            </w:r>
            <w:r w:rsidRPr="002D3529">
              <w:rPr>
                <w:rFonts w:ascii="Tahoma" w:hAnsi="Tahoma" w:cs="Tahoma"/>
                <w:sz w:val="18"/>
                <w:szCs w:val="18"/>
                <w:lang w:eastAsia="en-US"/>
              </w:rPr>
              <w:t>regular info sessions and briefs.</w:t>
            </w:r>
          </w:p>
        </w:tc>
        <w:tc>
          <w:tcPr>
            <w:tcW w:w="1370" w:type="dxa"/>
            <w:tcBorders>
              <w:right w:val="single" w:sz="2" w:space="0" w:color="FF0000"/>
            </w:tcBorders>
            <w:shd w:val="clear" w:color="auto" w:fill="F2F2F2"/>
            <w:vAlign w:val="center"/>
          </w:tcPr>
          <w:p w14:paraId="3A7C3D57" w14:textId="18961100" w:rsidR="004D096A" w:rsidRPr="00EA2362" w:rsidRDefault="00B63629" w:rsidP="0095556E">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13</w:t>
            </w:r>
            <w:r w:rsidR="004D096A" w:rsidRPr="00E933A0">
              <w:rPr>
                <w:rFonts w:ascii="Tahoma" w:hAnsi="Tahoma" w:cs="Tahoma"/>
                <w:sz w:val="18"/>
                <w:szCs w:val="18"/>
                <w:lang w:eastAsia="en-US"/>
              </w:rPr>
              <w:t>/10/2025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49F66A" w14:textId="2FC520BF"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c>
          <w:tcPr>
            <w:tcW w:w="1371" w:type="dxa"/>
            <w:vMerge w:val="restart"/>
            <w:tcBorders>
              <w:left w:val="single" w:sz="2" w:space="0" w:color="FF0000"/>
            </w:tcBorders>
            <w:shd w:val="clear" w:color="auto" w:fill="F2F2F2" w:themeFill="background1" w:themeFillShade="F2"/>
            <w:vAlign w:val="center"/>
          </w:tcPr>
          <w:p w14:paraId="6F7F291B" w14:textId="673E7BB7"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r>
      <w:tr w:rsidR="004D096A" w:rsidRPr="00EA2362" w14:paraId="200D5AD4" w14:textId="77777777" w:rsidTr="004D6FA1">
        <w:trPr>
          <w:trHeight w:val="432"/>
          <w:jc w:val="center"/>
        </w:trPr>
        <w:tc>
          <w:tcPr>
            <w:tcW w:w="5606" w:type="dxa"/>
            <w:shd w:val="clear" w:color="auto" w:fill="F2F2F2" w:themeFill="background1" w:themeFillShade="F2"/>
            <w:vAlign w:val="center"/>
          </w:tcPr>
          <w:p w14:paraId="78AA6E49" w14:textId="36E38E4D" w:rsidR="004D096A" w:rsidRPr="008E7E14" w:rsidRDefault="00AA7380" w:rsidP="008E7E14">
            <w:pPr>
              <w:pStyle w:val="ListParagraph"/>
              <w:numPr>
                <w:ilvl w:val="0"/>
                <w:numId w:val="43"/>
              </w:numPr>
              <w:tabs>
                <w:tab w:val="left" w:pos="-139"/>
              </w:tabs>
              <w:spacing w:line="276" w:lineRule="auto"/>
              <w:ind w:right="118"/>
              <w:rPr>
                <w:rFonts w:ascii="Tahoma" w:hAnsi="Tahoma" w:cs="Tahoma"/>
                <w:sz w:val="18"/>
                <w:szCs w:val="18"/>
                <w:lang w:eastAsia="en-US"/>
              </w:rPr>
            </w:pPr>
            <w:r w:rsidRPr="008E7E14">
              <w:rPr>
                <w:rFonts w:ascii="Tahoma" w:hAnsi="Tahoma" w:cs="Tahoma"/>
                <w:sz w:val="18"/>
                <w:szCs w:val="18"/>
                <w:lang w:eastAsia="en-US"/>
              </w:rPr>
              <w:t>Preparation of visual and audio-visual drafts for the purpose of the campaign and submit them for approval to the</w:t>
            </w:r>
            <w:r w:rsidR="008E7E14">
              <w:rPr>
                <w:rFonts w:ascii="Tahoma" w:hAnsi="Tahoma" w:cs="Tahoma"/>
                <w:sz w:val="18"/>
                <w:szCs w:val="18"/>
                <w:lang w:eastAsia="en-US"/>
              </w:rPr>
              <w:t xml:space="preserve"> Council of Europe </w:t>
            </w:r>
            <w:r w:rsidRPr="008E7E14">
              <w:rPr>
                <w:rFonts w:ascii="Tahoma" w:hAnsi="Tahoma" w:cs="Tahoma"/>
                <w:sz w:val="18"/>
                <w:szCs w:val="18"/>
                <w:lang w:eastAsia="en-US"/>
              </w:rPr>
              <w:t>Secretariat.</w:t>
            </w:r>
          </w:p>
        </w:tc>
        <w:tc>
          <w:tcPr>
            <w:tcW w:w="1370" w:type="dxa"/>
            <w:tcBorders>
              <w:right w:val="single" w:sz="2" w:space="0" w:color="FF0000"/>
            </w:tcBorders>
            <w:shd w:val="clear" w:color="auto" w:fill="F2F2F2"/>
            <w:vAlign w:val="center"/>
          </w:tcPr>
          <w:p w14:paraId="3D55DF3B" w14:textId="142A22DC" w:rsidR="004D096A" w:rsidRPr="00EA2362" w:rsidRDefault="00B63629" w:rsidP="0095556E">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20</w:t>
            </w:r>
            <w:r w:rsidR="004D096A" w:rsidRPr="00E933A0">
              <w:rPr>
                <w:rFonts w:ascii="Tahoma" w:hAnsi="Tahoma" w:cs="Tahoma"/>
                <w:sz w:val="18"/>
                <w:szCs w:val="18"/>
                <w:lang w:eastAsia="en-US"/>
              </w:rPr>
              <w:t>/1</w:t>
            </w:r>
            <w:r>
              <w:rPr>
                <w:rFonts w:ascii="Tahoma" w:hAnsi="Tahoma" w:cs="Tahoma"/>
                <w:sz w:val="18"/>
                <w:szCs w:val="18"/>
                <w:lang w:eastAsia="en-US"/>
              </w:rPr>
              <w:t>0</w:t>
            </w:r>
            <w:r w:rsidR="004D096A" w:rsidRPr="00E933A0">
              <w:rPr>
                <w:rFonts w:ascii="Tahoma" w:hAnsi="Tahoma" w:cs="Tahoma"/>
                <w:sz w:val="18"/>
                <w:szCs w:val="18"/>
                <w:lang w:eastAsia="en-US"/>
              </w:rPr>
              <w:t>/2025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61A5E3" w14:textId="77777777"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c>
          <w:tcPr>
            <w:tcW w:w="1371" w:type="dxa"/>
            <w:vMerge/>
            <w:tcBorders>
              <w:left w:val="single" w:sz="2" w:space="0" w:color="FF0000"/>
            </w:tcBorders>
            <w:shd w:val="clear" w:color="auto" w:fill="F2F2F2" w:themeFill="background1" w:themeFillShade="F2"/>
            <w:vAlign w:val="center"/>
          </w:tcPr>
          <w:p w14:paraId="1725CBEF" w14:textId="30566191"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r>
      <w:tr w:rsidR="004D096A" w:rsidRPr="00EA2362" w14:paraId="5FD3DFFC" w14:textId="77777777" w:rsidTr="004D6FA1">
        <w:trPr>
          <w:trHeight w:val="432"/>
          <w:jc w:val="center"/>
        </w:trPr>
        <w:tc>
          <w:tcPr>
            <w:tcW w:w="5606" w:type="dxa"/>
            <w:shd w:val="clear" w:color="auto" w:fill="F2F2F2" w:themeFill="background1" w:themeFillShade="F2"/>
            <w:vAlign w:val="center"/>
          </w:tcPr>
          <w:p w14:paraId="24047D8B" w14:textId="77777777" w:rsidR="00AA7380" w:rsidRPr="008E7E14" w:rsidRDefault="00AA7380" w:rsidP="00AA7380">
            <w:pPr>
              <w:pStyle w:val="ListParagraph"/>
              <w:numPr>
                <w:ilvl w:val="0"/>
                <w:numId w:val="44"/>
              </w:numPr>
              <w:tabs>
                <w:tab w:val="left" w:pos="-139"/>
              </w:tabs>
              <w:spacing w:line="276" w:lineRule="auto"/>
              <w:ind w:right="118"/>
              <w:rPr>
                <w:rFonts w:ascii="Tahoma" w:hAnsi="Tahoma" w:cs="Tahoma"/>
                <w:sz w:val="18"/>
                <w:szCs w:val="18"/>
                <w:lang w:eastAsia="en-US"/>
              </w:rPr>
            </w:pPr>
            <w:r w:rsidRPr="008E7E14">
              <w:rPr>
                <w:rFonts w:ascii="Tahoma" w:hAnsi="Tahoma" w:cs="Tahoma"/>
                <w:sz w:val="18"/>
                <w:szCs w:val="18"/>
                <w:lang w:eastAsia="en-US"/>
              </w:rPr>
              <w:t xml:space="preserve">Implementation of the campaign activities and materials throughout the project cycle in accordance with the strategy and methodology approved by the Council of Europe Secretariat </w:t>
            </w:r>
          </w:p>
          <w:p w14:paraId="3B624A09" w14:textId="195BD3C8" w:rsidR="004D096A" w:rsidRPr="008E7E14" w:rsidRDefault="00AA7380" w:rsidP="007445FD">
            <w:pPr>
              <w:tabs>
                <w:tab w:val="left" w:pos="-139"/>
              </w:tabs>
              <w:spacing w:line="276" w:lineRule="auto"/>
              <w:ind w:left="360" w:right="118" w:hanging="360"/>
              <w:jc w:val="center"/>
              <w:rPr>
                <w:rFonts w:ascii="Tahoma" w:hAnsi="Tahoma" w:cs="Tahoma"/>
                <w:sz w:val="18"/>
                <w:szCs w:val="18"/>
                <w:lang w:eastAsia="en-US"/>
              </w:rPr>
            </w:pPr>
            <w:r w:rsidRPr="008E7E14" w:rsidDel="00AA7380">
              <w:rPr>
                <w:rFonts w:ascii="Tahoma" w:hAnsi="Tahoma" w:cs="Tahoma"/>
                <w:sz w:val="18"/>
                <w:szCs w:val="18"/>
                <w:lang w:eastAsia="en-US"/>
              </w:rPr>
              <w:t xml:space="preserve"> </w:t>
            </w:r>
            <w:r w:rsidR="004D096A" w:rsidRPr="008E7E14">
              <w:rPr>
                <w:rFonts w:ascii="Tahoma" w:hAnsi="Tahoma" w:cs="Tahoma"/>
                <w:b/>
                <w:bCs/>
                <w:sz w:val="18"/>
                <w:szCs w:val="18"/>
                <w:lang w:eastAsia="en-US"/>
              </w:rPr>
              <w:t>(start date of campaign: 18 November 2025)</w:t>
            </w:r>
          </w:p>
        </w:tc>
        <w:tc>
          <w:tcPr>
            <w:tcW w:w="1370" w:type="dxa"/>
            <w:tcBorders>
              <w:right w:val="single" w:sz="2" w:space="0" w:color="FF0000"/>
            </w:tcBorders>
            <w:shd w:val="clear" w:color="auto" w:fill="F2F2F2"/>
            <w:vAlign w:val="center"/>
          </w:tcPr>
          <w:p w14:paraId="44BF1F00" w14:textId="1AD67A8A" w:rsidR="004D096A" w:rsidRPr="00EA2362" w:rsidRDefault="004D096A" w:rsidP="0095556E">
            <w:pPr>
              <w:tabs>
                <w:tab w:val="left" w:pos="-139"/>
              </w:tabs>
              <w:spacing w:line="276" w:lineRule="auto"/>
              <w:ind w:right="-140"/>
              <w:jc w:val="center"/>
              <w:rPr>
                <w:rFonts w:ascii="Tahoma" w:hAnsi="Tahoma" w:cs="Tahoma"/>
                <w:sz w:val="18"/>
                <w:szCs w:val="18"/>
                <w:highlight w:val="yellow"/>
                <w:lang w:eastAsia="en-US"/>
              </w:rPr>
            </w:pPr>
            <w:r w:rsidRPr="00E933A0">
              <w:rPr>
                <w:rFonts w:ascii="Tahoma" w:hAnsi="Tahoma" w:cs="Tahoma"/>
                <w:sz w:val="18"/>
                <w:szCs w:val="18"/>
                <w:lang w:eastAsia="en-US"/>
              </w:rPr>
              <w:t>30/12/2025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1513C5" w14:textId="77777777"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c>
          <w:tcPr>
            <w:tcW w:w="1371" w:type="dxa"/>
            <w:vMerge/>
            <w:tcBorders>
              <w:left w:val="single" w:sz="2" w:space="0" w:color="FF0000"/>
            </w:tcBorders>
            <w:shd w:val="clear" w:color="auto" w:fill="F2F2F2" w:themeFill="background1" w:themeFillShade="F2"/>
            <w:vAlign w:val="center"/>
          </w:tcPr>
          <w:p w14:paraId="0AA4656E" w14:textId="27C53B44"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r>
      <w:tr w:rsidR="004D096A" w:rsidRPr="00EA2362" w14:paraId="770F6B40" w14:textId="77777777" w:rsidTr="004D6FA1">
        <w:trPr>
          <w:trHeight w:val="432"/>
          <w:jc w:val="center"/>
        </w:trPr>
        <w:tc>
          <w:tcPr>
            <w:tcW w:w="5606" w:type="dxa"/>
            <w:shd w:val="clear" w:color="auto" w:fill="F2F2F2" w:themeFill="background1" w:themeFillShade="F2"/>
            <w:vAlign w:val="center"/>
          </w:tcPr>
          <w:p w14:paraId="5E44BB22" w14:textId="5FBD7182" w:rsidR="004D096A" w:rsidRPr="008E7E14" w:rsidRDefault="00AA7380" w:rsidP="008E7E14">
            <w:pPr>
              <w:pStyle w:val="ListParagraph"/>
              <w:numPr>
                <w:ilvl w:val="0"/>
                <w:numId w:val="44"/>
              </w:numPr>
              <w:tabs>
                <w:tab w:val="left" w:pos="-139"/>
              </w:tabs>
              <w:spacing w:line="276" w:lineRule="auto"/>
              <w:ind w:right="118"/>
              <w:rPr>
                <w:rFonts w:ascii="Tahoma" w:hAnsi="Tahoma" w:cs="Tahoma"/>
                <w:sz w:val="18"/>
                <w:szCs w:val="18"/>
                <w:lang w:eastAsia="en-US"/>
              </w:rPr>
            </w:pPr>
            <w:r w:rsidRPr="008E7E14">
              <w:rPr>
                <w:rFonts w:ascii="Tahoma" w:hAnsi="Tahoma" w:cs="Tahoma"/>
                <w:sz w:val="18"/>
                <w:szCs w:val="18"/>
                <w:lang w:eastAsia="en-US"/>
              </w:rPr>
              <w:lastRenderedPageBreak/>
              <w:t>Submission of a final report on the implementation of the campaign, including an overview of the outreach and effectiveness of the of the activities.</w:t>
            </w:r>
          </w:p>
        </w:tc>
        <w:tc>
          <w:tcPr>
            <w:tcW w:w="1370" w:type="dxa"/>
            <w:tcBorders>
              <w:right w:val="single" w:sz="2" w:space="0" w:color="FF0000"/>
            </w:tcBorders>
            <w:shd w:val="clear" w:color="auto" w:fill="F2F2F2"/>
            <w:vAlign w:val="center"/>
          </w:tcPr>
          <w:p w14:paraId="0DCBF979" w14:textId="3FF925D5" w:rsidR="004D096A" w:rsidRPr="00EA2362" w:rsidRDefault="004D096A" w:rsidP="0095556E">
            <w:pPr>
              <w:tabs>
                <w:tab w:val="left" w:pos="-139"/>
              </w:tabs>
              <w:spacing w:line="276" w:lineRule="auto"/>
              <w:ind w:right="-140"/>
              <w:jc w:val="center"/>
              <w:rPr>
                <w:rFonts w:ascii="Tahoma" w:hAnsi="Tahoma" w:cs="Tahoma"/>
                <w:sz w:val="18"/>
                <w:szCs w:val="18"/>
                <w:highlight w:val="yellow"/>
                <w:lang w:eastAsia="en-US"/>
              </w:rPr>
            </w:pPr>
            <w:r w:rsidRPr="00E933A0">
              <w:rPr>
                <w:rFonts w:ascii="Tahoma" w:hAnsi="Tahoma" w:cs="Tahoma"/>
                <w:sz w:val="18"/>
                <w:szCs w:val="18"/>
                <w:lang w:eastAsia="en-US"/>
              </w:rPr>
              <w:t>01/02/202</w:t>
            </w:r>
            <w:r>
              <w:rPr>
                <w:rFonts w:ascii="Tahoma" w:hAnsi="Tahoma" w:cs="Tahoma"/>
                <w:sz w:val="18"/>
                <w:szCs w:val="18"/>
                <w:lang w:eastAsia="en-US"/>
              </w:rPr>
              <w:t>6</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2E3C92" w14:textId="77777777"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c>
          <w:tcPr>
            <w:tcW w:w="1371" w:type="dxa"/>
            <w:vMerge/>
            <w:tcBorders>
              <w:left w:val="single" w:sz="2" w:space="0" w:color="FF0000"/>
              <w:bottom w:val="single" w:sz="2" w:space="0" w:color="808080"/>
            </w:tcBorders>
            <w:shd w:val="clear" w:color="auto" w:fill="F2F2F2" w:themeFill="background1" w:themeFillShade="F2"/>
            <w:vAlign w:val="center"/>
          </w:tcPr>
          <w:p w14:paraId="39D68DEC" w14:textId="29646CD4"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r>
      <w:tr w:rsidR="0095556E" w:rsidRPr="00EA2362" w14:paraId="45C50A8D" w14:textId="77777777" w:rsidTr="00C05618">
        <w:trPr>
          <w:trHeight w:val="432"/>
          <w:jc w:val="center"/>
        </w:trPr>
        <w:tc>
          <w:tcPr>
            <w:tcW w:w="6976" w:type="dxa"/>
            <w:gridSpan w:val="2"/>
            <w:tcBorders>
              <w:right w:val="single" w:sz="2" w:space="0" w:color="FF0000"/>
            </w:tcBorders>
            <w:shd w:val="clear" w:color="auto" w:fill="F2F2F2" w:themeFill="background1" w:themeFillShade="F2"/>
            <w:vAlign w:val="center"/>
          </w:tcPr>
          <w:p w14:paraId="25927242" w14:textId="77777777" w:rsidR="0095556E" w:rsidRPr="00EA2362" w:rsidRDefault="0095556E" w:rsidP="0095556E">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361920" w14:textId="77777777" w:rsidR="0095556E" w:rsidRPr="00166E16" w:rsidRDefault="0095556E" w:rsidP="0095556E">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7C6EE7F1" w14:textId="562AED90" w:rsidR="0095556E" w:rsidRPr="00166E16" w:rsidRDefault="004D096A" w:rsidP="0095556E">
            <w:pPr>
              <w:tabs>
                <w:tab w:val="left" w:pos="-139"/>
              </w:tabs>
              <w:spacing w:line="276" w:lineRule="auto"/>
              <w:ind w:right="-140"/>
              <w:jc w:val="center"/>
              <w:rPr>
                <w:rFonts w:ascii="Tahoma" w:hAnsi="Tahoma" w:cs="Tahoma"/>
                <w:sz w:val="18"/>
                <w:szCs w:val="18"/>
                <w:lang w:eastAsia="en-US"/>
              </w:rPr>
            </w:pPr>
            <w:r w:rsidRPr="00166E16">
              <w:rPr>
                <w:rFonts w:ascii="Tahoma" w:hAnsi="Tahoma" w:cs="Tahoma"/>
                <w:sz w:val="18"/>
                <w:szCs w:val="18"/>
                <w:lang w:eastAsia="en-US"/>
              </w:rPr>
              <w:t>20.000 EUR</w:t>
            </w:r>
          </w:p>
        </w:tc>
      </w:tr>
    </w:tbl>
    <w:p w14:paraId="3332A2C2" w14:textId="77777777" w:rsidR="00261462" w:rsidRPr="00EA2362" w:rsidRDefault="00261462" w:rsidP="00261462">
      <w:pPr>
        <w:spacing w:line="276" w:lineRule="auto"/>
        <w:jc w:val="both"/>
        <w:rPr>
          <w:rFonts w:ascii="Tahoma" w:hAnsi="Tahoma" w:cs="Tahoma"/>
          <w:sz w:val="18"/>
          <w:szCs w:val="18"/>
          <w:lang w:eastAsia="en-US"/>
        </w:rPr>
      </w:pPr>
    </w:p>
    <w:p w14:paraId="389AB6A8"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225E1E21"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0FB69C53"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6B97E8CD"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3DCAF9B5"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2EDA6AB3"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0C3C159E" w14:textId="77777777"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781617E6"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029FDA07" w14:textId="77777777" w:rsidR="008604E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early departure scheme;</w:t>
      </w:r>
    </w:p>
    <w:p w14:paraId="497C019B" w14:textId="77777777"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2B69E3">
        <w:rPr>
          <w:rFonts w:ascii="Tahoma" w:hAnsi="Tahoma" w:cs="Tahoma"/>
          <w:sz w:val="20"/>
          <w:szCs w:val="20"/>
        </w:rPr>
        <w:t>procedure;</w:t>
      </w:r>
      <w:proofErr w:type="gramEnd"/>
    </w:p>
    <w:p w14:paraId="4DC4640F" w14:textId="77777777"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w:t>
      </w:r>
      <w:r w:rsidR="0085799C">
        <w:rPr>
          <w:rFonts w:ascii="Tahoma" w:hAnsi="Tahoma" w:cs="Tahoma"/>
          <w:sz w:val="20"/>
          <w:szCs w:val="20"/>
        </w:rPr>
        <w:t xml:space="preserve"> </w:t>
      </w:r>
      <w:r w:rsidR="009850D3" w:rsidRPr="00263963">
        <w:rPr>
          <w:rFonts w:ascii="Tahoma" w:hAnsi="Tahoma" w:cs="Tahoma"/>
          <w:sz w:val="20"/>
          <w:szCs w:val="20"/>
        </w:rPr>
        <w:t>inclusion in the lists of persons or entities subject to restrictive measures applied by the</w:t>
      </w:r>
      <w:r w:rsidR="00040666" w:rsidRPr="00040666">
        <w:rPr>
          <w:rFonts w:ascii="Tahoma" w:hAnsi="Tahoma" w:cs="Tahoma"/>
          <w:sz w:val="20"/>
          <w:szCs w:val="20"/>
        </w:rPr>
        <w:t xml:space="preserve"> </w:t>
      </w:r>
      <w:r w:rsidR="00040666">
        <w:rPr>
          <w:rFonts w:ascii="Tahoma" w:hAnsi="Tahoma" w:cs="Tahoma"/>
          <w:sz w:val="20"/>
          <w:szCs w:val="20"/>
        </w:rPr>
        <w:t>United Nations Security Council or the</w:t>
      </w:r>
      <w:r w:rsidR="009850D3" w:rsidRPr="00263963">
        <w:rPr>
          <w:rFonts w:ascii="Tahoma" w:hAnsi="Tahoma" w:cs="Tahoma"/>
          <w:sz w:val="20"/>
          <w:szCs w:val="20"/>
        </w:rPr>
        <w:t xml:space="preserve"> European </w:t>
      </w:r>
      <w:proofErr w:type="gramStart"/>
      <w:r w:rsidR="009850D3" w:rsidRPr="00263963">
        <w:rPr>
          <w:rFonts w:ascii="Tahoma" w:hAnsi="Tahoma" w:cs="Tahoma"/>
          <w:sz w:val="20"/>
          <w:szCs w:val="20"/>
        </w:rPr>
        <w:t>Union</w:t>
      </w:r>
      <w:r w:rsidR="004244E4">
        <w:rPr>
          <w:rFonts w:ascii="Tahoma" w:hAnsi="Tahoma" w:cs="Tahoma"/>
          <w:sz w:val="20"/>
          <w:szCs w:val="20"/>
        </w:rPr>
        <w:t>;</w:t>
      </w:r>
      <w:proofErr w:type="gramEnd"/>
    </w:p>
    <w:p w14:paraId="023F802D"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5924E0F7" w14:textId="77777777" w:rsidR="00495F22" w:rsidRPr="00EA2362" w:rsidRDefault="00495F22" w:rsidP="00CD6081">
      <w:pPr>
        <w:tabs>
          <w:tab w:val="left" w:pos="0"/>
        </w:tabs>
        <w:jc w:val="both"/>
        <w:rPr>
          <w:rFonts w:ascii="Tahoma" w:hAnsi="Tahoma" w:cs="Tahoma"/>
          <w:sz w:val="20"/>
          <w:szCs w:val="20"/>
        </w:rPr>
      </w:pPr>
    </w:p>
    <w:p w14:paraId="76D73A6C"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431BC779"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39E93825" w14:textId="77777777" w:rsidR="009A6460" w:rsidRPr="00495F22" w:rsidRDefault="0037022F" w:rsidP="00495F22">
            <w:pPr>
              <w:rPr>
                <w:rFonts w:ascii="Tahoma" w:hAnsi="Tahoma" w:cs="Tahoma"/>
                <w:b/>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1"/>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377A9389"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1BC0333E" w14:textId="77777777" w:rsidR="009A6460" w:rsidRPr="00EA2362" w:rsidRDefault="009A6460" w:rsidP="00FC7772">
            <w:pPr>
              <w:jc w:val="center"/>
              <w:rPr>
                <w:rFonts w:ascii="Tahoma" w:hAnsi="Tahoma" w:cs="Tahoma"/>
                <w:color w:val="FF0000"/>
                <w:sz w:val="10"/>
                <w:szCs w:val="10"/>
              </w:rPr>
            </w:pPr>
          </w:p>
        </w:tc>
      </w:tr>
      <w:tr w:rsidR="009A6460" w:rsidRPr="00EA2362" w14:paraId="04DFF36B"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747AC994"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50074472" wp14:editId="41D9A43A">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F0328"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59438AA"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424E9C03"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CC3F927"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653A33BE"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23E99651"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E89F8DC"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r w:rsidR="00040666">
              <w:rPr>
                <w:rFonts w:ascii="Tahoma" w:hAnsi="Tahoma" w:cs="Tahoma"/>
                <w:sz w:val="18"/>
                <w:szCs w:val="18"/>
              </w:rPr>
              <w:t>(s)</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E1CD11C"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040666">
              <w:rPr>
                <w:rFonts w:ascii="Tahoma" w:hAnsi="Tahoma" w:cs="Tahoma"/>
                <w:sz w:val="16"/>
                <w:szCs w:val="16"/>
              </w:rPr>
              <w:t>(</w:t>
            </w:r>
            <w:proofErr w:type="spellStart"/>
            <w:r w:rsidR="00040666">
              <w:rPr>
                <w:rFonts w:ascii="Tahoma" w:hAnsi="Tahoma" w:cs="Tahoma"/>
                <w:sz w:val="16"/>
                <w:szCs w:val="16"/>
              </w:rPr>
              <w:t>ies</w:t>
            </w:r>
            <w:proofErr w:type="spellEnd"/>
            <w:r w:rsidR="00040666">
              <w:rPr>
                <w:rFonts w:ascii="Tahoma" w:hAnsi="Tahoma" w:cs="Tahoma"/>
                <w:sz w:val="16"/>
                <w:szCs w:val="16"/>
              </w:rPr>
              <w:t>)</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28EFA10"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621BF7F3"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60411B2"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527D37F" w14:textId="53C735F3" w:rsidR="009A6460" w:rsidRPr="00EA2362" w:rsidRDefault="0095556E" w:rsidP="00FC7772">
            <w:pPr>
              <w:rPr>
                <w:rFonts w:ascii="Tahoma" w:hAnsi="Tahoma" w:cs="Tahoma"/>
                <w:sz w:val="20"/>
                <w:szCs w:val="20"/>
              </w:rPr>
            </w:pPr>
            <w:r>
              <w:rPr>
                <w:rFonts w:ascii="Tahoma" w:hAnsi="Tahoma" w:cs="Tahoma"/>
                <w:sz w:val="20"/>
                <w:szCs w:val="20"/>
              </w:rPr>
              <w:t>Falk Lange, Head of Council of Europe Office in Chisinau</w:t>
            </w:r>
          </w:p>
        </w:tc>
      </w:tr>
      <w:tr w:rsidR="009A6460" w:rsidRPr="00EA2362" w14:paraId="1543CC3B"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3385979"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CD4BB4"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5DDFC93"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102F787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82DE1C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33C2427" w14:textId="2044DCC4" w:rsidR="009A6460" w:rsidRPr="00EA2362" w:rsidRDefault="0095556E" w:rsidP="00FC7772">
            <w:pPr>
              <w:rPr>
                <w:rFonts w:ascii="Tahoma" w:hAnsi="Tahoma" w:cs="Tahoma"/>
                <w:sz w:val="20"/>
                <w:szCs w:val="20"/>
              </w:rPr>
            </w:pPr>
            <w:r>
              <w:rPr>
                <w:rFonts w:ascii="Tahoma" w:hAnsi="Tahoma" w:cs="Tahoma"/>
                <w:sz w:val="20"/>
                <w:szCs w:val="20"/>
              </w:rPr>
              <w:t>0%</w:t>
            </w:r>
          </w:p>
        </w:tc>
      </w:tr>
      <w:tr w:rsidR="009A6460" w:rsidRPr="00EA2362" w14:paraId="2BAF1A30"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4FEA1AA"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8CD3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095AA79"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58B997F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3076E17"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F174B43" w14:textId="66D2AC25" w:rsidR="009A6460" w:rsidRPr="00EA2362" w:rsidRDefault="009A6460" w:rsidP="00FC7772">
            <w:pPr>
              <w:rPr>
                <w:rFonts w:ascii="Tahoma" w:hAnsi="Tahoma" w:cs="Tahoma"/>
                <w:sz w:val="20"/>
                <w:szCs w:val="20"/>
              </w:rPr>
            </w:pPr>
            <w:r w:rsidRPr="00EA2362">
              <w:rPr>
                <w:rFonts w:ascii="Tahoma" w:hAnsi="Tahoma" w:cs="Tahoma"/>
                <w:sz w:val="20"/>
                <w:szCs w:val="20"/>
              </w:rPr>
              <w:t>In</w:t>
            </w:r>
            <w:r w:rsidR="0095556E">
              <w:rPr>
                <w:rFonts w:ascii="Tahoma" w:hAnsi="Tahoma" w:cs="Tahoma"/>
                <w:sz w:val="20"/>
                <w:szCs w:val="20"/>
              </w:rPr>
              <w:t xml:space="preserve"> Chisinau</w:t>
            </w:r>
          </w:p>
        </w:tc>
      </w:tr>
      <w:tr w:rsidR="009A6460" w:rsidRPr="00EA2362" w14:paraId="4773EAA6"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78C7CE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3A07F1C"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F39433E"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72D574D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1F05BB6"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CFB157A" w14:textId="7397B71A" w:rsidR="009A6460" w:rsidRPr="00EA2362" w:rsidRDefault="009A6460" w:rsidP="00FC7772">
            <w:pPr>
              <w:jc w:val="center"/>
              <w:rPr>
                <w:rFonts w:ascii="Tahoma" w:hAnsi="Tahoma" w:cs="Tahoma"/>
                <w:sz w:val="20"/>
                <w:szCs w:val="20"/>
              </w:rPr>
            </w:pPr>
            <w:r w:rsidRPr="00A778DF">
              <w:rPr>
                <w:rFonts w:ascii="Tahoma" w:hAnsi="Tahoma" w:cs="Tahoma"/>
                <w:sz w:val="20"/>
                <w:szCs w:val="20"/>
              </w:rPr>
              <w:t xml:space="preserve">___ / ___ / </w:t>
            </w:r>
            <w:r w:rsidR="0095556E">
              <w:rPr>
                <w:rFonts w:ascii="Tahoma" w:hAnsi="Tahoma" w:cs="Tahoma"/>
                <w:sz w:val="20"/>
                <w:szCs w:val="20"/>
              </w:rPr>
              <w:t>2025</w:t>
            </w:r>
          </w:p>
        </w:tc>
      </w:tr>
      <w:tr w:rsidR="009A6460" w:rsidRPr="00EA2362" w14:paraId="3F239EDF"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4FDC07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CE619D"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040666">
              <w:rPr>
                <w:rFonts w:ascii="Tahoma" w:hAnsi="Tahoma" w:cs="Tahoma"/>
                <w:sz w:val="16"/>
                <w:szCs w:val="16"/>
              </w:rPr>
              <w:t>(s)</w:t>
            </w:r>
            <w:r w:rsidR="00A7331F">
              <w:rPr>
                <w:rStyle w:val="FootnoteReference"/>
                <w:rFonts w:ascii="Tahoma" w:hAnsi="Tahoma" w:cs="Tahoma"/>
                <w:sz w:val="16"/>
                <w:szCs w:val="16"/>
              </w:rPr>
              <w:footnoteReference w:id="9"/>
            </w:r>
          </w:p>
          <w:p w14:paraId="69839495"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E7FC1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19BE974F"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FBF77E8"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F67E0B0" w14:textId="77777777" w:rsidR="009A6460" w:rsidRPr="00EA2362" w:rsidRDefault="009A6460" w:rsidP="00FC7772">
            <w:pPr>
              <w:rPr>
                <w:rFonts w:ascii="Tahoma" w:hAnsi="Tahoma" w:cs="Tahoma"/>
                <w:sz w:val="20"/>
                <w:szCs w:val="20"/>
              </w:rPr>
            </w:pPr>
          </w:p>
        </w:tc>
      </w:tr>
      <w:tr w:rsidR="009A6460" w:rsidRPr="00EA2362" w14:paraId="36FA2281" w14:textId="77777777" w:rsidTr="00FC7772">
        <w:trPr>
          <w:trHeight w:val="309"/>
          <w:jc w:val="center"/>
        </w:trPr>
        <w:tc>
          <w:tcPr>
            <w:tcW w:w="438" w:type="dxa"/>
            <w:tcBorders>
              <w:top w:val="single" w:sz="2" w:space="0" w:color="808080"/>
              <w:left w:val="nil"/>
              <w:bottom w:val="nil"/>
              <w:right w:val="nil"/>
            </w:tcBorders>
            <w:shd w:val="clear" w:color="auto" w:fill="auto"/>
          </w:tcPr>
          <w:p w14:paraId="5492B02B"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1A7D55B0"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554D0246"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65D2042"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DAB3BE0"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D24C72E" w14:textId="77777777" w:rsidR="009A6460" w:rsidRPr="00EA2362" w:rsidRDefault="009A6460" w:rsidP="00FC7772">
            <w:pPr>
              <w:rPr>
                <w:rFonts w:ascii="Tahoma" w:hAnsi="Tahoma" w:cs="Tahoma"/>
                <w:sz w:val="20"/>
                <w:szCs w:val="20"/>
              </w:rPr>
            </w:pPr>
          </w:p>
        </w:tc>
      </w:tr>
      <w:tr w:rsidR="009A6460" w:rsidRPr="00EA2362" w14:paraId="163BDDC3" w14:textId="77777777" w:rsidTr="00FC7772">
        <w:trPr>
          <w:trHeight w:val="309"/>
          <w:jc w:val="center"/>
        </w:trPr>
        <w:tc>
          <w:tcPr>
            <w:tcW w:w="438" w:type="dxa"/>
            <w:tcBorders>
              <w:top w:val="nil"/>
              <w:left w:val="nil"/>
              <w:bottom w:val="nil"/>
              <w:right w:val="nil"/>
            </w:tcBorders>
            <w:shd w:val="clear" w:color="auto" w:fill="auto"/>
          </w:tcPr>
          <w:p w14:paraId="350A6CD4"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6BFDE32B" w14:textId="77777777" w:rsidR="009A6460" w:rsidRDefault="009A6460" w:rsidP="00FC7772">
            <w:pPr>
              <w:ind w:left="-35"/>
              <w:jc w:val="right"/>
              <w:rPr>
                <w:rFonts w:ascii="Tahoma" w:hAnsi="Tahoma" w:cs="Tahoma"/>
                <w:sz w:val="18"/>
                <w:szCs w:val="18"/>
              </w:rPr>
            </w:pPr>
          </w:p>
          <w:p w14:paraId="0600E6E1" w14:textId="77777777" w:rsidR="000A2F9E" w:rsidRDefault="000A2F9E" w:rsidP="00FC7772">
            <w:pPr>
              <w:ind w:left="-35"/>
              <w:jc w:val="right"/>
              <w:rPr>
                <w:rFonts w:ascii="Tahoma" w:hAnsi="Tahoma" w:cs="Tahoma"/>
                <w:sz w:val="18"/>
                <w:szCs w:val="18"/>
              </w:rPr>
            </w:pPr>
          </w:p>
          <w:p w14:paraId="6BA5FBC2" w14:textId="77777777" w:rsidR="000A2F9E" w:rsidRDefault="000A2F9E" w:rsidP="00FC7772">
            <w:pPr>
              <w:ind w:left="-35"/>
              <w:jc w:val="right"/>
              <w:rPr>
                <w:rFonts w:ascii="Tahoma" w:hAnsi="Tahoma" w:cs="Tahoma"/>
                <w:sz w:val="18"/>
                <w:szCs w:val="18"/>
              </w:rPr>
            </w:pPr>
          </w:p>
          <w:p w14:paraId="59B84041" w14:textId="77777777" w:rsidR="000A2F9E" w:rsidRDefault="000A2F9E" w:rsidP="00FC7772">
            <w:pPr>
              <w:ind w:left="-35"/>
              <w:jc w:val="right"/>
              <w:rPr>
                <w:rFonts w:ascii="Tahoma" w:hAnsi="Tahoma" w:cs="Tahoma"/>
                <w:sz w:val="18"/>
                <w:szCs w:val="18"/>
              </w:rPr>
            </w:pPr>
          </w:p>
          <w:p w14:paraId="0F48E009" w14:textId="77777777" w:rsidR="000A2F9E" w:rsidRDefault="000A2F9E" w:rsidP="005A0F71">
            <w:pPr>
              <w:rPr>
                <w:rFonts w:ascii="Tahoma" w:hAnsi="Tahoma" w:cs="Tahoma"/>
                <w:sz w:val="18"/>
                <w:szCs w:val="18"/>
              </w:rPr>
            </w:pPr>
          </w:p>
          <w:p w14:paraId="714ABC93" w14:textId="77777777" w:rsidR="005A0F71" w:rsidRDefault="005A0F71" w:rsidP="005A0F71">
            <w:pPr>
              <w:rPr>
                <w:rFonts w:ascii="Tahoma" w:hAnsi="Tahoma" w:cs="Tahoma"/>
                <w:sz w:val="18"/>
                <w:szCs w:val="18"/>
              </w:rPr>
            </w:pPr>
          </w:p>
          <w:p w14:paraId="46D080CA" w14:textId="77777777" w:rsidR="005A0F71" w:rsidRPr="00EA2362" w:rsidRDefault="005A0F71" w:rsidP="005A0F71">
            <w:pPr>
              <w:rPr>
                <w:rFonts w:ascii="Tahoma" w:hAnsi="Tahoma" w:cs="Tahoma"/>
                <w:sz w:val="18"/>
                <w:szCs w:val="18"/>
              </w:rPr>
            </w:pPr>
          </w:p>
        </w:tc>
        <w:tc>
          <w:tcPr>
            <w:tcW w:w="3260" w:type="dxa"/>
            <w:tcBorders>
              <w:top w:val="nil"/>
              <w:left w:val="nil"/>
              <w:bottom w:val="nil"/>
              <w:right w:val="nil"/>
            </w:tcBorders>
            <w:shd w:val="clear" w:color="auto" w:fill="auto"/>
            <w:vAlign w:val="center"/>
          </w:tcPr>
          <w:p w14:paraId="47E99EEC"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8829FE5"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63CFE10"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CEB9EE8" w14:textId="77777777" w:rsidR="009A6460" w:rsidRPr="00EA2362" w:rsidRDefault="009A6460" w:rsidP="00FC7772">
            <w:pPr>
              <w:rPr>
                <w:rFonts w:ascii="Tahoma" w:hAnsi="Tahoma" w:cs="Tahoma"/>
                <w:sz w:val="20"/>
                <w:szCs w:val="20"/>
              </w:rPr>
            </w:pPr>
          </w:p>
        </w:tc>
      </w:tr>
    </w:tbl>
    <w:p w14:paraId="11B72D27"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97E2063"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B4BE432"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49A35031"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6AD6815"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657EB99B"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0A2F9E" w:rsidRPr="000D371D" w14:paraId="1FDACC68"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9483C53"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3EEB70"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060313C7" w14:textId="77777777" w:rsidTr="00073D9C">
        <w:trPr>
          <w:trHeight w:val="260"/>
          <w:jc w:val="center"/>
        </w:trPr>
        <w:sdt>
          <w:sdtPr>
            <w:rPr>
              <w:rFonts w:ascii="Tahoma" w:eastAsia="Calibri" w:hAnsi="Tahoma" w:cs="Tahoma"/>
              <w:sz w:val="24"/>
              <w:szCs w:val="24"/>
              <w:lang w:val="en-US" w:eastAsia="en-US"/>
            </w:rPr>
            <w:id w:val="925615615"/>
            <w14:checkbox>
              <w14:checked w14:val="1"/>
              <w14:checkedState w14:val="2612" w14:font="MS Gothic"/>
              <w14:uncheckedState w14:val="2610" w14:font="MS Gothic"/>
            </w14:checkbox>
          </w:sdtPr>
          <w:sdtContent>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7E06569" w14:textId="35D35170" w:rsidR="000A2F9E" w:rsidRPr="000D371D" w:rsidRDefault="007445FD" w:rsidP="00073D9C">
                <w:pPr>
                  <w:jc w:val="center"/>
                  <w:rPr>
                    <w:rFonts w:ascii="Tahoma" w:eastAsia="Calibri" w:hAnsi="Tahoma" w:cs="Tahoma"/>
                    <w:sz w:val="24"/>
                    <w:szCs w:val="24"/>
                    <w:lang w:val="en-US" w:eastAsia="en-US"/>
                  </w:rPr>
                </w:pPr>
                <w:r>
                  <w:rPr>
                    <w:rFonts w:ascii="MS Gothic" w:eastAsia="MS Gothic" w:hAnsi="MS Gothic" w:cs="Tahoma" w:hint="eastAsia"/>
                    <w:sz w:val="24"/>
                    <w:szCs w:val="24"/>
                    <w:lang w:val="en-US" w:eastAsia="en-US"/>
                  </w:rPr>
                  <w:t>☒</w:t>
                </w:r>
              </w:p>
            </w:tc>
          </w:sdtContent>
        </w:sdt>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F3D6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5F18485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F1A62BB"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24A6491"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2B00F734"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22A98342"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19C82F5"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C58B7D0" w14:textId="77777777" w:rsidR="000A2F9E" w:rsidRDefault="000A2F9E" w:rsidP="00073D9C">
            <w:pPr>
              <w:rPr>
                <w:rFonts w:ascii="Tahoma" w:eastAsia="Calibri" w:hAnsi="Tahoma" w:cs="Tahoma"/>
                <w:sz w:val="17"/>
                <w:szCs w:val="17"/>
                <w:lang w:eastAsia="en-US"/>
              </w:rPr>
            </w:pPr>
          </w:p>
          <w:p w14:paraId="629072FD"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5A98383D" w14:textId="77777777" w:rsidR="000A2F9E" w:rsidRPr="000D371D" w:rsidRDefault="000A2F9E" w:rsidP="00073D9C">
            <w:pPr>
              <w:rPr>
                <w:rFonts w:ascii="Tahoma" w:eastAsia="Calibri" w:hAnsi="Tahoma" w:cs="Tahoma"/>
                <w:sz w:val="17"/>
                <w:szCs w:val="17"/>
                <w:lang w:eastAsia="en-US"/>
              </w:rPr>
            </w:pPr>
          </w:p>
          <w:p w14:paraId="1CB25E52"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01D92152" w14:textId="77777777" w:rsidR="000A2F9E" w:rsidRDefault="000A2F9E" w:rsidP="00073D9C">
            <w:pPr>
              <w:rPr>
                <w:rFonts w:ascii="Tahoma" w:eastAsia="Calibri" w:hAnsi="Tahoma" w:cs="Tahoma"/>
                <w:sz w:val="17"/>
                <w:szCs w:val="17"/>
                <w:lang w:eastAsia="en-US"/>
              </w:rPr>
            </w:pPr>
          </w:p>
          <w:p w14:paraId="01DFFCBE"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08EFB01D" w14:textId="77777777" w:rsidR="000A2F9E" w:rsidRDefault="000A2F9E" w:rsidP="00073D9C">
            <w:pPr>
              <w:rPr>
                <w:rFonts w:ascii="Tahoma" w:eastAsia="Calibri" w:hAnsi="Tahoma" w:cs="Tahoma"/>
                <w:sz w:val="17"/>
                <w:szCs w:val="17"/>
                <w:lang w:eastAsia="en-US"/>
              </w:rPr>
            </w:pPr>
          </w:p>
          <w:p w14:paraId="6E43FDA7"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4166DFEE" w14:textId="77777777" w:rsidR="000A2F9E" w:rsidRPr="000D371D" w:rsidRDefault="000A2F9E" w:rsidP="00073D9C">
            <w:pPr>
              <w:rPr>
                <w:rFonts w:ascii="Tahoma" w:eastAsia="Calibri" w:hAnsi="Tahoma" w:cs="Tahoma"/>
                <w:sz w:val="17"/>
                <w:szCs w:val="17"/>
              </w:rPr>
            </w:pPr>
          </w:p>
        </w:tc>
      </w:tr>
      <w:tr w:rsidR="000A2F9E" w:rsidRPr="000D371D" w14:paraId="638F1D27"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1D2DA0"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666C4B3C" w14:textId="77777777" w:rsidR="000A2F9E" w:rsidRPr="000D371D" w:rsidRDefault="000A2F9E" w:rsidP="00073D9C">
            <w:pPr>
              <w:rPr>
                <w:rFonts w:ascii="Tahoma" w:eastAsia="Calibri" w:hAnsi="Tahoma" w:cs="Tahoma"/>
                <w:sz w:val="17"/>
                <w:szCs w:val="17"/>
                <w:lang w:eastAsia="en-US"/>
              </w:rPr>
            </w:pPr>
          </w:p>
        </w:tc>
      </w:tr>
      <w:tr w:rsidR="000A2F9E" w:rsidRPr="000D371D" w14:paraId="316EA658"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45E51A4"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CF0466C"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8CA8FE0"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9"/>
          <w:footerReference w:type="default" r:id="rId20"/>
          <w:headerReference w:type="first" r:id="rId21"/>
          <w:footerReference w:type="first" r:id="rId22"/>
          <w:type w:val="continuous"/>
          <w:pgSz w:w="11907" w:h="16840" w:code="9"/>
          <w:pgMar w:top="284" w:right="1134" w:bottom="851" w:left="1134" w:header="426" w:footer="129" w:gutter="0"/>
          <w:cols w:space="708"/>
          <w:docGrid w:linePitch="360"/>
        </w:sectPr>
      </w:pPr>
      <w:bookmarkStart w:id="5" w:name="_Toc179868643"/>
    </w:p>
    <w:bookmarkEnd w:id="5"/>
    <w:p w14:paraId="7DFE5AEA"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21F2BB58"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809EE04" w14:textId="77777777"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2FFD017F" w14:textId="77777777"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182F2A4C" w14:textId="77777777"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6476722F"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F076757"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4A144E85"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8151CF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2D04B846"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291E2408"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4590F24"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provide the Deliverables, with due respect for the Council of Europe’s needs and constraints, as contractually defined.</w:t>
      </w:r>
    </w:p>
    <w:p w14:paraId="67A68F73"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BDA1188"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7DF77A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52FF2FFE"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22E0FEC3"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C9A505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3709CB3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0DC6B9A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1BCC207E"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010754C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114CD37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4B59C018" w14:textId="77777777"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D2B36B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0DDEF27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D09370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25908898"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4D4F78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6928B462"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99CF23C"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7505D171"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40E098"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2F533DD"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13D35684"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2DAAC665"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B89E3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3E0619F"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20DFA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3D46AC97"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5B57E4EF"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55F69AFC"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70A4A08B"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6AFDD05"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53BEF1A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5F48FEE9"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E6824C9"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C57FB53"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665183DB"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603C4731"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03840C7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BDE75F5" w14:textId="77777777"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0604492"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8336597"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6CD0F72"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13D66E18"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244A54DB"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2A609A2"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46CC6EE8"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2BC79911" w14:textId="77777777"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23"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4"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2347F26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1A2B0900"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0050598" w14:textId="77777777"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5BB43B5C"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C561988"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7E1E4753"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AA341F2"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25D86D"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0AEC9C93"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23F781D"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7EFB9AA"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52B29363" w14:textId="77777777"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27CD14A2"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19D5243"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0B698BCA"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B2487BE"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737874AD"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6F21019D"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6047CC1C"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D6E338D"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47BC78D8"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2474E165"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AF44D4">
        <w:t xml:space="preserve"> </w:t>
      </w:r>
      <w:r w:rsidR="00AF44D4" w:rsidRPr="00AF44D4">
        <w:rPr>
          <w:rFonts w:ascii="Tahoma" w:hAnsi="Tahoma" w:cs="Tahoma"/>
          <w:sz w:val="18"/>
          <w:szCs w:val="18"/>
          <w:lang w:eastAsia="fr-FR"/>
        </w:rPr>
        <w:t xml:space="preserve">AIG EUROPE </w:t>
      </w:r>
      <w:r w:rsidRPr="00D10930">
        <w:rPr>
          <w:rFonts w:ascii="Tahoma" w:hAnsi="Tahoma" w:cs="Tahoma"/>
          <w:sz w:val="18"/>
          <w:szCs w:val="18"/>
          <w:lang w:eastAsia="fr-FR"/>
        </w:rPr>
        <w:t xml:space="preserve">(Policy No. </w:t>
      </w:r>
      <w:r w:rsidR="008604ED" w:rsidRPr="008604ED">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8604ED" w:rsidRPr="008604ED">
        <w:rPr>
          <w:rFonts w:ascii="Tahoma" w:hAnsi="Tahoma" w:cs="Tahoma"/>
          <w:sz w:val="18"/>
          <w:szCs w:val="18"/>
          <w:lang w:eastAsia="fr-FR"/>
        </w:rPr>
        <w:t xml:space="preserve">+32 2 739 9991 (EN) </w:t>
      </w:r>
      <w:r w:rsidR="008604ED">
        <w:rPr>
          <w:rFonts w:ascii="Tahoma" w:hAnsi="Tahoma" w:cs="Tahoma"/>
          <w:sz w:val="18"/>
          <w:szCs w:val="18"/>
          <w:lang w:eastAsia="fr-FR"/>
        </w:rPr>
        <w:t xml:space="preserve">or </w:t>
      </w:r>
      <w:r w:rsidR="008604ED" w:rsidRPr="008604ED">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 xml:space="preserve">repatriation, death, cancellation of journey or flight, theft or loss of personal possessions). The insurance policy does not cover persons over </w:t>
      </w:r>
      <w:r w:rsidR="00210AF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8" w:name="_Toc179868652"/>
    </w:p>
    <w:p w14:paraId="32F79AE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5FFDBCF9"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24477360"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6421F853"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064068D0"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7001B32D" w14:textId="77777777"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0C43A75B"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A781804"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0C3E0FA6"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43EAFDA4"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911481C"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708113F"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2B8A64C5"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7748ACF5"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3A203993"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14D9EF0"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9D70B3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69D544DF"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5BFFDD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2179BC3B"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636F3D5"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535086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E8FF89D"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441646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BB63E5A"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w:t>
      </w:r>
      <w:r w:rsidR="00D72641">
        <w:rPr>
          <w:rFonts w:ascii="Tahoma" w:hAnsi="Tahoma" w:cs="Tahoma"/>
          <w:sz w:val="18"/>
          <w:szCs w:val="18"/>
          <w:lang w:eastAsia="fr-FR"/>
        </w:rPr>
        <w:t xml:space="preserve"> </w:t>
      </w:r>
      <w:bookmarkStart w:id="12" w:name="_Hlk194582662"/>
      <w:r w:rsidR="00D72641" w:rsidRPr="0059217F">
        <w:rPr>
          <w:rFonts w:ascii="Tahoma" w:hAnsi="Tahoma" w:cs="Tahoma"/>
          <w:sz w:val="18"/>
          <w:szCs w:val="18"/>
          <w:lang w:eastAsia="fr-FR"/>
        </w:rPr>
        <w:t xml:space="preserve">If foreseen in the tender file, the deliverable </w:t>
      </w:r>
      <w:proofErr w:type="gramStart"/>
      <w:r w:rsidR="00D72641" w:rsidRPr="0059217F">
        <w:rPr>
          <w:rFonts w:ascii="Tahoma" w:hAnsi="Tahoma" w:cs="Tahoma"/>
          <w:sz w:val="18"/>
          <w:szCs w:val="18"/>
          <w:lang w:eastAsia="fr-FR"/>
        </w:rPr>
        <w:t>has to</w:t>
      </w:r>
      <w:proofErr w:type="gramEnd"/>
      <w:r w:rsidR="00D72641" w:rsidRPr="0059217F">
        <w:rPr>
          <w:rFonts w:ascii="Tahoma" w:hAnsi="Tahoma" w:cs="Tahoma"/>
          <w:sz w:val="18"/>
          <w:szCs w:val="18"/>
          <w:lang w:eastAsia="fr-FR"/>
        </w:rPr>
        <w:t xml:space="preserve"> be accompanied by the filled-out AI tool checklist.</w:t>
      </w:r>
      <w:bookmarkEnd w:id="12"/>
      <w:r w:rsidR="00D72641">
        <w:rPr>
          <w:rFonts w:ascii="Tahoma" w:hAnsi="Tahoma" w:cs="Tahoma"/>
          <w:sz w:val="18"/>
          <w:szCs w:val="18"/>
          <w:lang w:eastAsia="fr-FR"/>
        </w:rPr>
        <w:t xml:space="preserve"> </w:t>
      </w:r>
      <w:r w:rsidRPr="00D0286A">
        <w:rPr>
          <w:rFonts w:ascii="Tahoma" w:hAnsi="Tahoma" w:cs="Tahoma"/>
          <w:sz w:val="18"/>
          <w:szCs w:val="18"/>
          <w:lang w:eastAsia="fr-FR"/>
        </w:rPr>
        <w:t xml:space="preserve">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5982E899"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sidRPr="00361FA3">
        <w:rPr>
          <w:rFonts w:ascii="Tahoma" w:hAnsi="Tahoma" w:cs="Tahoma"/>
          <w:b/>
          <w:smallCaps/>
          <w:color w:val="365F91" w:themeColor="accent1" w:themeShade="BF"/>
          <w:sz w:val="18"/>
          <w:szCs w:val="18"/>
          <w:lang w:eastAsia="fr-FR"/>
        </w:rPr>
        <w:t>Article 10 – Consortium</w:t>
      </w:r>
    </w:p>
    <w:p w14:paraId="0E2210A0"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4BE471D6"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5F002ED"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33ACEBF4"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0BE4CFC7"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6403BA7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E164C43"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8789409"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04D3F41E"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248C404"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4C94B23B"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7F866708"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22BA9CC"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401DD5BE"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539DC3AC"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66687BAB"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15D3553"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FD381B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702393FB"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3"/>
    </w:p>
    <w:bookmarkEnd w:id="14"/>
    <w:p w14:paraId="1FF0EA0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784E493B" w14:textId="77777777"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6E5C5BF6" w14:textId="77777777"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6840CC3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18E6A6A8"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394449C"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4A18FC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3BA510B1"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67E1FF5"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6F9CC2AF" w14:textId="77777777" w:rsidR="005920E6" w:rsidRPr="0085799C"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6BE594C1" w14:textId="77777777"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w:t>
      </w:r>
      <w:r w:rsidR="00040666" w:rsidRPr="00040666">
        <w:rPr>
          <w:rFonts w:ascii="Tahoma" w:hAnsi="Tahoma" w:cs="Tahoma"/>
          <w:color w:val="000000"/>
          <w:sz w:val="18"/>
          <w:szCs w:val="18"/>
        </w:rPr>
        <w:t xml:space="preserve">United Nations Security Council or the </w:t>
      </w:r>
      <w:r w:rsidR="00DF58EE" w:rsidRPr="00263963">
        <w:rPr>
          <w:rFonts w:ascii="Tahoma" w:hAnsi="Tahoma" w:cs="Tahoma"/>
          <w:color w:val="000000"/>
          <w:sz w:val="18"/>
          <w:szCs w:val="18"/>
        </w:rPr>
        <w:t>European Union</w:t>
      </w:r>
      <w:r w:rsidR="002127B1">
        <w:rPr>
          <w:rFonts w:ascii="Tahoma" w:hAnsi="Tahoma" w:cs="Tahoma"/>
          <w:color w:val="000000"/>
          <w:sz w:val="18"/>
          <w:szCs w:val="18"/>
        </w:rPr>
        <w:t>.</w:t>
      </w:r>
      <w:r w:rsidR="00DF58EE" w:rsidRPr="00263963">
        <w:rPr>
          <w:rFonts w:ascii="Tahoma" w:hAnsi="Tahoma" w:cs="Tahoma"/>
          <w:color w:val="000000"/>
          <w:sz w:val="18"/>
          <w:szCs w:val="18"/>
        </w:rPr>
        <w:t xml:space="preserve"> </w:t>
      </w:r>
    </w:p>
    <w:p w14:paraId="6188A094"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51854055"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001CC4F"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6007947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DD87C8B"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2EAEE0"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AF77AB4"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bookmarkEnd w:id="16"/>
    <w:p w14:paraId="432B0F20"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p>
    <w:p w14:paraId="65F02041"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AD01" w14:textId="77777777" w:rsidR="00887D9D" w:rsidRDefault="00887D9D" w:rsidP="00D50F13">
      <w:r>
        <w:separator/>
      </w:r>
    </w:p>
  </w:endnote>
  <w:endnote w:type="continuationSeparator" w:id="0">
    <w:p w14:paraId="08BCFC7C" w14:textId="77777777" w:rsidR="00887D9D" w:rsidRDefault="00887D9D" w:rsidP="00D50F13">
      <w:r>
        <w:continuationSeparator/>
      </w:r>
    </w:p>
  </w:endnote>
  <w:endnote w:type="continuationNotice" w:id="1">
    <w:p w14:paraId="035C2AAC" w14:textId="77777777" w:rsidR="00887D9D" w:rsidRDefault="00887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D365" w14:textId="77777777" w:rsidR="004D096A" w:rsidRDefault="004D0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B177" w14:textId="77777777" w:rsidR="004D096A" w:rsidRDefault="004D0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AB83" w14:textId="77777777" w:rsidR="004D096A" w:rsidRDefault="004D09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08F3B7A2"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1C84F3AC"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3384CE86" w14:textId="752B1359" w:rsidR="00F96680" w:rsidRPr="00AE2D2B" w:rsidRDefault="00F96680" w:rsidP="00FC7772">
          <w:pPr>
            <w:rPr>
              <w:rFonts w:ascii="Arial Narrow" w:hAnsi="Arial Narrow"/>
              <w:caps/>
              <w:color w:val="000000"/>
              <w:sz w:val="18"/>
              <w:szCs w:val="18"/>
              <w:highlight w:val="cyan"/>
            </w:rPr>
          </w:pPr>
        </w:p>
      </w:tc>
    </w:tr>
  </w:tbl>
  <w:p w14:paraId="08D88A3C" w14:textId="77777777" w:rsidR="00F96680" w:rsidRDefault="00F966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9C4D"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7E780E89"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4E3E" w14:textId="77777777" w:rsidR="00887D9D" w:rsidRDefault="00887D9D" w:rsidP="00D50F13">
      <w:r>
        <w:separator/>
      </w:r>
    </w:p>
  </w:footnote>
  <w:footnote w:type="continuationSeparator" w:id="0">
    <w:p w14:paraId="7F2F0B2D" w14:textId="77777777" w:rsidR="00887D9D" w:rsidRDefault="00887D9D" w:rsidP="00D50F13">
      <w:r>
        <w:continuationSeparator/>
      </w:r>
    </w:p>
  </w:footnote>
  <w:footnote w:type="continuationNotice" w:id="1">
    <w:p w14:paraId="2C375478" w14:textId="77777777" w:rsidR="00887D9D" w:rsidRDefault="00887D9D"/>
  </w:footnote>
  <w:footnote w:id="2">
    <w:p w14:paraId="6201375C" w14:textId="77777777"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63B5A84D" w14:textId="77777777" w:rsidR="004D096A" w:rsidRPr="00C546D8" w:rsidRDefault="004D096A"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4B0670AF"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 xml:space="preserve">In case of the bidder being a consortium, please list all consortium members. </w:t>
      </w:r>
    </w:p>
  </w:footnote>
  <w:footnote w:id="5">
    <w:p w14:paraId="511DB3D4" w14:textId="77777777" w:rsidR="00A7331F" w:rsidRPr="00C546D8" w:rsidRDefault="00A7331F" w:rsidP="00A7331F">
      <w:pPr>
        <w:pStyle w:val="FootnoteText"/>
        <w:rPr>
          <w:highlight w:val="yellow"/>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7B88A613"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445833D8"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06C9B293" w14:textId="77777777" w:rsidR="00A7331F" w:rsidRPr="001628B0" w:rsidRDefault="00A7331F">
      <w:pPr>
        <w:pStyle w:val="FootnoteText"/>
        <w:rPr>
          <w:b/>
          <w:bCs/>
          <w:lang w:val="en-US"/>
        </w:rPr>
      </w:pPr>
      <w:r w:rsidRPr="001628B0">
        <w:rPr>
          <w:rStyle w:val="FootnoteReference"/>
          <w:b/>
          <w:bCs/>
        </w:rPr>
        <w:footnoteRef/>
      </w:r>
      <w:r w:rsidRPr="001628B0">
        <w:rPr>
          <w:b/>
          <w:bCs/>
        </w:rPr>
        <w:t xml:space="preserve"> </w:t>
      </w:r>
      <w:bookmarkStart w:id="2" w:name="_Hlk149814289"/>
      <w:bookmarkStart w:id="3" w:name="_Hlk149814411"/>
      <w:r w:rsidRPr="001628B0">
        <w:rPr>
          <w:rFonts w:ascii="Tahoma" w:hAnsi="Tahoma" w:cs="Tahoma"/>
          <w:b/>
          <w:bCs/>
          <w:sz w:val="18"/>
          <w:szCs w:val="18"/>
        </w:rPr>
        <w:t>In case of the bidder being a consortium, indicate one signatory for each consortium member.</w:t>
      </w:r>
      <w:bookmarkEnd w:id="2"/>
      <w:bookmarkEnd w:id="3"/>
    </w:p>
  </w:footnote>
  <w:footnote w:id="9">
    <w:p w14:paraId="02D4615C" w14:textId="77777777" w:rsidR="00A7331F" w:rsidRPr="00A7331F" w:rsidRDefault="00A7331F">
      <w:pPr>
        <w:pStyle w:val="FootnoteText"/>
        <w:rPr>
          <w:lang w:val="en-US"/>
        </w:rPr>
      </w:pPr>
      <w:r w:rsidRPr="001628B0">
        <w:rPr>
          <w:rStyle w:val="FootnoteReference"/>
          <w:b/>
          <w:bCs/>
        </w:rPr>
        <w:footnoteRef/>
      </w:r>
      <w:r w:rsidRPr="001628B0">
        <w:rPr>
          <w:b/>
          <w:bCs/>
        </w:rPr>
        <w:t xml:space="preserve"> </w:t>
      </w:r>
      <w:bookmarkStart w:id="4" w:name="_Hlk149814299"/>
      <w:r w:rsidRPr="001628B0">
        <w:rPr>
          <w:rFonts w:ascii="Tahoma" w:hAnsi="Tahoma" w:cs="Tahoma"/>
          <w:b/>
          <w:bCs/>
          <w:sz w:val="18"/>
          <w:szCs w:val="18"/>
        </w:rPr>
        <w:t>In case of the bidder being a consortium, the field “Signature” must include the signatures of all consortium members.</w:t>
      </w:r>
      <w:bookmarkEnd w:id="4"/>
    </w:p>
  </w:footnote>
  <w:footnote w:id="10">
    <w:p w14:paraId="28A7C37D"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w:t>
      </w:r>
      <w:r w:rsidRPr="00246919">
        <w:rPr>
          <w:rFonts w:ascii="Tahoma" w:hAnsi="Tahoma" w:cs="Tahoma"/>
          <w:sz w:val="18"/>
          <w:szCs w:val="18"/>
          <w:lang w:val="it-IT"/>
        </w:rPr>
        <w:t xml:space="preserve">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030B" w14:textId="77777777" w:rsidR="004D096A" w:rsidRDefault="004D0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3FB9"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997" w14:textId="77777777" w:rsidR="004D096A" w:rsidRDefault="004D09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59B9CFF2" w14:textId="77777777"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486B6522" w14:textId="77777777" w:rsidR="00F96680" w:rsidRPr="00660AB4" w:rsidRDefault="00F96680" w:rsidP="00660AB4">
    <w:pPr>
      <w:pStyle w:val="Header"/>
      <w:jc w:val="right"/>
      <w:rPr>
        <w:rFonts w:ascii="Arial Narrow" w:hAnsi="Arial Narrow"/>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1752" w14:textId="77777777" w:rsidR="00F96680" w:rsidRDefault="00F96680">
    <w:pPr>
      <w:pStyle w:val="Header"/>
    </w:pPr>
    <w:r>
      <w:rPr>
        <w:noProof/>
        <w:lang w:val="en-US" w:eastAsia="en-US"/>
      </w:rPr>
      <w:drawing>
        <wp:anchor distT="0" distB="0" distL="114300" distR="114300" simplePos="0" relativeHeight="251658240" behindDoc="0" locked="0" layoutInCell="1" allowOverlap="1" wp14:anchorId="2B419716" wp14:editId="0E4E0422">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7F44214"/>
    <w:multiLevelType w:val="hybridMultilevel"/>
    <w:tmpl w:val="658629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A6D02"/>
    <w:multiLevelType w:val="hybridMultilevel"/>
    <w:tmpl w:val="EAB6DF26"/>
    <w:lvl w:ilvl="0" w:tplc="5BC4FD24">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9DE48E6"/>
    <w:multiLevelType w:val="hybridMultilevel"/>
    <w:tmpl w:val="5A4461EE"/>
    <w:lvl w:ilvl="0" w:tplc="0C00000F">
      <w:start w:val="3"/>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79841667">
    <w:abstractNumId w:val="39"/>
  </w:num>
  <w:num w:numId="2" w16cid:durableId="1455712149">
    <w:abstractNumId w:val="40"/>
  </w:num>
  <w:num w:numId="3" w16cid:durableId="2051684748">
    <w:abstractNumId w:val="2"/>
  </w:num>
  <w:num w:numId="4" w16cid:durableId="1637685508">
    <w:abstractNumId w:val="26"/>
  </w:num>
  <w:num w:numId="5" w16cid:durableId="2021613664">
    <w:abstractNumId w:val="1"/>
  </w:num>
  <w:num w:numId="6" w16cid:durableId="1967151548">
    <w:abstractNumId w:val="42"/>
  </w:num>
  <w:num w:numId="7" w16cid:durableId="1043209536">
    <w:abstractNumId w:val="12"/>
  </w:num>
  <w:num w:numId="8" w16cid:durableId="1292521481">
    <w:abstractNumId w:val="29"/>
  </w:num>
  <w:num w:numId="9" w16cid:durableId="874385199">
    <w:abstractNumId w:val="24"/>
  </w:num>
  <w:num w:numId="10" w16cid:durableId="743649248">
    <w:abstractNumId w:val="36"/>
  </w:num>
  <w:num w:numId="11" w16cid:durableId="1465000417">
    <w:abstractNumId w:val="20"/>
  </w:num>
  <w:num w:numId="12" w16cid:durableId="29234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5"/>
  </w:num>
  <w:num w:numId="14" w16cid:durableId="942567755">
    <w:abstractNumId w:val="22"/>
  </w:num>
  <w:num w:numId="15" w16cid:durableId="1324745454">
    <w:abstractNumId w:val="33"/>
  </w:num>
  <w:num w:numId="16" w16cid:durableId="2101177692">
    <w:abstractNumId w:val="13"/>
  </w:num>
  <w:num w:numId="17" w16cid:durableId="1361010633">
    <w:abstractNumId w:val="34"/>
  </w:num>
  <w:num w:numId="18" w16cid:durableId="205028937">
    <w:abstractNumId w:val="0"/>
  </w:num>
  <w:num w:numId="19" w16cid:durableId="52001730">
    <w:abstractNumId w:val="17"/>
  </w:num>
  <w:num w:numId="20" w16cid:durableId="997001084">
    <w:abstractNumId w:val="25"/>
  </w:num>
  <w:num w:numId="21" w16cid:durableId="387874676">
    <w:abstractNumId w:val="38"/>
  </w:num>
  <w:num w:numId="22" w16cid:durableId="849568009">
    <w:abstractNumId w:val="8"/>
  </w:num>
  <w:num w:numId="23" w16cid:durableId="1949005415">
    <w:abstractNumId w:val="37"/>
  </w:num>
  <w:num w:numId="24" w16cid:durableId="1681352947">
    <w:abstractNumId w:val="31"/>
  </w:num>
  <w:num w:numId="25" w16cid:durableId="929119266">
    <w:abstractNumId w:val="23"/>
  </w:num>
  <w:num w:numId="26" w16cid:durableId="1327395794">
    <w:abstractNumId w:val="19"/>
  </w:num>
  <w:num w:numId="27" w16cid:durableId="1051003128">
    <w:abstractNumId w:val="5"/>
  </w:num>
  <w:num w:numId="28" w16cid:durableId="1197429096">
    <w:abstractNumId w:val="16"/>
  </w:num>
  <w:num w:numId="29" w16cid:durableId="1277326860">
    <w:abstractNumId w:val="9"/>
  </w:num>
  <w:num w:numId="30" w16cid:durableId="168446918">
    <w:abstractNumId w:val="7"/>
  </w:num>
  <w:num w:numId="31" w16cid:durableId="2092502967">
    <w:abstractNumId w:val="35"/>
  </w:num>
  <w:num w:numId="32" w16cid:durableId="21900256">
    <w:abstractNumId w:val="27"/>
  </w:num>
  <w:num w:numId="33" w16cid:durableId="1134716650">
    <w:abstractNumId w:val="10"/>
  </w:num>
  <w:num w:numId="34" w16cid:durableId="1633905578">
    <w:abstractNumId w:val="41"/>
  </w:num>
  <w:num w:numId="35" w16cid:durableId="1940023202">
    <w:abstractNumId w:val="11"/>
  </w:num>
  <w:num w:numId="36" w16cid:durableId="1518371">
    <w:abstractNumId w:val="4"/>
  </w:num>
  <w:num w:numId="37" w16cid:durableId="1045639577">
    <w:abstractNumId w:val="32"/>
  </w:num>
  <w:num w:numId="38" w16cid:durableId="575940124">
    <w:abstractNumId w:val="30"/>
  </w:num>
  <w:num w:numId="39" w16cid:durableId="908156645">
    <w:abstractNumId w:val="18"/>
  </w:num>
  <w:num w:numId="40" w16cid:durableId="305552546">
    <w:abstractNumId w:val="28"/>
  </w:num>
  <w:num w:numId="41" w16cid:durableId="1986159270">
    <w:abstractNumId w:val="14"/>
  </w:num>
  <w:num w:numId="42" w16cid:durableId="1664820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047777">
    <w:abstractNumId w:val="6"/>
  </w:num>
  <w:num w:numId="44" w16cid:durableId="2024014638">
    <w:abstractNumId w:val="21"/>
  </w:num>
  <w:num w:numId="45" w16cid:durableId="9483585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6E"/>
    <w:rsid w:val="00000B53"/>
    <w:rsid w:val="00004D79"/>
    <w:rsid w:val="00007AEB"/>
    <w:rsid w:val="00007C19"/>
    <w:rsid w:val="00007FD2"/>
    <w:rsid w:val="0001537A"/>
    <w:rsid w:val="00022D03"/>
    <w:rsid w:val="00023C61"/>
    <w:rsid w:val="00023D4C"/>
    <w:rsid w:val="0003677A"/>
    <w:rsid w:val="00037A7D"/>
    <w:rsid w:val="00040666"/>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380C"/>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0F3FFC"/>
    <w:rsid w:val="001013C9"/>
    <w:rsid w:val="00113108"/>
    <w:rsid w:val="0011556A"/>
    <w:rsid w:val="00123D90"/>
    <w:rsid w:val="00126183"/>
    <w:rsid w:val="0012667B"/>
    <w:rsid w:val="00126BDD"/>
    <w:rsid w:val="0012748F"/>
    <w:rsid w:val="00127AB4"/>
    <w:rsid w:val="001359BE"/>
    <w:rsid w:val="00135FC2"/>
    <w:rsid w:val="00150C0F"/>
    <w:rsid w:val="00160002"/>
    <w:rsid w:val="0016172B"/>
    <w:rsid w:val="001628B0"/>
    <w:rsid w:val="00163DF5"/>
    <w:rsid w:val="001666FE"/>
    <w:rsid w:val="00166E16"/>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2019A5"/>
    <w:rsid w:val="00202926"/>
    <w:rsid w:val="00206F03"/>
    <w:rsid w:val="00210AF6"/>
    <w:rsid w:val="002127B1"/>
    <w:rsid w:val="00212B69"/>
    <w:rsid w:val="00213B7C"/>
    <w:rsid w:val="00225B0D"/>
    <w:rsid w:val="00226241"/>
    <w:rsid w:val="0022764D"/>
    <w:rsid w:val="0023030E"/>
    <w:rsid w:val="002321F7"/>
    <w:rsid w:val="002336A0"/>
    <w:rsid w:val="002370A9"/>
    <w:rsid w:val="0024057A"/>
    <w:rsid w:val="00246919"/>
    <w:rsid w:val="00251355"/>
    <w:rsid w:val="00254F20"/>
    <w:rsid w:val="00255320"/>
    <w:rsid w:val="00261462"/>
    <w:rsid w:val="002636A0"/>
    <w:rsid w:val="00263963"/>
    <w:rsid w:val="00273B5A"/>
    <w:rsid w:val="00274D7C"/>
    <w:rsid w:val="002805F8"/>
    <w:rsid w:val="00290EAC"/>
    <w:rsid w:val="00292245"/>
    <w:rsid w:val="00293CBB"/>
    <w:rsid w:val="002948F1"/>
    <w:rsid w:val="002A2C42"/>
    <w:rsid w:val="002A56A1"/>
    <w:rsid w:val="002B4786"/>
    <w:rsid w:val="002B69E3"/>
    <w:rsid w:val="002C6F98"/>
    <w:rsid w:val="002C78C7"/>
    <w:rsid w:val="002D1CD3"/>
    <w:rsid w:val="002D29CE"/>
    <w:rsid w:val="002D2D56"/>
    <w:rsid w:val="002D4A0B"/>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B7DA4"/>
    <w:rsid w:val="003C1D13"/>
    <w:rsid w:val="003E0A41"/>
    <w:rsid w:val="003E2D84"/>
    <w:rsid w:val="003E6D30"/>
    <w:rsid w:val="003E7010"/>
    <w:rsid w:val="003F2594"/>
    <w:rsid w:val="003F572D"/>
    <w:rsid w:val="003F5956"/>
    <w:rsid w:val="003F7D5B"/>
    <w:rsid w:val="00403EF3"/>
    <w:rsid w:val="00411D3E"/>
    <w:rsid w:val="004121E2"/>
    <w:rsid w:val="004122A5"/>
    <w:rsid w:val="00414B2B"/>
    <w:rsid w:val="0041668A"/>
    <w:rsid w:val="00420CCA"/>
    <w:rsid w:val="00420E9A"/>
    <w:rsid w:val="004244E4"/>
    <w:rsid w:val="00434B5F"/>
    <w:rsid w:val="0043746B"/>
    <w:rsid w:val="00437926"/>
    <w:rsid w:val="00441D52"/>
    <w:rsid w:val="004470B4"/>
    <w:rsid w:val="00453769"/>
    <w:rsid w:val="00454D25"/>
    <w:rsid w:val="0046469D"/>
    <w:rsid w:val="00466818"/>
    <w:rsid w:val="004845C7"/>
    <w:rsid w:val="004859D2"/>
    <w:rsid w:val="004874F6"/>
    <w:rsid w:val="00487967"/>
    <w:rsid w:val="00490018"/>
    <w:rsid w:val="00491013"/>
    <w:rsid w:val="00494998"/>
    <w:rsid w:val="00494C86"/>
    <w:rsid w:val="00495856"/>
    <w:rsid w:val="00495F22"/>
    <w:rsid w:val="00497392"/>
    <w:rsid w:val="004A017C"/>
    <w:rsid w:val="004A34E1"/>
    <w:rsid w:val="004A7AE3"/>
    <w:rsid w:val="004B0F2D"/>
    <w:rsid w:val="004B2022"/>
    <w:rsid w:val="004B3F9D"/>
    <w:rsid w:val="004B7FE1"/>
    <w:rsid w:val="004C25EC"/>
    <w:rsid w:val="004C3551"/>
    <w:rsid w:val="004D084E"/>
    <w:rsid w:val="004D096A"/>
    <w:rsid w:val="004E1F03"/>
    <w:rsid w:val="004E67E1"/>
    <w:rsid w:val="004E796F"/>
    <w:rsid w:val="004E7A45"/>
    <w:rsid w:val="004E7D01"/>
    <w:rsid w:val="004F71A4"/>
    <w:rsid w:val="00523268"/>
    <w:rsid w:val="005253A7"/>
    <w:rsid w:val="0053337A"/>
    <w:rsid w:val="00542FEE"/>
    <w:rsid w:val="00550391"/>
    <w:rsid w:val="00552817"/>
    <w:rsid w:val="00556B0B"/>
    <w:rsid w:val="00563846"/>
    <w:rsid w:val="0056498A"/>
    <w:rsid w:val="00567F3E"/>
    <w:rsid w:val="005845C2"/>
    <w:rsid w:val="00586AAF"/>
    <w:rsid w:val="005920E6"/>
    <w:rsid w:val="005A0F71"/>
    <w:rsid w:val="005A1721"/>
    <w:rsid w:val="005A22F8"/>
    <w:rsid w:val="005A6974"/>
    <w:rsid w:val="005A748D"/>
    <w:rsid w:val="005B0752"/>
    <w:rsid w:val="005B4BA4"/>
    <w:rsid w:val="005B7F25"/>
    <w:rsid w:val="005C0BFC"/>
    <w:rsid w:val="005D5924"/>
    <w:rsid w:val="005E2710"/>
    <w:rsid w:val="005E5D75"/>
    <w:rsid w:val="005F37BF"/>
    <w:rsid w:val="005F7B8A"/>
    <w:rsid w:val="00600DE8"/>
    <w:rsid w:val="00603878"/>
    <w:rsid w:val="0060786C"/>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16D34"/>
    <w:rsid w:val="00724107"/>
    <w:rsid w:val="00740755"/>
    <w:rsid w:val="007434E5"/>
    <w:rsid w:val="00743F00"/>
    <w:rsid w:val="007445FD"/>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1185"/>
    <w:rsid w:val="007D3BA6"/>
    <w:rsid w:val="007D46B2"/>
    <w:rsid w:val="007E26A2"/>
    <w:rsid w:val="007F0EF3"/>
    <w:rsid w:val="007F79F8"/>
    <w:rsid w:val="008041EC"/>
    <w:rsid w:val="00806CD2"/>
    <w:rsid w:val="00810AE5"/>
    <w:rsid w:val="00810AF2"/>
    <w:rsid w:val="00810D55"/>
    <w:rsid w:val="00812FBB"/>
    <w:rsid w:val="00823960"/>
    <w:rsid w:val="00824CB8"/>
    <w:rsid w:val="0082549E"/>
    <w:rsid w:val="00825B6D"/>
    <w:rsid w:val="00826BA5"/>
    <w:rsid w:val="00832677"/>
    <w:rsid w:val="0083377F"/>
    <w:rsid w:val="00840C1E"/>
    <w:rsid w:val="008435DD"/>
    <w:rsid w:val="00844DD8"/>
    <w:rsid w:val="00845F72"/>
    <w:rsid w:val="0085799C"/>
    <w:rsid w:val="008604ED"/>
    <w:rsid w:val="00860FEB"/>
    <w:rsid w:val="008628C7"/>
    <w:rsid w:val="008679F0"/>
    <w:rsid w:val="00873212"/>
    <w:rsid w:val="00873ED4"/>
    <w:rsid w:val="00883C2D"/>
    <w:rsid w:val="00887B2A"/>
    <w:rsid w:val="00887D9D"/>
    <w:rsid w:val="00891CAA"/>
    <w:rsid w:val="00892D73"/>
    <w:rsid w:val="00896DA8"/>
    <w:rsid w:val="008A486B"/>
    <w:rsid w:val="008B03FE"/>
    <w:rsid w:val="008B2DB7"/>
    <w:rsid w:val="008B3EEE"/>
    <w:rsid w:val="008B4982"/>
    <w:rsid w:val="008B6FDD"/>
    <w:rsid w:val="008D113B"/>
    <w:rsid w:val="008D11EA"/>
    <w:rsid w:val="008D3220"/>
    <w:rsid w:val="008D519F"/>
    <w:rsid w:val="008E1883"/>
    <w:rsid w:val="008E4275"/>
    <w:rsid w:val="008E55CB"/>
    <w:rsid w:val="008E7399"/>
    <w:rsid w:val="008E7E14"/>
    <w:rsid w:val="008F2DBD"/>
    <w:rsid w:val="008F3844"/>
    <w:rsid w:val="008F3D21"/>
    <w:rsid w:val="008F3EA2"/>
    <w:rsid w:val="008F46AD"/>
    <w:rsid w:val="00904B93"/>
    <w:rsid w:val="009058FD"/>
    <w:rsid w:val="00905C45"/>
    <w:rsid w:val="0091446E"/>
    <w:rsid w:val="00914C3E"/>
    <w:rsid w:val="009214B5"/>
    <w:rsid w:val="009245DB"/>
    <w:rsid w:val="00932425"/>
    <w:rsid w:val="009365EB"/>
    <w:rsid w:val="009461D5"/>
    <w:rsid w:val="0095095F"/>
    <w:rsid w:val="00951BB3"/>
    <w:rsid w:val="0095556E"/>
    <w:rsid w:val="00956F45"/>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02DD"/>
    <w:rsid w:val="00A11470"/>
    <w:rsid w:val="00A12241"/>
    <w:rsid w:val="00A26A5F"/>
    <w:rsid w:val="00A30FC9"/>
    <w:rsid w:val="00A34538"/>
    <w:rsid w:val="00A40899"/>
    <w:rsid w:val="00A51EDA"/>
    <w:rsid w:val="00A535BA"/>
    <w:rsid w:val="00A53BF2"/>
    <w:rsid w:val="00A675CC"/>
    <w:rsid w:val="00A72D5E"/>
    <w:rsid w:val="00A7331F"/>
    <w:rsid w:val="00A778DF"/>
    <w:rsid w:val="00A8461F"/>
    <w:rsid w:val="00A85379"/>
    <w:rsid w:val="00A96A37"/>
    <w:rsid w:val="00AA1957"/>
    <w:rsid w:val="00AA3776"/>
    <w:rsid w:val="00AA7380"/>
    <w:rsid w:val="00AA7B01"/>
    <w:rsid w:val="00AB03AB"/>
    <w:rsid w:val="00AB13EF"/>
    <w:rsid w:val="00AC08D9"/>
    <w:rsid w:val="00AC5453"/>
    <w:rsid w:val="00AD33C7"/>
    <w:rsid w:val="00AD423A"/>
    <w:rsid w:val="00AD58AA"/>
    <w:rsid w:val="00AD5E4A"/>
    <w:rsid w:val="00AE2A99"/>
    <w:rsid w:val="00AE5507"/>
    <w:rsid w:val="00AF00E6"/>
    <w:rsid w:val="00AF44D4"/>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3629"/>
    <w:rsid w:val="00B64E3F"/>
    <w:rsid w:val="00B653B9"/>
    <w:rsid w:val="00B72357"/>
    <w:rsid w:val="00B74B45"/>
    <w:rsid w:val="00B74DC5"/>
    <w:rsid w:val="00BA0D1F"/>
    <w:rsid w:val="00BA1F2A"/>
    <w:rsid w:val="00BA355F"/>
    <w:rsid w:val="00BA535D"/>
    <w:rsid w:val="00BB11AE"/>
    <w:rsid w:val="00BB63D3"/>
    <w:rsid w:val="00BB66CF"/>
    <w:rsid w:val="00BC56E5"/>
    <w:rsid w:val="00BC7984"/>
    <w:rsid w:val="00BD24BC"/>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24D5"/>
    <w:rsid w:val="00C7643B"/>
    <w:rsid w:val="00C8260C"/>
    <w:rsid w:val="00C8439C"/>
    <w:rsid w:val="00C8528A"/>
    <w:rsid w:val="00C865A7"/>
    <w:rsid w:val="00C91120"/>
    <w:rsid w:val="00CA31E4"/>
    <w:rsid w:val="00CA4416"/>
    <w:rsid w:val="00CA6E6F"/>
    <w:rsid w:val="00CB5C26"/>
    <w:rsid w:val="00CD061B"/>
    <w:rsid w:val="00CD0677"/>
    <w:rsid w:val="00CD22FC"/>
    <w:rsid w:val="00CD6081"/>
    <w:rsid w:val="00CD7AE3"/>
    <w:rsid w:val="00CE0F61"/>
    <w:rsid w:val="00CE4E5E"/>
    <w:rsid w:val="00CE58F8"/>
    <w:rsid w:val="00CF6538"/>
    <w:rsid w:val="00D038A8"/>
    <w:rsid w:val="00D04381"/>
    <w:rsid w:val="00D10FC0"/>
    <w:rsid w:val="00D14044"/>
    <w:rsid w:val="00D2107D"/>
    <w:rsid w:val="00D225E4"/>
    <w:rsid w:val="00D261FB"/>
    <w:rsid w:val="00D3173D"/>
    <w:rsid w:val="00D322CA"/>
    <w:rsid w:val="00D34C9B"/>
    <w:rsid w:val="00D417C2"/>
    <w:rsid w:val="00D47F70"/>
    <w:rsid w:val="00D50229"/>
    <w:rsid w:val="00D50F13"/>
    <w:rsid w:val="00D51502"/>
    <w:rsid w:val="00D52157"/>
    <w:rsid w:val="00D52AE9"/>
    <w:rsid w:val="00D5513E"/>
    <w:rsid w:val="00D65C3C"/>
    <w:rsid w:val="00D72641"/>
    <w:rsid w:val="00D73100"/>
    <w:rsid w:val="00D90F8E"/>
    <w:rsid w:val="00D949C9"/>
    <w:rsid w:val="00D964F2"/>
    <w:rsid w:val="00DA1AFF"/>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2BAE"/>
    <w:rsid w:val="00E9309D"/>
    <w:rsid w:val="00EA2362"/>
    <w:rsid w:val="00EB2A19"/>
    <w:rsid w:val="00EB550D"/>
    <w:rsid w:val="00EB6C90"/>
    <w:rsid w:val="00EC3254"/>
    <w:rsid w:val="00ED72CA"/>
    <w:rsid w:val="00EE1A66"/>
    <w:rsid w:val="00EE1D09"/>
    <w:rsid w:val="00EE7240"/>
    <w:rsid w:val="00EF66B8"/>
    <w:rsid w:val="00F03EB4"/>
    <w:rsid w:val="00F05D9B"/>
    <w:rsid w:val="00F06E93"/>
    <w:rsid w:val="00F130D7"/>
    <w:rsid w:val="00F17C76"/>
    <w:rsid w:val="00F21315"/>
    <w:rsid w:val="00F25459"/>
    <w:rsid w:val="00F26952"/>
    <w:rsid w:val="00F270C4"/>
    <w:rsid w:val="00F30E47"/>
    <w:rsid w:val="00F406EC"/>
    <w:rsid w:val="00F53FD3"/>
    <w:rsid w:val="00F54EF8"/>
    <w:rsid w:val="00F56682"/>
    <w:rsid w:val="00F57BB6"/>
    <w:rsid w:val="00F62704"/>
    <w:rsid w:val="00F84B26"/>
    <w:rsid w:val="00F862E9"/>
    <w:rsid w:val="00F90495"/>
    <w:rsid w:val="00F96680"/>
    <w:rsid w:val="00F96C47"/>
    <w:rsid w:val="00FA3B2F"/>
    <w:rsid w:val="00FA6C39"/>
    <w:rsid w:val="00FA7021"/>
    <w:rsid w:val="00FA70E6"/>
    <w:rsid w:val="00FB03B1"/>
    <w:rsid w:val="00FB168A"/>
    <w:rsid w:val="00FC7772"/>
    <w:rsid w:val="00FC7A03"/>
    <w:rsid w:val="00FC7E0E"/>
    <w:rsid w:val="00FD4486"/>
    <w:rsid w:val="00FD4A7A"/>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54DC1F58"/>
  <w15:docId w15:val="{D9EB6941-5C8C-49B5-A107-5C8F35A8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m.coe.int/code-of-conduct/1680a97549"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SU\Downloads\AE%20CBP%20Oo%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1EE1F-3F59-4178-A83A-8464910A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4.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 CBP Oo EN</Template>
  <TotalTime>0</TotalTime>
  <Pages>11</Pages>
  <Words>6229</Words>
  <Characters>35510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RUSSU Angelica</dc:creator>
  <cp:lastModifiedBy>RUSSU Angelica</cp:lastModifiedBy>
  <cp:revision>2</cp:revision>
  <dcterms:created xsi:type="dcterms:W3CDTF">2025-09-24T11:45:00Z</dcterms:created>
  <dcterms:modified xsi:type="dcterms:W3CDTF">2025-09-24T11:45:00Z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