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061A00B5" w:rsidR="00BE43B2" w:rsidRPr="00EA2362" w:rsidRDefault="00E454F4">
            <w:pPr>
              <w:rPr>
                <w:rFonts w:ascii="Tahoma" w:hAnsi="Tahoma" w:cs="Tahoma"/>
                <w:caps/>
                <w:color w:val="000000" w:themeColor="text1"/>
                <w:sz w:val="18"/>
                <w:szCs w:val="18"/>
                <w:highlight w:val="cyan"/>
              </w:rPr>
            </w:pPr>
            <w:r w:rsidRPr="009202F6">
              <w:rPr>
                <w:rFonts w:ascii="Tahoma" w:hAnsi="Tahoma" w:cs="Tahoma"/>
                <w:caps/>
                <w:color w:val="000000"/>
                <w:sz w:val="18"/>
                <w:szCs w:val="18"/>
              </w:rPr>
              <w:t>na</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41FC6388" w:rsidR="00BE43B2" w:rsidRPr="00EA2362" w:rsidRDefault="00E454F4">
            <w:pPr>
              <w:rPr>
                <w:rFonts w:ascii="Tahoma" w:hAnsi="Tahoma" w:cs="Tahoma"/>
                <w:caps/>
                <w:color w:val="000000" w:themeColor="text1"/>
                <w:sz w:val="18"/>
                <w:szCs w:val="18"/>
                <w:highlight w:val="cyan"/>
              </w:rPr>
            </w:pPr>
            <w:r w:rsidRPr="00ED3DC0">
              <w:rPr>
                <w:rFonts w:ascii="Tahoma" w:hAnsi="Tahoma" w:cs="Tahoma"/>
                <w:caps/>
                <w:color w:val="000000"/>
                <w:sz w:val="18"/>
                <w:szCs w:val="18"/>
              </w:rPr>
              <w:t>2246-HFII: Supporting enhanced access to higher quality Free Legal Aid (FLA) services in North Macedonia</w:t>
            </w:r>
          </w:p>
        </w:tc>
      </w:tr>
      <w:tr w:rsidR="00BE43B2" w:rsidRPr="00D31DBB"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BE9A74" w14:textId="77777777" w:rsidR="00E454F4" w:rsidRPr="004749BE" w:rsidRDefault="00E454F4" w:rsidP="00E454F4">
            <w:pPr>
              <w:rPr>
                <w:rFonts w:ascii="Tahoma" w:hAnsi="Tahoma" w:cs="Tahoma"/>
                <w:color w:val="000000"/>
                <w:sz w:val="18"/>
                <w:szCs w:val="18"/>
                <w:lang w:val="it-IT"/>
              </w:rPr>
            </w:pPr>
            <w:r>
              <w:rPr>
                <w:rFonts w:ascii="Tahoma" w:hAnsi="Tahoma" w:cs="Tahoma"/>
                <w:color w:val="000000"/>
                <w:sz w:val="18"/>
                <w:szCs w:val="18"/>
                <w:lang w:val="it-IT"/>
              </w:rPr>
              <w:t>Irena Cuculoska Jakimovska</w:t>
            </w:r>
            <w:r w:rsidRPr="004749BE">
              <w:rPr>
                <w:rFonts w:ascii="Tahoma" w:hAnsi="Tahoma" w:cs="Tahoma"/>
                <w:color w:val="000000"/>
                <w:sz w:val="18"/>
                <w:szCs w:val="18"/>
                <w:lang w:val="it-IT"/>
              </w:rPr>
              <w:t xml:space="preserve">, </w:t>
            </w:r>
            <w:r>
              <w:rPr>
                <w:rFonts w:ascii="Tahoma" w:hAnsi="Tahoma" w:cs="Tahoma"/>
                <w:color w:val="000000"/>
                <w:sz w:val="18"/>
                <w:szCs w:val="18"/>
                <w:lang w:val="it-IT"/>
              </w:rPr>
              <w:t>Senior Project Officer</w:t>
            </w:r>
          </w:p>
          <w:p w14:paraId="55381EB1" w14:textId="77777777" w:rsidR="00E454F4" w:rsidRPr="004749BE" w:rsidRDefault="00E454F4" w:rsidP="00E454F4">
            <w:pPr>
              <w:rPr>
                <w:rFonts w:ascii="Tahoma" w:hAnsi="Tahoma" w:cs="Tahoma"/>
                <w:color w:val="000000"/>
                <w:sz w:val="18"/>
                <w:szCs w:val="18"/>
                <w:lang w:val="it-IT"/>
              </w:rPr>
            </w:pPr>
            <w:r>
              <w:rPr>
                <w:rFonts w:ascii="Tahoma" w:hAnsi="Tahoma" w:cs="Tahoma"/>
                <w:color w:val="000000"/>
                <w:sz w:val="18"/>
                <w:szCs w:val="18"/>
                <w:lang w:val="it-IT"/>
              </w:rPr>
              <w:t>irena.cuculoska-jakimovska@coe.int</w:t>
            </w:r>
          </w:p>
          <w:p w14:paraId="7BE6CB41" w14:textId="6D435023" w:rsidR="00BE43B2" w:rsidRPr="007C1ABA" w:rsidRDefault="00E454F4" w:rsidP="00E454F4">
            <w:pPr>
              <w:rPr>
                <w:rFonts w:ascii="Tahoma" w:hAnsi="Tahoma" w:cs="Tahoma"/>
                <w:b/>
                <w:caps/>
                <w:color w:val="000000" w:themeColor="text1"/>
                <w:sz w:val="18"/>
                <w:szCs w:val="18"/>
                <w:highlight w:val="cyan"/>
                <w:lang w:val="it-IT"/>
              </w:rPr>
            </w:pPr>
            <w:r w:rsidRPr="00FD7297">
              <w:rPr>
                <w:rFonts w:ascii="Tahoma" w:hAnsi="Tahoma" w:cs="Tahoma"/>
                <w:color w:val="000000"/>
                <w:sz w:val="18"/>
                <w:szCs w:val="18"/>
                <w:lang w:val="it-IT"/>
              </w:rPr>
              <w:t xml:space="preserve">Tel: </w:t>
            </w:r>
            <w:r>
              <w:rPr>
                <w:rFonts w:ascii="Tahoma" w:hAnsi="Tahoma" w:cs="Tahoma"/>
                <w:color w:val="000000"/>
                <w:sz w:val="18"/>
                <w:szCs w:val="18"/>
                <w:lang w:val="it-IT"/>
              </w:rPr>
              <w:t>00389 70 900 236</w:t>
            </w:r>
          </w:p>
        </w:tc>
      </w:tr>
    </w:tbl>
    <w:p w14:paraId="7732789B" w14:textId="3D10C239" w:rsidR="00261462" w:rsidRPr="007C1ABA" w:rsidRDefault="003F572D" w:rsidP="005D5924">
      <w:pPr>
        <w:rPr>
          <w:rFonts w:ascii="Tahoma" w:hAnsi="Tahoma" w:cs="Tahoma"/>
          <w:b/>
          <w:caps/>
          <w:sz w:val="28"/>
          <w:szCs w:val="28"/>
          <w:lang w:val="it-IT"/>
        </w:rPr>
      </w:pPr>
      <w:r w:rsidRPr="00EA2362">
        <w:rPr>
          <w:rFonts w:ascii="Tahoma" w:hAnsi="Tahoma" w:cs="Tahoma"/>
          <w:b/>
          <w:caps/>
          <w:noProof/>
          <w:sz w:val="28"/>
          <w:szCs w:val="28"/>
          <w:lang w:val="mk-MK" w:eastAsia="mk-MK"/>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C1ABA" w:rsidRDefault="00261462" w:rsidP="005D5924">
      <w:pPr>
        <w:rPr>
          <w:rFonts w:ascii="Tahoma" w:hAnsi="Tahoma" w:cs="Tahoma"/>
          <w:b/>
          <w:caps/>
          <w:sz w:val="28"/>
          <w:szCs w:val="28"/>
          <w:lang w:val="it-IT"/>
        </w:rPr>
      </w:pPr>
    </w:p>
    <w:p w14:paraId="2AEC75C2" w14:textId="77777777" w:rsidR="00261462" w:rsidRPr="007C1ABA" w:rsidRDefault="00261462" w:rsidP="005D5924">
      <w:pPr>
        <w:rPr>
          <w:rFonts w:ascii="Tahoma" w:hAnsi="Tahoma" w:cs="Tahoma"/>
          <w:b/>
          <w:caps/>
          <w:sz w:val="28"/>
          <w:szCs w:val="28"/>
          <w:lang w:val="it-IT"/>
        </w:rPr>
      </w:pPr>
    </w:p>
    <w:p w14:paraId="2D1D594F" w14:textId="46CC14C0" w:rsidR="00261462" w:rsidRPr="007C1ABA" w:rsidRDefault="00261462" w:rsidP="005D5924">
      <w:pPr>
        <w:rPr>
          <w:rFonts w:ascii="Tahoma" w:hAnsi="Tahoma" w:cs="Tahoma"/>
          <w:b/>
          <w:caps/>
          <w:sz w:val="28"/>
          <w:szCs w:val="28"/>
          <w:lang w:val="it-IT"/>
        </w:rPr>
      </w:pPr>
    </w:p>
    <w:p w14:paraId="4AD2904E" w14:textId="77777777" w:rsidR="00261462" w:rsidRPr="007C1ABA" w:rsidRDefault="00261462" w:rsidP="005D5924">
      <w:pPr>
        <w:rPr>
          <w:rFonts w:ascii="Tahoma" w:hAnsi="Tahoma" w:cs="Tahoma"/>
          <w:b/>
          <w:caps/>
          <w:sz w:val="28"/>
          <w:szCs w:val="28"/>
          <w:lang w:val="it-IT"/>
        </w:rPr>
      </w:pPr>
    </w:p>
    <w:p w14:paraId="6CEC8D60" w14:textId="77777777" w:rsidR="00261462" w:rsidRPr="007C1ABA" w:rsidRDefault="00261462" w:rsidP="005D5924">
      <w:pPr>
        <w:rPr>
          <w:rFonts w:ascii="Tahoma" w:hAnsi="Tahoma" w:cs="Tahoma"/>
          <w:b/>
          <w:caps/>
          <w:sz w:val="14"/>
          <w:szCs w:val="14"/>
          <w:lang w:val="it-IT"/>
        </w:rPr>
      </w:pPr>
    </w:p>
    <w:p w14:paraId="4A663657" w14:textId="77777777" w:rsidR="00E454F4" w:rsidRPr="007C1ABA" w:rsidRDefault="00E454F4" w:rsidP="005D5924">
      <w:pPr>
        <w:rPr>
          <w:rFonts w:ascii="Tahoma" w:hAnsi="Tahoma" w:cs="Tahoma"/>
          <w:b/>
          <w:caps/>
          <w:sz w:val="28"/>
          <w:szCs w:val="28"/>
          <w:lang w:val="it-IT"/>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269B9DBA" w:rsidR="00261462" w:rsidRPr="00EA2362" w:rsidRDefault="00261462" w:rsidP="00E454F4">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E454F4" w:rsidRPr="00E454F4">
        <w:rPr>
          <w:rFonts w:ascii="Tahoma" w:hAnsi="Tahoma" w:cs="Tahoma"/>
          <w:b/>
        </w:rPr>
        <w:t>services on conducting nationwide survey on the legal needs and paths to justice of the people living in North Macedonia</w:t>
      </w:r>
      <w:r w:rsidR="00E454F4">
        <w:rPr>
          <w:rFonts w:ascii="Tahoma" w:hAnsi="Tahoma" w:cs="Tahoma"/>
          <w:b/>
        </w:rPr>
        <w:t xml:space="preserve"> </w:t>
      </w:r>
      <w:r w:rsidR="00E454F4" w:rsidRPr="00E454F4">
        <w:rPr>
          <w:rFonts w:ascii="Tahoma" w:hAnsi="Tahoma" w:cs="Tahoma"/>
          <w:b/>
        </w:rPr>
        <w:t>in the framework of the Action on “Supporting enhanced access to higher quality free legal aid (FLA) services in the Republic of North Macedonia”</w:t>
      </w:r>
      <w:r w:rsidRPr="00EA2362">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4924C7"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4924C7"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4924C7"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Consortium</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68C361E"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02DEC621"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The Council of Europe </w:t>
      </w:r>
      <w:r w:rsidR="00E454F4" w:rsidRPr="00E454F4">
        <w:rPr>
          <w:rFonts w:ascii="Tahoma" w:hAnsi="Tahoma" w:cs="Tahoma"/>
          <w:sz w:val="20"/>
          <w:szCs w:val="20"/>
        </w:rPr>
        <w:t xml:space="preserve">is currently implementing and until </w:t>
      </w:r>
      <w:r w:rsidR="00E454F4">
        <w:rPr>
          <w:rFonts w:ascii="Tahoma" w:hAnsi="Tahoma" w:cs="Tahoma"/>
          <w:sz w:val="20"/>
          <w:szCs w:val="20"/>
        </w:rPr>
        <w:t>31</w:t>
      </w:r>
      <w:r w:rsidR="00E454F4" w:rsidRPr="00E454F4">
        <w:rPr>
          <w:rFonts w:ascii="Tahoma" w:hAnsi="Tahoma" w:cs="Tahoma"/>
          <w:sz w:val="20"/>
          <w:szCs w:val="20"/>
        </w:rPr>
        <w:t>/</w:t>
      </w:r>
      <w:r w:rsidR="00E454F4">
        <w:rPr>
          <w:rFonts w:ascii="Tahoma" w:hAnsi="Tahoma" w:cs="Tahoma"/>
          <w:sz w:val="20"/>
          <w:szCs w:val="20"/>
        </w:rPr>
        <w:t>12</w:t>
      </w:r>
      <w:r w:rsidR="00E454F4" w:rsidRPr="00E454F4">
        <w:rPr>
          <w:rFonts w:ascii="Tahoma" w:hAnsi="Tahoma" w:cs="Tahoma"/>
          <w:sz w:val="20"/>
          <w:szCs w:val="20"/>
        </w:rPr>
        <w:t xml:space="preserve">/2022 will implement a Project on </w:t>
      </w:r>
      <w:r w:rsidR="00E454F4">
        <w:rPr>
          <w:rFonts w:ascii="Tahoma" w:hAnsi="Tahoma" w:cs="Tahoma"/>
          <w:sz w:val="20"/>
          <w:szCs w:val="20"/>
        </w:rPr>
        <w:t>“S</w:t>
      </w:r>
      <w:r w:rsidR="00E454F4" w:rsidRPr="00E454F4">
        <w:rPr>
          <w:rFonts w:ascii="Tahoma" w:hAnsi="Tahoma" w:cs="Tahoma"/>
          <w:sz w:val="20"/>
          <w:szCs w:val="20"/>
        </w:rPr>
        <w:t xml:space="preserve">upporting enhanced access to higher quality free legal aid (FLA) services in </w:t>
      </w:r>
      <w:r w:rsidR="00E454F4">
        <w:rPr>
          <w:rFonts w:ascii="Tahoma" w:hAnsi="Tahoma" w:cs="Tahoma"/>
          <w:sz w:val="20"/>
          <w:szCs w:val="20"/>
        </w:rPr>
        <w:t>the Republic of North Macedonia”</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w:t>
      </w:r>
      <w:r w:rsidR="00E454F4">
        <w:rPr>
          <w:rFonts w:ascii="Tahoma" w:hAnsi="Tahoma" w:cs="Tahoma"/>
          <w:sz w:val="20"/>
          <w:szCs w:val="20"/>
        </w:rPr>
        <w:t>conduct a</w:t>
      </w:r>
      <w:r w:rsidR="006B31D5" w:rsidRPr="006B31D5">
        <w:rPr>
          <w:rFonts w:ascii="Tahoma" w:hAnsi="Tahoma" w:cs="Tahoma"/>
          <w:sz w:val="20"/>
          <w:szCs w:val="20"/>
        </w:rPr>
        <w:t xml:space="preserve"> nationwide survey on the legal needs and paths to justice of the people living in North Macedonia</w:t>
      </w:r>
      <w:r w:rsidR="00E454F4">
        <w:rPr>
          <w:rFonts w:ascii="Tahoma" w:hAnsi="Tahoma" w:cs="Tahoma"/>
          <w:sz w:val="20"/>
          <w:szCs w:val="20"/>
        </w:rPr>
        <w:t xml:space="preserve"> (as described in Appendix 1)</w:t>
      </w:r>
      <w:r w:rsidR="00E55F69" w:rsidRPr="00EA2362">
        <w:rPr>
          <w:rFonts w:ascii="Tahoma" w:hAnsi="Tahoma" w:cs="Tahoma"/>
          <w:sz w:val="20"/>
          <w:szCs w:val="20"/>
        </w:rPr>
        <w:t>.</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50A28298"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D31DBB">
        <w:rPr>
          <w:rFonts w:ascii="Tahoma" w:hAnsi="Tahoma" w:cs="Tahoma"/>
          <w:color w:val="000000"/>
          <w:sz w:val="20"/>
          <w:szCs w:val="20"/>
          <w:lang w:eastAsia="en-US"/>
        </w:rPr>
        <w:t>MKD</w:t>
      </w:r>
      <w:r w:rsidRPr="006B31D5">
        <w:rPr>
          <w:rFonts w:ascii="Tahoma" w:hAnsi="Tahoma" w:cs="Tahoma"/>
          <w:color w:val="000000"/>
          <w:sz w:val="20"/>
          <w:szCs w:val="20"/>
          <w:lang w:eastAsia="en-US"/>
        </w:rPr>
        <w:t xml:space="preserve"> without</w:t>
      </w:r>
      <w:r w:rsidRPr="00EA2362">
        <w:rPr>
          <w:rFonts w:ascii="Tahoma" w:hAnsi="Tahoma" w:cs="Tahoma"/>
          <w:color w:val="000000"/>
          <w:sz w:val="20"/>
          <w:szCs w:val="20"/>
          <w:lang w:eastAsia="en-US"/>
        </w:rPr>
        <w:t xml:space="preserve"> VAT.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57280BB6" w14:textId="77777777" w:rsidR="0048657A" w:rsidRDefault="0048657A" w:rsidP="00261462">
      <w:pPr>
        <w:spacing w:line="276" w:lineRule="auto"/>
        <w:jc w:val="both"/>
        <w:rPr>
          <w:rFonts w:ascii="Tahoma" w:hAnsi="Tahoma" w:cs="Tahoma"/>
          <w:sz w:val="18"/>
          <w:szCs w:val="18"/>
          <w:lang w:eastAsia="en-US"/>
        </w:rPr>
      </w:pPr>
    </w:p>
    <w:p w14:paraId="3D969486" w14:textId="57223A6B"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mk-MK" w:eastAsia="mk-MK"/>
        </w:rPr>
        <mc:AlternateContent>
          <mc:Choice Requires="wps">
            <w:drawing>
              <wp:anchor distT="0" distB="0" distL="114300" distR="114300" simplePos="0" relativeHeight="251658241" behindDoc="0" locked="1" layoutInCell="1" allowOverlap="1" wp14:anchorId="49146A1D" wp14:editId="48C8B21E">
                <wp:simplePos x="0" y="0"/>
                <wp:positionH relativeFrom="column">
                  <wp:posOffset>4396105</wp:posOffset>
                </wp:positionH>
                <wp:positionV relativeFrom="paragraph">
                  <wp:posOffset>-345440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D25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6.15pt;margin-top:-27.2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" adj="3973" strokecolor="red">
                <o:lock v:ext="edit" aspectratio="t"/>
                <v:textbox style="layout-flow:vertical-ideographic"/>
                <w10:anchorlock/>
              </v:shape>
            </w:pict>
          </mc:Fallback>
        </mc:AlternateContent>
      </w: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6B31D5" w:rsidRPr="00EA2362" w14:paraId="0166D4C8" w14:textId="77777777" w:rsidTr="006B31D5">
        <w:trPr>
          <w:trHeight w:val="688"/>
          <w:jc w:val="center"/>
        </w:trPr>
        <w:tc>
          <w:tcPr>
            <w:tcW w:w="5606" w:type="dxa"/>
            <w:shd w:val="clear" w:color="auto" w:fill="DBE5F1" w:themeFill="accent1" w:themeFillTint="33"/>
            <w:vAlign w:val="center"/>
          </w:tcPr>
          <w:p w14:paraId="54CCB511" w14:textId="77777777" w:rsidR="006B31D5" w:rsidRPr="00EA2362" w:rsidRDefault="006B31D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70" w:type="dxa"/>
            <w:shd w:val="clear" w:color="auto" w:fill="DBE5F1" w:themeFill="accent1" w:themeFillTint="33"/>
            <w:vAlign w:val="center"/>
          </w:tcPr>
          <w:p w14:paraId="4C4B2597" w14:textId="77777777" w:rsidR="006B31D5" w:rsidRPr="00EA2362" w:rsidRDefault="006B31D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6B31D5" w:rsidRPr="00EA2362" w:rsidRDefault="006B31D5"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6B31D5" w:rsidRPr="00EA2362" w:rsidRDefault="006B31D5"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6B31D5" w:rsidRPr="00EA2362" w:rsidRDefault="006B31D5"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6B31D5" w:rsidRPr="00EA2362" w14:paraId="6CA125F2" w14:textId="77777777" w:rsidTr="006B31D5">
        <w:trPr>
          <w:trHeight w:val="432"/>
          <w:jc w:val="center"/>
        </w:trPr>
        <w:tc>
          <w:tcPr>
            <w:tcW w:w="5606" w:type="dxa"/>
            <w:shd w:val="clear" w:color="auto" w:fill="F2F2F2" w:themeFill="background1" w:themeFillShade="F2"/>
            <w:vAlign w:val="center"/>
          </w:tcPr>
          <w:p w14:paraId="60FDA710" w14:textId="1DFD1844" w:rsidR="006B31D5" w:rsidRPr="00274411" w:rsidRDefault="006B31D5" w:rsidP="00261462">
            <w:pPr>
              <w:tabs>
                <w:tab w:val="left" w:pos="-139"/>
              </w:tabs>
              <w:spacing w:line="276" w:lineRule="auto"/>
              <w:ind w:right="-140"/>
              <w:jc w:val="center"/>
              <w:rPr>
                <w:rFonts w:ascii="Tahoma" w:hAnsi="Tahoma" w:cs="Tahoma"/>
                <w:sz w:val="18"/>
                <w:szCs w:val="18"/>
                <w:lang w:eastAsia="en-US"/>
              </w:rPr>
            </w:pPr>
            <w:r w:rsidRPr="00274411">
              <w:rPr>
                <w:rFonts w:ascii="Tahoma" w:hAnsi="Tahoma" w:cs="Tahoma"/>
                <w:sz w:val="18"/>
                <w:szCs w:val="18"/>
                <w:lang w:eastAsia="en-US"/>
              </w:rPr>
              <w:t xml:space="preserve">Conducting Nationwide Legal Needs Survey in accordance with the requirements laid out in Appendix 1 </w:t>
            </w:r>
          </w:p>
        </w:tc>
        <w:tc>
          <w:tcPr>
            <w:tcW w:w="1370" w:type="dxa"/>
            <w:tcBorders>
              <w:right w:val="single" w:sz="2" w:space="0" w:color="FF0000"/>
            </w:tcBorders>
            <w:shd w:val="clear" w:color="auto" w:fill="F2F2F2" w:themeFill="background1" w:themeFillShade="F2"/>
            <w:vAlign w:val="center"/>
          </w:tcPr>
          <w:p w14:paraId="7DFF09AB" w14:textId="3AD9174D" w:rsidR="006B31D5" w:rsidRPr="00274411" w:rsidRDefault="006B31D5" w:rsidP="00261462">
            <w:pPr>
              <w:tabs>
                <w:tab w:val="left" w:pos="-139"/>
              </w:tabs>
              <w:spacing w:line="276" w:lineRule="auto"/>
              <w:ind w:right="-140"/>
              <w:jc w:val="center"/>
              <w:rPr>
                <w:rFonts w:ascii="Tahoma" w:hAnsi="Tahoma" w:cs="Tahoma"/>
                <w:sz w:val="18"/>
                <w:szCs w:val="18"/>
                <w:lang w:eastAsia="en-US"/>
              </w:rPr>
            </w:pPr>
            <w:r w:rsidRPr="00274411">
              <w:rPr>
                <w:rFonts w:ascii="Tahoma" w:hAnsi="Tahoma" w:cs="Tahoma"/>
                <w:sz w:val="18"/>
                <w:szCs w:val="18"/>
                <w:lang w:eastAsia="en-US"/>
              </w:rPr>
              <w:t>31 August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6B31D5" w:rsidRPr="00274411" w:rsidRDefault="006B31D5" w:rsidP="00261462">
            <w:pPr>
              <w:tabs>
                <w:tab w:val="left" w:pos="-139"/>
              </w:tabs>
              <w:spacing w:line="276" w:lineRule="auto"/>
              <w:ind w:right="-140"/>
              <w:jc w:val="center"/>
              <w:rPr>
                <w:rFonts w:ascii="Tahoma" w:hAnsi="Tahoma" w:cs="Tahoma"/>
                <w:sz w:val="18"/>
                <w:szCs w:val="18"/>
                <w:lang w:eastAsia="en-US"/>
              </w:rPr>
            </w:pPr>
          </w:p>
        </w:tc>
      </w:tr>
      <w:tr w:rsidR="006B31D5" w:rsidRPr="00EA2362" w14:paraId="1564909A" w14:textId="77777777" w:rsidTr="006B31D5">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6B31D5" w:rsidRPr="00EA2362" w:rsidRDefault="006B31D5"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6B31D5" w:rsidRPr="00EA2362" w:rsidRDefault="006B31D5"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mk-MK" w:eastAsia="mk-MK"/>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6B0B218C" w:rsidR="006A1C42" w:rsidRPr="00EA2362" w:rsidRDefault="00A74C55" w:rsidP="006A1C42">
            <w:pPr>
              <w:rPr>
                <w:rFonts w:ascii="Tahoma" w:eastAsia="Calibri" w:hAnsi="Tahoma" w:cs="Tahoma"/>
                <w:b/>
                <w:bCs/>
                <w:sz w:val="17"/>
                <w:szCs w:val="17"/>
                <w:lang w:eastAsia="en-US"/>
              </w:rPr>
            </w:pPr>
            <w:r w:rsidRPr="00ED3DC0">
              <w:rPr>
                <w:rFonts w:ascii="Tahoma" w:hAnsi="Tahoma" w:cs="Tahoma"/>
                <w:b/>
                <w:bCs/>
                <w:sz w:val="17"/>
                <w:szCs w:val="17"/>
                <w:lang w:eastAsia="en-US"/>
              </w:rPr>
              <w:t>Council of Europe Program Office in Skopje, Soravia Center, Filip Vtori Makedonski br. 3 Skopje, 1000</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B0F889E" w:rsidR="006A1C42" w:rsidRPr="00EA2362" w:rsidRDefault="004A39DA" w:rsidP="006A1C42">
            <w:pPr>
              <w:jc w:val="center"/>
              <w:rPr>
                <w:rFonts w:ascii="Tahoma" w:eastAsia="Calibri" w:hAnsi="Tahoma" w:cs="Tahoma"/>
                <w:sz w:val="24"/>
                <w:szCs w:val="24"/>
                <w:lang w:val="en-US" w:eastAsia="en-US"/>
              </w:rPr>
            </w:pPr>
            <w:r>
              <w:rPr>
                <w:rFonts w:ascii="Tahoma" w:eastAsia="Calibri" w:hAnsi="Tahoma" w:cs="Tahoma"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lastRenderedPageBreak/>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Default="00F06E93" w:rsidP="005F7B8A">
      <w:pPr>
        <w:pBdr>
          <w:bottom w:val="single" w:sz="2" w:space="1" w:color="808080"/>
        </w:pBdr>
        <w:tabs>
          <w:tab w:val="left" w:pos="284"/>
        </w:tabs>
        <w:spacing w:after="120"/>
        <w:rPr>
          <w:rFonts w:ascii="Tahoma" w:hAnsi="Tahoma" w:cs="Tahoma"/>
          <w:b/>
          <w:sz w:val="18"/>
          <w:szCs w:val="18"/>
          <w:lang w:eastAsia="en-US"/>
        </w:rPr>
      </w:pPr>
    </w:p>
    <w:p w14:paraId="66F0C8B2" w14:textId="3E502F8D" w:rsidR="00141FCF" w:rsidRDefault="00141FCF" w:rsidP="005F7B8A">
      <w:pPr>
        <w:pBdr>
          <w:bottom w:val="single" w:sz="2" w:space="1" w:color="808080"/>
        </w:pBdr>
        <w:tabs>
          <w:tab w:val="left" w:pos="284"/>
        </w:tabs>
        <w:spacing w:after="120"/>
        <w:rPr>
          <w:rFonts w:ascii="Tahoma" w:hAnsi="Tahoma" w:cs="Tahoma"/>
          <w:b/>
          <w:sz w:val="18"/>
          <w:szCs w:val="18"/>
          <w:lang w:eastAsia="en-US"/>
        </w:rPr>
      </w:pPr>
    </w:p>
    <w:p w14:paraId="40924EF5" w14:textId="77777777" w:rsidR="00141FCF" w:rsidRPr="00141FCF" w:rsidRDefault="00141FCF" w:rsidP="00141FCF">
      <w:pPr>
        <w:rPr>
          <w:rFonts w:ascii="Tahoma" w:hAnsi="Tahoma" w:cs="Tahoma"/>
          <w:sz w:val="18"/>
          <w:szCs w:val="18"/>
          <w:lang w:eastAsia="en-US"/>
        </w:rPr>
      </w:pPr>
    </w:p>
    <w:p w14:paraId="4203671F" w14:textId="77777777" w:rsidR="00141FCF" w:rsidRPr="00141FCF" w:rsidRDefault="00141FCF" w:rsidP="00141FCF">
      <w:pPr>
        <w:rPr>
          <w:rFonts w:ascii="Tahoma" w:hAnsi="Tahoma" w:cs="Tahoma"/>
          <w:sz w:val="18"/>
          <w:szCs w:val="18"/>
          <w:lang w:eastAsia="en-US"/>
        </w:rPr>
      </w:pPr>
    </w:p>
    <w:p w14:paraId="393941E9" w14:textId="77777777" w:rsidR="00141FCF" w:rsidRPr="00141FCF" w:rsidRDefault="00141FCF" w:rsidP="00141FCF">
      <w:pPr>
        <w:rPr>
          <w:rFonts w:ascii="Tahoma" w:hAnsi="Tahoma" w:cs="Tahoma"/>
          <w:sz w:val="18"/>
          <w:szCs w:val="18"/>
          <w:lang w:eastAsia="en-US"/>
        </w:rPr>
      </w:pPr>
    </w:p>
    <w:p w14:paraId="253D1ABA" w14:textId="64A26CB9" w:rsidR="00141FCF" w:rsidRDefault="00141FCF" w:rsidP="00141FCF">
      <w:pPr>
        <w:rPr>
          <w:rFonts w:ascii="Tahoma" w:hAnsi="Tahoma" w:cs="Tahoma"/>
          <w:sz w:val="18"/>
          <w:szCs w:val="18"/>
          <w:lang w:eastAsia="en-US"/>
        </w:rPr>
      </w:pPr>
    </w:p>
    <w:p w14:paraId="416D0170" w14:textId="04830CFD" w:rsidR="00141FCF" w:rsidRPr="006C6139" w:rsidRDefault="00141FCF" w:rsidP="00141FCF">
      <w:pPr>
        <w:pStyle w:val="Default"/>
        <w:jc w:val="center"/>
        <w:outlineLvl w:val="0"/>
        <w:rPr>
          <w:rFonts w:ascii="Arial" w:hAnsi="Arial" w:cs="Arial"/>
          <w:b/>
          <w:bCs/>
          <w:sz w:val="22"/>
          <w:szCs w:val="22"/>
          <w:u w:val="single"/>
          <w:lang w:val="en-GB"/>
        </w:rPr>
      </w:pPr>
      <w:r>
        <w:rPr>
          <w:rFonts w:ascii="Arial" w:hAnsi="Arial" w:cs="Arial"/>
          <w:b/>
          <w:bCs/>
          <w:sz w:val="22"/>
          <w:szCs w:val="22"/>
          <w:u w:val="single"/>
          <w:lang w:val="en-GB"/>
        </w:rPr>
        <w:lastRenderedPageBreak/>
        <w:t>A</w:t>
      </w:r>
      <w:r w:rsidRPr="006C6139">
        <w:rPr>
          <w:rFonts w:ascii="Arial" w:hAnsi="Arial" w:cs="Arial"/>
          <w:b/>
          <w:bCs/>
          <w:sz w:val="22"/>
          <w:szCs w:val="22"/>
          <w:u w:val="single"/>
          <w:lang w:val="en-GB"/>
        </w:rPr>
        <w:t>PPENDIX 1</w:t>
      </w:r>
    </w:p>
    <w:p w14:paraId="4631D052" w14:textId="54CA8857" w:rsidR="00141FCF" w:rsidRDefault="00141FCF" w:rsidP="00141FCF">
      <w:pPr>
        <w:tabs>
          <w:tab w:val="left" w:pos="1056"/>
        </w:tabs>
        <w:rPr>
          <w:rFonts w:ascii="Tahoma" w:hAnsi="Tahoma" w:cs="Tahoma"/>
          <w:b/>
          <w:sz w:val="18"/>
          <w:szCs w:val="18"/>
          <w:lang w:eastAsia="en-US"/>
        </w:rPr>
      </w:pPr>
    </w:p>
    <w:p w14:paraId="78DD5E79" w14:textId="5F7E453C" w:rsidR="007C1ABA" w:rsidRDefault="007C1ABA" w:rsidP="00141FCF">
      <w:pPr>
        <w:tabs>
          <w:tab w:val="left" w:pos="1056"/>
        </w:tabs>
        <w:rPr>
          <w:rFonts w:ascii="Tahoma" w:hAnsi="Tahoma" w:cs="Tahoma"/>
          <w:b/>
          <w:sz w:val="18"/>
          <w:szCs w:val="18"/>
          <w:lang w:eastAsia="en-US"/>
        </w:rPr>
      </w:pPr>
    </w:p>
    <w:p w14:paraId="0A33039D" w14:textId="621E5854" w:rsidR="007C1ABA" w:rsidRDefault="007C1ABA" w:rsidP="00141FCF">
      <w:pPr>
        <w:tabs>
          <w:tab w:val="left" w:pos="1056"/>
        </w:tabs>
        <w:rPr>
          <w:rFonts w:ascii="Tahoma" w:hAnsi="Tahoma" w:cs="Tahoma"/>
          <w:b/>
          <w:sz w:val="18"/>
          <w:szCs w:val="18"/>
          <w:lang w:eastAsia="en-US"/>
        </w:rPr>
      </w:pPr>
    </w:p>
    <w:p w14:paraId="412F747E" w14:textId="5494E7C7" w:rsidR="007C1ABA" w:rsidRDefault="007C1ABA" w:rsidP="00141FCF">
      <w:pPr>
        <w:tabs>
          <w:tab w:val="left" w:pos="1056"/>
        </w:tabs>
        <w:rPr>
          <w:rFonts w:ascii="Tahoma" w:hAnsi="Tahoma" w:cs="Tahoma"/>
          <w:b/>
          <w:sz w:val="18"/>
          <w:szCs w:val="18"/>
          <w:lang w:eastAsia="en-US"/>
        </w:rPr>
      </w:pPr>
    </w:p>
    <w:p w14:paraId="6F8CAD9C" w14:textId="02ED1E3B" w:rsidR="007C1ABA" w:rsidRDefault="007C1ABA" w:rsidP="00141FCF">
      <w:pPr>
        <w:tabs>
          <w:tab w:val="left" w:pos="1056"/>
        </w:tabs>
        <w:rPr>
          <w:rFonts w:ascii="Tahoma" w:hAnsi="Tahoma" w:cs="Tahoma"/>
          <w:b/>
          <w:sz w:val="18"/>
          <w:szCs w:val="18"/>
          <w:lang w:eastAsia="en-US"/>
        </w:rPr>
      </w:pPr>
    </w:p>
    <w:p w14:paraId="06A23071" w14:textId="77777777" w:rsidR="007C1ABA" w:rsidRDefault="007C1ABA" w:rsidP="007C1ABA">
      <w:pPr>
        <w:pStyle w:val="Title"/>
        <w:spacing w:line="276" w:lineRule="auto"/>
        <w:jc w:val="both"/>
        <w:rPr>
          <w:rFonts w:ascii="Cambria" w:eastAsia="Cambria" w:hAnsi="Cambria" w:cs="Cambria"/>
          <w:b/>
          <w:sz w:val="48"/>
          <w:szCs w:val="48"/>
        </w:rPr>
      </w:pPr>
    </w:p>
    <w:p w14:paraId="17290318" w14:textId="77777777" w:rsidR="007C1ABA" w:rsidRDefault="007C1ABA" w:rsidP="007C1ABA">
      <w:pPr>
        <w:pStyle w:val="Title"/>
        <w:spacing w:line="276" w:lineRule="auto"/>
        <w:jc w:val="center"/>
        <w:rPr>
          <w:rFonts w:ascii="Cambria" w:eastAsia="Cambria" w:hAnsi="Cambria" w:cs="Cambria"/>
          <w:b/>
          <w:sz w:val="48"/>
          <w:szCs w:val="48"/>
        </w:rPr>
      </w:pPr>
      <w:r>
        <w:rPr>
          <w:rFonts w:ascii="Cambria" w:eastAsia="Cambria" w:hAnsi="Cambria" w:cs="Cambria"/>
          <w:b/>
          <w:sz w:val="48"/>
          <w:szCs w:val="48"/>
        </w:rPr>
        <w:t>Terms of reference</w:t>
      </w:r>
    </w:p>
    <w:p w14:paraId="1B68715C" w14:textId="77777777" w:rsidR="007C1ABA" w:rsidRDefault="007C1ABA" w:rsidP="007C1ABA">
      <w:pPr>
        <w:pStyle w:val="Title"/>
        <w:spacing w:line="276" w:lineRule="auto"/>
        <w:jc w:val="center"/>
        <w:rPr>
          <w:rFonts w:ascii="Cambria" w:eastAsia="Cambria" w:hAnsi="Cambria" w:cs="Cambria"/>
          <w:b/>
          <w:sz w:val="48"/>
          <w:szCs w:val="48"/>
        </w:rPr>
      </w:pPr>
    </w:p>
    <w:p w14:paraId="10D18E66" w14:textId="77777777" w:rsidR="007C1ABA" w:rsidRDefault="007C1ABA" w:rsidP="007C1ABA">
      <w:pPr>
        <w:pStyle w:val="Title"/>
        <w:spacing w:line="276" w:lineRule="auto"/>
        <w:jc w:val="center"/>
        <w:rPr>
          <w:rFonts w:ascii="Cambria" w:eastAsia="Cambria" w:hAnsi="Cambria" w:cs="Cambria"/>
          <w:b/>
          <w:sz w:val="48"/>
          <w:szCs w:val="48"/>
        </w:rPr>
      </w:pPr>
    </w:p>
    <w:p w14:paraId="52508677" w14:textId="77777777" w:rsidR="007C1ABA" w:rsidRDefault="007C1ABA" w:rsidP="007C1ABA">
      <w:pPr>
        <w:pStyle w:val="Title"/>
        <w:spacing w:line="276" w:lineRule="auto"/>
        <w:jc w:val="center"/>
        <w:rPr>
          <w:rFonts w:ascii="Cambria" w:eastAsia="Cambria" w:hAnsi="Cambria" w:cs="Cambria"/>
          <w:b/>
          <w:i/>
        </w:rPr>
      </w:pPr>
      <w:bookmarkStart w:id="10" w:name="_heading=h.gjdgxs" w:colFirst="0" w:colLast="0"/>
      <w:bookmarkEnd w:id="10"/>
      <w:r>
        <w:rPr>
          <w:rFonts w:ascii="Cambria" w:eastAsia="Cambria" w:hAnsi="Cambria" w:cs="Cambria"/>
          <w:b/>
          <w:i/>
        </w:rPr>
        <w:t xml:space="preserve">Nationwide survey on the legal needs and paths to justice of the </w:t>
      </w:r>
      <w:sdt>
        <w:sdtPr>
          <w:tag w:val="goog_rdk_0"/>
          <w:id w:val="-1977515172"/>
        </w:sdtPr>
        <w:sdtEndPr/>
        <w:sdtContent/>
      </w:sdt>
      <w:r>
        <w:rPr>
          <w:rFonts w:ascii="Cambria" w:eastAsia="Cambria" w:hAnsi="Cambria" w:cs="Cambria"/>
          <w:b/>
          <w:i/>
        </w:rPr>
        <w:t xml:space="preserve"> people living in North Macedonia </w:t>
      </w:r>
    </w:p>
    <w:p w14:paraId="764371E6" w14:textId="77777777" w:rsidR="007C1ABA" w:rsidRDefault="007C1ABA" w:rsidP="007C1ABA">
      <w:pPr>
        <w:pStyle w:val="Title"/>
        <w:spacing w:line="276" w:lineRule="auto"/>
        <w:jc w:val="center"/>
        <w:rPr>
          <w:rFonts w:ascii="Cambria" w:eastAsia="Cambria" w:hAnsi="Cambria" w:cs="Cambria"/>
          <w:b/>
        </w:rPr>
      </w:pPr>
      <w:r>
        <w:rPr>
          <w:rFonts w:ascii="Cambria" w:eastAsia="Cambria" w:hAnsi="Cambria" w:cs="Cambria"/>
          <w:b/>
        </w:rPr>
        <w:t>2022</w:t>
      </w:r>
    </w:p>
    <w:p w14:paraId="14756943" w14:textId="77777777" w:rsidR="007C1ABA" w:rsidRDefault="007C1ABA" w:rsidP="007C1ABA">
      <w:pPr>
        <w:spacing w:line="276" w:lineRule="auto"/>
        <w:jc w:val="both"/>
        <w:rPr>
          <w:rFonts w:ascii="Cambria" w:eastAsia="Cambria" w:hAnsi="Cambria" w:cs="Cambria"/>
        </w:rPr>
      </w:pPr>
    </w:p>
    <w:p w14:paraId="7753E79C" w14:textId="77777777" w:rsidR="007C1ABA" w:rsidRDefault="007C1ABA" w:rsidP="007C1ABA">
      <w:pPr>
        <w:spacing w:line="276" w:lineRule="auto"/>
        <w:jc w:val="both"/>
        <w:rPr>
          <w:rFonts w:ascii="Cambria" w:eastAsia="Cambria" w:hAnsi="Cambria" w:cs="Cambria"/>
        </w:rPr>
      </w:pPr>
    </w:p>
    <w:p w14:paraId="79E7CC9B" w14:textId="77777777" w:rsidR="007C1ABA" w:rsidRDefault="007C1ABA" w:rsidP="007C1ABA">
      <w:pPr>
        <w:spacing w:line="276" w:lineRule="auto"/>
        <w:jc w:val="center"/>
        <w:rPr>
          <w:rFonts w:ascii="Cambria" w:eastAsia="Cambria" w:hAnsi="Cambria" w:cs="Cambria"/>
          <w:sz w:val="28"/>
          <w:szCs w:val="28"/>
        </w:rPr>
      </w:pPr>
    </w:p>
    <w:p w14:paraId="63727D7E" w14:textId="77777777" w:rsidR="007C1ABA" w:rsidRDefault="007C1ABA" w:rsidP="007C1ABA">
      <w:pPr>
        <w:spacing w:line="276" w:lineRule="auto"/>
        <w:jc w:val="center"/>
        <w:rPr>
          <w:rFonts w:ascii="Cambria" w:eastAsia="Cambria" w:hAnsi="Cambria" w:cs="Cambria"/>
          <w:sz w:val="28"/>
          <w:szCs w:val="28"/>
        </w:rPr>
      </w:pPr>
    </w:p>
    <w:p w14:paraId="0B243AFE" w14:textId="77777777" w:rsidR="007C1ABA" w:rsidRDefault="007C1ABA" w:rsidP="007C1ABA">
      <w:pPr>
        <w:spacing w:line="276" w:lineRule="auto"/>
        <w:jc w:val="center"/>
        <w:rPr>
          <w:rFonts w:ascii="Cambria" w:eastAsia="Cambria" w:hAnsi="Cambria" w:cs="Cambria"/>
          <w:sz w:val="28"/>
          <w:szCs w:val="28"/>
        </w:rPr>
      </w:pPr>
    </w:p>
    <w:p w14:paraId="4B5F8672" w14:textId="77777777" w:rsidR="007C1ABA" w:rsidRDefault="007C1ABA" w:rsidP="007C1ABA">
      <w:pPr>
        <w:spacing w:line="276" w:lineRule="auto"/>
        <w:jc w:val="center"/>
        <w:rPr>
          <w:rFonts w:ascii="Cambria" w:eastAsia="Cambria" w:hAnsi="Cambria" w:cs="Cambria"/>
          <w:sz w:val="28"/>
          <w:szCs w:val="28"/>
        </w:rPr>
      </w:pPr>
    </w:p>
    <w:p w14:paraId="14B1F48A" w14:textId="77777777" w:rsidR="007C1ABA" w:rsidRDefault="007C1ABA" w:rsidP="007C1ABA">
      <w:pPr>
        <w:spacing w:line="276" w:lineRule="auto"/>
        <w:jc w:val="center"/>
        <w:rPr>
          <w:rFonts w:ascii="Cambria" w:eastAsia="Cambria" w:hAnsi="Cambria" w:cs="Cambria"/>
          <w:sz w:val="28"/>
          <w:szCs w:val="28"/>
        </w:rPr>
      </w:pPr>
    </w:p>
    <w:p w14:paraId="16CC2BC1" w14:textId="77777777" w:rsidR="007C1ABA" w:rsidRDefault="007C1ABA" w:rsidP="007C1ABA">
      <w:pPr>
        <w:spacing w:line="276" w:lineRule="auto"/>
        <w:jc w:val="center"/>
        <w:rPr>
          <w:rFonts w:ascii="Cambria" w:eastAsia="Cambria" w:hAnsi="Cambria" w:cs="Cambria"/>
          <w:sz w:val="28"/>
          <w:szCs w:val="28"/>
        </w:rPr>
      </w:pPr>
    </w:p>
    <w:p w14:paraId="5DBDDA77" w14:textId="77777777" w:rsidR="007C1ABA" w:rsidRDefault="007C1ABA" w:rsidP="007C1ABA">
      <w:pPr>
        <w:spacing w:line="276" w:lineRule="auto"/>
        <w:jc w:val="center"/>
        <w:rPr>
          <w:rFonts w:ascii="Cambria" w:eastAsia="Cambria" w:hAnsi="Cambria" w:cs="Cambria"/>
          <w:sz w:val="28"/>
          <w:szCs w:val="28"/>
        </w:rPr>
      </w:pPr>
    </w:p>
    <w:p w14:paraId="70A3B981" w14:textId="77777777" w:rsidR="007C1ABA" w:rsidRDefault="007C1ABA" w:rsidP="007C1ABA">
      <w:pPr>
        <w:spacing w:line="276" w:lineRule="auto"/>
        <w:jc w:val="center"/>
        <w:rPr>
          <w:rFonts w:ascii="Cambria" w:eastAsia="Cambria" w:hAnsi="Cambria" w:cs="Cambria"/>
          <w:sz w:val="28"/>
          <w:szCs w:val="28"/>
        </w:rPr>
      </w:pPr>
    </w:p>
    <w:p w14:paraId="199BDF34" w14:textId="77777777" w:rsidR="007C1ABA" w:rsidRDefault="007C1ABA" w:rsidP="007C1ABA">
      <w:pPr>
        <w:spacing w:line="276" w:lineRule="auto"/>
        <w:jc w:val="center"/>
        <w:rPr>
          <w:rFonts w:ascii="Cambria" w:eastAsia="Cambria" w:hAnsi="Cambria" w:cs="Cambria"/>
          <w:sz w:val="28"/>
          <w:szCs w:val="28"/>
        </w:rPr>
      </w:pPr>
    </w:p>
    <w:p w14:paraId="0EDDC6F3" w14:textId="77777777" w:rsidR="007C1ABA" w:rsidRDefault="007C1ABA" w:rsidP="007C1ABA">
      <w:pPr>
        <w:spacing w:line="276" w:lineRule="auto"/>
        <w:jc w:val="center"/>
        <w:rPr>
          <w:rFonts w:ascii="Cambria" w:eastAsia="Cambria" w:hAnsi="Cambria" w:cs="Cambria"/>
          <w:sz w:val="28"/>
          <w:szCs w:val="28"/>
        </w:rPr>
      </w:pPr>
    </w:p>
    <w:p w14:paraId="689D9146" w14:textId="77777777" w:rsidR="007C1ABA" w:rsidRDefault="007C1ABA" w:rsidP="007C1ABA">
      <w:pPr>
        <w:spacing w:line="276" w:lineRule="auto"/>
        <w:jc w:val="center"/>
        <w:rPr>
          <w:rFonts w:ascii="Cambria" w:eastAsia="Cambria" w:hAnsi="Cambria" w:cs="Cambria"/>
          <w:sz w:val="28"/>
          <w:szCs w:val="28"/>
        </w:rPr>
      </w:pPr>
    </w:p>
    <w:p w14:paraId="12B8004A" w14:textId="77777777" w:rsidR="007C1ABA" w:rsidRDefault="007C1ABA" w:rsidP="007C1ABA">
      <w:pPr>
        <w:spacing w:line="276" w:lineRule="auto"/>
        <w:jc w:val="center"/>
        <w:rPr>
          <w:rFonts w:ascii="Cambria" w:eastAsia="Cambria" w:hAnsi="Cambria" w:cs="Cambria"/>
          <w:sz w:val="28"/>
          <w:szCs w:val="28"/>
        </w:rPr>
      </w:pPr>
    </w:p>
    <w:p w14:paraId="0743E54D" w14:textId="77777777" w:rsidR="007C1ABA" w:rsidRDefault="007C1ABA" w:rsidP="007C1ABA">
      <w:pPr>
        <w:spacing w:line="276" w:lineRule="auto"/>
        <w:jc w:val="center"/>
        <w:rPr>
          <w:rFonts w:ascii="Cambria" w:eastAsia="Cambria" w:hAnsi="Cambria" w:cs="Cambria"/>
          <w:sz w:val="28"/>
          <w:szCs w:val="28"/>
        </w:rPr>
      </w:pPr>
    </w:p>
    <w:p w14:paraId="3CA1B4B5" w14:textId="77777777" w:rsidR="007C1ABA" w:rsidRDefault="007C1ABA" w:rsidP="007C1ABA">
      <w:pPr>
        <w:spacing w:line="276" w:lineRule="auto"/>
        <w:jc w:val="center"/>
        <w:rPr>
          <w:rFonts w:ascii="Cambria" w:eastAsia="Cambria" w:hAnsi="Cambria" w:cs="Cambria"/>
          <w:sz w:val="28"/>
          <w:szCs w:val="28"/>
        </w:rPr>
      </w:pPr>
    </w:p>
    <w:p w14:paraId="2EFDF2F7" w14:textId="77777777" w:rsidR="007C1ABA" w:rsidRDefault="007C1ABA" w:rsidP="007C1ABA">
      <w:pPr>
        <w:spacing w:line="276" w:lineRule="auto"/>
        <w:jc w:val="center"/>
        <w:rPr>
          <w:rFonts w:ascii="Cambria" w:eastAsia="Cambria" w:hAnsi="Cambria" w:cs="Cambria"/>
          <w:sz w:val="28"/>
          <w:szCs w:val="28"/>
        </w:rPr>
      </w:pPr>
    </w:p>
    <w:p w14:paraId="4D5274CE" w14:textId="77777777" w:rsidR="007C1ABA" w:rsidRDefault="007C1ABA" w:rsidP="007C1ABA">
      <w:pPr>
        <w:spacing w:line="276" w:lineRule="auto"/>
        <w:jc w:val="center"/>
        <w:rPr>
          <w:rFonts w:ascii="Cambria" w:eastAsia="Cambria" w:hAnsi="Cambria" w:cs="Cambria"/>
          <w:sz w:val="28"/>
          <w:szCs w:val="28"/>
        </w:rPr>
      </w:pPr>
    </w:p>
    <w:p w14:paraId="1749BB13" w14:textId="77777777" w:rsidR="007C1ABA" w:rsidRDefault="007C1ABA" w:rsidP="007C1ABA">
      <w:pPr>
        <w:spacing w:line="276" w:lineRule="auto"/>
        <w:jc w:val="center"/>
        <w:rPr>
          <w:rFonts w:ascii="Cambria" w:eastAsia="Cambria" w:hAnsi="Cambria" w:cs="Cambria"/>
          <w:sz w:val="28"/>
          <w:szCs w:val="28"/>
        </w:rPr>
      </w:pPr>
    </w:p>
    <w:p w14:paraId="55AF691F" w14:textId="77777777" w:rsidR="007C1ABA" w:rsidRDefault="007C1ABA" w:rsidP="007C1ABA">
      <w:pPr>
        <w:spacing w:line="276" w:lineRule="auto"/>
        <w:jc w:val="both"/>
        <w:rPr>
          <w:rFonts w:ascii="Cambria" w:eastAsia="Cambria" w:hAnsi="Cambria" w:cs="Cambria"/>
        </w:rPr>
      </w:pPr>
    </w:p>
    <w:p w14:paraId="4560BE67" w14:textId="77777777" w:rsidR="007C1ABA" w:rsidRDefault="007C1ABA" w:rsidP="007C1ABA">
      <w:pPr>
        <w:spacing w:line="276" w:lineRule="auto"/>
        <w:jc w:val="both"/>
        <w:rPr>
          <w:rFonts w:ascii="Cambria" w:eastAsia="Cambria" w:hAnsi="Cambria" w:cs="Cambria"/>
        </w:rPr>
      </w:pPr>
    </w:p>
    <w:p w14:paraId="2B753DBA" w14:textId="77777777" w:rsidR="007C1ABA" w:rsidRDefault="007C1ABA" w:rsidP="007C1ABA">
      <w:pPr>
        <w:spacing w:line="276" w:lineRule="auto"/>
        <w:jc w:val="both"/>
        <w:rPr>
          <w:rFonts w:ascii="Cambria" w:eastAsia="Cambria" w:hAnsi="Cambria" w:cs="Cambria"/>
        </w:rPr>
      </w:pPr>
    </w:p>
    <w:p w14:paraId="4BCDC6E9" w14:textId="77777777" w:rsidR="007C1ABA" w:rsidRDefault="007C1ABA" w:rsidP="007C1ABA">
      <w:pPr>
        <w:spacing w:line="276" w:lineRule="auto"/>
        <w:jc w:val="both"/>
        <w:rPr>
          <w:rFonts w:ascii="Cambria" w:eastAsia="Cambria" w:hAnsi="Cambria" w:cs="Cambria"/>
        </w:rPr>
      </w:pPr>
    </w:p>
    <w:p w14:paraId="3054B748" w14:textId="77777777" w:rsidR="007C1ABA" w:rsidRDefault="007C1ABA" w:rsidP="007C1ABA">
      <w:pPr>
        <w:spacing w:line="276" w:lineRule="auto"/>
        <w:jc w:val="both"/>
        <w:rPr>
          <w:rFonts w:ascii="Cambria" w:eastAsia="Cambria" w:hAnsi="Cambria" w:cs="Cambria"/>
        </w:rPr>
      </w:pPr>
    </w:p>
    <w:p w14:paraId="3D080871" w14:textId="77777777" w:rsidR="007C1ABA" w:rsidRDefault="007C1ABA" w:rsidP="007C1ABA">
      <w:pPr>
        <w:spacing w:line="276" w:lineRule="auto"/>
        <w:jc w:val="both"/>
        <w:rPr>
          <w:rFonts w:ascii="Cambria" w:eastAsia="Cambria" w:hAnsi="Cambria" w:cs="Cambria"/>
        </w:rPr>
      </w:pPr>
    </w:p>
    <w:p w14:paraId="7838B53C" w14:textId="77777777" w:rsidR="007C1ABA" w:rsidRDefault="007C1ABA" w:rsidP="007C1ABA">
      <w:pPr>
        <w:keepNext/>
        <w:keepLines/>
        <w:pBdr>
          <w:top w:val="nil"/>
          <w:left w:val="nil"/>
          <w:bottom w:val="nil"/>
          <w:right w:val="nil"/>
          <w:between w:val="nil"/>
        </w:pBdr>
        <w:spacing w:before="240" w:line="276" w:lineRule="auto"/>
        <w:jc w:val="center"/>
        <w:rPr>
          <w:rFonts w:ascii="Cambria" w:eastAsia="Cambria" w:hAnsi="Cambria" w:cs="Cambria"/>
          <w:b/>
          <w:color w:val="2E75B5"/>
          <w:sz w:val="32"/>
          <w:szCs w:val="32"/>
        </w:rPr>
      </w:pPr>
      <w:r w:rsidRPr="000F6C11">
        <w:rPr>
          <w:rFonts w:ascii="Cambria" w:eastAsia="Cambria" w:hAnsi="Cambria" w:cs="Cambria"/>
          <w:b/>
          <w:color w:val="2E75B5"/>
          <w:sz w:val="32"/>
          <w:szCs w:val="32"/>
        </w:rPr>
        <w:t>Contents</w:t>
      </w:r>
    </w:p>
    <w:p w14:paraId="328DA500" w14:textId="77777777" w:rsidR="007C1ABA" w:rsidRPr="000F6C11" w:rsidRDefault="007C1ABA" w:rsidP="007C1ABA">
      <w:pPr>
        <w:keepNext/>
        <w:keepLines/>
        <w:pBdr>
          <w:top w:val="nil"/>
          <w:left w:val="nil"/>
          <w:bottom w:val="nil"/>
          <w:right w:val="nil"/>
          <w:between w:val="nil"/>
        </w:pBdr>
        <w:spacing w:before="240" w:line="276" w:lineRule="auto"/>
        <w:jc w:val="center"/>
        <w:rPr>
          <w:rFonts w:ascii="Cambria" w:eastAsia="Cambria" w:hAnsi="Cambria" w:cs="Cambria"/>
          <w:b/>
          <w:color w:val="2E75B5"/>
          <w:sz w:val="32"/>
          <w:szCs w:val="32"/>
        </w:rPr>
      </w:pPr>
    </w:p>
    <w:sdt>
      <w:sdtPr>
        <w:rPr>
          <w:rFonts w:ascii="Arial" w:eastAsia="Times New Roman" w:hAnsi="Arial" w:cs="Arial"/>
          <w:lang w:val="en-GB" w:eastAsia="en-GB"/>
        </w:rPr>
        <w:id w:val="-205871856"/>
        <w:docPartObj>
          <w:docPartGallery w:val="Table of Contents"/>
          <w:docPartUnique/>
        </w:docPartObj>
      </w:sdtPr>
      <w:sdtEndPr/>
      <w:sdtContent>
        <w:p w14:paraId="7EFFC18B" w14:textId="77777777" w:rsidR="007C1ABA" w:rsidRPr="008513D3" w:rsidRDefault="007C1ABA" w:rsidP="007C1ABA">
          <w:pPr>
            <w:pStyle w:val="TOC1"/>
            <w:tabs>
              <w:tab w:val="right" w:pos="9350"/>
            </w:tabs>
            <w:rPr>
              <w:rFonts w:asciiTheme="minorHAnsi" w:eastAsiaTheme="minorEastAsia" w:hAnsiTheme="minorHAnsi" w:cstheme="minorBidi"/>
              <w:noProof/>
            </w:rPr>
          </w:pPr>
          <w:r w:rsidRPr="008513D3">
            <w:fldChar w:fldCharType="begin"/>
          </w:r>
          <w:r w:rsidRPr="008513D3">
            <w:instrText xml:space="preserve"> TOC \h \u \z </w:instrText>
          </w:r>
          <w:r w:rsidRPr="008513D3">
            <w:fldChar w:fldCharType="separate"/>
          </w:r>
          <w:hyperlink w:anchor="_Toc97121911" w:history="1">
            <w:r w:rsidRPr="008513D3">
              <w:rPr>
                <w:rStyle w:val="Hyperlink"/>
                <w:rFonts w:ascii="Cambria" w:eastAsia="Cambria" w:hAnsi="Cambria" w:cs="Cambria"/>
                <w:noProof/>
              </w:rPr>
              <w:t>1. Introduction</w:t>
            </w:r>
            <w:r w:rsidRPr="008513D3">
              <w:rPr>
                <w:noProof/>
                <w:webHidden/>
              </w:rPr>
              <w:tab/>
            </w:r>
            <w:r w:rsidRPr="008513D3">
              <w:rPr>
                <w:noProof/>
                <w:webHidden/>
              </w:rPr>
              <w:fldChar w:fldCharType="begin"/>
            </w:r>
            <w:r w:rsidRPr="008513D3">
              <w:rPr>
                <w:noProof/>
                <w:webHidden/>
              </w:rPr>
              <w:instrText xml:space="preserve"> PAGEREF _Toc97121911 \h </w:instrText>
            </w:r>
            <w:r w:rsidRPr="008513D3">
              <w:rPr>
                <w:noProof/>
                <w:webHidden/>
              </w:rPr>
            </w:r>
            <w:r w:rsidRPr="008513D3">
              <w:rPr>
                <w:noProof/>
                <w:webHidden/>
              </w:rPr>
              <w:fldChar w:fldCharType="separate"/>
            </w:r>
            <w:r w:rsidRPr="008513D3">
              <w:rPr>
                <w:noProof/>
                <w:webHidden/>
              </w:rPr>
              <w:t>3</w:t>
            </w:r>
            <w:r w:rsidRPr="008513D3">
              <w:rPr>
                <w:noProof/>
                <w:webHidden/>
              </w:rPr>
              <w:fldChar w:fldCharType="end"/>
            </w:r>
          </w:hyperlink>
        </w:p>
        <w:p w14:paraId="34B0FBD1"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12" w:history="1">
            <w:r w:rsidR="007C1ABA" w:rsidRPr="008513D3">
              <w:rPr>
                <w:rStyle w:val="Hyperlink"/>
                <w:rFonts w:ascii="Cambria" w:eastAsia="Cambria" w:hAnsi="Cambria" w:cs="Cambria"/>
                <w:noProof/>
              </w:rPr>
              <w:t>2. Background &amp; context</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_Toc97121912 \h </w:instrText>
            </w:r>
            <w:r w:rsidR="007C1ABA" w:rsidRPr="008513D3">
              <w:rPr>
                <w:noProof/>
                <w:webHidden/>
              </w:rPr>
            </w:r>
            <w:r w:rsidR="007C1ABA" w:rsidRPr="008513D3">
              <w:rPr>
                <w:noProof/>
                <w:webHidden/>
              </w:rPr>
              <w:fldChar w:fldCharType="separate"/>
            </w:r>
            <w:r w:rsidR="007C1ABA" w:rsidRPr="008513D3">
              <w:rPr>
                <w:noProof/>
                <w:webHidden/>
              </w:rPr>
              <w:t>3</w:t>
            </w:r>
            <w:r w:rsidR="007C1ABA" w:rsidRPr="008513D3">
              <w:rPr>
                <w:noProof/>
                <w:webHidden/>
              </w:rPr>
              <w:fldChar w:fldCharType="end"/>
            </w:r>
          </w:hyperlink>
        </w:p>
        <w:p w14:paraId="04B94065"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13" w:history="1">
            <w:r w:rsidR="007C1ABA" w:rsidRPr="008513D3">
              <w:rPr>
                <w:rStyle w:val="Hyperlink"/>
                <w:rFonts w:ascii="Cambria" w:eastAsia="Cambria" w:hAnsi="Cambria" w:cs="Cambria"/>
                <w:noProof/>
              </w:rPr>
              <w:t>3. Purpose &amp; objective of the survey</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_Toc97121913 \h </w:instrText>
            </w:r>
            <w:r w:rsidR="007C1ABA" w:rsidRPr="008513D3">
              <w:rPr>
                <w:noProof/>
                <w:webHidden/>
              </w:rPr>
            </w:r>
            <w:r w:rsidR="007C1ABA" w:rsidRPr="008513D3">
              <w:rPr>
                <w:noProof/>
                <w:webHidden/>
              </w:rPr>
              <w:fldChar w:fldCharType="separate"/>
            </w:r>
            <w:r w:rsidR="007C1ABA" w:rsidRPr="008513D3">
              <w:rPr>
                <w:noProof/>
                <w:webHidden/>
              </w:rPr>
              <w:t>5</w:t>
            </w:r>
            <w:r w:rsidR="007C1ABA" w:rsidRPr="008513D3">
              <w:rPr>
                <w:noProof/>
                <w:webHidden/>
              </w:rPr>
              <w:fldChar w:fldCharType="end"/>
            </w:r>
          </w:hyperlink>
        </w:p>
        <w:p w14:paraId="51E81066"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14" w:history="1">
            <w:r w:rsidR="007C1ABA" w:rsidRPr="008513D3">
              <w:rPr>
                <w:rStyle w:val="Hyperlink"/>
                <w:rFonts w:ascii="Cambria" w:eastAsia="Cambria" w:hAnsi="Cambria" w:cs="Cambria"/>
                <w:noProof/>
              </w:rPr>
              <w:t>4. Approach &amp; methodology</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_Toc97121914 \h </w:instrText>
            </w:r>
            <w:r w:rsidR="007C1ABA" w:rsidRPr="008513D3">
              <w:rPr>
                <w:noProof/>
                <w:webHidden/>
              </w:rPr>
            </w:r>
            <w:r w:rsidR="007C1ABA" w:rsidRPr="008513D3">
              <w:rPr>
                <w:noProof/>
                <w:webHidden/>
              </w:rPr>
              <w:fldChar w:fldCharType="separate"/>
            </w:r>
            <w:r w:rsidR="007C1ABA" w:rsidRPr="008513D3">
              <w:rPr>
                <w:noProof/>
                <w:webHidden/>
              </w:rPr>
              <w:t>6</w:t>
            </w:r>
            <w:r w:rsidR="007C1ABA" w:rsidRPr="008513D3">
              <w:rPr>
                <w:noProof/>
                <w:webHidden/>
              </w:rPr>
              <w:fldChar w:fldCharType="end"/>
            </w:r>
          </w:hyperlink>
        </w:p>
        <w:p w14:paraId="4EC9EB40"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15" w:history="1">
            <w:r w:rsidR="007C1ABA" w:rsidRPr="008513D3">
              <w:rPr>
                <w:rStyle w:val="Hyperlink"/>
                <w:rFonts w:ascii="Cambria" w:eastAsia="Cambria" w:hAnsi="Cambria" w:cs="Cambria"/>
                <w:noProof/>
              </w:rPr>
              <w:t>General information</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_Toc97121915 \h </w:instrText>
            </w:r>
            <w:r w:rsidR="007C1ABA" w:rsidRPr="008513D3">
              <w:rPr>
                <w:noProof/>
                <w:webHidden/>
              </w:rPr>
            </w:r>
            <w:r w:rsidR="007C1ABA" w:rsidRPr="008513D3">
              <w:rPr>
                <w:noProof/>
                <w:webHidden/>
              </w:rPr>
              <w:fldChar w:fldCharType="separate"/>
            </w:r>
            <w:r w:rsidR="007C1ABA" w:rsidRPr="008513D3">
              <w:rPr>
                <w:noProof/>
                <w:webHidden/>
              </w:rPr>
              <w:t>6</w:t>
            </w:r>
            <w:r w:rsidR="007C1ABA" w:rsidRPr="008513D3">
              <w:rPr>
                <w:noProof/>
                <w:webHidden/>
              </w:rPr>
              <w:fldChar w:fldCharType="end"/>
            </w:r>
          </w:hyperlink>
        </w:p>
        <w:p w14:paraId="3352DA0E"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16" w:history="1">
            <w:r w:rsidR="007C1ABA" w:rsidRPr="008513D3">
              <w:rPr>
                <w:rStyle w:val="Hyperlink"/>
                <w:rFonts w:ascii="Cambria" w:eastAsia="Cambria" w:hAnsi="Cambria" w:cs="Cambria"/>
                <w:noProof/>
              </w:rPr>
              <w:t>Target population &amp; sample design</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_Toc97121916 \h </w:instrText>
            </w:r>
            <w:r w:rsidR="007C1ABA" w:rsidRPr="008513D3">
              <w:rPr>
                <w:noProof/>
                <w:webHidden/>
              </w:rPr>
            </w:r>
            <w:r w:rsidR="007C1ABA" w:rsidRPr="008513D3">
              <w:rPr>
                <w:noProof/>
                <w:webHidden/>
              </w:rPr>
              <w:fldChar w:fldCharType="separate"/>
            </w:r>
            <w:r w:rsidR="007C1ABA" w:rsidRPr="008513D3">
              <w:rPr>
                <w:noProof/>
                <w:webHidden/>
              </w:rPr>
              <w:t>6</w:t>
            </w:r>
            <w:r w:rsidR="007C1ABA" w:rsidRPr="008513D3">
              <w:rPr>
                <w:noProof/>
                <w:webHidden/>
              </w:rPr>
              <w:fldChar w:fldCharType="end"/>
            </w:r>
          </w:hyperlink>
        </w:p>
        <w:p w14:paraId="0C8422D5"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17" w:history="1">
            <w:r w:rsidR="007C1ABA" w:rsidRPr="008513D3">
              <w:rPr>
                <w:rStyle w:val="Hyperlink"/>
                <w:rFonts w:ascii="Cambria" w:eastAsia="Cambria" w:hAnsi="Cambria" w:cs="Cambria"/>
                <w:noProof/>
              </w:rPr>
              <w:t>Data collection instrument (Questionnaires)</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_Toc97121917 \h </w:instrText>
            </w:r>
            <w:r w:rsidR="007C1ABA" w:rsidRPr="008513D3">
              <w:rPr>
                <w:noProof/>
                <w:webHidden/>
              </w:rPr>
            </w:r>
            <w:r w:rsidR="007C1ABA" w:rsidRPr="008513D3">
              <w:rPr>
                <w:noProof/>
                <w:webHidden/>
              </w:rPr>
              <w:fldChar w:fldCharType="separate"/>
            </w:r>
            <w:r w:rsidR="007C1ABA" w:rsidRPr="008513D3">
              <w:rPr>
                <w:noProof/>
                <w:webHidden/>
              </w:rPr>
              <w:t>7</w:t>
            </w:r>
            <w:r w:rsidR="007C1ABA" w:rsidRPr="008513D3">
              <w:rPr>
                <w:noProof/>
                <w:webHidden/>
              </w:rPr>
              <w:fldChar w:fldCharType="end"/>
            </w:r>
          </w:hyperlink>
        </w:p>
        <w:p w14:paraId="4438ED64"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18" w:history="1">
            <w:r w:rsidR="007C1ABA" w:rsidRPr="008513D3">
              <w:rPr>
                <w:rStyle w:val="Hyperlink"/>
                <w:rFonts w:ascii="Cambria" w:eastAsia="Cambria" w:hAnsi="Cambria" w:cs="Cambria"/>
                <w:noProof/>
              </w:rPr>
              <w:t>Response rates</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_Toc97121918 \h </w:instrText>
            </w:r>
            <w:r w:rsidR="007C1ABA" w:rsidRPr="008513D3">
              <w:rPr>
                <w:noProof/>
                <w:webHidden/>
              </w:rPr>
            </w:r>
            <w:r w:rsidR="007C1ABA" w:rsidRPr="008513D3">
              <w:rPr>
                <w:noProof/>
                <w:webHidden/>
              </w:rPr>
              <w:fldChar w:fldCharType="separate"/>
            </w:r>
            <w:r w:rsidR="007C1ABA" w:rsidRPr="008513D3">
              <w:rPr>
                <w:noProof/>
                <w:webHidden/>
              </w:rPr>
              <w:t>7</w:t>
            </w:r>
            <w:r w:rsidR="007C1ABA" w:rsidRPr="008513D3">
              <w:rPr>
                <w:noProof/>
                <w:webHidden/>
              </w:rPr>
              <w:fldChar w:fldCharType="end"/>
            </w:r>
          </w:hyperlink>
        </w:p>
        <w:p w14:paraId="56F7EF04"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19" w:history="1">
            <w:r w:rsidR="007C1ABA" w:rsidRPr="008513D3">
              <w:rPr>
                <w:rStyle w:val="Hyperlink"/>
                <w:rFonts w:ascii="Cambria" w:eastAsia="Cambria" w:hAnsi="Cambria" w:cs="Cambria"/>
                <w:noProof/>
              </w:rPr>
              <w:t>Data processing</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_Toc97121919 \h </w:instrText>
            </w:r>
            <w:r w:rsidR="007C1ABA" w:rsidRPr="008513D3">
              <w:rPr>
                <w:noProof/>
                <w:webHidden/>
              </w:rPr>
            </w:r>
            <w:r w:rsidR="007C1ABA" w:rsidRPr="008513D3">
              <w:rPr>
                <w:noProof/>
                <w:webHidden/>
              </w:rPr>
              <w:fldChar w:fldCharType="separate"/>
            </w:r>
            <w:r w:rsidR="007C1ABA" w:rsidRPr="008513D3">
              <w:rPr>
                <w:noProof/>
                <w:webHidden/>
              </w:rPr>
              <w:t>7</w:t>
            </w:r>
            <w:r w:rsidR="007C1ABA" w:rsidRPr="008513D3">
              <w:rPr>
                <w:noProof/>
                <w:webHidden/>
              </w:rPr>
              <w:fldChar w:fldCharType="end"/>
            </w:r>
          </w:hyperlink>
        </w:p>
        <w:p w14:paraId="0099568E"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20" w:history="1">
            <w:r w:rsidR="007C1ABA" w:rsidRPr="008513D3">
              <w:rPr>
                <w:rStyle w:val="Hyperlink"/>
                <w:rFonts w:ascii="Cambria" w:eastAsia="Cambria" w:hAnsi="Cambria" w:cs="Cambria"/>
                <w:noProof/>
              </w:rPr>
              <w:t>5. Tasks</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_Toc97121920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159A40DB"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1" w:history="1">
            <w:r w:rsidR="007C1ABA" w:rsidRPr="008513D3">
              <w:rPr>
                <w:rStyle w:val="Hyperlink"/>
                <w:rFonts w:ascii="Cambria" w:eastAsia="Cambria" w:hAnsi="Cambria" w:cs="Cambria"/>
                <w:noProof/>
              </w:rPr>
              <w:t>a. Survey design &amp; sampling plan</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_Toc97121921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59B6DF09"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2" w:history="1">
            <w:r w:rsidR="007C1ABA" w:rsidRPr="008513D3">
              <w:rPr>
                <w:rStyle w:val="Hyperlink"/>
                <w:rFonts w:ascii="Cambria" w:eastAsia="Cambria" w:hAnsi="Cambria" w:cs="Cambria"/>
                <w:noProof/>
              </w:rPr>
              <w:t>b. Pre-test</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_Toc97121922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57973A91"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3" w:history="1">
            <w:r w:rsidR="007C1ABA" w:rsidRPr="008513D3">
              <w:rPr>
                <w:rStyle w:val="Hyperlink"/>
                <w:rFonts w:ascii="Cambria" w:eastAsia="Cambria" w:hAnsi="Cambria" w:cs="Cambria"/>
                <w:noProof/>
              </w:rPr>
              <w:t>c. Preparatory activities</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_Toc97121923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5FAEAA2F"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4" w:history="1">
            <w:r w:rsidR="007C1ABA" w:rsidRPr="008513D3">
              <w:rPr>
                <w:rStyle w:val="Hyperlink"/>
                <w:rFonts w:ascii="Cambria" w:eastAsia="Cambria" w:hAnsi="Cambria" w:cs="Cambria"/>
                <w:noProof/>
              </w:rPr>
              <w:t>d. Data collection</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_Toc97121924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4AC3C14A"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5" w:history="1">
            <w:r w:rsidR="007C1ABA" w:rsidRPr="008513D3">
              <w:rPr>
                <w:rStyle w:val="Hyperlink"/>
                <w:rFonts w:ascii="Cambria" w:eastAsia="Cambria" w:hAnsi="Cambria" w:cs="Cambria"/>
                <w:noProof/>
              </w:rPr>
              <w:t>e. Data processing</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_Toc97121925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52DB0328" w14:textId="77777777" w:rsidR="007C1ABA" w:rsidRPr="008513D3" w:rsidRDefault="004924C7" w:rsidP="007C1ABA">
          <w:pPr>
            <w:pStyle w:val="TOC2"/>
            <w:tabs>
              <w:tab w:val="right" w:pos="9350"/>
            </w:tabs>
            <w:rPr>
              <w:rFonts w:asciiTheme="minorHAnsi" w:eastAsiaTheme="minorEastAsia" w:hAnsiTheme="minorHAnsi" w:cstheme="minorBidi"/>
              <w:noProof/>
            </w:rPr>
          </w:pPr>
          <w:hyperlink w:anchor="_Toc97121926" w:history="1">
            <w:r w:rsidR="007C1ABA" w:rsidRPr="008513D3">
              <w:rPr>
                <w:rStyle w:val="Hyperlink"/>
                <w:rFonts w:ascii="Cambria" w:eastAsia="Cambria" w:hAnsi="Cambria" w:cs="Cambria"/>
                <w:noProof/>
              </w:rPr>
              <w:t>f. Reporting of the Survey</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_Toc97121926 \h </w:instrText>
            </w:r>
            <w:r w:rsidR="007C1ABA" w:rsidRPr="008513D3">
              <w:rPr>
                <w:noProof/>
                <w:webHidden/>
              </w:rPr>
            </w:r>
            <w:r w:rsidR="007C1ABA" w:rsidRPr="008513D3">
              <w:rPr>
                <w:noProof/>
                <w:webHidden/>
              </w:rPr>
              <w:fldChar w:fldCharType="separate"/>
            </w:r>
            <w:r w:rsidR="007C1ABA" w:rsidRPr="008513D3">
              <w:rPr>
                <w:noProof/>
                <w:webHidden/>
              </w:rPr>
              <w:t>8</w:t>
            </w:r>
            <w:r w:rsidR="007C1ABA" w:rsidRPr="008513D3">
              <w:rPr>
                <w:noProof/>
                <w:webHidden/>
              </w:rPr>
              <w:fldChar w:fldCharType="end"/>
            </w:r>
          </w:hyperlink>
        </w:p>
        <w:p w14:paraId="3714F61D"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27" w:history="1">
            <w:r w:rsidR="007C1ABA" w:rsidRPr="008513D3">
              <w:rPr>
                <w:rStyle w:val="Hyperlink"/>
                <w:rFonts w:ascii="Cambria" w:eastAsia="Cambria" w:hAnsi="Cambria" w:cs="Cambria"/>
                <w:noProof/>
              </w:rPr>
              <w:t>6. Deliverables</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_Toc97121927 \h </w:instrText>
            </w:r>
            <w:r w:rsidR="007C1ABA" w:rsidRPr="008513D3">
              <w:rPr>
                <w:noProof/>
                <w:webHidden/>
              </w:rPr>
            </w:r>
            <w:r w:rsidR="007C1ABA" w:rsidRPr="008513D3">
              <w:rPr>
                <w:noProof/>
                <w:webHidden/>
              </w:rPr>
              <w:fldChar w:fldCharType="separate"/>
            </w:r>
            <w:r w:rsidR="007C1ABA" w:rsidRPr="008513D3">
              <w:rPr>
                <w:noProof/>
                <w:webHidden/>
              </w:rPr>
              <w:t>9</w:t>
            </w:r>
            <w:r w:rsidR="007C1ABA" w:rsidRPr="008513D3">
              <w:rPr>
                <w:noProof/>
                <w:webHidden/>
              </w:rPr>
              <w:fldChar w:fldCharType="end"/>
            </w:r>
          </w:hyperlink>
        </w:p>
        <w:p w14:paraId="3A32958B" w14:textId="77777777" w:rsidR="007C1ABA" w:rsidRPr="008513D3" w:rsidRDefault="004924C7" w:rsidP="007C1ABA">
          <w:pPr>
            <w:pStyle w:val="TOC1"/>
            <w:tabs>
              <w:tab w:val="right" w:pos="9350"/>
            </w:tabs>
            <w:rPr>
              <w:rFonts w:asciiTheme="minorHAnsi" w:eastAsiaTheme="minorEastAsia" w:hAnsiTheme="minorHAnsi" w:cstheme="minorBidi"/>
              <w:noProof/>
            </w:rPr>
          </w:pPr>
          <w:hyperlink w:anchor="_Toc97121928" w:history="1">
            <w:r w:rsidR="007C1ABA" w:rsidRPr="008513D3">
              <w:rPr>
                <w:rStyle w:val="Hyperlink"/>
                <w:rFonts w:ascii="Cambria" w:eastAsia="Cambria" w:hAnsi="Cambria" w:cs="Cambria"/>
                <w:noProof/>
              </w:rPr>
              <w:t>7. Project management &amp; time frame</w:t>
            </w:r>
            <w:r w:rsidR="007C1ABA" w:rsidRPr="008513D3">
              <w:rPr>
                <w:noProof/>
                <w:webHidden/>
              </w:rPr>
              <w:tab/>
            </w:r>
            <w:r w:rsidR="007C1ABA" w:rsidRPr="008513D3">
              <w:rPr>
                <w:noProof/>
                <w:webHidden/>
              </w:rPr>
              <w:fldChar w:fldCharType="begin"/>
            </w:r>
            <w:r w:rsidR="007C1ABA" w:rsidRPr="008513D3">
              <w:rPr>
                <w:noProof/>
                <w:webHidden/>
              </w:rPr>
              <w:instrText xml:space="preserve"> PAGEREF _Toc97121928 \h </w:instrText>
            </w:r>
            <w:r w:rsidR="007C1ABA" w:rsidRPr="008513D3">
              <w:rPr>
                <w:noProof/>
                <w:webHidden/>
              </w:rPr>
            </w:r>
            <w:r w:rsidR="007C1ABA" w:rsidRPr="008513D3">
              <w:rPr>
                <w:noProof/>
                <w:webHidden/>
              </w:rPr>
              <w:fldChar w:fldCharType="separate"/>
            </w:r>
            <w:r w:rsidR="007C1ABA" w:rsidRPr="008513D3">
              <w:rPr>
                <w:noProof/>
                <w:webHidden/>
              </w:rPr>
              <w:t>9</w:t>
            </w:r>
            <w:r w:rsidR="007C1ABA" w:rsidRPr="008513D3">
              <w:rPr>
                <w:noProof/>
                <w:webHidden/>
              </w:rPr>
              <w:fldChar w:fldCharType="end"/>
            </w:r>
          </w:hyperlink>
        </w:p>
        <w:p w14:paraId="419FDBA0" w14:textId="4FEF4916" w:rsidR="007C1ABA" w:rsidRPr="008513D3" w:rsidRDefault="007C1ABA" w:rsidP="007C1ABA">
          <w:pPr>
            <w:pStyle w:val="TOC1"/>
            <w:tabs>
              <w:tab w:val="right" w:pos="9350"/>
            </w:tabs>
            <w:rPr>
              <w:rFonts w:asciiTheme="minorHAnsi" w:eastAsiaTheme="minorEastAsia" w:hAnsiTheme="minorHAnsi" w:cstheme="minorBidi"/>
              <w:noProof/>
            </w:rPr>
          </w:pPr>
        </w:p>
        <w:p w14:paraId="2CB952B5" w14:textId="77777777" w:rsidR="007C1ABA" w:rsidRDefault="007C1ABA" w:rsidP="007C1ABA">
          <w:pPr>
            <w:spacing w:line="276" w:lineRule="auto"/>
            <w:jc w:val="both"/>
            <w:rPr>
              <w:rFonts w:ascii="Cambria" w:eastAsia="Cambria" w:hAnsi="Cambria" w:cs="Cambria"/>
            </w:rPr>
          </w:pPr>
          <w:r w:rsidRPr="008513D3">
            <w:fldChar w:fldCharType="end"/>
          </w:r>
        </w:p>
      </w:sdtContent>
    </w:sdt>
    <w:p w14:paraId="5CA6AB77" w14:textId="77777777" w:rsidR="007C1ABA" w:rsidRDefault="007C1ABA" w:rsidP="007C1ABA">
      <w:pPr>
        <w:spacing w:line="276" w:lineRule="auto"/>
        <w:jc w:val="both"/>
        <w:rPr>
          <w:rFonts w:ascii="Cambria" w:eastAsia="Cambria" w:hAnsi="Cambria" w:cs="Cambria"/>
        </w:rPr>
      </w:pPr>
    </w:p>
    <w:p w14:paraId="010CD98A" w14:textId="77777777" w:rsidR="007C1ABA" w:rsidRDefault="007C1ABA" w:rsidP="007C1ABA">
      <w:pPr>
        <w:spacing w:line="276" w:lineRule="auto"/>
        <w:jc w:val="both"/>
        <w:rPr>
          <w:rFonts w:ascii="Cambria" w:eastAsia="Cambria" w:hAnsi="Cambria" w:cs="Cambria"/>
        </w:rPr>
      </w:pPr>
    </w:p>
    <w:p w14:paraId="6502266C" w14:textId="77777777" w:rsidR="007C1ABA" w:rsidRDefault="007C1ABA" w:rsidP="007C1ABA">
      <w:pPr>
        <w:spacing w:line="276" w:lineRule="auto"/>
        <w:jc w:val="both"/>
        <w:rPr>
          <w:rFonts w:ascii="Cambria" w:eastAsia="Cambria" w:hAnsi="Cambria" w:cs="Cambria"/>
        </w:rPr>
      </w:pPr>
    </w:p>
    <w:p w14:paraId="1E88EC48" w14:textId="77777777" w:rsidR="007C1ABA" w:rsidRDefault="007C1ABA" w:rsidP="007C1ABA">
      <w:pPr>
        <w:spacing w:line="276" w:lineRule="auto"/>
        <w:jc w:val="both"/>
        <w:rPr>
          <w:rFonts w:ascii="Cambria" w:eastAsia="Cambria" w:hAnsi="Cambria" w:cs="Cambria"/>
        </w:rPr>
      </w:pPr>
    </w:p>
    <w:p w14:paraId="05DD4C71" w14:textId="77777777" w:rsidR="007C1ABA" w:rsidRDefault="007C1ABA" w:rsidP="007C1ABA">
      <w:pPr>
        <w:spacing w:line="276" w:lineRule="auto"/>
        <w:jc w:val="both"/>
        <w:rPr>
          <w:rFonts w:ascii="Cambria" w:eastAsia="Cambria" w:hAnsi="Cambria" w:cs="Cambria"/>
        </w:rPr>
      </w:pPr>
    </w:p>
    <w:p w14:paraId="15CA4D11" w14:textId="77777777" w:rsidR="007C1ABA" w:rsidRDefault="007C1ABA" w:rsidP="007C1ABA">
      <w:pPr>
        <w:spacing w:line="276" w:lineRule="auto"/>
        <w:jc w:val="both"/>
        <w:rPr>
          <w:rFonts w:ascii="Cambria" w:eastAsia="Cambria" w:hAnsi="Cambria" w:cs="Cambria"/>
        </w:rPr>
      </w:pPr>
    </w:p>
    <w:p w14:paraId="0CFB39A1" w14:textId="76E93867" w:rsidR="007C1ABA" w:rsidRDefault="007C1ABA" w:rsidP="007C1ABA">
      <w:pPr>
        <w:spacing w:line="276" w:lineRule="auto"/>
        <w:jc w:val="both"/>
        <w:rPr>
          <w:rFonts w:ascii="Cambria" w:eastAsia="Cambria" w:hAnsi="Cambria" w:cs="Cambria"/>
        </w:rPr>
      </w:pPr>
    </w:p>
    <w:p w14:paraId="6C25B6AF" w14:textId="7DDE4DBC" w:rsidR="007C1ABA" w:rsidRDefault="007C1ABA" w:rsidP="007C1ABA">
      <w:pPr>
        <w:spacing w:line="276" w:lineRule="auto"/>
        <w:jc w:val="both"/>
        <w:rPr>
          <w:rFonts w:ascii="Cambria" w:eastAsia="Cambria" w:hAnsi="Cambria" w:cs="Cambria"/>
        </w:rPr>
      </w:pPr>
    </w:p>
    <w:p w14:paraId="5459105E" w14:textId="55ED07CF" w:rsidR="007C1ABA" w:rsidRDefault="007C1ABA" w:rsidP="007C1ABA">
      <w:pPr>
        <w:spacing w:line="276" w:lineRule="auto"/>
        <w:jc w:val="both"/>
        <w:rPr>
          <w:rFonts w:ascii="Cambria" w:eastAsia="Cambria" w:hAnsi="Cambria" w:cs="Cambria"/>
        </w:rPr>
      </w:pPr>
    </w:p>
    <w:p w14:paraId="01517E59" w14:textId="53A3103F" w:rsidR="007C1ABA" w:rsidRDefault="007C1ABA" w:rsidP="007C1ABA">
      <w:pPr>
        <w:spacing w:line="276" w:lineRule="auto"/>
        <w:jc w:val="both"/>
        <w:rPr>
          <w:rFonts w:ascii="Cambria" w:eastAsia="Cambria" w:hAnsi="Cambria" w:cs="Cambria"/>
        </w:rPr>
      </w:pPr>
    </w:p>
    <w:p w14:paraId="31B32002" w14:textId="77777777" w:rsidR="007C1ABA" w:rsidRDefault="007C1ABA" w:rsidP="007C1ABA">
      <w:pPr>
        <w:spacing w:line="276" w:lineRule="auto"/>
        <w:jc w:val="both"/>
        <w:rPr>
          <w:rFonts w:ascii="Cambria" w:eastAsia="Cambria" w:hAnsi="Cambria" w:cs="Cambria"/>
        </w:rPr>
      </w:pPr>
    </w:p>
    <w:p w14:paraId="1CDE8EA9" w14:textId="77777777" w:rsidR="007C1ABA" w:rsidRPr="007C6213" w:rsidRDefault="007C1ABA" w:rsidP="007C1ABA">
      <w:pPr>
        <w:pStyle w:val="Heading1"/>
        <w:spacing w:after="120" w:line="276" w:lineRule="auto"/>
        <w:jc w:val="both"/>
        <w:rPr>
          <w:rFonts w:ascii="Cambria" w:eastAsia="Cambria" w:hAnsi="Cambria" w:cs="Cambria"/>
          <w:b w:val="0"/>
        </w:rPr>
      </w:pPr>
      <w:bookmarkStart w:id="11" w:name="_Toc97121911"/>
      <w:r w:rsidRPr="007C6213">
        <w:rPr>
          <w:rFonts w:ascii="Cambria" w:eastAsia="Cambria" w:hAnsi="Cambria" w:cs="Cambria"/>
        </w:rPr>
        <w:lastRenderedPageBreak/>
        <w:t>1. Introduction</w:t>
      </w:r>
      <w:bookmarkEnd w:id="11"/>
      <w:r w:rsidRPr="007C6213">
        <w:rPr>
          <w:rFonts w:ascii="Cambria" w:eastAsia="Cambria" w:hAnsi="Cambria" w:cs="Cambria"/>
        </w:rPr>
        <w:t xml:space="preserve"> </w:t>
      </w:r>
    </w:p>
    <w:p w14:paraId="2113B393"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1.1 The Council of Europe is implementing the project </w:t>
      </w:r>
      <w:hyperlink r:id="rId20">
        <w:r>
          <w:rPr>
            <w:rFonts w:ascii="Cambria" w:eastAsia="Cambria" w:hAnsi="Cambria" w:cs="Cambria"/>
            <w:i/>
            <w:color w:val="0563C1"/>
            <w:u w:val="single"/>
          </w:rPr>
          <w:t>Supporting enhanced access to higher quality Free Legal Aid (FLA) services in North Macedonia</w:t>
        </w:r>
      </w:hyperlink>
      <w:r>
        <w:rPr>
          <w:rFonts w:ascii="Cambria" w:eastAsia="Cambria" w:hAnsi="Cambria" w:cs="Cambria"/>
          <w:i/>
        </w:rPr>
        <w:t xml:space="preserve"> </w:t>
      </w:r>
      <w:r>
        <w:rPr>
          <w:rFonts w:ascii="Cambria" w:eastAsia="Cambria" w:hAnsi="Cambria" w:cs="Cambria"/>
        </w:rPr>
        <w:t>(hereinafter referred as the Project). The Project aims at enhancing the efficiency, quality, accessibility, and awareness of free legal aid in North Macedonia. More concretely, it focuses on</w:t>
      </w:r>
      <w:r w:rsidRPr="000F6C11">
        <w:rPr>
          <w:rFonts w:ascii="Cambria" w:eastAsia="Cambria" w:hAnsi="Cambria" w:cs="Cambria"/>
        </w:rPr>
        <w:t xml:space="preserve">: </w:t>
      </w:r>
      <w:r w:rsidRPr="000F6C11">
        <w:rPr>
          <w:rFonts w:ascii="Cambria" w:eastAsia="Cambria" w:hAnsi="Cambria" w:cs="Cambria"/>
          <w:i/>
        </w:rPr>
        <w:t>i.</w:t>
      </w:r>
      <w:r w:rsidRPr="000F6C11">
        <w:rPr>
          <w:rFonts w:ascii="Cambria" w:eastAsia="Cambria" w:hAnsi="Cambria" w:cs="Cambria"/>
        </w:rPr>
        <w:t xml:space="preserve"> Harmonization of provisions, policies and practices related to free legal aid in North Macedonia; </w:t>
      </w:r>
      <w:r w:rsidRPr="000F6C11">
        <w:rPr>
          <w:rFonts w:ascii="Cambria" w:eastAsia="Cambria" w:hAnsi="Cambria" w:cs="Cambria"/>
          <w:i/>
        </w:rPr>
        <w:t>ii.</w:t>
      </w:r>
      <w:r w:rsidRPr="000F6C11">
        <w:rPr>
          <w:rFonts w:ascii="Cambria" w:eastAsia="Cambria" w:hAnsi="Cambria" w:cs="Cambria"/>
        </w:rPr>
        <w:t xml:space="preserve"> Capacity building for the main actors in the field (Ministry of Justice, Bar Association and CSOs) including more structured and continuous coordination between the main stakeholders; &amp; </w:t>
      </w:r>
      <w:r w:rsidRPr="000F6C11">
        <w:rPr>
          <w:rFonts w:ascii="Cambria" w:eastAsia="Cambria" w:hAnsi="Cambria" w:cs="Cambria"/>
          <w:i/>
        </w:rPr>
        <w:t>iii.</w:t>
      </w:r>
      <w:r w:rsidRPr="000F6C11">
        <w:rPr>
          <w:rFonts w:ascii="Cambria" w:eastAsia="Cambria" w:hAnsi="Cambria" w:cs="Cambria"/>
        </w:rPr>
        <w:t xml:space="preserve"> Awareness raising for the public and related institutional actors in the country to support increased</w:t>
      </w:r>
      <w:r>
        <w:rPr>
          <w:rFonts w:ascii="Cambria" w:eastAsia="Cambria" w:hAnsi="Cambria" w:cs="Cambria"/>
        </w:rPr>
        <w:t xml:space="preserve"> access to free legal aid.</w:t>
      </w:r>
    </w:p>
    <w:p w14:paraId="0BDCE180" w14:textId="77777777" w:rsidR="007C1ABA" w:rsidRDefault="007C1ABA" w:rsidP="007C1ABA">
      <w:pPr>
        <w:spacing w:line="276" w:lineRule="auto"/>
        <w:jc w:val="both"/>
        <w:rPr>
          <w:rFonts w:ascii="Cambria" w:eastAsia="Cambria" w:hAnsi="Cambria" w:cs="Cambria"/>
        </w:rPr>
      </w:pPr>
      <w:bookmarkStart w:id="12" w:name="_heading=h.1fob9te" w:colFirst="0" w:colLast="0"/>
      <w:bookmarkEnd w:id="12"/>
      <w:r>
        <w:rPr>
          <w:rFonts w:ascii="Cambria" w:eastAsia="Cambria" w:hAnsi="Cambria" w:cs="Cambria"/>
        </w:rPr>
        <w:t xml:space="preserve">1.2 The program office of the Council of Europe in Skopje, within the auspices of the </w:t>
      </w:r>
      <w:r w:rsidRPr="00F03B3D">
        <w:rPr>
          <w:rFonts w:ascii="Cambria" w:eastAsia="Cambria" w:hAnsi="Cambria" w:cs="Cambria"/>
          <w:b/>
        </w:rPr>
        <w:t>Project plans to conduct an assessment on the legal needs</w:t>
      </w:r>
      <w:r w:rsidRPr="00F03B3D">
        <w:rPr>
          <w:rStyle w:val="FootnoteReference"/>
          <w:rFonts w:eastAsia="Cambria" w:cs="Cambria"/>
          <w:b/>
        </w:rPr>
        <w:footnoteReference w:id="5"/>
      </w:r>
      <w:r w:rsidRPr="00F03B3D">
        <w:rPr>
          <w:rFonts w:ascii="Cambria" w:eastAsia="Cambria" w:hAnsi="Cambria" w:cs="Cambria"/>
          <w:b/>
        </w:rPr>
        <w:t xml:space="preserve"> of the population</w:t>
      </w:r>
      <w:r>
        <w:rPr>
          <w:rFonts w:ascii="Cambria" w:eastAsia="Cambria" w:hAnsi="Cambria" w:cs="Cambria"/>
        </w:rPr>
        <w:t xml:space="preserve"> in North Macedonia. </w:t>
      </w:r>
      <w:r w:rsidRPr="00F03B3D">
        <w:rPr>
          <w:rFonts w:ascii="Cambria" w:eastAsia="Cambria" w:hAnsi="Cambria" w:cs="Cambria"/>
          <w:b/>
        </w:rPr>
        <w:t>The assessment will be carried out in the form of legal needs survey</w:t>
      </w:r>
      <w:r>
        <w:rPr>
          <w:rStyle w:val="FootnoteReference"/>
          <w:rFonts w:eastAsia="Cambria" w:cs="Cambria"/>
          <w:b/>
        </w:rPr>
        <w:footnoteReference w:id="6"/>
      </w:r>
      <w:r>
        <w:rPr>
          <w:rFonts w:ascii="Cambria" w:eastAsia="Cambria" w:hAnsi="Cambria" w:cs="Cambria"/>
        </w:rPr>
        <w:t xml:space="preserve">. The process is guided and supported by one national and one international expert who will develop the methodological framework for the survey, draft the data collection instrument (questionnaire) and write the report from the survey.   </w:t>
      </w:r>
    </w:p>
    <w:p w14:paraId="33C3AFD6"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1.3 For the purpose of data gathering for the legal needs survey, the Council of Europe seeks a prospective service provider with proven track record in surveying public opinion and perceptions, for delivering the services described in detail in these terms of reference. </w:t>
      </w:r>
    </w:p>
    <w:p w14:paraId="753D7164"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1.4 These terms of reference contain: background information on the process; definition of the purpose, objective and the scope of the services; overview of the required methodological approach for conducting the survey; list of the tasks to be implemented as well as expected deliverables; role of the contractor (CoE) in the process; the criteria for selection and the procedure for application/bidding. </w:t>
      </w:r>
    </w:p>
    <w:p w14:paraId="51340290" w14:textId="77777777" w:rsidR="007C1ABA" w:rsidRPr="007C6213" w:rsidRDefault="007C1ABA" w:rsidP="007C1ABA">
      <w:pPr>
        <w:pStyle w:val="Heading1"/>
        <w:spacing w:line="276" w:lineRule="auto"/>
        <w:jc w:val="both"/>
        <w:rPr>
          <w:rFonts w:ascii="Cambria" w:eastAsia="Cambria" w:hAnsi="Cambria" w:cs="Cambria"/>
          <w:b w:val="0"/>
        </w:rPr>
      </w:pPr>
      <w:bookmarkStart w:id="13" w:name="_Toc97121912"/>
      <w:r w:rsidRPr="007C6213">
        <w:rPr>
          <w:rFonts w:ascii="Cambria" w:eastAsia="Cambria" w:hAnsi="Cambria" w:cs="Cambria"/>
        </w:rPr>
        <w:t xml:space="preserve">2. </w:t>
      </w:r>
      <w:sdt>
        <w:sdtPr>
          <w:rPr>
            <w:b w:val="0"/>
          </w:rPr>
          <w:tag w:val="goog_rdk_1"/>
          <w:id w:val="888070826"/>
        </w:sdtPr>
        <w:sdtEndPr/>
        <w:sdtContent/>
      </w:sdt>
      <w:r w:rsidRPr="007C6213">
        <w:rPr>
          <w:rFonts w:ascii="Cambria" w:eastAsia="Cambria" w:hAnsi="Cambria" w:cs="Cambria"/>
        </w:rPr>
        <w:t>Background &amp; context</w:t>
      </w:r>
      <w:bookmarkEnd w:id="13"/>
    </w:p>
    <w:p w14:paraId="53532441" w14:textId="77777777" w:rsidR="007C1ABA" w:rsidRDefault="007C1ABA" w:rsidP="007C1ABA">
      <w:pPr>
        <w:spacing w:line="276" w:lineRule="auto"/>
        <w:jc w:val="both"/>
        <w:rPr>
          <w:rFonts w:ascii="Cambria" w:eastAsia="Cambria" w:hAnsi="Cambria" w:cs="Cambria"/>
        </w:rPr>
      </w:pPr>
      <w:r>
        <w:rPr>
          <w:rFonts w:ascii="Cambria" w:eastAsia="Cambria" w:hAnsi="Cambria" w:cs="Cambria"/>
        </w:rPr>
        <w:t>2.1 Access to justice</w:t>
      </w:r>
      <w:r>
        <w:rPr>
          <w:rFonts w:ascii="Cambria" w:eastAsia="Cambria" w:hAnsi="Cambria" w:cs="Cambria"/>
          <w:sz w:val="20"/>
          <w:szCs w:val="20"/>
          <w:vertAlign w:val="superscript"/>
        </w:rPr>
        <w:footnoteReference w:id="7"/>
      </w:r>
      <w:r>
        <w:rPr>
          <w:rFonts w:ascii="Cambria" w:eastAsia="Cambria" w:hAnsi="Cambria" w:cs="Cambria"/>
        </w:rPr>
        <w:t xml:space="preserve"> is crucial for advancing well-being of the people and sustainable development. Effective access to justice helps resolve disputes at the heart of people’s lives, promotes government accountability and gives people and businesses confidence to enter into and enforce contracts. An important component of access to justice is the concept of legal need. Legal need arises whenever a deficit of legal capability requires legal support</w:t>
      </w:r>
      <w:r>
        <w:rPr>
          <w:rFonts w:ascii="Cambria" w:eastAsia="Cambria" w:hAnsi="Cambria" w:cs="Cambria"/>
          <w:sz w:val="20"/>
          <w:szCs w:val="20"/>
          <w:vertAlign w:val="superscript"/>
        </w:rPr>
        <w:footnoteReference w:id="8"/>
      </w:r>
      <w:r>
        <w:rPr>
          <w:rFonts w:ascii="Cambria" w:eastAsia="Cambria" w:hAnsi="Cambria" w:cs="Cambria"/>
        </w:rPr>
        <w:t xml:space="preserve"> to appropriately address a justiciable problem to be appropriately dealt with. </w:t>
      </w:r>
    </w:p>
    <w:p w14:paraId="37A2B891"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2.2 In order to assess to what extent the legal needs are met in one society during the XX century the tool of legal needs survey was developed and utilized. Legal needs surveys investigate the experience of justiciable problems from the perspective of those who face them, rather than the professions and institutions that may play a role in their resolution. Thus, legal needs surveys can identify and explore the full range of responses to problems and, within this, the full range of sources of help and institutions available. </w:t>
      </w:r>
    </w:p>
    <w:p w14:paraId="788F5C2D" w14:textId="77777777" w:rsidR="007C1ABA" w:rsidRDefault="007C1ABA" w:rsidP="007C1ABA">
      <w:pPr>
        <w:spacing w:line="276" w:lineRule="auto"/>
        <w:jc w:val="both"/>
        <w:rPr>
          <w:rFonts w:ascii="Cambria" w:eastAsia="Cambria" w:hAnsi="Cambria" w:cs="Cambria"/>
        </w:rPr>
      </w:pPr>
      <w:r>
        <w:rPr>
          <w:rFonts w:ascii="Cambria" w:eastAsia="Cambria" w:hAnsi="Cambria" w:cs="Cambria"/>
        </w:rPr>
        <w:t>2.3 Legal needs surveys have a long history. The use of such surveys has increased in recent decades, and they are now relatively commonplace across the globe. Over the past 25 years, more than 55 large-scale (i.e. 1,000 respondents or more) stand-alone national legal needs surveys of individuals have been conducted in more than 30 separate jurisdictions.</w:t>
      </w:r>
      <w:r>
        <w:rPr>
          <w:rFonts w:ascii="Cambria" w:eastAsia="Cambria" w:hAnsi="Cambria" w:cs="Cambria"/>
          <w:sz w:val="20"/>
          <w:szCs w:val="20"/>
          <w:vertAlign w:val="superscript"/>
        </w:rPr>
        <w:footnoteReference w:id="9"/>
      </w:r>
      <w:r>
        <w:rPr>
          <w:rFonts w:ascii="Cambria" w:eastAsia="Cambria" w:hAnsi="Cambria" w:cs="Cambria"/>
        </w:rPr>
        <w:t xml:space="preserve"> The World Justice Project collects and present data on the conducted legal needs surveys</w:t>
      </w:r>
      <w:r>
        <w:rPr>
          <w:rFonts w:ascii="Cambria" w:eastAsia="Cambria" w:hAnsi="Cambria" w:cs="Cambria"/>
          <w:sz w:val="20"/>
          <w:szCs w:val="20"/>
          <w:vertAlign w:val="superscript"/>
        </w:rPr>
        <w:footnoteReference w:id="10"/>
      </w:r>
      <w:r>
        <w:rPr>
          <w:rFonts w:ascii="Cambria" w:eastAsia="Cambria" w:hAnsi="Cambria" w:cs="Cambria"/>
        </w:rPr>
        <w:t xml:space="preserve">. </w:t>
      </w:r>
    </w:p>
    <w:p w14:paraId="2ED031D2" w14:textId="77777777" w:rsidR="007C1ABA" w:rsidRDefault="007C1ABA" w:rsidP="007C1ABA">
      <w:pPr>
        <w:spacing w:line="276" w:lineRule="auto"/>
        <w:jc w:val="both"/>
        <w:rPr>
          <w:rFonts w:ascii="Cambria" w:eastAsia="Cambria" w:hAnsi="Cambria" w:cs="Cambria"/>
        </w:rPr>
      </w:pPr>
      <w:r>
        <w:rPr>
          <w:rFonts w:ascii="Cambria" w:eastAsia="Cambria" w:hAnsi="Cambria" w:cs="Cambria"/>
        </w:rPr>
        <w:lastRenderedPageBreak/>
        <w:t xml:space="preserve">2.4 In 2019, the OECD and Open Society Foundations published a </w:t>
      </w:r>
      <w:hyperlink r:id="rId21" w:history="1">
        <w:r w:rsidRPr="007C6213">
          <w:rPr>
            <w:rStyle w:val="Hyperlink"/>
            <w:rFonts w:ascii="Cambria" w:eastAsia="Cambria" w:hAnsi="Cambria" w:cs="Cambria"/>
          </w:rPr>
          <w:t>Guide on Legal Needs Surveys and Access to Justice Guide</w:t>
        </w:r>
      </w:hyperlink>
      <w:r>
        <w:rPr>
          <w:rFonts w:ascii="Cambria" w:eastAsia="Cambria" w:hAnsi="Cambria" w:cs="Cambria"/>
        </w:rPr>
        <w:t>. The Guide, developed on the basis of the experience of 55 surveys in 30 jurisdictions, provides a framework for understanding and measuring legal needs as well as methodological guidance and model questions</w:t>
      </w:r>
      <w:r>
        <w:rPr>
          <w:rFonts w:ascii="Cambria" w:eastAsia="Cambria" w:hAnsi="Cambria" w:cs="Cambria"/>
          <w:sz w:val="20"/>
          <w:szCs w:val="20"/>
          <w:vertAlign w:val="superscript"/>
        </w:rPr>
        <w:footnoteReference w:id="11"/>
      </w:r>
      <w:r>
        <w:rPr>
          <w:rFonts w:ascii="Cambria" w:eastAsia="Cambria" w:hAnsi="Cambria" w:cs="Cambria"/>
        </w:rPr>
        <w:t xml:space="preserve">. Aside from this Guide, an extensive literature studying the legal needs survey as an instrument has been developed to serve as a resource for future surveys.   </w:t>
      </w:r>
    </w:p>
    <w:p w14:paraId="0414085B" w14:textId="77777777" w:rsidR="007C1ABA" w:rsidRDefault="007C1ABA" w:rsidP="007C1ABA">
      <w:pPr>
        <w:spacing w:line="276" w:lineRule="auto"/>
        <w:jc w:val="both"/>
        <w:rPr>
          <w:rFonts w:ascii="Cambria" w:eastAsia="Cambria" w:hAnsi="Cambria" w:cs="Cambria"/>
        </w:rPr>
      </w:pPr>
      <w:r>
        <w:rPr>
          <w:rFonts w:ascii="Cambria" w:eastAsia="Cambria" w:hAnsi="Cambria" w:cs="Cambria"/>
        </w:rPr>
        <w:t>2.5 In 2012 Foundation Open Society Macedonia (FOSM) initiated and financially supported the first general legal needs survey in the country.</w:t>
      </w:r>
      <w:r>
        <w:rPr>
          <w:rFonts w:ascii="Cambria" w:eastAsia="Cambria" w:hAnsi="Cambria" w:cs="Cambria"/>
          <w:sz w:val="20"/>
          <w:szCs w:val="20"/>
          <w:vertAlign w:val="superscript"/>
        </w:rPr>
        <w:footnoteReference w:id="12"/>
      </w:r>
      <w:r>
        <w:rPr>
          <w:rFonts w:ascii="Cambria" w:eastAsia="Cambria" w:hAnsi="Cambria" w:cs="Cambria"/>
        </w:rPr>
        <w:t xml:space="preserve"> The research process was subcontracted to a specialized research NGO Reactor who developed the methodology and conducted the survey on a representative sample of </w:t>
      </w:r>
      <w:r w:rsidRPr="007C6213">
        <w:rPr>
          <w:rFonts w:ascii="Cambria" w:eastAsia="Cambria" w:hAnsi="Cambria" w:cs="Cambria"/>
        </w:rPr>
        <w:t>2,858</w:t>
      </w:r>
      <w:r>
        <w:rPr>
          <w:rFonts w:ascii="Cambria" w:eastAsia="Cambria" w:hAnsi="Cambria" w:cs="Cambria"/>
        </w:rPr>
        <w:t xml:space="preserve"> respondents. The assessment was carried as a survey through a quantitative research using the method of Computer-Assisted Telephone Interviewing (CATI). The survey showed that half of the population (49%) have experienced at least one justiciable problem. </w:t>
      </w:r>
    </w:p>
    <w:p w14:paraId="0F912DFA"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2.6 In 2018 the Government pledged within the </w:t>
      </w:r>
      <w:hyperlink r:id="rId22">
        <w:r>
          <w:rPr>
            <w:rFonts w:ascii="Cambria" w:eastAsia="Cambria" w:hAnsi="Cambria" w:cs="Cambria"/>
            <w:color w:val="0563C1"/>
            <w:u w:val="single"/>
          </w:rPr>
          <w:t>Open Government Partnership National Action Plan 2018-2020</w:t>
        </w:r>
      </w:hyperlink>
      <w:r>
        <w:rPr>
          <w:rFonts w:ascii="Cambria" w:eastAsia="Cambria" w:hAnsi="Cambria" w:cs="Cambria"/>
        </w:rPr>
        <w:t xml:space="preserve"> to conduct a </w:t>
      </w:r>
      <w:r>
        <w:rPr>
          <w:rFonts w:ascii="Cambria" w:eastAsia="Cambria" w:hAnsi="Cambria" w:cs="Cambria"/>
          <w:b/>
          <w:i/>
        </w:rPr>
        <w:t>National Survey of Citizen’s Legal Needs</w:t>
      </w:r>
      <w:r>
        <w:rPr>
          <w:rFonts w:ascii="Cambria" w:eastAsia="Cambria" w:hAnsi="Cambria" w:cs="Cambria"/>
        </w:rPr>
        <w:t xml:space="preserve"> in order to develop a plan or strategy for legal strengthening in accordance with previously obtained findings. In 2019 a new Law on Free Legal Aid was adopted that aimed to improve the access to justice. In 2020 the Council of Europe in communication with the Ministry of Justice agreed to support the process for conducting the legal needs survey. </w:t>
      </w:r>
    </w:p>
    <w:p w14:paraId="4F9D9C06" w14:textId="77777777" w:rsidR="007C1ABA" w:rsidRDefault="007C1ABA" w:rsidP="007C1ABA">
      <w:pPr>
        <w:spacing w:line="276" w:lineRule="auto"/>
        <w:rPr>
          <w:rFonts w:ascii="Cambria" w:eastAsia="Cambria" w:hAnsi="Cambria" w:cs="Cambria"/>
        </w:rPr>
      </w:pPr>
    </w:p>
    <w:p w14:paraId="6C77619A" w14:textId="77777777" w:rsidR="007C1ABA" w:rsidRPr="007C6213" w:rsidRDefault="007C1ABA" w:rsidP="007C1ABA">
      <w:pPr>
        <w:pStyle w:val="Heading1"/>
        <w:spacing w:line="276" w:lineRule="auto"/>
        <w:jc w:val="both"/>
        <w:rPr>
          <w:rFonts w:ascii="Cambria" w:eastAsia="Cambria" w:hAnsi="Cambria" w:cs="Cambria"/>
          <w:b w:val="0"/>
        </w:rPr>
      </w:pPr>
      <w:bookmarkStart w:id="14" w:name="_Toc97121913"/>
      <w:r w:rsidRPr="007C6213">
        <w:rPr>
          <w:rFonts w:ascii="Cambria" w:eastAsia="Cambria" w:hAnsi="Cambria" w:cs="Cambria"/>
        </w:rPr>
        <w:t>3. Purpose &amp; objective of the survey</w:t>
      </w:r>
      <w:bookmarkEnd w:id="14"/>
      <w:r w:rsidRPr="007C6213">
        <w:rPr>
          <w:rFonts w:ascii="Cambria" w:eastAsia="Cambria" w:hAnsi="Cambria" w:cs="Cambria"/>
        </w:rPr>
        <w:t xml:space="preserve">  </w:t>
      </w:r>
    </w:p>
    <w:p w14:paraId="3AE83F77" w14:textId="77777777" w:rsidR="007C1ABA" w:rsidRDefault="007C1ABA" w:rsidP="007C1ABA">
      <w:pPr>
        <w:spacing w:line="276" w:lineRule="auto"/>
        <w:jc w:val="both"/>
        <w:rPr>
          <w:rFonts w:ascii="Cambria" w:eastAsia="Cambria" w:hAnsi="Cambria" w:cs="Cambria"/>
        </w:rPr>
      </w:pPr>
      <w:r>
        <w:rPr>
          <w:rFonts w:ascii="Cambria" w:eastAsia="Cambria" w:hAnsi="Cambria" w:cs="Cambria"/>
        </w:rPr>
        <w:t>3.1</w:t>
      </w:r>
      <w:r>
        <w:rPr>
          <w:rFonts w:ascii="Cambria" w:eastAsia="Cambria" w:hAnsi="Cambria" w:cs="Cambria"/>
          <w:b/>
        </w:rPr>
        <w:t xml:space="preserve"> </w:t>
      </w:r>
      <w:r>
        <w:rPr>
          <w:rFonts w:ascii="Cambria" w:eastAsia="Cambria" w:hAnsi="Cambria" w:cs="Cambria"/>
        </w:rPr>
        <w:t xml:space="preserve">The main </w:t>
      </w:r>
      <w:r>
        <w:rPr>
          <w:rFonts w:ascii="Cambria" w:eastAsia="Cambria" w:hAnsi="Cambria" w:cs="Cambria"/>
          <w:b/>
        </w:rPr>
        <w:t>purpose</w:t>
      </w:r>
      <w:r>
        <w:rPr>
          <w:rFonts w:ascii="Cambria" w:eastAsia="Cambria" w:hAnsi="Cambria" w:cs="Cambria"/>
        </w:rPr>
        <w:t xml:space="preserve"> of the legal needs survey is to provide valuable evidence-based empirical data and to inform debate and policy developments concerning administering and providing legal aid as well as the overall access to justice system in North Macedonia. By gaining insights into the perceptions, attitudes and behavior of people when faced with certain problem of legal nature the policy makers will be able to modify existing or introduce new policies and laws aimed to improve the overall access to justice of the people in North Macedonia. </w:t>
      </w:r>
    </w:p>
    <w:p w14:paraId="7AD78F12" w14:textId="77777777" w:rsidR="007C1ABA" w:rsidRDefault="007C1ABA" w:rsidP="007C1ABA">
      <w:pPr>
        <w:spacing w:after="120" w:line="276" w:lineRule="auto"/>
        <w:jc w:val="both"/>
        <w:rPr>
          <w:rFonts w:ascii="Cambria" w:eastAsia="Cambria" w:hAnsi="Cambria" w:cs="Cambria"/>
        </w:rPr>
      </w:pPr>
      <w:r>
        <w:rPr>
          <w:rFonts w:ascii="Cambria" w:eastAsia="Cambria" w:hAnsi="Cambria" w:cs="Cambria"/>
        </w:rPr>
        <w:t>3.2 Moreover, having evidence on people’s experience of resolving justiciable problems will provide an unique overview of the overall functioning of the justice system, its effectiveness and the confidence of the people in it. The findings of the survey will inform the policy making in the area of judiciary, social protection, non-discrimination, consumer protection. Additionally, the survey will give insight into the impact of the COVID Measuring legal need and unmet legal need.</w:t>
      </w:r>
    </w:p>
    <w:p w14:paraId="3A989362"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3.3 The </w:t>
      </w:r>
      <w:r>
        <w:rPr>
          <w:rFonts w:ascii="Cambria" w:eastAsia="Cambria" w:hAnsi="Cambria" w:cs="Cambria"/>
          <w:b/>
        </w:rPr>
        <w:t>objectives</w:t>
      </w:r>
      <w:r>
        <w:rPr>
          <w:rFonts w:ascii="Cambria" w:eastAsia="Cambria" w:hAnsi="Cambria" w:cs="Cambria"/>
        </w:rPr>
        <w:t xml:space="preserve"> of the legal needs survey are:</w:t>
      </w:r>
    </w:p>
    <w:p w14:paraId="0A5AFB89" w14:textId="77777777" w:rsidR="007C1ABA" w:rsidRDefault="007C1ABA" w:rsidP="007C1ABA">
      <w:pPr>
        <w:numPr>
          <w:ilvl w:val="0"/>
          <w:numId w:val="4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To quantify the prevalence and patterns of justiciable problems across populations; </w:t>
      </w:r>
    </w:p>
    <w:p w14:paraId="5F705D95" w14:textId="77777777" w:rsidR="007C1ABA" w:rsidRDefault="007C1ABA" w:rsidP="007C1ABA">
      <w:pPr>
        <w:numPr>
          <w:ilvl w:val="0"/>
          <w:numId w:val="4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To map</w:t>
      </w:r>
      <w:r>
        <w:rPr>
          <w:rFonts w:ascii="Cambria" w:eastAsia="Cambria" w:hAnsi="Cambria" w:cs="Cambria"/>
        </w:rPr>
        <w:t xml:space="preserve"> </w:t>
      </w:r>
      <w:r>
        <w:rPr>
          <w:rFonts w:ascii="Cambria" w:eastAsia="Cambria" w:hAnsi="Cambria" w:cs="Cambria"/>
          <w:color w:val="000000"/>
        </w:rPr>
        <w:t xml:space="preserve">the patterns of problem resolving/seeking behavior; </w:t>
      </w:r>
    </w:p>
    <w:p w14:paraId="74C2FA69" w14:textId="77777777" w:rsidR="007C1ABA" w:rsidRDefault="007C1ABA" w:rsidP="007C1ABA">
      <w:pPr>
        <w:numPr>
          <w:ilvl w:val="0"/>
          <w:numId w:val="4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To identify obstacles in accessing legal services and processes (ex. poor service delivery; lack of available legal aid; unresponsive institutions etc.) </w:t>
      </w:r>
    </w:p>
    <w:p w14:paraId="770D93D0" w14:textId="77777777" w:rsidR="007C1ABA" w:rsidRDefault="007C1ABA" w:rsidP="007C1ABA">
      <w:pPr>
        <w:numPr>
          <w:ilvl w:val="0"/>
          <w:numId w:val="46"/>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To provide insight into levels of legal capability (including legal understanding, awareness of services, legal confidence, etc.), </w:t>
      </w:r>
    </w:p>
    <w:p w14:paraId="5EEC9490" w14:textId="77777777" w:rsidR="007C1ABA" w:rsidRDefault="007C1ABA" w:rsidP="007C1ABA">
      <w:pPr>
        <w:numPr>
          <w:ilvl w:val="0"/>
          <w:numId w:val="46"/>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color w:val="000000"/>
        </w:rPr>
        <w:t>To assess the attitudes towards and trust in the justice system;</w:t>
      </w:r>
    </w:p>
    <w:p w14:paraId="350C37D9"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3.4 Concerning its </w:t>
      </w:r>
      <w:r>
        <w:rPr>
          <w:rFonts w:ascii="Cambria" w:eastAsia="Cambria" w:hAnsi="Cambria" w:cs="Cambria"/>
          <w:b/>
        </w:rPr>
        <w:t>scope</w:t>
      </w:r>
      <w:r>
        <w:rPr>
          <w:rFonts w:ascii="Cambria" w:eastAsia="Cambria" w:hAnsi="Cambria" w:cs="Cambria"/>
        </w:rPr>
        <w:t>, the legal needs survey should examine the nature of legal problems, the pathways to their resolution and the demographic groups that are particularly vulnerable to experiencing legal problems. More specifically, the study should assess:</w:t>
      </w:r>
    </w:p>
    <w:p w14:paraId="30C74A03"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the prevalence of legal problems</w:t>
      </w:r>
    </w:p>
    <w:p w14:paraId="686F282F"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the nature of legal problems</w:t>
      </w:r>
    </w:p>
    <w:p w14:paraId="0B657DC7"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the strategies used in response to legal problems</w:t>
      </w:r>
    </w:p>
    <w:p w14:paraId="4F96E195"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lastRenderedPageBreak/>
        <w:t>the advice received for legal problems</w:t>
      </w:r>
    </w:p>
    <w:p w14:paraId="6A58E3FF"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the finalization of legal problems</w:t>
      </w:r>
    </w:p>
    <w:p w14:paraId="6F2FA9CA" w14:textId="77777777" w:rsidR="007C1ABA" w:rsidRDefault="007C1ABA" w:rsidP="007C1ABA">
      <w:pPr>
        <w:numPr>
          <w:ilvl w:val="0"/>
          <w:numId w:val="44"/>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the outcome of legal problems</w:t>
      </w:r>
    </w:p>
    <w:p w14:paraId="1291A9C4" w14:textId="77777777" w:rsidR="007C1ABA" w:rsidRDefault="007C1ABA" w:rsidP="007C1ABA">
      <w:pPr>
        <w:numPr>
          <w:ilvl w:val="0"/>
          <w:numId w:val="44"/>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color w:val="000000"/>
        </w:rPr>
        <w:t xml:space="preserve">the factors that may influence each of the above. </w:t>
      </w:r>
    </w:p>
    <w:p w14:paraId="792A6F95" w14:textId="77777777" w:rsidR="007C1ABA" w:rsidRDefault="007C1ABA" w:rsidP="007C1ABA">
      <w:pPr>
        <w:spacing w:line="276" w:lineRule="auto"/>
        <w:jc w:val="both"/>
        <w:rPr>
          <w:rFonts w:ascii="Cambria" w:eastAsia="Cambria" w:hAnsi="Cambria" w:cs="Cambria"/>
        </w:rPr>
      </w:pPr>
      <w:r>
        <w:rPr>
          <w:rFonts w:ascii="Cambria" w:eastAsia="Cambria" w:hAnsi="Cambria" w:cs="Cambria"/>
        </w:rPr>
        <w:t>In relation to aim 7, the influence of the following factors should be examined (e.g. gender, age, ethnicity, disability status, education, employment status, family status, housing type, main income), characteristics of legal problems (e.g. type, recency and severity of problems).</w:t>
      </w:r>
    </w:p>
    <w:p w14:paraId="6C07ADD9" w14:textId="77777777" w:rsidR="007C1ABA" w:rsidRDefault="007C1ABA" w:rsidP="007C1ABA">
      <w:pPr>
        <w:pStyle w:val="Heading1"/>
        <w:spacing w:line="276" w:lineRule="auto"/>
        <w:jc w:val="both"/>
        <w:rPr>
          <w:rFonts w:ascii="Cambria" w:eastAsia="Cambria" w:hAnsi="Cambria" w:cs="Cambria"/>
          <w:b w:val="0"/>
        </w:rPr>
      </w:pPr>
      <w:bookmarkStart w:id="15" w:name="_Toc97121914"/>
      <w:r>
        <w:rPr>
          <w:rFonts w:ascii="Cambria" w:eastAsia="Cambria" w:hAnsi="Cambria" w:cs="Cambria"/>
        </w:rPr>
        <w:t>4. Approach &amp; methodology</w:t>
      </w:r>
      <w:bookmarkEnd w:id="15"/>
      <w:r>
        <w:rPr>
          <w:rFonts w:ascii="Cambria" w:eastAsia="Cambria" w:hAnsi="Cambria" w:cs="Cambria"/>
        </w:rPr>
        <w:t xml:space="preserve"> </w:t>
      </w:r>
    </w:p>
    <w:p w14:paraId="7DA54E72" w14:textId="77777777" w:rsidR="007C1ABA" w:rsidRDefault="007C1ABA" w:rsidP="007C1ABA">
      <w:pPr>
        <w:pStyle w:val="Heading2"/>
        <w:spacing w:line="276" w:lineRule="auto"/>
        <w:ind w:firstLine="720"/>
        <w:jc w:val="both"/>
        <w:rPr>
          <w:rFonts w:ascii="Cambria" w:eastAsia="Cambria" w:hAnsi="Cambria" w:cs="Cambria"/>
          <w:b w:val="0"/>
          <w:i w:val="0"/>
        </w:rPr>
      </w:pPr>
      <w:bookmarkStart w:id="16" w:name="_Toc97121915"/>
      <w:r>
        <w:rPr>
          <w:rFonts w:ascii="Cambria" w:eastAsia="Cambria" w:hAnsi="Cambria" w:cs="Cambria"/>
        </w:rPr>
        <w:t>General information</w:t>
      </w:r>
      <w:bookmarkEnd w:id="16"/>
      <w:r>
        <w:rPr>
          <w:rFonts w:ascii="Cambria" w:eastAsia="Cambria" w:hAnsi="Cambria" w:cs="Cambria"/>
        </w:rPr>
        <w:t xml:space="preserve">  </w:t>
      </w:r>
    </w:p>
    <w:p w14:paraId="49BF6BEA"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4.1 The survey will follow the </w:t>
      </w:r>
      <w:r>
        <w:rPr>
          <w:rFonts w:ascii="Cambria" w:eastAsia="Cambria" w:hAnsi="Cambria" w:cs="Cambria"/>
          <w:b/>
          <w:i/>
        </w:rPr>
        <w:t>justiciable problem</w:t>
      </w:r>
      <w:r>
        <w:rPr>
          <w:rStyle w:val="FootnoteReference"/>
          <w:rFonts w:eastAsia="Cambria" w:cs="Cambria"/>
          <w:b/>
          <w:i/>
        </w:rPr>
        <w:footnoteReference w:id="13"/>
      </w:r>
      <w:r>
        <w:rPr>
          <w:rFonts w:ascii="Cambria" w:eastAsia="Cambria" w:hAnsi="Cambria" w:cs="Cambria"/>
          <w:i/>
        </w:rPr>
        <w:t xml:space="preserve"> approach, </w:t>
      </w:r>
      <w:r>
        <w:rPr>
          <w:rFonts w:ascii="Cambria" w:eastAsia="Cambria" w:hAnsi="Cambria" w:cs="Cambria"/>
        </w:rPr>
        <w:t>already well developed, studied and implemented in over 50 jurisdictions</w:t>
      </w:r>
      <w:r>
        <w:rPr>
          <w:rStyle w:val="FootnoteReference"/>
          <w:rFonts w:eastAsia="Cambria" w:cs="Cambria"/>
        </w:rPr>
        <w:footnoteReference w:id="14"/>
      </w:r>
      <w:r>
        <w:rPr>
          <w:rFonts w:ascii="Cambria" w:eastAsia="Cambria" w:hAnsi="Cambria" w:cs="Cambria"/>
        </w:rPr>
        <w:t xml:space="preserve">. The framework for the research as well as the survey instrument (the questionnaire) will be developed by the Council of Europe’s consultants (see par. 1.2). The tenderer will be able to review the questionnaire and to propose necessary adjustments (See Section 5).    </w:t>
      </w:r>
    </w:p>
    <w:p w14:paraId="4F9BDDA1" w14:textId="77777777" w:rsidR="007C1ABA" w:rsidRPr="007F525D" w:rsidRDefault="007C1ABA" w:rsidP="007C1ABA">
      <w:pPr>
        <w:spacing w:line="276" w:lineRule="auto"/>
        <w:jc w:val="both"/>
        <w:rPr>
          <w:rFonts w:ascii="Cambria" w:eastAsia="Cambria" w:hAnsi="Cambria" w:cs="Cambria"/>
        </w:rPr>
      </w:pPr>
      <w:r>
        <w:rPr>
          <w:rFonts w:ascii="Cambria" w:eastAsia="Cambria" w:hAnsi="Cambria" w:cs="Cambria"/>
        </w:rPr>
        <w:t xml:space="preserve">4.2 In view of the ongoing pandemic, face-to-face interviews cannot be conducted. Instead priority should be given to </w:t>
      </w:r>
      <w:r w:rsidRPr="00C8280C">
        <w:rPr>
          <w:rFonts w:ascii="Cambria" w:eastAsia="Cambria" w:hAnsi="Cambria" w:cs="Cambria"/>
          <w:b/>
        </w:rPr>
        <w:t>Computer Assisted Telephone Interviewing (CATI)</w:t>
      </w:r>
      <w:r>
        <w:rPr>
          <w:rFonts w:ascii="Cambria" w:eastAsia="Cambria" w:hAnsi="Cambria" w:cs="Cambria"/>
        </w:rPr>
        <w:t xml:space="preserve">. </w:t>
      </w:r>
    </w:p>
    <w:p w14:paraId="2992395D"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4.3 The sample should be drawn from the </w:t>
      </w:r>
      <w:r w:rsidRPr="007B78CA">
        <w:rPr>
          <w:rFonts w:ascii="Cambria" w:eastAsia="Cambria" w:hAnsi="Cambria" w:cs="Cambria"/>
          <w:b/>
        </w:rPr>
        <w:t>general adult population</w:t>
      </w:r>
      <w:r>
        <w:rPr>
          <w:rFonts w:ascii="Cambria" w:eastAsia="Cambria" w:hAnsi="Cambria" w:cs="Cambria"/>
        </w:rPr>
        <w:t xml:space="preserve"> of the country. </w:t>
      </w:r>
      <w:r w:rsidRPr="00FB763F">
        <w:rPr>
          <w:rFonts w:ascii="Cambria" w:eastAsia="Cambria" w:hAnsi="Cambria" w:cs="Cambria"/>
        </w:rPr>
        <w:t xml:space="preserve">The </w:t>
      </w:r>
      <w:r>
        <w:rPr>
          <w:rFonts w:ascii="Cambria" w:eastAsia="Cambria" w:hAnsi="Cambria" w:cs="Cambria"/>
        </w:rPr>
        <w:t>tenderers</w:t>
      </w:r>
      <w:r w:rsidRPr="00FB763F">
        <w:rPr>
          <w:rFonts w:ascii="Cambria" w:eastAsia="Cambria" w:hAnsi="Cambria" w:cs="Cambria"/>
        </w:rPr>
        <w:t xml:space="preserve"> should address the question how </w:t>
      </w:r>
      <w:r>
        <w:rPr>
          <w:rFonts w:ascii="Cambria" w:eastAsia="Cambria" w:hAnsi="Cambria" w:cs="Cambria"/>
        </w:rPr>
        <w:t xml:space="preserve">with the </w:t>
      </w:r>
      <w:r w:rsidRPr="00FB763F">
        <w:rPr>
          <w:rFonts w:ascii="Cambria" w:eastAsia="Cambria" w:hAnsi="Cambria" w:cs="Cambria"/>
        </w:rPr>
        <w:t>CATI</w:t>
      </w:r>
      <w:r>
        <w:rPr>
          <w:rFonts w:ascii="Cambria" w:eastAsia="Cambria" w:hAnsi="Cambria" w:cs="Cambria"/>
        </w:rPr>
        <w:t xml:space="preserve"> </w:t>
      </w:r>
      <w:r w:rsidRPr="00FB763F">
        <w:rPr>
          <w:rFonts w:ascii="Cambria" w:eastAsia="Cambria" w:hAnsi="Cambria" w:cs="Cambria"/>
        </w:rPr>
        <w:t>approach</w:t>
      </w:r>
      <w:r>
        <w:rPr>
          <w:rFonts w:ascii="Cambria" w:eastAsia="Cambria" w:hAnsi="Cambria" w:cs="Cambria"/>
        </w:rPr>
        <w:t xml:space="preserve"> will </w:t>
      </w:r>
      <w:r w:rsidRPr="00FB763F">
        <w:rPr>
          <w:rFonts w:ascii="Cambria" w:eastAsia="Cambria" w:hAnsi="Cambria" w:cs="Cambria"/>
        </w:rPr>
        <w:t>integrate marginalized and excluded populations groups</w:t>
      </w:r>
      <w:r>
        <w:rPr>
          <w:rFonts w:ascii="Cambria" w:eastAsia="Cambria" w:hAnsi="Cambria" w:cs="Cambria"/>
        </w:rPr>
        <w:t xml:space="preserve"> in order to ensure that these groups are not underrepresented in the survey</w:t>
      </w:r>
      <w:r w:rsidRPr="00FB763F">
        <w:rPr>
          <w:rFonts w:ascii="Cambria" w:eastAsia="Cambria" w:hAnsi="Cambria" w:cs="Cambria"/>
        </w:rPr>
        <w:t>.</w:t>
      </w:r>
      <w:r>
        <w:rPr>
          <w:rFonts w:ascii="Cambria" w:eastAsia="Cambria" w:hAnsi="Cambria" w:cs="Cambria"/>
        </w:rPr>
        <w:t xml:space="preserve"> The units of measurement will be the individual, not the household.</w:t>
      </w:r>
    </w:p>
    <w:p w14:paraId="69AF7063" w14:textId="77777777" w:rsidR="007C1ABA" w:rsidRDefault="007C1ABA" w:rsidP="007C1ABA">
      <w:pPr>
        <w:spacing w:line="276" w:lineRule="auto"/>
        <w:jc w:val="both"/>
        <w:rPr>
          <w:rFonts w:ascii="Cambria" w:eastAsia="Cambria" w:hAnsi="Cambria" w:cs="Cambria"/>
        </w:rPr>
      </w:pPr>
      <w:r>
        <w:rPr>
          <w:rFonts w:ascii="Cambria" w:eastAsia="Cambria" w:hAnsi="Cambria" w:cs="Cambria"/>
        </w:rPr>
        <w:t>4.4 The data gathering, in accordance with the approach should be conducted in two phases:</w:t>
      </w:r>
    </w:p>
    <w:p w14:paraId="0A776A5F" w14:textId="77777777" w:rsidR="007C1ABA" w:rsidRPr="00C8280C" w:rsidRDefault="007C1ABA" w:rsidP="007C1ABA">
      <w:pPr>
        <w:numPr>
          <w:ilvl w:val="0"/>
          <w:numId w:val="41"/>
        </w:numPr>
        <w:pBdr>
          <w:top w:val="nil"/>
          <w:left w:val="nil"/>
          <w:bottom w:val="nil"/>
          <w:right w:val="nil"/>
          <w:between w:val="nil"/>
        </w:pBdr>
        <w:spacing w:line="276" w:lineRule="auto"/>
        <w:jc w:val="both"/>
        <w:rPr>
          <w:rFonts w:ascii="Cambria" w:eastAsia="Cambria" w:hAnsi="Cambria" w:cs="Cambria"/>
          <w:color w:val="000000"/>
        </w:rPr>
      </w:pPr>
      <w:r w:rsidRPr="00C8280C">
        <w:rPr>
          <w:rFonts w:ascii="Cambria" w:eastAsia="Cambria" w:hAnsi="Cambria" w:cs="Cambria"/>
          <w:b/>
          <w:color w:val="000000"/>
        </w:rPr>
        <w:t>Phase</w:t>
      </w:r>
      <w:r>
        <w:rPr>
          <w:rFonts w:ascii="Cambria" w:eastAsia="Cambria" w:hAnsi="Cambria" w:cs="Cambria"/>
          <w:b/>
          <w:color w:val="000000"/>
        </w:rPr>
        <w:t xml:space="preserve"> </w:t>
      </w:r>
      <w:r w:rsidRPr="00C8280C">
        <w:rPr>
          <w:rFonts w:ascii="Cambria" w:eastAsia="Cambria" w:hAnsi="Cambria" w:cs="Cambria"/>
          <w:b/>
          <w:color w:val="000000"/>
        </w:rPr>
        <w:t xml:space="preserve">1: Screening </w:t>
      </w:r>
      <w:r>
        <w:rPr>
          <w:rFonts w:ascii="Cambria" w:eastAsia="Cambria" w:hAnsi="Cambria" w:cs="Cambria"/>
          <w:b/>
          <w:color w:val="000000"/>
        </w:rPr>
        <w:t>survey</w:t>
      </w:r>
      <w:r w:rsidRPr="00C8280C">
        <w:rPr>
          <w:rFonts w:ascii="Cambria" w:eastAsia="Cambria" w:hAnsi="Cambria" w:cs="Cambria"/>
          <w:color w:val="000000"/>
        </w:rPr>
        <w:t xml:space="preserve"> - To estimate the prevalence of problems;</w:t>
      </w:r>
    </w:p>
    <w:p w14:paraId="22388146" w14:textId="77777777" w:rsidR="007C1ABA" w:rsidRPr="00C8280C" w:rsidRDefault="007C1ABA" w:rsidP="007C1ABA">
      <w:pPr>
        <w:numPr>
          <w:ilvl w:val="0"/>
          <w:numId w:val="41"/>
        </w:numPr>
        <w:pBdr>
          <w:top w:val="nil"/>
          <w:left w:val="nil"/>
          <w:bottom w:val="nil"/>
          <w:right w:val="nil"/>
          <w:between w:val="nil"/>
        </w:pBdr>
        <w:spacing w:after="160" w:line="276" w:lineRule="auto"/>
        <w:jc w:val="both"/>
        <w:rPr>
          <w:rFonts w:ascii="Cambria" w:eastAsia="Cambria" w:hAnsi="Cambria" w:cs="Cambria"/>
          <w:color w:val="000000"/>
        </w:rPr>
      </w:pPr>
      <w:r w:rsidRPr="00C8280C">
        <w:rPr>
          <w:rFonts w:ascii="Cambria" w:eastAsia="Cambria" w:hAnsi="Cambria" w:cs="Cambria"/>
          <w:b/>
          <w:color w:val="000000"/>
        </w:rPr>
        <w:t>Phase 2: Detailed interview</w:t>
      </w:r>
      <w:r w:rsidRPr="00C8280C">
        <w:rPr>
          <w:rFonts w:ascii="Cambria" w:eastAsia="Cambria" w:hAnsi="Cambria" w:cs="Cambria"/>
          <w:color w:val="000000"/>
        </w:rPr>
        <w:t xml:space="preserve"> </w:t>
      </w:r>
      <w:r>
        <w:rPr>
          <w:rFonts w:ascii="Cambria" w:eastAsia="Cambria" w:hAnsi="Cambria" w:cs="Cambria"/>
          <w:color w:val="000000"/>
        </w:rPr>
        <w:t xml:space="preserve">– </w:t>
      </w:r>
      <w:r w:rsidRPr="006155A4">
        <w:rPr>
          <w:rFonts w:ascii="Cambria" w:eastAsia="Cambria" w:hAnsi="Cambria" w:cs="Cambria"/>
          <w:b/>
          <w:color w:val="000000"/>
        </w:rPr>
        <w:t>Only with the persons who reported a legal problem either immediately following the screening survey or in time agreed with the respondent</w:t>
      </w:r>
      <w:r w:rsidRPr="00C8280C">
        <w:rPr>
          <w:rFonts w:ascii="Cambria" w:eastAsia="Cambria" w:hAnsi="Cambria" w:cs="Cambria"/>
          <w:color w:val="000000"/>
        </w:rPr>
        <w:t>;</w:t>
      </w:r>
    </w:p>
    <w:p w14:paraId="6CC42E32"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4.5 The reference period i.e the time frame for which the respondents will be asked to report their experiences is three years (2019, 2020, 2021) </w:t>
      </w:r>
    </w:p>
    <w:p w14:paraId="3D2D3737" w14:textId="77777777" w:rsidR="007C1ABA" w:rsidRDefault="007C1ABA" w:rsidP="007C1ABA">
      <w:pPr>
        <w:pStyle w:val="Heading2"/>
        <w:spacing w:line="276" w:lineRule="auto"/>
        <w:ind w:firstLine="720"/>
        <w:jc w:val="both"/>
        <w:rPr>
          <w:rFonts w:ascii="Cambria" w:eastAsia="Cambria" w:hAnsi="Cambria" w:cs="Cambria"/>
          <w:b w:val="0"/>
          <w:i w:val="0"/>
        </w:rPr>
      </w:pPr>
      <w:bookmarkStart w:id="17" w:name="_Toc97121916"/>
      <w:r>
        <w:rPr>
          <w:rFonts w:ascii="Cambria" w:eastAsia="Cambria" w:hAnsi="Cambria" w:cs="Cambria"/>
        </w:rPr>
        <w:t>Target population &amp; sample design</w:t>
      </w:r>
      <w:bookmarkEnd w:id="17"/>
      <w:r>
        <w:rPr>
          <w:rFonts w:ascii="Cambria" w:eastAsia="Cambria" w:hAnsi="Cambria" w:cs="Cambria"/>
        </w:rPr>
        <w:t xml:space="preserve"> </w:t>
      </w:r>
    </w:p>
    <w:p w14:paraId="0AAC06FC" w14:textId="77777777" w:rsidR="007C1ABA" w:rsidRDefault="007C1ABA" w:rsidP="007C1ABA">
      <w:pPr>
        <w:spacing w:line="276" w:lineRule="auto"/>
        <w:jc w:val="both"/>
        <w:rPr>
          <w:rFonts w:ascii="Cambria" w:eastAsia="Cambria" w:hAnsi="Cambria" w:cs="Cambria"/>
          <w:b/>
          <w:i/>
        </w:rPr>
      </w:pPr>
      <w:r w:rsidRPr="007B78CA">
        <w:rPr>
          <w:rFonts w:ascii="Cambria" w:eastAsia="Cambria" w:hAnsi="Cambria" w:cs="Cambria"/>
        </w:rPr>
        <w:t xml:space="preserve">4.6 The tenderer must ensure that the sample is representative of the </w:t>
      </w:r>
      <w:r>
        <w:rPr>
          <w:rFonts w:ascii="Cambria" w:eastAsia="Cambria" w:hAnsi="Cambria" w:cs="Cambria"/>
        </w:rPr>
        <w:t>general adult</w:t>
      </w:r>
      <w:r w:rsidRPr="007B78CA">
        <w:rPr>
          <w:rFonts w:ascii="Cambria" w:eastAsia="Cambria" w:hAnsi="Cambria" w:cs="Cambria"/>
        </w:rPr>
        <w:t xml:space="preserve"> population and should propose a sample design. </w:t>
      </w:r>
      <w:r w:rsidRPr="007B78CA">
        <w:rPr>
          <w:rFonts w:ascii="Cambria" w:eastAsia="Arial" w:hAnsi="Cambria"/>
          <w:color w:val="000000"/>
        </w:rPr>
        <w:t xml:space="preserve">The sample must reflect the true proportions (as per the latest census) on the following socio-demographic variables (region, age, gender, ethnicity and educational level). </w:t>
      </w:r>
      <w:r>
        <w:rPr>
          <w:rFonts w:ascii="Cambria" w:eastAsia="Arial" w:hAnsi="Cambria"/>
          <w:color w:val="000000"/>
        </w:rPr>
        <w:t>T</w:t>
      </w:r>
      <w:r w:rsidRPr="00C867EA">
        <w:rPr>
          <w:rFonts w:ascii="Cambria" w:eastAsia="Cambria" w:hAnsi="Cambria" w:cs="Cambria"/>
        </w:rPr>
        <w:t>he Council of Europe</w:t>
      </w:r>
      <w:r w:rsidRPr="007B78CA">
        <w:rPr>
          <w:rFonts w:ascii="Cambria" w:eastAsia="Cambria" w:hAnsi="Cambria" w:cs="Cambria"/>
          <w:b/>
          <w:i/>
        </w:rPr>
        <w:t xml:space="preserve"> </w:t>
      </w:r>
      <w:r w:rsidRPr="00705FE7">
        <w:rPr>
          <w:rFonts w:ascii="Cambria" w:eastAsia="Cambria" w:hAnsi="Cambria" w:cs="Cambria"/>
          <w:b/>
        </w:rPr>
        <w:t>require</w:t>
      </w:r>
      <w:r>
        <w:rPr>
          <w:rFonts w:ascii="Cambria" w:eastAsia="Cambria" w:hAnsi="Cambria" w:cs="Cambria"/>
          <w:b/>
        </w:rPr>
        <w:t>s</w:t>
      </w:r>
      <w:r w:rsidRPr="00705FE7">
        <w:rPr>
          <w:rFonts w:ascii="Cambria" w:eastAsia="Cambria" w:hAnsi="Cambria" w:cs="Cambria"/>
          <w:b/>
        </w:rPr>
        <w:t xml:space="preserve"> sample </w:t>
      </w:r>
      <w:r>
        <w:rPr>
          <w:rFonts w:ascii="Cambria" w:eastAsia="Cambria" w:hAnsi="Cambria" w:cs="Cambria"/>
          <w:b/>
        </w:rPr>
        <w:t xml:space="preserve">size </w:t>
      </w:r>
      <w:r w:rsidRPr="00705FE7">
        <w:rPr>
          <w:rFonts w:ascii="Cambria" w:eastAsia="Cambria" w:hAnsi="Cambria" w:cs="Cambria"/>
          <w:b/>
        </w:rPr>
        <w:t xml:space="preserve">of: </w:t>
      </w:r>
    </w:p>
    <w:p w14:paraId="0494A866" w14:textId="77777777" w:rsidR="007C1ABA" w:rsidRPr="00705FE7" w:rsidRDefault="007C1ABA" w:rsidP="007C1ABA">
      <w:pPr>
        <w:pStyle w:val="ListParagraph"/>
        <w:numPr>
          <w:ilvl w:val="0"/>
          <w:numId w:val="47"/>
        </w:numPr>
        <w:spacing w:after="160" w:line="276" w:lineRule="auto"/>
        <w:contextualSpacing/>
        <w:jc w:val="both"/>
        <w:rPr>
          <w:rFonts w:ascii="Cambria" w:eastAsia="Cambria" w:hAnsi="Cambria" w:cs="Cambria"/>
        </w:rPr>
      </w:pPr>
      <w:r w:rsidRPr="00705FE7">
        <w:rPr>
          <w:rFonts w:ascii="Cambria" w:eastAsia="Cambria" w:hAnsi="Cambria" w:cs="Cambria"/>
          <w:b/>
        </w:rPr>
        <w:t>(n≈</w:t>
      </w:r>
      <w:r>
        <w:rPr>
          <w:rFonts w:ascii="Cambria" w:eastAsia="Cambria" w:hAnsi="Cambria" w:cs="Cambria"/>
          <w:b/>
          <w:lang w:val="mk-MK"/>
        </w:rPr>
        <w:t xml:space="preserve"> 30</w:t>
      </w:r>
      <w:r w:rsidRPr="00705FE7">
        <w:rPr>
          <w:rFonts w:ascii="Cambria" w:eastAsia="Cambria" w:hAnsi="Cambria" w:cs="Cambria"/>
          <w:b/>
        </w:rPr>
        <w:t xml:space="preserve">00) for the Screening survey and </w:t>
      </w:r>
    </w:p>
    <w:p w14:paraId="560D0308" w14:textId="77777777" w:rsidR="007C1ABA" w:rsidRPr="00705FE7" w:rsidRDefault="007C1ABA" w:rsidP="007C1ABA">
      <w:pPr>
        <w:pStyle w:val="ListParagraph"/>
        <w:numPr>
          <w:ilvl w:val="0"/>
          <w:numId w:val="47"/>
        </w:numPr>
        <w:spacing w:after="160" w:line="276" w:lineRule="auto"/>
        <w:contextualSpacing/>
        <w:jc w:val="both"/>
        <w:rPr>
          <w:rFonts w:ascii="Cambria" w:eastAsia="Cambria" w:hAnsi="Cambria" w:cs="Cambria"/>
        </w:rPr>
      </w:pPr>
      <w:r w:rsidRPr="00705FE7">
        <w:rPr>
          <w:rFonts w:ascii="Cambria" w:eastAsia="Cambria" w:hAnsi="Cambria" w:cs="Cambria"/>
          <w:b/>
        </w:rPr>
        <w:t>(n≈</w:t>
      </w:r>
      <w:r>
        <w:rPr>
          <w:rFonts w:ascii="Cambria" w:eastAsia="Cambria" w:hAnsi="Cambria" w:cs="Cambria"/>
          <w:b/>
          <w:lang w:val="mk-MK"/>
        </w:rPr>
        <w:t xml:space="preserve"> 150</w:t>
      </w:r>
      <w:r>
        <w:rPr>
          <w:rFonts w:ascii="Cambria" w:eastAsia="Cambria" w:hAnsi="Cambria" w:cs="Cambria"/>
          <w:b/>
        </w:rPr>
        <w:t>0</w:t>
      </w:r>
      <w:r w:rsidRPr="00705FE7">
        <w:rPr>
          <w:rFonts w:ascii="Cambria" w:eastAsia="Cambria" w:hAnsi="Cambria" w:cs="Cambria"/>
          <w:b/>
        </w:rPr>
        <w:t>) for the Detailed Interview.</w:t>
      </w:r>
      <w:r w:rsidRPr="00705FE7">
        <w:rPr>
          <w:rFonts w:ascii="Cambria" w:eastAsia="Cambria" w:hAnsi="Cambria" w:cs="Cambria"/>
        </w:rPr>
        <w:t xml:space="preserve"> </w:t>
      </w:r>
    </w:p>
    <w:p w14:paraId="4C3A29AA"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4.7 The sample should be drawn using recognized probability methods, all the way down to the selection of the individual respondent. In the event that any departure from probability sampling methods is recommended by the tenderer for all or any part of the survey, the sampling methodologies to be employed shall be described in detail and a rationale for their use shall be provided.  </w:t>
      </w:r>
    </w:p>
    <w:p w14:paraId="6E5D3DD7"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4.8 A detailed sampling methodology shall be submitted to the CoE prior to fieldwork, including a description of the survey coverage, allocation of the sample, description of the sampling frame, description of any stratification criteria to be used, description of the stages of selection and the selections methods to be used at each stage, the method to be used for selection of the respondent in case of shared phone numbers, and </w:t>
      </w:r>
      <w:r>
        <w:rPr>
          <w:rFonts w:ascii="Cambria" w:eastAsia="Cambria" w:hAnsi="Cambria" w:cs="Cambria"/>
        </w:rPr>
        <w:lastRenderedPageBreak/>
        <w:t>call-back rules to be employed. It is assumed that the sample will be distributed in proportion to the population of each region or other geographic unit to be surveyed; in the event that the tenderer wishes to propose a sample design departing from this principle, the proposal should describe the allocation to be used and the reasons for doing so. The target variables of the respondents are to comprise at least: region, size of locality, age, sex, size of household, educational level, marital status and occupation of the respondent.</w:t>
      </w:r>
    </w:p>
    <w:p w14:paraId="0A1A4E34" w14:textId="77777777" w:rsidR="007C1ABA" w:rsidRDefault="007C1ABA" w:rsidP="007C1ABA">
      <w:pPr>
        <w:spacing w:line="276" w:lineRule="auto"/>
        <w:jc w:val="both"/>
        <w:rPr>
          <w:rFonts w:ascii="Cambria" w:eastAsia="Cambria" w:hAnsi="Cambria" w:cs="Cambria"/>
        </w:rPr>
      </w:pPr>
    </w:p>
    <w:p w14:paraId="2E36E65A" w14:textId="77777777" w:rsidR="007C1ABA" w:rsidRDefault="007C1ABA" w:rsidP="007C1ABA">
      <w:pPr>
        <w:pStyle w:val="Heading2"/>
        <w:spacing w:line="276" w:lineRule="auto"/>
        <w:ind w:firstLine="720"/>
        <w:jc w:val="both"/>
        <w:rPr>
          <w:rFonts w:ascii="Cambria" w:eastAsia="Cambria" w:hAnsi="Cambria" w:cs="Cambria"/>
          <w:b w:val="0"/>
          <w:i w:val="0"/>
        </w:rPr>
      </w:pPr>
      <w:bookmarkStart w:id="18" w:name="_Toc97121917"/>
      <w:r>
        <w:rPr>
          <w:rFonts w:ascii="Cambria" w:eastAsia="Cambria" w:hAnsi="Cambria" w:cs="Cambria"/>
        </w:rPr>
        <w:t>Data collection instrument (Questionnaires)</w:t>
      </w:r>
      <w:bookmarkEnd w:id="18"/>
    </w:p>
    <w:p w14:paraId="0B2FCCC9"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4.9 The Council of Europe through its research team will provide a draft questionnaire and the tenderer will provide feedback. </w:t>
      </w:r>
      <w:sdt>
        <w:sdtPr>
          <w:tag w:val="goog_rdk_7"/>
          <w:id w:val="999315188"/>
        </w:sdtPr>
        <w:sdtEndPr/>
        <w:sdtContent/>
      </w:sdt>
      <w:r>
        <w:rPr>
          <w:rFonts w:ascii="Cambria" w:eastAsia="Cambria" w:hAnsi="Cambria" w:cs="Cambria"/>
        </w:rPr>
        <w:t xml:space="preserve">CoE requests translation into Albanian. Translations will be reviewed and approved by CoE. </w:t>
      </w:r>
      <w:r w:rsidRPr="000819BD">
        <w:rPr>
          <w:rFonts w:ascii="Cambria" w:eastAsia="Cambria" w:hAnsi="Cambria" w:cs="Cambria"/>
        </w:rPr>
        <w:t xml:space="preserve">The </w:t>
      </w:r>
      <w:r>
        <w:rPr>
          <w:rFonts w:ascii="Cambria" w:eastAsia="Cambria" w:hAnsi="Cambria" w:cs="Cambria"/>
        </w:rPr>
        <w:t>tenderer</w:t>
      </w:r>
      <w:r w:rsidRPr="000819BD">
        <w:rPr>
          <w:rFonts w:ascii="Cambria" w:eastAsia="Cambria" w:hAnsi="Cambria" w:cs="Cambria"/>
        </w:rPr>
        <w:t xml:space="preserve"> has to program the logic of the questionnaire into its CATI tool.</w:t>
      </w:r>
      <w:r>
        <w:rPr>
          <w:rFonts w:ascii="Cambria" w:eastAsia="Cambria" w:hAnsi="Cambria" w:cs="Cambria"/>
        </w:rPr>
        <w:t xml:space="preserve"> The questionnaire design draws heavily upon the recently published OECD Legal needs Surveys and Access to Justice Guide. </w:t>
      </w:r>
    </w:p>
    <w:p w14:paraId="43CFF670"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4.9 The adaptation of the questionnaire will be conducted through two focus groups (one with lawyers providing legal aid and one with lay people). The focus groups will be organized by the CoE. The tenderer is expected to participate in the focus groups. </w:t>
      </w:r>
    </w:p>
    <w:p w14:paraId="1C2E021A"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4.10 </w:t>
      </w:r>
      <w:r w:rsidRPr="000819BD">
        <w:rPr>
          <w:rFonts w:ascii="Cambria" w:eastAsia="Cambria" w:hAnsi="Cambria" w:cs="Cambria"/>
        </w:rPr>
        <w:t xml:space="preserve">The </w:t>
      </w:r>
      <w:r w:rsidRPr="00C867EA">
        <w:rPr>
          <w:rFonts w:ascii="Cambria" w:eastAsia="Cambria" w:hAnsi="Cambria" w:cs="Cambria"/>
          <w:b/>
        </w:rPr>
        <w:t>questionnaire will contain around 100-120 questions</w:t>
      </w:r>
      <w:r w:rsidRPr="000819BD">
        <w:rPr>
          <w:rFonts w:ascii="Cambria" w:eastAsia="Cambria" w:hAnsi="Cambria" w:cs="Cambria"/>
        </w:rPr>
        <w:t xml:space="preserve"> excluding the socio-demographic part. All or almost </w:t>
      </w:r>
      <w:r w:rsidRPr="00C867EA">
        <w:rPr>
          <w:rFonts w:ascii="Cambria" w:eastAsia="Cambria" w:hAnsi="Cambria" w:cs="Cambria"/>
          <w:b/>
        </w:rPr>
        <w:t>all questions are closed questions</w:t>
      </w:r>
      <w:r w:rsidRPr="000819BD">
        <w:rPr>
          <w:rFonts w:ascii="Cambria" w:eastAsia="Cambria" w:hAnsi="Cambria" w:cs="Cambria"/>
        </w:rPr>
        <w:t xml:space="preserve"> with single choice option. A few questions (4-8) are multiple-choice questions.</w:t>
      </w:r>
    </w:p>
    <w:p w14:paraId="2C136A00" w14:textId="77777777" w:rsidR="007C1ABA" w:rsidRDefault="007C1ABA" w:rsidP="007C1ABA">
      <w:pPr>
        <w:spacing w:line="276" w:lineRule="auto"/>
        <w:jc w:val="both"/>
        <w:rPr>
          <w:rFonts w:ascii="Cambria" w:eastAsia="Cambria" w:hAnsi="Cambria" w:cs="Cambria"/>
        </w:rPr>
      </w:pPr>
      <w:r>
        <w:rPr>
          <w:rFonts w:ascii="Cambria" w:eastAsia="Cambria" w:hAnsi="Cambria" w:cs="Cambria"/>
        </w:rPr>
        <w:t>4.11 Based upon the experience from the 2012 survey</w:t>
      </w:r>
      <w:r w:rsidRPr="00592465">
        <w:rPr>
          <w:rFonts w:ascii="Cambria" w:eastAsia="Cambria" w:hAnsi="Cambria" w:cs="Cambria"/>
          <w:b/>
        </w:rPr>
        <w:t>, the duration of the Screening Survey was 14 minutes</w:t>
      </w:r>
      <w:r>
        <w:rPr>
          <w:rFonts w:ascii="Cambria" w:eastAsia="Cambria" w:hAnsi="Cambria" w:cs="Cambria"/>
        </w:rPr>
        <w:t xml:space="preserve"> while </w:t>
      </w:r>
      <w:r w:rsidRPr="00592465">
        <w:rPr>
          <w:rFonts w:ascii="Cambria" w:eastAsia="Cambria" w:hAnsi="Cambria" w:cs="Cambria"/>
          <w:b/>
        </w:rPr>
        <w:t>the duration of the detailed interview was 16 minutes</w:t>
      </w:r>
      <w:r>
        <w:rPr>
          <w:rFonts w:ascii="Cambria" w:eastAsia="Cambria" w:hAnsi="Cambria" w:cs="Cambria"/>
        </w:rPr>
        <w:t xml:space="preserve">. The tenderer should describe in detail how will ensure that </w:t>
      </w:r>
      <w:r w:rsidRPr="00D5668C">
        <w:rPr>
          <w:rFonts w:ascii="Cambria" w:eastAsia="Cambria" w:hAnsi="Cambria" w:cs="Cambria"/>
        </w:rPr>
        <w:t>attrition rate</w:t>
      </w:r>
      <w:r>
        <w:rPr>
          <w:rFonts w:ascii="Cambria" w:eastAsia="Cambria" w:hAnsi="Cambria" w:cs="Cambria"/>
        </w:rPr>
        <w:t xml:space="preserve"> between the screening survey and the detailed interview (for the people who reported legal problem) remains minimal. </w:t>
      </w:r>
    </w:p>
    <w:p w14:paraId="7FD65192" w14:textId="77777777" w:rsidR="007C1ABA" w:rsidRDefault="007C1ABA" w:rsidP="007C1ABA">
      <w:pPr>
        <w:pStyle w:val="Heading2"/>
        <w:spacing w:line="276" w:lineRule="auto"/>
        <w:ind w:firstLine="720"/>
        <w:jc w:val="both"/>
        <w:rPr>
          <w:rFonts w:ascii="Cambria" w:eastAsia="Cambria" w:hAnsi="Cambria" w:cs="Cambria"/>
          <w:b w:val="0"/>
          <w:i w:val="0"/>
        </w:rPr>
      </w:pPr>
      <w:bookmarkStart w:id="19" w:name="_Toc97121918"/>
      <w:r>
        <w:rPr>
          <w:rFonts w:ascii="Cambria" w:eastAsia="Cambria" w:hAnsi="Cambria" w:cs="Cambria"/>
        </w:rPr>
        <w:t>Response rates</w:t>
      </w:r>
      <w:bookmarkEnd w:id="19"/>
      <w:r>
        <w:rPr>
          <w:rFonts w:ascii="Cambria" w:eastAsia="Cambria" w:hAnsi="Cambria" w:cs="Cambria"/>
        </w:rPr>
        <w:t xml:space="preserve"> </w:t>
      </w:r>
    </w:p>
    <w:p w14:paraId="5C044A7E" w14:textId="77777777" w:rsidR="007C1ABA" w:rsidRPr="00537171" w:rsidRDefault="007C1ABA" w:rsidP="007C1ABA">
      <w:pPr>
        <w:spacing w:line="276" w:lineRule="auto"/>
        <w:jc w:val="both"/>
        <w:rPr>
          <w:rFonts w:ascii="Cambria" w:hAnsi="Cambria"/>
        </w:rPr>
      </w:pPr>
      <w:r>
        <w:rPr>
          <w:rFonts w:ascii="Cambria" w:eastAsia="Cambria" w:hAnsi="Cambria" w:cs="Cambria"/>
        </w:rPr>
        <w:t xml:space="preserve">4.12 Tenderers should detail in their technical proposal which measures they intend to use to ensure that the response rates for the survey are as high as possible </w:t>
      </w:r>
      <w:r w:rsidRPr="00537171">
        <w:rPr>
          <w:rFonts w:ascii="Cambria" w:hAnsi="Cambria"/>
        </w:rPr>
        <w:t>(number of calls, any methods for arranging calls, interviewers' techniques for making contact, etc.). Only one interview must be conducted per telephone number dialed</w:t>
      </w:r>
    </w:p>
    <w:p w14:paraId="2BAAB8BD" w14:textId="77777777" w:rsidR="007C1ABA" w:rsidRDefault="007C1ABA" w:rsidP="007C1ABA">
      <w:pPr>
        <w:pStyle w:val="Heading2"/>
        <w:spacing w:line="276" w:lineRule="auto"/>
        <w:ind w:firstLine="720"/>
        <w:jc w:val="both"/>
        <w:rPr>
          <w:rFonts w:ascii="Cambria" w:eastAsia="Cambria" w:hAnsi="Cambria" w:cs="Cambria"/>
          <w:b w:val="0"/>
          <w:i w:val="0"/>
        </w:rPr>
      </w:pPr>
      <w:bookmarkStart w:id="20" w:name="_Toc97121919"/>
      <w:r>
        <w:rPr>
          <w:rFonts w:ascii="Cambria" w:eastAsia="Cambria" w:hAnsi="Cambria" w:cs="Cambria"/>
        </w:rPr>
        <w:t>Data processing</w:t>
      </w:r>
      <w:bookmarkEnd w:id="20"/>
    </w:p>
    <w:p w14:paraId="4F7DF2E4" w14:textId="77777777" w:rsidR="007C1ABA" w:rsidRDefault="007C1ABA" w:rsidP="007C1ABA">
      <w:pPr>
        <w:spacing w:line="276" w:lineRule="auto"/>
        <w:jc w:val="both"/>
        <w:rPr>
          <w:rFonts w:ascii="Cambria" w:eastAsia="Cambria" w:hAnsi="Cambria" w:cs="Cambria"/>
        </w:rPr>
      </w:pPr>
      <w:r>
        <w:rPr>
          <w:rFonts w:ascii="Cambria" w:eastAsia="Cambria" w:hAnsi="Cambria" w:cs="Cambria"/>
        </w:rPr>
        <w:t>4.13 The tenderer is responsible for ensuring proper coding of the raw data. In the technical offer the Contractor must describe the methods that will be used to ensure the high quality and comparability of the data. The rationale behind the proposed methodology must be duly explained and justified. When outlining their methodology, tenderers shall identify possible difficulties/risks and propose effective ways of addressing them, should they materialize. In the implementation of the contract, tenderers should give due regard to applicable legislation on data protection. A short overview shall be included in the methodological approach to be described in the offers</w:t>
      </w:r>
    </w:p>
    <w:p w14:paraId="2DDBF291" w14:textId="77777777" w:rsidR="007C1ABA" w:rsidRDefault="007C1ABA" w:rsidP="007C1ABA">
      <w:pPr>
        <w:spacing w:line="276" w:lineRule="auto"/>
        <w:jc w:val="both"/>
        <w:rPr>
          <w:rFonts w:ascii="Cambria" w:eastAsia="Cambria" w:hAnsi="Cambria" w:cs="Cambria"/>
        </w:rPr>
      </w:pPr>
    </w:p>
    <w:p w14:paraId="69F56111" w14:textId="77777777" w:rsidR="007C1ABA" w:rsidRDefault="007C1ABA" w:rsidP="007C1ABA">
      <w:pPr>
        <w:pStyle w:val="Heading1"/>
        <w:spacing w:line="276" w:lineRule="auto"/>
        <w:jc w:val="both"/>
        <w:rPr>
          <w:rFonts w:ascii="Cambria" w:eastAsia="Cambria" w:hAnsi="Cambria" w:cs="Cambria"/>
          <w:b w:val="0"/>
        </w:rPr>
      </w:pPr>
      <w:bookmarkStart w:id="21" w:name="_Toc97121920"/>
      <w:r>
        <w:rPr>
          <w:rFonts w:ascii="Cambria" w:eastAsia="Cambria" w:hAnsi="Cambria" w:cs="Cambria"/>
        </w:rPr>
        <w:t>5. Tasks</w:t>
      </w:r>
      <w:bookmarkEnd w:id="21"/>
      <w:r>
        <w:rPr>
          <w:rFonts w:ascii="Cambria" w:eastAsia="Cambria" w:hAnsi="Cambria" w:cs="Cambria"/>
        </w:rPr>
        <w:t xml:space="preserve"> </w:t>
      </w:r>
    </w:p>
    <w:p w14:paraId="0599B274" w14:textId="77777777" w:rsidR="007C1ABA" w:rsidRDefault="007C1ABA" w:rsidP="007C1ABA">
      <w:pPr>
        <w:pStyle w:val="Heading2"/>
        <w:spacing w:line="276" w:lineRule="auto"/>
        <w:ind w:firstLine="720"/>
        <w:jc w:val="both"/>
        <w:rPr>
          <w:rFonts w:ascii="Cambria" w:eastAsia="Cambria" w:hAnsi="Cambria" w:cs="Cambria"/>
          <w:b w:val="0"/>
          <w:i w:val="0"/>
        </w:rPr>
      </w:pPr>
      <w:bookmarkStart w:id="22" w:name="_Toc97121921"/>
      <w:r>
        <w:rPr>
          <w:rFonts w:ascii="Cambria" w:eastAsia="Cambria" w:hAnsi="Cambria" w:cs="Cambria"/>
        </w:rPr>
        <w:t>a. Survey design &amp; sampling plan</w:t>
      </w:r>
      <w:bookmarkEnd w:id="22"/>
      <w:r>
        <w:rPr>
          <w:rFonts w:ascii="Cambria" w:eastAsia="Cambria" w:hAnsi="Cambria" w:cs="Cambria"/>
        </w:rPr>
        <w:t xml:space="preserve">  </w:t>
      </w:r>
    </w:p>
    <w:p w14:paraId="745FC77B" w14:textId="77777777" w:rsidR="007C1ABA" w:rsidRDefault="007C1ABA" w:rsidP="007C1ABA">
      <w:pPr>
        <w:spacing w:line="276" w:lineRule="auto"/>
        <w:jc w:val="both"/>
        <w:rPr>
          <w:rFonts w:ascii="Cambria" w:eastAsia="Cambria" w:hAnsi="Cambria" w:cs="Cambria"/>
        </w:rPr>
      </w:pPr>
      <w:r>
        <w:rPr>
          <w:rFonts w:ascii="Cambria" w:eastAsia="Cambria" w:hAnsi="Cambria" w:cs="Cambria"/>
        </w:rPr>
        <w:t>5.1</w:t>
      </w:r>
      <w:r>
        <w:rPr>
          <w:rFonts w:ascii="Cambria" w:eastAsia="Cambria" w:hAnsi="Cambria" w:cs="Cambria"/>
          <w:i/>
        </w:rPr>
        <w:t xml:space="preserve"> </w:t>
      </w:r>
      <w:r>
        <w:rPr>
          <w:rFonts w:ascii="Cambria" w:eastAsia="Cambria" w:hAnsi="Cambria" w:cs="Cambria"/>
        </w:rPr>
        <w:t>The Council of Europe will provide a draft questionnaire</w:t>
      </w:r>
      <w:r>
        <w:rPr>
          <w:rFonts w:ascii="Cambria" w:eastAsia="Cambria" w:hAnsi="Cambria" w:cs="Cambria"/>
          <w:i/>
        </w:rPr>
        <w:t xml:space="preserve">. </w:t>
      </w:r>
      <w:r>
        <w:rPr>
          <w:rFonts w:ascii="Cambria" w:eastAsia="Cambria" w:hAnsi="Cambria" w:cs="Cambria"/>
        </w:rPr>
        <w:t xml:space="preserve">The tenderer will review the documents and provide appropriate input, such as a need for rephrasing certain terms or questions. The tenderer will participate in the focus groups for reviewing the questionnaires organized by the research team. The tenderer will be responsible for development of a sampling plan. </w:t>
      </w:r>
    </w:p>
    <w:p w14:paraId="1974B47E" w14:textId="77777777" w:rsidR="007C1ABA" w:rsidRDefault="007C1ABA" w:rsidP="007C1ABA">
      <w:pPr>
        <w:pStyle w:val="Heading2"/>
        <w:spacing w:line="276" w:lineRule="auto"/>
        <w:ind w:firstLine="720"/>
        <w:rPr>
          <w:rFonts w:ascii="Cambria" w:eastAsia="Cambria" w:hAnsi="Cambria" w:cs="Cambria"/>
          <w:b w:val="0"/>
          <w:i w:val="0"/>
        </w:rPr>
      </w:pPr>
      <w:bookmarkStart w:id="23" w:name="_Toc97121922"/>
      <w:r>
        <w:rPr>
          <w:rFonts w:ascii="Cambria" w:eastAsia="Cambria" w:hAnsi="Cambria" w:cs="Cambria"/>
        </w:rPr>
        <w:lastRenderedPageBreak/>
        <w:t>b. Pre-test</w:t>
      </w:r>
      <w:bookmarkEnd w:id="23"/>
      <w:r>
        <w:rPr>
          <w:rFonts w:ascii="Cambria" w:eastAsia="Cambria" w:hAnsi="Cambria" w:cs="Cambria"/>
        </w:rPr>
        <w:t xml:space="preserve"> </w:t>
      </w:r>
    </w:p>
    <w:p w14:paraId="2D3D1486" w14:textId="77777777" w:rsidR="007C1ABA" w:rsidRDefault="007C1ABA" w:rsidP="007C1ABA">
      <w:pPr>
        <w:spacing w:line="276" w:lineRule="auto"/>
        <w:jc w:val="both"/>
        <w:rPr>
          <w:rFonts w:ascii="Cambria" w:eastAsia="Cambria" w:hAnsi="Cambria" w:cs="Cambria"/>
        </w:rPr>
      </w:pPr>
      <w:r>
        <w:rPr>
          <w:rFonts w:ascii="Cambria" w:eastAsia="Cambria" w:hAnsi="Cambria" w:cs="Cambria"/>
        </w:rPr>
        <w:t>5.2 The questionnaire should be pre-tested by the tenderer prior to the commencement of any fieldwork. No less than 20 pre-test interviews should be conducted. The tenderer shall provide CoE with a written report of the results of the pre-test, along with details of any problems encountered and suggested remedies, prior to the commencement of any fieldwork.</w:t>
      </w:r>
    </w:p>
    <w:p w14:paraId="1B492EDA" w14:textId="77777777" w:rsidR="007C1ABA" w:rsidRDefault="007C1ABA" w:rsidP="007C1ABA">
      <w:pPr>
        <w:pStyle w:val="Heading2"/>
        <w:spacing w:line="276" w:lineRule="auto"/>
        <w:ind w:firstLine="720"/>
        <w:rPr>
          <w:rFonts w:ascii="Cambria" w:eastAsia="Cambria" w:hAnsi="Cambria" w:cs="Cambria"/>
          <w:b w:val="0"/>
          <w:i w:val="0"/>
        </w:rPr>
      </w:pPr>
      <w:bookmarkStart w:id="24" w:name="_Toc97121923"/>
      <w:r>
        <w:rPr>
          <w:rFonts w:ascii="Cambria" w:eastAsia="Cambria" w:hAnsi="Cambria" w:cs="Cambria"/>
        </w:rPr>
        <w:t>c. Preparatory activities</w:t>
      </w:r>
      <w:bookmarkEnd w:id="24"/>
      <w:r>
        <w:rPr>
          <w:rFonts w:ascii="Cambria" w:eastAsia="Cambria" w:hAnsi="Cambria" w:cs="Cambria"/>
        </w:rPr>
        <w:t xml:space="preserve"> </w:t>
      </w:r>
    </w:p>
    <w:p w14:paraId="61971053"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5.3 The interviews should be conducted by experienced workers who shall be thoroughly briefed by tenderer. The tenderer shall ensure that interviewers are thoroughly familiar with household and respondent selection procedures, call back procedures (at least 3 attempts before substituting a selected respondent), and the structure of the questionnaire, including routing and filtering. Interviewer training shall include practice sessions in administering the questionnaire. A minimum of 10 percent of interviews shall be back checked. The Council of Europe expert should participate in the trainings. </w:t>
      </w:r>
    </w:p>
    <w:p w14:paraId="7B5A23A7" w14:textId="77777777" w:rsidR="007C1ABA" w:rsidRDefault="007C1ABA" w:rsidP="007C1ABA">
      <w:pPr>
        <w:pStyle w:val="Heading2"/>
        <w:spacing w:line="276" w:lineRule="auto"/>
        <w:ind w:firstLine="720"/>
        <w:rPr>
          <w:rFonts w:ascii="Cambria" w:eastAsia="Cambria" w:hAnsi="Cambria" w:cs="Cambria"/>
          <w:b w:val="0"/>
          <w:i w:val="0"/>
        </w:rPr>
      </w:pPr>
      <w:bookmarkStart w:id="25" w:name="_Toc97121924"/>
      <w:r>
        <w:rPr>
          <w:rFonts w:ascii="Cambria" w:eastAsia="Cambria" w:hAnsi="Cambria" w:cs="Cambria"/>
        </w:rPr>
        <w:t>d. Data collection</w:t>
      </w:r>
      <w:bookmarkEnd w:id="25"/>
    </w:p>
    <w:p w14:paraId="4C16C643" w14:textId="77777777" w:rsidR="007C1ABA" w:rsidRDefault="007C1ABA" w:rsidP="007C1ABA">
      <w:pPr>
        <w:spacing w:line="276" w:lineRule="auto"/>
        <w:jc w:val="both"/>
        <w:rPr>
          <w:rFonts w:ascii="Cambria" w:eastAsia="Cambria" w:hAnsi="Cambria" w:cs="Cambria"/>
          <w:i/>
        </w:rPr>
      </w:pPr>
      <w:r>
        <w:rPr>
          <w:rFonts w:ascii="Cambria" w:eastAsia="Cambria" w:hAnsi="Cambria" w:cs="Cambria"/>
        </w:rPr>
        <w:t>5.4 This task consists of carrying out the survey in order for the necessary number of completed questionnaires to be reached. The tenderer will be responsible for planning and performing all related activities following the relevant survey standards and rules. The contractor will report frequently to the CoE during this stage of the project in order to communicate any potential difficulty that might arise at this task.</w:t>
      </w:r>
    </w:p>
    <w:p w14:paraId="20C0D747" w14:textId="77777777" w:rsidR="007C1ABA" w:rsidRDefault="007C1ABA" w:rsidP="007C1ABA">
      <w:pPr>
        <w:pStyle w:val="Heading2"/>
        <w:spacing w:line="276" w:lineRule="auto"/>
        <w:ind w:firstLine="720"/>
        <w:jc w:val="both"/>
        <w:rPr>
          <w:rFonts w:ascii="Cambria" w:eastAsia="Cambria" w:hAnsi="Cambria" w:cs="Cambria"/>
          <w:b w:val="0"/>
          <w:i w:val="0"/>
        </w:rPr>
      </w:pPr>
      <w:bookmarkStart w:id="26" w:name="_Toc97121925"/>
      <w:r>
        <w:rPr>
          <w:rFonts w:ascii="Cambria" w:eastAsia="Cambria" w:hAnsi="Cambria" w:cs="Cambria"/>
        </w:rPr>
        <w:t>e. Data processing</w:t>
      </w:r>
      <w:bookmarkEnd w:id="26"/>
      <w:r>
        <w:rPr>
          <w:rFonts w:ascii="Cambria" w:eastAsia="Cambria" w:hAnsi="Cambria" w:cs="Cambria"/>
        </w:rPr>
        <w:t xml:space="preserve"> </w:t>
      </w:r>
    </w:p>
    <w:p w14:paraId="210F7797"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5.5 The tenderer shall be responsible for data entry. It shall supply data to CoE as a clean, fully labeled in English SPSS “*.sav” file with a complete data dictionary of variable names and value labels. There should be one data record for each respondent and records should be of fixed length. Each record shall include a unique respondent ID number, interviewer ID number, interview duration, survey start and end times, date of interview, and interview language if there is more than one. Each record shall include demographic information about the respondent. </w:t>
      </w:r>
    </w:p>
    <w:p w14:paraId="696BA98E" w14:textId="77777777" w:rsidR="007C1ABA" w:rsidRDefault="007C1ABA" w:rsidP="007C1ABA">
      <w:pPr>
        <w:pStyle w:val="Heading2"/>
        <w:spacing w:line="276" w:lineRule="auto"/>
        <w:ind w:firstLine="720"/>
        <w:jc w:val="both"/>
        <w:rPr>
          <w:rFonts w:ascii="Cambria" w:eastAsia="Cambria" w:hAnsi="Cambria" w:cs="Cambria"/>
          <w:b w:val="0"/>
          <w:i w:val="0"/>
        </w:rPr>
      </w:pPr>
      <w:bookmarkStart w:id="27" w:name="_Toc97121926"/>
      <w:r>
        <w:rPr>
          <w:rFonts w:ascii="Cambria" w:eastAsia="Cambria" w:hAnsi="Cambria" w:cs="Cambria"/>
        </w:rPr>
        <w:t>f. Reporting of the Survey</w:t>
      </w:r>
      <w:bookmarkEnd w:id="27"/>
      <w:r>
        <w:rPr>
          <w:rFonts w:ascii="Cambria" w:eastAsia="Cambria" w:hAnsi="Cambria" w:cs="Cambria"/>
        </w:rPr>
        <w:t xml:space="preserve"> </w:t>
      </w:r>
    </w:p>
    <w:p w14:paraId="62549449" w14:textId="77777777" w:rsidR="007C1ABA" w:rsidRDefault="007C1ABA" w:rsidP="007C1ABA">
      <w:pPr>
        <w:spacing w:line="276" w:lineRule="auto"/>
        <w:jc w:val="both"/>
        <w:rPr>
          <w:rFonts w:ascii="Cambria" w:eastAsia="Cambria" w:hAnsi="Cambria" w:cs="Cambria"/>
        </w:rPr>
      </w:pPr>
      <w:r>
        <w:rPr>
          <w:rFonts w:ascii="Cambria" w:eastAsia="Cambria" w:hAnsi="Cambria" w:cs="Cambria"/>
        </w:rPr>
        <w:t>5.6 When delivering data, the bidder should provide a comprehensive technical report that should include:</w:t>
      </w:r>
    </w:p>
    <w:p w14:paraId="61C99D58" w14:textId="77777777" w:rsidR="007C1ABA" w:rsidRDefault="004924C7"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sdt>
        <w:sdtPr>
          <w:tag w:val="goog_rdk_11"/>
          <w:id w:val="1620880140"/>
        </w:sdtPr>
        <w:sdtEndPr/>
        <w:sdtContent/>
      </w:sdt>
      <w:r w:rsidR="007C1ABA">
        <w:rPr>
          <w:rFonts w:ascii="Cambria" w:eastAsia="Cambria" w:hAnsi="Cambria" w:cs="Cambria"/>
          <w:color w:val="000000"/>
        </w:rPr>
        <w:t>Complete sampling methodology</w:t>
      </w:r>
    </w:p>
    <w:p w14:paraId="0EA6173B"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Details of response rates, including tabulation of unsuccessful interview attempts, with reasons for non-response (i.e. respondent refusal, proxy refusal, inability to locate selected respondent, etc.).</w:t>
      </w:r>
    </w:p>
    <w:p w14:paraId="14D5F93E"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A brief report on survey operations including any practical difficulties encountered in carrying out the survey;</w:t>
      </w:r>
    </w:p>
    <w:p w14:paraId="6FC78BF3"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Estimated sampling error;</w:t>
      </w:r>
    </w:p>
    <w:p w14:paraId="5550CD9B"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A complete explanation of the weighting scheme including details of how weighting factors were developed and applied, as well as the demographic data on which weights were based (i.e., age, gender, and education distributions in the population);</w:t>
      </w:r>
    </w:p>
    <w:p w14:paraId="17EC958B"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Total number of people contacted and selected;</w:t>
      </w:r>
    </w:p>
    <w:p w14:paraId="6A31ADFD"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Number of interviews completed in full;</w:t>
      </w:r>
    </w:p>
    <w:p w14:paraId="0EECC178"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Number of interviews completed in part (terminated during the interview);</w:t>
      </w:r>
    </w:p>
    <w:p w14:paraId="2BC6C40E"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Number of refusals (as a percentage of the number of people contacted);</w:t>
      </w:r>
    </w:p>
    <w:p w14:paraId="035C0E0E" w14:textId="77777777" w:rsidR="007C1ABA" w:rsidRDefault="007C1ABA" w:rsidP="007C1ABA">
      <w:pPr>
        <w:numPr>
          <w:ilvl w:val="0"/>
          <w:numId w:val="43"/>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Response rate (as a percentage of the number of people contacted);</w:t>
      </w:r>
    </w:p>
    <w:p w14:paraId="7D93CEB4" w14:textId="77777777" w:rsidR="007C1ABA" w:rsidRDefault="007C1ABA" w:rsidP="007C1ABA">
      <w:pPr>
        <w:numPr>
          <w:ilvl w:val="0"/>
          <w:numId w:val="43"/>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color w:val="000000"/>
        </w:rPr>
        <w:t>Duration of interview (specifying starting and ending time of an interview).</w:t>
      </w:r>
    </w:p>
    <w:p w14:paraId="2A6DC242"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5.7 The tenderer should participate in events for promotion of the final report from the survey. </w:t>
      </w:r>
    </w:p>
    <w:p w14:paraId="4FC222FC" w14:textId="77777777" w:rsidR="007C1ABA" w:rsidRDefault="007C1ABA" w:rsidP="007C1ABA">
      <w:pPr>
        <w:pStyle w:val="Heading1"/>
        <w:spacing w:line="276" w:lineRule="auto"/>
        <w:jc w:val="both"/>
        <w:rPr>
          <w:rFonts w:ascii="Cambria" w:eastAsia="Cambria" w:hAnsi="Cambria" w:cs="Cambria"/>
          <w:b w:val="0"/>
        </w:rPr>
      </w:pPr>
      <w:bookmarkStart w:id="28" w:name="_Toc97121927"/>
      <w:r>
        <w:rPr>
          <w:rFonts w:ascii="Cambria" w:eastAsia="Cambria" w:hAnsi="Cambria" w:cs="Cambria"/>
        </w:rPr>
        <w:lastRenderedPageBreak/>
        <w:t>6. Deliverables</w:t>
      </w:r>
      <w:bookmarkEnd w:id="28"/>
      <w:r>
        <w:rPr>
          <w:rFonts w:ascii="Cambria" w:eastAsia="Cambria" w:hAnsi="Cambria" w:cs="Cambria"/>
        </w:rPr>
        <w:t xml:space="preserve"> </w:t>
      </w:r>
    </w:p>
    <w:p w14:paraId="65C5028C" w14:textId="77777777" w:rsidR="007C1ABA" w:rsidRDefault="007C1ABA" w:rsidP="007C1ABA">
      <w:pPr>
        <w:spacing w:line="276" w:lineRule="auto"/>
        <w:rPr>
          <w:rFonts w:ascii="Cambria" w:eastAsia="Cambria" w:hAnsi="Cambria" w:cs="Cambria"/>
        </w:rPr>
      </w:pPr>
      <w:r>
        <w:rPr>
          <w:rFonts w:ascii="Cambria" w:eastAsia="Cambria" w:hAnsi="Cambria" w:cs="Cambria"/>
        </w:rPr>
        <w:t xml:space="preserve">6.1 Based upon completed tasks, the tenderer should produce the following deliverables from the assignment: </w:t>
      </w:r>
    </w:p>
    <w:p w14:paraId="51FFAF5E" w14:textId="77777777" w:rsidR="007C1ABA" w:rsidRDefault="007C1ABA" w:rsidP="007C1ABA">
      <w:pPr>
        <w:numPr>
          <w:ilvl w:val="0"/>
          <w:numId w:val="45"/>
        </w:numPr>
        <w:pBdr>
          <w:top w:val="nil"/>
          <w:left w:val="nil"/>
          <w:bottom w:val="nil"/>
          <w:right w:val="nil"/>
          <w:between w:val="nil"/>
        </w:pBdr>
        <w:spacing w:line="276" w:lineRule="auto"/>
        <w:jc w:val="both"/>
        <w:rPr>
          <w:rFonts w:ascii="Cambria" w:eastAsia="Cambria" w:hAnsi="Cambria" w:cs="Cambria"/>
          <w:color w:val="000000"/>
          <w:sz w:val="23"/>
          <w:szCs w:val="23"/>
        </w:rPr>
      </w:pPr>
      <w:r>
        <w:rPr>
          <w:rFonts w:ascii="Cambria" w:eastAsia="Cambria" w:hAnsi="Cambria" w:cs="Cambria"/>
          <w:color w:val="000000"/>
          <w:sz w:val="23"/>
          <w:szCs w:val="23"/>
        </w:rPr>
        <w:t>Survey design;</w:t>
      </w:r>
    </w:p>
    <w:p w14:paraId="58F78250" w14:textId="77777777" w:rsidR="007C1ABA" w:rsidRDefault="007C1ABA" w:rsidP="007C1ABA">
      <w:pPr>
        <w:numPr>
          <w:ilvl w:val="0"/>
          <w:numId w:val="45"/>
        </w:numPr>
        <w:pBdr>
          <w:top w:val="nil"/>
          <w:left w:val="nil"/>
          <w:bottom w:val="nil"/>
          <w:right w:val="nil"/>
          <w:between w:val="nil"/>
        </w:pBdr>
        <w:spacing w:line="276" w:lineRule="auto"/>
        <w:jc w:val="both"/>
        <w:rPr>
          <w:rFonts w:ascii="Cambria" w:eastAsia="Cambria" w:hAnsi="Cambria" w:cs="Cambria"/>
          <w:color w:val="000000"/>
          <w:sz w:val="23"/>
          <w:szCs w:val="23"/>
        </w:rPr>
      </w:pPr>
      <w:r>
        <w:rPr>
          <w:rFonts w:ascii="Cambria" w:eastAsia="Cambria" w:hAnsi="Cambria" w:cs="Cambria"/>
          <w:color w:val="000000"/>
          <w:sz w:val="23"/>
          <w:szCs w:val="23"/>
        </w:rPr>
        <w:t>Sampling plan;</w:t>
      </w:r>
    </w:p>
    <w:p w14:paraId="2A4F16BF" w14:textId="77777777" w:rsidR="007C1ABA" w:rsidRDefault="007C1ABA" w:rsidP="007C1ABA">
      <w:pPr>
        <w:numPr>
          <w:ilvl w:val="0"/>
          <w:numId w:val="45"/>
        </w:numPr>
        <w:pBdr>
          <w:top w:val="nil"/>
          <w:left w:val="nil"/>
          <w:bottom w:val="nil"/>
          <w:right w:val="nil"/>
          <w:between w:val="nil"/>
        </w:pBdr>
        <w:spacing w:line="276" w:lineRule="auto"/>
        <w:jc w:val="both"/>
        <w:rPr>
          <w:rFonts w:ascii="Cambria" w:eastAsia="Cambria" w:hAnsi="Cambria" w:cs="Cambria"/>
          <w:color w:val="000000"/>
          <w:sz w:val="23"/>
          <w:szCs w:val="23"/>
        </w:rPr>
      </w:pPr>
      <w:r>
        <w:rPr>
          <w:rFonts w:ascii="Cambria" w:eastAsia="Cambria" w:hAnsi="Cambria" w:cs="Cambria"/>
          <w:color w:val="000000"/>
          <w:sz w:val="23"/>
          <w:szCs w:val="23"/>
        </w:rPr>
        <w:t xml:space="preserve">Pretest report;  </w:t>
      </w:r>
    </w:p>
    <w:p w14:paraId="37287581" w14:textId="77777777" w:rsidR="007C1ABA" w:rsidRDefault="007C1ABA" w:rsidP="007C1ABA">
      <w:pPr>
        <w:numPr>
          <w:ilvl w:val="0"/>
          <w:numId w:val="45"/>
        </w:numPr>
        <w:pBdr>
          <w:top w:val="nil"/>
          <w:left w:val="nil"/>
          <w:bottom w:val="nil"/>
          <w:right w:val="nil"/>
          <w:between w:val="nil"/>
        </w:pBdr>
        <w:spacing w:line="276" w:lineRule="auto"/>
        <w:jc w:val="both"/>
        <w:rPr>
          <w:rFonts w:ascii="Cambria" w:eastAsia="Cambria" w:hAnsi="Cambria" w:cs="Cambria"/>
          <w:color w:val="000000"/>
          <w:sz w:val="23"/>
          <w:szCs w:val="23"/>
        </w:rPr>
      </w:pPr>
      <w:r>
        <w:rPr>
          <w:rFonts w:ascii="Cambria" w:eastAsia="Cambria" w:hAnsi="Cambria" w:cs="Cambria"/>
          <w:color w:val="000000"/>
          <w:sz w:val="23"/>
          <w:szCs w:val="23"/>
        </w:rPr>
        <w:t xml:space="preserve">A complete data set formatted as SPSS file; </w:t>
      </w:r>
    </w:p>
    <w:p w14:paraId="2630A0B8" w14:textId="77777777" w:rsidR="007C1ABA" w:rsidRDefault="007C1ABA" w:rsidP="007C1ABA">
      <w:pPr>
        <w:numPr>
          <w:ilvl w:val="0"/>
          <w:numId w:val="45"/>
        </w:numPr>
        <w:pBdr>
          <w:top w:val="nil"/>
          <w:left w:val="nil"/>
          <w:bottom w:val="nil"/>
          <w:right w:val="nil"/>
          <w:between w:val="nil"/>
        </w:pBdr>
        <w:spacing w:after="4" w:line="276" w:lineRule="auto"/>
        <w:jc w:val="both"/>
        <w:rPr>
          <w:rFonts w:ascii="Cambria" w:eastAsia="Cambria" w:hAnsi="Cambria" w:cs="Cambria"/>
          <w:color w:val="000000"/>
          <w:sz w:val="23"/>
          <w:szCs w:val="23"/>
        </w:rPr>
      </w:pPr>
      <w:r>
        <w:rPr>
          <w:rFonts w:ascii="Cambria" w:eastAsia="Cambria" w:hAnsi="Cambria" w:cs="Cambria"/>
          <w:color w:val="000000"/>
          <w:sz w:val="23"/>
          <w:szCs w:val="23"/>
        </w:rPr>
        <w:t>A technical report (content described in Section 5);</w:t>
      </w:r>
    </w:p>
    <w:p w14:paraId="329277EE" w14:textId="77777777" w:rsidR="007C1ABA" w:rsidRDefault="007C1ABA" w:rsidP="007C1ABA">
      <w:pPr>
        <w:spacing w:line="276" w:lineRule="auto"/>
        <w:jc w:val="both"/>
        <w:rPr>
          <w:rFonts w:ascii="Cambria" w:eastAsia="Cambria" w:hAnsi="Cambria" w:cs="Cambria"/>
          <w:color w:val="000000"/>
          <w:sz w:val="23"/>
          <w:szCs w:val="23"/>
        </w:rPr>
      </w:pPr>
    </w:p>
    <w:p w14:paraId="380FAB12" w14:textId="77777777" w:rsidR="007C1ABA" w:rsidRDefault="007C1ABA" w:rsidP="007C1ABA">
      <w:pPr>
        <w:pStyle w:val="Heading1"/>
        <w:spacing w:line="276" w:lineRule="auto"/>
        <w:jc w:val="both"/>
        <w:rPr>
          <w:rFonts w:ascii="Cambria" w:eastAsia="Cambria" w:hAnsi="Cambria" w:cs="Cambria"/>
          <w:b w:val="0"/>
        </w:rPr>
      </w:pPr>
      <w:bookmarkStart w:id="29" w:name="_Toc97121928"/>
      <w:r>
        <w:rPr>
          <w:rFonts w:ascii="Cambria" w:eastAsia="Cambria" w:hAnsi="Cambria" w:cs="Cambria"/>
        </w:rPr>
        <w:t>7. Project management &amp; time frame</w:t>
      </w:r>
      <w:bookmarkEnd w:id="29"/>
      <w:r>
        <w:rPr>
          <w:rFonts w:ascii="Cambria" w:eastAsia="Cambria" w:hAnsi="Cambria" w:cs="Cambria"/>
        </w:rPr>
        <w:t xml:space="preserve"> </w:t>
      </w:r>
    </w:p>
    <w:p w14:paraId="4C22A190" w14:textId="77777777" w:rsidR="007C1ABA" w:rsidRDefault="007C1ABA" w:rsidP="007C1ABA">
      <w:pPr>
        <w:spacing w:line="276" w:lineRule="auto"/>
        <w:jc w:val="both"/>
        <w:rPr>
          <w:rFonts w:ascii="Cambria" w:eastAsia="Cambria" w:hAnsi="Cambria" w:cs="Cambria"/>
        </w:rPr>
      </w:pPr>
      <w:r>
        <w:rPr>
          <w:rFonts w:ascii="Cambria" w:eastAsia="Cambria" w:hAnsi="Cambria" w:cs="Cambria"/>
        </w:rPr>
        <w:t>7.1 The tenderer shall specify in the offer the project management and governance structure that it intends to set up. Amongst others, it shall accomplish the following:</w:t>
      </w:r>
    </w:p>
    <w:p w14:paraId="679CEADA" w14:textId="77777777" w:rsidR="007C1ABA" w:rsidRDefault="007C1ABA" w:rsidP="007C1ABA">
      <w:pPr>
        <w:numPr>
          <w:ilvl w:val="0"/>
          <w:numId w:val="4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Provide a dedicated, proactive and reactive management structure capable of responding to the needs of the contracting authority;</w:t>
      </w:r>
    </w:p>
    <w:p w14:paraId="09EA895C" w14:textId="77777777" w:rsidR="007C1ABA" w:rsidRDefault="007C1ABA" w:rsidP="007C1ABA">
      <w:pPr>
        <w:numPr>
          <w:ilvl w:val="0"/>
          <w:numId w:val="4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 xml:space="preserve">Provide the statistical expertise of conducting public surveys following state of the art statistical techniques; </w:t>
      </w:r>
    </w:p>
    <w:p w14:paraId="05A451F0" w14:textId="77777777" w:rsidR="007C1ABA" w:rsidRDefault="007C1ABA" w:rsidP="007C1ABA">
      <w:pPr>
        <w:numPr>
          <w:ilvl w:val="0"/>
          <w:numId w:val="4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Ensure and respect deadlines and budgets;</w:t>
      </w:r>
    </w:p>
    <w:p w14:paraId="0BE80A8E" w14:textId="77777777" w:rsidR="007C1ABA" w:rsidRDefault="007C1ABA" w:rsidP="007C1ABA">
      <w:pPr>
        <w:numPr>
          <w:ilvl w:val="0"/>
          <w:numId w:val="42"/>
        </w:num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color w:val="000000"/>
        </w:rPr>
        <w:t>Ensure a flexible approach to resources management within the organization i.e. adaptation of the allocation of man-days and corresponding budget;</w:t>
      </w:r>
    </w:p>
    <w:p w14:paraId="5FE99D0F" w14:textId="77777777" w:rsidR="007C1ABA" w:rsidRDefault="007C1ABA" w:rsidP="007C1ABA">
      <w:pPr>
        <w:numPr>
          <w:ilvl w:val="0"/>
          <w:numId w:val="42"/>
        </w:numPr>
        <w:pBdr>
          <w:top w:val="nil"/>
          <w:left w:val="nil"/>
          <w:bottom w:val="nil"/>
          <w:right w:val="nil"/>
          <w:between w:val="nil"/>
        </w:pBdr>
        <w:spacing w:after="160" w:line="276" w:lineRule="auto"/>
        <w:jc w:val="both"/>
        <w:rPr>
          <w:rFonts w:ascii="Cambria" w:eastAsia="Cambria" w:hAnsi="Cambria" w:cs="Cambria"/>
          <w:color w:val="000000"/>
        </w:rPr>
      </w:pPr>
      <w:r>
        <w:rPr>
          <w:rFonts w:ascii="Cambria" w:eastAsia="Cambria" w:hAnsi="Cambria" w:cs="Cambria"/>
          <w:color w:val="000000"/>
        </w:rPr>
        <w:t>Maintain regular communication with the Council of Europe and the experts via face-to-face meetings, on-line meetings, phone calls and e-mails.;</w:t>
      </w:r>
    </w:p>
    <w:p w14:paraId="203B407D" w14:textId="77777777" w:rsidR="007C1ABA" w:rsidRDefault="007C1ABA" w:rsidP="007C1ABA">
      <w:pPr>
        <w:spacing w:line="276" w:lineRule="auto"/>
        <w:jc w:val="both"/>
        <w:rPr>
          <w:rFonts w:ascii="Cambria" w:eastAsia="Cambria" w:hAnsi="Cambria" w:cs="Cambria"/>
        </w:rPr>
      </w:pPr>
      <w:r>
        <w:rPr>
          <w:rFonts w:ascii="Cambria" w:eastAsia="Cambria" w:hAnsi="Cambria" w:cs="Cambria"/>
        </w:rPr>
        <w:t xml:space="preserve">7.2 The tenderer shall inform the Council of Europe of any changes (departures, arrivals, promotions, etc.) in the composition of the team during the performance of the contract. He/she must ensure that the composition of the team complies with the present tender specifications throughout the full duration of the contract including providing an appropriate back-up person in case of absences. </w:t>
      </w:r>
    </w:p>
    <w:p w14:paraId="1C25AE70" w14:textId="77777777" w:rsidR="007C1ABA" w:rsidRDefault="007C1ABA" w:rsidP="007C1ABA">
      <w:pPr>
        <w:spacing w:line="276" w:lineRule="auto"/>
        <w:jc w:val="both"/>
        <w:rPr>
          <w:rFonts w:ascii="Cambria" w:eastAsia="Cambria" w:hAnsi="Cambria" w:cs="Cambria"/>
        </w:rPr>
      </w:pPr>
      <w:r>
        <w:rPr>
          <w:rFonts w:ascii="Cambria" w:eastAsia="Cambria" w:hAnsi="Cambria" w:cs="Cambria"/>
        </w:rPr>
        <w:t>7.3 Regular exchanges between the Council of Europe and the tenderer will be required for the duration of the contract and shall be foreseen and planned in advance.</w:t>
      </w:r>
    </w:p>
    <w:p w14:paraId="6CA1CCE9" w14:textId="6EF02EE4" w:rsidR="007C1ABA" w:rsidRDefault="007C1ABA" w:rsidP="007C1ABA">
      <w:pPr>
        <w:spacing w:line="276" w:lineRule="auto"/>
        <w:jc w:val="both"/>
        <w:rPr>
          <w:rFonts w:ascii="Cambria" w:eastAsia="Cambria" w:hAnsi="Cambria" w:cs="Cambria"/>
        </w:rPr>
      </w:pPr>
      <w:r>
        <w:rPr>
          <w:rFonts w:ascii="Cambria" w:eastAsia="Cambria" w:hAnsi="Cambria" w:cs="Cambria"/>
        </w:rPr>
        <w:t xml:space="preserve">7.4 The tentative time frame for the task is as follows: </w:t>
      </w:r>
    </w:p>
    <w:p w14:paraId="0F43E36E" w14:textId="77777777" w:rsidR="00881C09" w:rsidRDefault="00881C09" w:rsidP="007C1ABA">
      <w:pPr>
        <w:spacing w:line="276" w:lineRule="auto"/>
        <w:jc w:val="both"/>
        <w:rPr>
          <w:rFonts w:ascii="Cambria" w:eastAsia="Cambria" w:hAnsi="Cambria" w:cs="Cambria"/>
        </w:rPr>
      </w:pP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985"/>
      </w:tblGrid>
      <w:tr w:rsidR="007C1ABA" w14:paraId="32933EAE" w14:textId="77777777" w:rsidTr="00013223">
        <w:trPr>
          <w:jc w:val="center"/>
        </w:trPr>
        <w:tc>
          <w:tcPr>
            <w:tcW w:w="4106" w:type="dxa"/>
            <w:shd w:val="clear" w:color="auto" w:fill="DEEBF6"/>
          </w:tcPr>
          <w:p w14:paraId="163EF8C3" w14:textId="77777777" w:rsidR="007C1ABA" w:rsidRDefault="007C1ABA" w:rsidP="00013223">
            <w:pPr>
              <w:spacing w:line="276" w:lineRule="auto"/>
              <w:jc w:val="both"/>
              <w:rPr>
                <w:rFonts w:ascii="Cambria" w:eastAsia="Cambria" w:hAnsi="Cambria" w:cs="Cambria"/>
                <w:b/>
              </w:rPr>
            </w:pPr>
            <w:r>
              <w:rPr>
                <w:rFonts w:ascii="Cambria" w:eastAsia="Cambria" w:hAnsi="Cambria" w:cs="Cambria"/>
                <w:b/>
              </w:rPr>
              <w:t xml:space="preserve">Task: </w:t>
            </w:r>
          </w:p>
        </w:tc>
        <w:tc>
          <w:tcPr>
            <w:tcW w:w="1985" w:type="dxa"/>
            <w:shd w:val="clear" w:color="auto" w:fill="DEEBF6"/>
          </w:tcPr>
          <w:p w14:paraId="08DA1CE5" w14:textId="77777777" w:rsidR="007C1ABA" w:rsidRDefault="007C1ABA" w:rsidP="00013223">
            <w:pPr>
              <w:spacing w:line="276" w:lineRule="auto"/>
              <w:jc w:val="both"/>
              <w:rPr>
                <w:rFonts w:ascii="Cambria" w:eastAsia="Cambria" w:hAnsi="Cambria" w:cs="Cambria"/>
                <w:b/>
              </w:rPr>
            </w:pPr>
            <w:r>
              <w:rPr>
                <w:rFonts w:ascii="Cambria" w:eastAsia="Cambria" w:hAnsi="Cambria" w:cs="Cambria"/>
                <w:b/>
              </w:rPr>
              <w:t>Timeframe</w:t>
            </w:r>
          </w:p>
        </w:tc>
      </w:tr>
      <w:tr w:rsidR="007C1ABA" w14:paraId="5AC25CDB" w14:textId="77777777" w:rsidTr="00013223">
        <w:trPr>
          <w:jc w:val="center"/>
        </w:trPr>
        <w:tc>
          <w:tcPr>
            <w:tcW w:w="4106" w:type="dxa"/>
          </w:tcPr>
          <w:p w14:paraId="55D8699C" w14:textId="77777777" w:rsidR="007C1ABA" w:rsidRDefault="007C1ABA" w:rsidP="00013223">
            <w:pPr>
              <w:spacing w:line="276" w:lineRule="auto"/>
              <w:jc w:val="both"/>
              <w:rPr>
                <w:rFonts w:ascii="Cambria" w:eastAsia="Cambria" w:hAnsi="Cambria" w:cs="Cambria"/>
              </w:rPr>
            </w:pPr>
            <w:r>
              <w:rPr>
                <w:rFonts w:ascii="Cambria" w:eastAsia="Cambria" w:hAnsi="Cambria" w:cs="Cambria"/>
              </w:rPr>
              <w:t xml:space="preserve">Survey design &amp; sampling plan  </w:t>
            </w:r>
          </w:p>
        </w:tc>
        <w:tc>
          <w:tcPr>
            <w:tcW w:w="1985" w:type="dxa"/>
          </w:tcPr>
          <w:p w14:paraId="6A585BB0" w14:textId="35FD78C2" w:rsidR="007C1ABA" w:rsidRDefault="00881C09" w:rsidP="00013223">
            <w:pPr>
              <w:spacing w:line="276" w:lineRule="auto"/>
              <w:jc w:val="both"/>
              <w:rPr>
                <w:rFonts w:ascii="Cambria" w:eastAsia="Cambria" w:hAnsi="Cambria" w:cs="Cambria"/>
              </w:rPr>
            </w:pPr>
            <w:r>
              <w:rPr>
                <w:rFonts w:ascii="Cambria" w:eastAsia="Cambria" w:hAnsi="Cambria" w:cs="Cambria"/>
              </w:rPr>
              <w:t xml:space="preserve">May </w:t>
            </w:r>
            <w:r w:rsidR="007C1ABA">
              <w:rPr>
                <w:rFonts w:ascii="Cambria" w:eastAsia="Cambria" w:hAnsi="Cambria" w:cs="Cambria"/>
              </w:rPr>
              <w:t>2022</w:t>
            </w:r>
          </w:p>
        </w:tc>
      </w:tr>
      <w:tr w:rsidR="007C1ABA" w14:paraId="28BD15E8" w14:textId="77777777" w:rsidTr="00013223">
        <w:trPr>
          <w:jc w:val="center"/>
        </w:trPr>
        <w:tc>
          <w:tcPr>
            <w:tcW w:w="4106" w:type="dxa"/>
          </w:tcPr>
          <w:p w14:paraId="6D71294E" w14:textId="77777777" w:rsidR="007C1ABA" w:rsidRDefault="007C1ABA" w:rsidP="00013223">
            <w:pPr>
              <w:spacing w:line="276" w:lineRule="auto"/>
              <w:jc w:val="both"/>
              <w:rPr>
                <w:rFonts w:ascii="Cambria" w:eastAsia="Cambria" w:hAnsi="Cambria" w:cs="Cambria"/>
              </w:rPr>
            </w:pPr>
            <w:r>
              <w:rPr>
                <w:rFonts w:ascii="Cambria" w:eastAsia="Cambria" w:hAnsi="Cambria" w:cs="Cambria"/>
              </w:rPr>
              <w:t>Pre-test</w:t>
            </w:r>
          </w:p>
        </w:tc>
        <w:tc>
          <w:tcPr>
            <w:tcW w:w="1985" w:type="dxa"/>
          </w:tcPr>
          <w:p w14:paraId="294A76D2" w14:textId="77777777" w:rsidR="007C1ABA" w:rsidRDefault="007C1ABA" w:rsidP="00013223">
            <w:pPr>
              <w:spacing w:line="276" w:lineRule="auto"/>
              <w:jc w:val="both"/>
              <w:rPr>
                <w:rFonts w:ascii="Cambria" w:eastAsia="Cambria" w:hAnsi="Cambria" w:cs="Cambria"/>
              </w:rPr>
            </w:pPr>
            <w:r>
              <w:rPr>
                <w:rFonts w:ascii="Cambria" w:eastAsia="Cambria" w:hAnsi="Cambria" w:cs="Cambria"/>
              </w:rPr>
              <w:t>May 2022</w:t>
            </w:r>
          </w:p>
        </w:tc>
      </w:tr>
      <w:tr w:rsidR="007C1ABA" w14:paraId="24564D5A" w14:textId="77777777" w:rsidTr="00013223">
        <w:trPr>
          <w:jc w:val="center"/>
        </w:trPr>
        <w:tc>
          <w:tcPr>
            <w:tcW w:w="4106" w:type="dxa"/>
          </w:tcPr>
          <w:p w14:paraId="78FE20EC" w14:textId="77777777" w:rsidR="007C1ABA" w:rsidRDefault="007C1ABA" w:rsidP="00013223">
            <w:pPr>
              <w:spacing w:line="276" w:lineRule="auto"/>
              <w:jc w:val="both"/>
              <w:rPr>
                <w:rFonts w:ascii="Cambria" w:eastAsia="Cambria" w:hAnsi="Cambria" w:cs="Cambria"/>
              </w:rPr>
            </w:pPr>
            <w:r>
              <w:rPr>
                <w:rFonts w:ascii="Cambria" w:eastAsia="Cambria" w:hAnsi="Cambria" w:cs="Cambria"/>
              </w:rPr>
              <w:t xml:space="preserve">Preparatory activities </w:t>
            </w:r>
          </w:p>
        </w:tc>
        <w:tc>
          <w:tcPr>
            <w:tcW w:w="1985" w:type="dxa"/>
          </w:tcPr>
          <w:p w14:paraId="4841EE0D" w14:textId="77777777" w:rsidR="007C1ABA" w:rsidRDefault="007C1ABA" w:rsidP="00013223">
            <w:pPr>
              <w:spacing w:line="276" w:lineRule="auto"/>
              <w:jc w:val="both"/>
              <w:rPr>
                <w:rFonts w:ascii="Cambria" w:eastAsia="Cambria" w:hAnsi="Cambria" w:cs="Cambria"/>
              </w:rPr>
            </w:pPr>
            <w:r>
              <w:rPr>
                <w:rFonts w:ascii="Cambria" w:eastAsia="Cambria" w:hAnsi="Cambria" w:cs="Cambria"/>
              </w:rPr>
              <w:t>May 2022</w:t>
            </w:r>
          </w:p>
        </w:tc>
      </w:tr>
      <w:tr w:rsidR="007C1ABA" w14:paraId="677A259C" w14:textId="77777777" w:rsidTr="00013223">
        <w:trPr>
          <w:jc w:val="center"/>
        </w:trPr>
        <w:tc>
          <w:tcPr>
            <w:tcW w:w="4106" w:type="dxa"/>
          </w:tcPr>
          <w:p w14:paraId="1DE24D5D" w14:textId="77777777" w:rsidR="007C1ABA" w:rsidRDefault="007C1ABA" w:rsidP="00013223">
            <w:pPr>
              <w:spacing w:line="276" w:lineRule="auto"/>
              <w:jc w:val="both"/>
              <w:rPr>
                <w:rFonts w:ascii="Cambria" w:eastAsia="Cambria" w:hAnsi="Cambria" w:cs="Cambria"/>
              </w:rPr>
            </w:pPr>
            <w:r>
              <w:rPr>
                <w:rFonts w:ascii="Cambria" w:eastAsia="Cambria" w:hAnsi="Cambria" w:cs="Cambria"/>
              </w:rPr>
              <w:t>Data collection</w:t>
            </w:r>
          </w:p>
        </w:tc>
        <w:tc>
          <w:tcPr>
            <w:tcW w:w="1985" w:type="dxa"/>
          </w:tcPr>
          <w:p w14:paraId="0DBEB032" w14:textId="71510754" w:rsidR="007C1ABA" w:rsidRDefault="00881C09" w:rsidP="00013223">
            <w:pPr>
              <w:spacing w:line="276" w:lineRule="auto"/>
              <w:jc w:val="both"/>
              <w:rPr>
                <w:rFonts w:ascii="Cambria" w:eastAsia="Cambria" w:hAnsi="Cambria" w:cs="Cambria"/>
              </w:rPr>
            </w:pPr>
            <w:r>
              <w:rPr>
                <w:rFonts w:ascii="Cambria" w:eastAsia="Cambria" w:hAnsi="Cambria" w:cs="Cambria"/>
              </w:rPr>
              <w:t>June</w:t>
            </w:r>
            <w:r w:rsidR="007C1ABA">
              <w:rPr>
                <w:rFonts w:ascii="Cambria" w:eastAsia="Cambria" w:hAnsi="Cambria" w:cs="Cambria"/>
              </w:rPr>
              <w:t>– July 2022</w:t>
            </w:r>
          </w:p>
        </w:tc>
      </w:tr>
      <w:tr w:rsidR="007C1ABA" w14:paraId="5ED09E8C" w14:textId="77777777" w:rsidTr="00013223">
        <w:trPr>
          <w:jc w:val="center"/>
        </w:trPr>
        <w:tc>
          <w:tcPr>
            <w:tcW w:w="4106" w:type="dxa"/>
          </w:tcPr>
          <w:p w14:paraId="5401BB65" w14:textId="77777777" w:rsidR="007C1ABA" w:rsidRDefault="007C1ABA" w:rsidP="00013223">
            <w:pPr>
              <w:spacing w:line="276" w:lineRule="auto"/>
              <w:jc w:val="both"/>
              <w:rPr>
                <w:rFonts w:ascii="Cambria" w:eastAsia="Cambria" w:hAnsi="Cambria" w:cs="Cambria"/>
              </w:rPr>
            </w:pPr>
            <w:r>
              <w:rPr>
                <w:rFonts w:ascii="Cambria" w:eastAsia="Cambria" w:hAnsi="Cambria" w:cs="Cambria"/>
              </w:rPr>
              <w:t xml:space="preserve">Data processing </w:t>
            </w:r>
          </w:p>
        </w:tc>
        <w:tc>
          <w:tcPr>
            <w:tcW w:w="1985" w:type="dxa"/>
          </w:tcPr>
          <w:p w14:paraId="617EF6D8" w14:textId="77777777" w:rsidR="007C1ABA" w:rsidRDefault="007C1ABA" w:rsidP="00013223">
            <w:pPr>
              <w:spacing w:line="276" w:lineRule="auto"/>
              <w:jc w:val="both"/>
              <w:rPr>
                <w:rFonts w:ascii="Cambria" w:eastAsia="Cambria" w:hAnsi="Cambria" w:cs="Cambria"/>
              </w:rPr>
            </w:pPr>
            <w:r>
              <w:rPr>
                <w:rFonts w:ascii="Cambria" w:eastAsia="Cambria" w:hAnsi="Cambria" w:cs="Cambria"/>
              </w:rPr>
              <w:t>July – August 2022</w:t>
            </w:r>
          </w:p>
        </w:tc>
      </w:tr>
      <w:tr w:rsidR="007C1ABA" w14:paraId="27955973" w14:textId="77777777" w:rsidTr="00013223">
        <w:trPr>
          <w:jc w:val="center"/>
        </w:trPr>
        <w:tc>
          <w:tcPr>
            <w:tcW w:w="4106" w:type="dxa"/>
          </w:tcPr>
          <w:p w14:paraId="045F5826" w14:textId="77777777" w:rsidR="007C1ABA" w:rsidRDefault="007C1ABA" w:rsidP="00013223">
            <w:pPr>
              <w:spacing w:line="276" w:lineRule="auto"/>
              <w:jc w:val="both"/>
              <w:rPr>
                <w:rFonts w:ascii="Cambria" w:eastAsia="Cambria" w:hAnsi="Cambria" w:cs="Cambria"/>
              </w:rPr>
            </w:pPr>
            <w:r>
              <w:rPr>
                <w:rFonts w:ascii="Cambria" w:eastAsia="Cambria" w:hAnsi="Cambria" w:cs="Cambria"/>
              </w:rPr>
              <w:t>Reporting of the Survey</w:t>
            </w:r>
          </w:p>
        </w:tc>
        <w:tc>
          <w:tcPr>
            <w:tcW w:w="1985" w:type="dxa"/>
          </w:tcPr>
          <w:p w14:paraId="58C563DF" w14:textId="77777777" w:rsidR="007C1ABA" w:rsidRDefault="007C1ABA" w:rsidP="00013223">
            <w:pPr>
              <w:spacing w:line="276" w:lineRule="auto"/>
              <w:jc w:val="both"/>
              <w:rPr>
                <w:rFonts w:ascii="Cambria" w:eastAsia="Cambria" w:hAnsi="Cambria" w:cs="Cambria"/>
              </w:rPr>
            </w:pPr>
            <w:r>
              <w:rPr>
                <w:rFonts w:ascii="Cambria" w:eastAsia="Cambria" w:hAnsi="Cambria" w:cs="Cambria"/>
              </w:rPr>
              <w:t xml:space="preserve">September 2022 </w:t>
            </w:r>
          </w:p>
        </w:tc>
      </w:tr>
    </w:tbl>
    <w:p w14:paraId="279558C9" w14:textId="77777777" w:rsidR="007C1ABA" w:rsidRDefault="007C1ABA" w:rsidP="007C1ABA">
      <w:pPr>
        <w:spacing w:line="276" w:lineRule="auto"/>
        <w:jc w:val="both"/>
        <w:rPr>
          <w:rFonts w:ascii="Cambria" w:eastAsia="Cambria" w:hAnsi="Cambria" w:cs="Cambria"/>
        </w:rPr>
      </w:pPr>
    </w:p>
    <w:sectPr w:rsidR="007C1ABA"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1371" w14:textId="77777777" w:rsidR="004924C7" w:rsidRDefault="004924C7" w:rsidP="00D50F13">
      <w:r>
        <w:separator/>
      </w:r>
    </w:p>
  </w:endnote>
  <w:endnote w:type="continuationSeparator" w:id="0">
    <w:p w14:paraId="49F37CE0" w14:textId="77777777" w:rsidR="004924C7" w:rsidRDefault="004924C7" w:rsidP="00D50F13">
      <w:r>
        <w:continuationSeparator/>
      </w:r>
    </w:p>
  </w:endnote>
  <w:endnote w:type="continuationNotice" w:id="1">
    <w:p w14:paraId="3888E841" w14:textId="77777777" w:rsidR="004924C7" w:rsidRDefault="00492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F96680" w:rsidRPr="00AE2D2B" w:rsidRDefault="00F96680" w:rsidP="00FC7772">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08B5" w14:textId="77777777" w:rsidR="004924C7" w:rsidRDefault="004924C7" w:rsidP="00D50F13">
      <w:r>
        <w:separator/>
      </w:r>
    </w:p>
  </w:footnote>
  <w:footnote w:type="continuationSeparator" w:id="0">
    <w:p w14:paraId="6DBDF572" w14:textId="77777777" w:rsidR="004924C7" w:rsidRDefault="004924C7" w:rsidP="00D50F13">
      <w:r>
        <w:continuationSeparator/>
      </w:r>
    </w:p>
  </w:footnote>
  <w:footnote w:type="continuationNotice" w:id="1">
    <w:p w14:paraId="1A9BF22C" w14:textId="77777777" w:rsidR="004924C7" w:rsidRDefault="004924C7"/>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6C4732" w:rsidRDefault="005920E6" w:rsidP="005920E6">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 w:id="5">
    <w:p w14:paraId="1FC592FA" w14:textId="77777777" w:rsidR="007C1ABA" w:rsidRPr="007C6213" w:rsidRDefault="007C1ABA" w:rsidP="007C1ABA">
      <w:pPr>
        <w:pStyle w:val="FootnoteText"/>
      </w:pPr>
      <w:r w:rsidRPr="007C6213">
        <w:rPr>
          <w:rStyle w:val="FootnoteReference"/>
        </w:rPr>
        <w:footnoteRef/>
      </w:r>
      <w:r w:rsidRPr="007C6213">
        <w:t xml:space="preserve"> Legal need arises when citizens (or businesses) require support from legal services in order to resolve problems which have a legal dimension. Pleasence P. (2016) ‘</w:t>
      </w:r>
      <w:hyperlink r:id="rId2" w:history="1">
        <w:r w:rsidRPr="007C6213">
          <w:rPr>
            <w:rStyle w:val="Hyperlink"/>
          </w:rPr>
          <w:t>Legal Need’ and Legal Needs Surveys: A Background Paper</w:t>
        </w:r>
      </w:hyperlink>
      <w:r w:rsidRPr="007C6213">
        <w:t>. Open Society Justice Initiative.</w:t>
      </w:r>
    </w:p>
  </w:footnote>
  <w:footnote w:id="6">
    <w:p w14:paraId="79A43CAF" w14:textId="77777777" w:rsidR="007C1ABA" w:rsidRDefault="007C1ABA" w:rsidP="007C1ABA">
      <w:pPr>
        <w:contextualSpacing/>
      </w:pPr>
      <w:r w:rsidRPr="007C6213">
        <w:rPr>
          <w:rStyle w:val="FootnoteReference"/>
          <w:szCs w:val="20"/>
        </w:rPr>
        <w:footnoteRef/>
      </w:r>
      <w:r w:rsidRPr="007C6213">
        <w:rPr>
          <w:rFonts w:ascii="Cambria" w:hAnsi="Cambria"/>
          <w:sz w:val="20"/>
          <w:szCs w:val="20"/>
        </w:rPr>
        <w:t xml:space="preserve"> Legal needs survey are specific form of survey research that investigates the experience of justiciable problems from the perspective of those who face them, rather than the professions and institutions that may play a role in their resolution. OECD/Open Society Foundations (2019), </w:t>
      </w:r>
      <w:hyperlink r:id="rId3" w:history="1">
        <w:r w:rsidRPr="007C6213">
          <w:rPr>
            <w:rStyle w:val="Hyperlink"/>
            <w:rFonts w:ascii="Cambria" w:hAnsi="Cambria"/>
            <w:sz w:val="20"/>
            <w:szCs w:val="20"/>
          </w:rPr>
          <w:t>Legal Needs Surveys and Access to Justice</w:t>
        </w:r>
      </w:hyperlink>
      <w:r w:rsidRPr="007C6213">
        <w:rPr>
          <w:rFonts w:ascii="Cambria" w:hAnsi="Cambria"/>
          <w:sz w:val="20"/>
          <w:szCs w:val="20"/>
        </w:rPr>
        <w:t>, OECD Publishing.</w:t>
      </w:r>
    </w:p>
  </w:footnote>
  <w:footnote w:id="7">
    <w:p w14:paraId="2CB90ACC" w14:textId="77777777" w:rsidR="007C1ABA" w:rsidRDefault="007C1ABA" w:rsidP="007C1ABA">
      <w:pPr>
        <w:pBdr>
          <w:top w:val="nil"/>
          <w:left w:val="nil"/>
          <w:bottom w:val="nil"/>
          <w:right w:val="nil"/>
          <w:between w:val="nil"/>
        </w:pBdr>
        <w:contextualSpacing/>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Access to justice concerns the ability of people to obtain just resolution of justiciable problems (a problem that raises legal issues) and enforce their rights, in compliance with human rights standards.</w:t>
      </w:r>
    </w:p>
  </w:footnote>
  <w:footnote w:id="8">
    <w:p w14:paraId="51E00C73" w14:textId="77777777" w:rsidR="007C1ABA" w:rsidRDefault="007C1ABA" w:rsidP="007C1ABA">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Common problems include those concerning consumer issues, money, neighbors, family matters, housing and land, employment, social safety net assistance, and access to public services.</w:t>
      </w:r>
    </w:p>
  </w:footnote>
  <w:footnote w:id="9">
    <w:p w14:paraId="1B4A778A" w14:textId="77777777" w:rsidR="007C1ABA" w:rsidRDefault="007C1ABA" w:rsidP="007C1ABA">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OECD and Open Society Foundations (2019). Legal Needs Surveys and Access to Justice. p. 24.</w:t>
      </w:r>
    </w:p>
  </w:footnote>
  <w:footnote w:id="10">
    <w:p w14:paraId="12D8A1DB" w14:textId="77777777" w:rsidR="007C1ABA" w:rsidRDefault="007C1ABA" w:rsidP="007C1ABA">
      <w:pPr>
        <w:pBdr>
          <w:top w:val="nil"/>
          <w:left w:val="nil"/>
          <w:bottom w:val="nil"/>
          <w:right w:val="nil"/>
          <w:between w:val="nil"/>
        </w:pBdr>
        <w:rPr>
          <w:rFonts w:ascii="Cambria" w:eastAsia="Cambria" w:hAnsi="Cambria" w:cs="Cambria"/>
          <w:color w:val="000000"/>
          <w:sz w:val="20"/>
          <w:szCs w:val="20"/>
          <w:vertAlign w:val="superscript"/>
        </w:rPr>
      </w:pPr>
      <w:r>
        <w:rPr>
          <w:rStyle w:val="FootnoteReference"/>
        </w:rPr>
        <w:footnoteRef/>
      </w:r>
      <w:r>
        <w:rPr>
          <w:rFonts w:ascii="Cambria" w:eastAsia="Cambria" w:hAnsi="Cambria" w:cs="Cambria"/>
          <w:color w:val="000000"/>
          <w:sz w:val="20"/>
          <w:szCs w:val="20"/>
          <w:vertAlign w:val="superscript"/>
        </w:rPr>
        <w:t xml:space="preserve"> </w:t>
      </w:r>
      <w:r>
        <w:rPr>
          <w:rFonts w:ascii="Cambria" w:eastAsia="Cambria" w:hAnsi="Cambria" w:cs="Cambria"/>
          <w:color w:val="000000"/>
          <w:sz w:val="20"/>
          <w:szCs w:val="20"/>
        </w:rPr>
        <w:t xml:space="preserve">For a detailed list of all publicly available legal needs surveys conducted since 1991 see World Justice Project’s </w:t>
      </w:r>
      <w:hyperlink r:id="rId4">
        <w:r>
          <w:rPr>
            <w:rFonts w:ascii="Cambria" w:eastAsia="Cambria" w:hAnsi="Cambria" w:cs="Cambria"/>
            <w:color w:val="0563C1"/>
            <w:sz w:val="20"/>
            <w:szCs w:val="20"/>
            <w:u w:val="single"/>
          </w:rPr>
          <w:t>Atlas of Legal Needs Surveys – Interactive map</w:t>
        </w:r>
      </w:hyperlink>
      <w:r>
        <w:rPr>
          <w:rFonts w:ascii="Cambria" w:eastAsia="Cambria" w:hAnsi="Cambria" w:cs="Cambria"/>
          <w:color w:val="000000"/>
          <w:sz w:val="20"/>
          <w:szCs w:val="20"/>
        </w:rPr>
        <w:t xml:space="preserve">.   </w:t>
      </w:r>
    </w:p>
  </w:footnote>
  <w:footnote w:id="11">
    <w:p w14:paraId="1BC6154B" w14:textId="77777777" w:rsidR="007C1ABA" w:rsidRDefault="007C1ABA" w:rsidP="007C1ABA">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The model questions seek to capture three core components of effective access to justice: 1. The nature and extent of unmet legal and justice needs; 2. The impact of unmet legal and justice needs on individuals, the community and the state; and 3. How specific models of legal assistance and dispute resolution are utilised to meet needs.</w:t>
      </w:r>
    </w:p>
  </w:footnote>
  <w:footnote w:id="12">
    <w:p w14:paraId="192BA3B5" w14:textId="77777777" w:rsidR="007C1ABA" w:rsidRDefault="007C1ABA" w:rsidP="007C1ABA">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Korunovska Srbnjanko et al. (2013). </w:t>
      </w:r>
      <w:hyperlink r:id="rId5">
        <w:r>
          <w:rPr>
            <w:rFonts w:ascii="Cambria" w:eastAsia="Cambria" w:hAnsi="Cambria" w:cs="Cambria"/>
            <w:color w:val="0563C1"/>
            <w:sz w:val="20"/>
            <w:szCs w:val="20"/>
            <w:u w:val="single"/>
          </w:rPr>
          <w:t>Legal Needs and Paths to Justice in the Republic of Macedonia</w:t>
        </w:r>
      </w:hyperlink>
      <w:r>
        <w:rPr>
          <w:rFonts w:ascii="Cambria" w:eastAsia="Cambria" w:hAnsi="Cambria" w:cs="Cambria"/>
          <w:color w:val="000000"/>
          <w:sz w:val="20"/>
          <w:szCs w:val="20"/>
        </w:rPr>
        <w:t xml:space="preserve">. FOSM. </w:t>
      </w:r>
    </w:p>
  </w:footnote>
  <w:footnote w:id="13">
    <w:p w14:paraId="3A3418D7" w14:textId="77777777" w:rsidR="007C1ABA" w:rsidRDefault="007C1ABA" w:rsidP="007C1ABA">
      <w:pPr>
        <w:pStyle w:val="FootnoteText"/>
      </w:pPr>
      <w:r>
        <w:rPr>
          <w:rStyle w:val="FootnoteReference"/>
        </w:rPr>
        <w:footnoteRef/>
      </w:r>
      <w:r>
        <w:t xml:space="preserve"> </w:t>
      </w:r>
      <w:r w:rsidRPr="007B78CA">
        <w:t>Problems that raise legal issues, whether or not this is recognized by those facing hem, and whether or not lawyers or legal processes are invoked in any action taken to deal with them.</w:t>
      </w:r>
    </w:p>
  </w:footnote>
  <w:footnote w:id="14">
    <w:p w14:paraId="7BA9D1E2" w14:textId="77777777" w:rsidR="007C1ABA" w:rsidRDefault="007C1ABA" w:rsidP="007C1ABA">
      <w:pPr>
        <w:pStyle w:val="FootnoteText"/>
      </w:pPr>
      <w:r>
        <w:rPr>
          <w:rStyle w:val="FootnoteReference"/>
        </w:rPr>
        <w:footnoteRef/>
      </w:r>
      <w:r>
        <w:t xml:space="preserve"> </w:t>
      </w:r>
      <w:r w:rsidRPr="007B78CA">
        <w:t>GENN &amp; PATERSON, Paths to Justice Scotland. What People in Scotland Do and Think About Going to Law;PASCOE PLEASENCE, et al., Causes of Action: Civil Law and Social Justice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B60880">
          <w:rPr>
            <w:rFonts w:ascii="Arial Narrow" w:hAnsi="Arial Narrow"/>
            <w:bCs/>
            <w:noProof/>
          </w:rPr>
          <w:t>10</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B60880">
          <w:rPr>
            <w:rFonts w:ascii="Arial Narrow" w:hAnsi="Arial Narrow"/>
            <w:bCs/>
            <w:noProof/>
          </w:rPr>
          <w:t>10</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mk-MK" w:eastAsia="mk-MK"/>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7D5"/>
    <w:multiLevelType w:val="multilevel"/>
    <w:tmpl w:val="FB209E60"/>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02921"/>
    <w:multiLevelType w:val="multilevel"/>
    <w:tmpl w:val="41AA68BA"/>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F4291B"/>
    <w:multiLevelType w:val="multilevel"/>
    <w:tmpl w:val="3ADC5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E3F46"/>
    <w:multiLevelType w:val="multilevel"/>
    <w:tmpl w:val="3892CA2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0184508"/>
    <w:multiLevelType w:val="hybridMultilevel"/>
    <w:tmpl w:val="032E7F20"/>
    <w:lvl w:ilvl="0" w:tplc="758A95C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108E"/>
    <w:multiLevelType w:val="multilevel"/>
    <w:tmpl w:val="9B38415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mbria" w:eastAsia="Cambria" w:hAnsi="Cambria" w:cs="Cambr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C2FBB"/>
    <w:multiLevelType w:val="multilevel"/>
    <w:tmpl w:val="A5A8AABA"/>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43"/>
  </w:num>
  <w:num w:numId="3">
    <w:abstractNumId w:val="3"/>
  </w:num>
  <w:num w:numId="4">
    <w:abstractNumId w:val="29"/>
  </w:num>
  <w:num w:numId="5">
    <w:abstractNumId w:val="2"/>
  </w:num>
  <w:num w:numId="6">
    <w:abstractNumId w:val="45"/>
  </w:num>
  <w:num w:numId="7">
    <w:abstractNumId w:val="13"/>
  </w:num>
  <w:num w:numId="8">
    <w:abstractNumId w:val="32"/>
  </w:num>
  <w:num w:numId="9">
    <w:abstractNumId w:val="27"/>
  </w:num>
  <w:num w:numId="10">
    <w:abstractNumId w:val="39"/>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4"/>
  </w:num>
  <w:num w:numId="15">
    <w:abstractNumId w:val="36"/>
  </w:num>
  <w:num w:numId="16">
    <w:abstractNumId w:val="14"/>
  </w:num>
  <w:num w:numId="17">
    <w:abstractNumId w:val="37"/>
  </w:num>
  <w:num w:numId="18">
    <w:abstractNumId w:val="1"/>
  </w:num>
  <w:num w:numId="19">
    <w:abstractNumId w:val="18"/>
  </w:num>
  <w:num w:numId="20">
    <w:abstractNumId w:val="28"/>
  </w:num>
  <w:num w:numId="21">
    <w:abstractNumId w:val="41"/>
  </w:num>
  <w:num w:numId="22">
    <w:abstractNumId w:val="8"/>
  </w:num>
  <w:num w:numId="23">
    <w:abstractNumId w:val="40"/>
  </w:num>
  <w:num w:numId="24">
    <w:abstractNumId w:val="34"/>
  </w:num>
  <w:num w:numId="25">
    <w:abstractNumId w:val="25"/>
  </w:num>
  <w:num w:numId="26">
    <w:abstractNumId w:val="20"/>
  </w:num>
  <w:num w:numId="27">
    <w:abstractNumId w:val="5"/>
  </w:num>
  <w:num w:numId="28">
    <w:abstractNumId w:val="17"/>
  </w:num>
  <w:num w:numId="29">
    <w:abstractNumId w:val="9"/>
  </w:num>
  <w:num w:numId="30">
    <w:abstractNumId w:val="7"/>
  </w:num>
  <w:num w:numId="31">
    <w:abstractNumId w:val="38"/>
  </w:num>
  <w:num w:numId="32">
    <w:abstractNumId w:val="30"/>
  </w:num>
  <w:num w:numId="33">
    <w:abstractNumId w:val="10"/>
  </w:num>
  <w:num w:numId="34">
    <w:abstractNumId w:val="44"/>
  </w:num>
  <w:num w:numId="35">
    <w:abstractNumId w:val="11"/>
  </w:num>
  <w:num w:numId="36">
    <w:abstractNumId w:val="4"/>
  </w:num>
  <w:num w:numId="37">
    <w:abstractNumId w:val="35"/>
  </w:num>
  <w:num w:numId="38">
    <w:abstractNumId w:val="33"/>
  </w:num>
  <w:num w:numId="39">
    <w:abstractNumId w:val="19"/>
  </w:num>
  <w:num w:numId="40">
    <w:abstractNumId w:val="31"/>
  </w:num>
  <w:num w:numId="41">
    <w:abstractNumId w:val="26"/>
  </w:num>
  <w:num w:numId="42">
    <w:abstractNumId w:val="6"/>
  </w:num>
  <w:num w:numId="43">
    <w:abstractNumId w:val="0"/>
  </w:num>
  <w:num w:numId="44">
    <w:abstractNumId w:val="12"/>
  </w:num>
  <w:num w:numId="45">
    <w:abstractNumId w:val="23"/>
  </w:num>
  <w:num w:numId="46">
    <w:abstractNumId w:val="15"/>
  </w:num>
  <w:num w:numId="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64732"/>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41FCF"/>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E6085"/>
    <w:rsid w:val="001F5A87"/>
    <w:rsid w:val="002019A5"/>
    <w:rsid w:val="00202926"/>
    <w:rsid w:val="00206F03"/>
    <w:rsid w:val="00212B69"/>
    <w:rsid w:val="00213B7C"/>
    <w:rsid w:val="002169E7"/>
    <w:rsid w:val="00225B0D"/>
    <w:rsid w:val="00226241"/>
    <w:rsid w:val="0023030E"/>
    <w:rsid w:val="002336A0"/>
    <w:rsid w:val="002370A9"/>
    <w:rsid w:val="0024057A"/>
    <w:rsid w:val="00251355"/>
    <w:rsid w:val="00254F20"/>
    <w:rsid w:val="00255320"/>
    <w:rsid w:val="00261462"/>
    <w:rsid w:val="00263963"/>
    <w:rsid w:val="00273B5A"/>
    <w:rsid w:val="00274411"/>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657A"/>
    <w:rsid w:val="004874F6"/>
    <w:rsid w:val="00487967"/>
    <w:rsid w:val="00490018"/>
    <w:rsid w:val="00491013"/>
    <w:rsid w:val="004924C7"/>
    <w:rsid w:val="00494998"/>
    <w:rsid w:val="00494C86"/>
    <w:rsid w:val="00495856"/>
    <w:rsid w:val="004A017C"/>
    <w:rsid w:val="004A39DA"/>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31D5"/>
    <w:rsid w:val="006B71A1"/>
    <w:rsid w:val="006C4732"/>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1ABA"/>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1C09"/>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4C55"/>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880"/>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173D"/>
    <w:rsid w:val="00D31DBB"/>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454F4"/>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unhideWhenUsed/>
    <w:rsid w:val="00411D3E"/>
    <w:rPr>
      <w:sz w:val="20"/>
      <w:szCs w:val="20"/>
    </w:rPr>
  </w:style>
  <w:style w:type="character" w:customStyle="1" w:styleId="FootnoteTextChar">
    <w:name w:val="Footnote Text Char"/>
    <w:link w:val="FootnoteText"/>
    <w:uiPriority w:val="99"/>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 w:type="paragraph" w:customStyle="1" w:styleId="Default">
    <w:name w:val="Default"/>
    <w:uiPriority w:val="99"/>
    <w:rsid w:val="00141FCF"/>
    <w:pPr>
      <w:autoSpaceDE w:val="0"/>
      <w:autoSpaceDN w:val="0"/>
      <w:adjustRightInd w:val="0"/>
    </w:pPr>
    <w:rPr>
      <w:color w:val="000000"/>
      <w:sz w:val="24"/>
      <w:szCs w:val="24"/>
    </w:rPr>
  </w:style>
  <w:style w:type="paragraph" w:styleId="Title">
    <w:name w:val="Title"/>
    <w:basedOn w:val="Normal"/>
    <w:next w:val="Normal"/>
    <w:link w:val="TitleChar"/>
    <w:uiPriority w:val="10"/>
    <w:qFormat/>
    <w:rsid w:val="007C1ABA"/>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7C1ABA"/>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7C1ABA"/>
    <w:pPr>
      <w:spacing w:after="100" w:line="259" w:lineRule="auto"/>
    </w:pPr>
    <w:rPr>
      <w:rFonts w:ascii="Calibri" w:eastAsia="Calibri" w:hAnsi="Calibri" w:cs="Calibri"/>
      <w:lang w:val="en-US" w:eastAsia="en-US"/>
    </w:rPr>
  </w:style>
  <w:style w:type="paragraph" w:styleId="TOC2">
    <w:name w:val="toc 2"/>
    <w:basedOn w:val="Normal"/>
    <w:next w:val="Normal"/>
    <w:autoRedefine/>
    <w:uiPriority w:val="39"/>
    <w:unhideWhenUsed/>
    <w:rsid w:val="007C1ABA"/>
    <w:pPr>
      <w:spacing w:after="100" w:line="259" w:lineRule="auto"/>
      <w:ind w:left="220"/>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ecd.org/gov/legal-needs-surveys-and-access-to-justice-g2g9a36c-en.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hf12-leaflet-eng/16809d5c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hyperlink" Target="https://www.opengovpartnership.org/wp-content/uploads/2018/09/Macedonia_Action-Plan_2018-2020_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gov/legal-needs-surveys-and-access-to-justice-g2g9a36c-en.htm" TargetMode="External"/><Relationship Id="rId2" Type="http://schemas.openxmlformats.org/officeDocument/2006/relationships/hyperlink" Target="https://namati.org/wp-content/uploads/2016/11/OSJI-Legal-Needs-Surveys-Background-Materials-1-An-Introduction-to-Legal-Needs-Surveys-1-v3.6-2016-06-22-web_Pascoe.pdf" TargetMode="External"/><Relationship Id="rId1" Type="http://schemas.openxmlformats.org/officeDocument/2006/relationships/hyperlink" Target="https://search.coe.int/intranet/Pages/result_details.aspx?ObjectId=09000016805ceb14" TargetMode="External"/><Relationship Id="rId5" Type="http://schemas.openxmlformats.org/officeDocument/2006/relationships/hyperlink" Target="https://www.fosm.mk/CMS/Files/Documents/20131810-Analiza-eng.pdf" TargetMode="External"/><Relationship Id="rId4" Type="http://schemas.openxmlformats.org/officeDocument/2006/relationships/hyperlink" Target="https://worldjusticeproject.org/our-work/research-and-data/atlas-legal-needs-survey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D6616-E247-4292-8999-15269F80A2CB}">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9081</Words>
  <Characters>49946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58910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NIKOLOVSKA Anamarija</cp:lastModifiedBy>
  <cp:revision>11</cp:revision>
  <cp:lastPrinted>2017-10-09T11:49:00Z</cp:lastPrinted>
  <dcterms:created xsi:type="dcterms:W3CDTF">2022-03-20T23:58:00Z</dcterms:created>
  <dcterms:modified xsi:type="dcterms:W3CDTF">2022-03-31T07:42:00Z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