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2660"/>
        <w:gridCol w:w="4536"/>
      </w:tblGrid>
      <w:tr w:rsidR="00461F99" w:rsidRPr="000D371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461F99" w:rsidRPr="000D371D" w:rsidRDefault="00461F99" w:rsidP="00461F99">
            <w:pPr>
              <w:jc w:val="right"/>
              <w:rPr>
                <w:rFonts w:ascii="Tahoma" w:hAnsi="Tahoma" w:cs="Tahoma"/>
                <w:b/>
                <w:caps/>
                <w:sz w:val="28"/>
                <w:szCs w:val="28"/>
              </w:rPr>
            </w:pPr>
            <w:r w:rsidRPr="000D371D">
              <w:rPr>
                <w:rFonts w:ascii="Tahoma" w:hAnsi="Tahoma" w:cs="Tahoma"/>
                <w:sz w:val="18"/>
                <w:szCs w:val="18"/>
              </w:rPr>
              <w:t xml:space="preserve">Contract No. </w:t>
            </w:r>
            <w:r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rsidR="00461F99" w:rsidRPr="00EE2706" w:rsidRDefault="00EE2706" w:rsidP="00461F99">
            <w:pPr>
              <w:rPr>
                <w:rFonts w:ascii="Tahoma" w:hAnsi="Tahoma" w:cs="Tahoma"/>
                <w:caps/>
                <w:color w:val="000000"/>
                <w:sz w:val="18"/>
                <w:szCs w:val="18"/>
                <w:lang w:val="uk-UA"/>
              </w:rPr>
            </w:pPr>
            <w:r w:rsidRPr="00EE2706">
              <w:rPr>
                <w:rFonts w:ascii="Tahoma" w:hAnsi="Tahoma" w:cs="Tahoma"/>
                <w:caps/>
                <w:color w:val="000000"/>
                <w:sz w:val="18"/>
                <w:szCs w:val="18"/>
                <w:lang w:val="uk-UA"/>
              </w:rPr>
              <w:t>8696/2020/13</w:t>
            </w:r>
          </w:p>
        </w:tc>
      </w:tr>
      <w:tr w:rsidR="00461F99" w:rsidRPr="000D371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461F99" w:rsidRPr="000D371D" w:rsidRDefault="00F77D55" w:rsidP="00F77D55">
            <w:pPr>
              <w:jc w:val="right"/>
              <w:rPr>
                <w:rFonts w:ascii="Tahoma" w:hAnsi="Tahoma" w:cs="Tahoma"/>
                <w:b/>
                <w:caps/>
                <w:sz w:val="28"/>
                <w:szCs w:val="28"/>
              </w:rPr>
            </w:pPr>
            <w:r w:rsidRPr="000D371D">
              <w:rPr>
                <w:rFonts w:ascii="Tahoma" w:hAnsi="Tahoma" w:cs="Tahoma"/>
                <w:sz w:val="18"/>
                <w:szCs w:val="18"/>
              </w:rPr>
              <w:t>Project ID / Sector</w:t>
            </w:r>
            <w:r w:rsidR="00461F99" w:rsidRPr="000D371D">
              <w:rPr>
                <w:rFonts w:ascii="Tahoma" w:hAnsi="Tahoma" w:cs="Tahoma"/>
                <w:sz w:val="18"/>
                <w:szCs w:val="18"/>
              </w:rPr>
              <w:t xml:space="preserve"> </w:t>
            </w:r>
            <w:r w:rsidR="00461F99"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rsidR="00461F99" w:rsidRPr="000D371D" w:rsidRDefault="00947ABC" w:rsidP="00461F99">
            <w:pPr>
              <w:rPr>
                <w:rFonts w:ascii="Tahoma" w:hAnsi="Tahoma" w:cs="Tahoma"/>
                <w:caps/>
                <w:color w:val="000000"/>
                <w:sz w:val="18"/>
                <w:szCs w:val="18"/>
                <w:highlight w:val="cyan"/>
              </w:rPr>
            </w:pPr>
            <w:r w:rsidRPr="00EA2F1C">
              <w:rPr>
                <w:rFonts w:ascii="Tahoma" w:hAnsi="Tahoma" w:cs="Tahoma"/>
                <w:caps/>
                <w:color w:val="000000" w:themeColor="text1"/>
                <w:sz w:val="18"/>
                <w:szCs w:val="18"/>
              </w:rPr>
              <w:t>PMM id 2578 “supporting the transparency, inclusiveness and integrity of electoral practice in ukraine”</w:t>
            </w:r>
          </w:p>
        </w:tc>
      </w:tr>
      <w:tr w:rsidR="00461F99" w:rsidRPr="000D371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461F99" w:rsidRPr="000D371D" w:rsidRDefault="00461F99" w:rsidP="00461F99">
            <w:pPr>
              <w:jc w:val="right"/>
              <w:rPr>
                <w:rFonts w:ascii="Tahoma" w:hAnsi="Tahoma" w:cs="Tahoma"/>
                <w:color w:val="0070C0"/>
                <w:sz w:val="18"/>
                <w:szCs w:val="18"/>
              </w:rPr>
            </w:pPr>
            <w:r w:rsidRPr="000D371D">
              <w:rPr>
                <w:rFonts w:ascii="Tahoma" w:hAnsi="Tahoma" w:cs="Tahoma"/>
                <w:sz w:val="18"/>
                <w:szCs w:val="18"/>
              </w:rPr>
              <w:t xml:space="preserve">Council of Europe contact point </w:t>
            </w:r>
            <w:r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rsidR="00947ABC" w:rsidRPr="00EA2F1C" w:rsidRDefault="00947ABC" w:rsidP="00947ABC">
            <w:pPr>
              <w:rPr>
                <w:rFonts w:ascii="Tahoma" w:hAnsi="Tahoma" w:cs="Tahoma"/>
                <w:color w:val="000000" w:themeColor="text1"/>
                <w:sz w:val="18"/>
                <w:szCs w:val="18"/>
              </w:rPr>
            </w:pPr>
            <w:r w:rsidRPr="00EA2F1C">
              <w:rPr>
                <w:rFonts w:ascii="Tahoma" w:hAnsi="Tahoma" w:cs="Tahoma"/>
                <w:color w:val="000000" w:themeColor="text1"/>
                <w:sz w:val="18"/>
                <w:szCs w:val="18"/>
              </w:rPr>
              <w:t>Inna ZUBAR, Project Manager</w:t>
            </w:r>
          </w:p>
          <w:p w:rsidR="00461F99" w:rsidRPr="000D371D" w:rsidRDefault="0081116A" w:rsidP="00947ABC">
            <w:pPr>
              <w:rPr>
                <w:rFonts w:ascii="Tahoma" w:hAnsi="Tahoma" w:cs="Tahoma"/>
                <w:b/>
                <w:caps/>
                <w:color w:val="000000"/>
                <w:sz w:val="18"/>
                <w:szCs w:val="18"/>
                <w:highlight w:val="cyan"/>
              </w:rPr>
            </w:pPr>
            <w:hyperlink r:id="rId11" w:history="1">
              <w:r w:rsidR="00947ABC" w:rsidRPr="00EA2F1C">
                <w:rPr>
                  <w:rStyle w:val="Hyperlink"/>
                  <w:rFonts w:ascii="Tahoma" w:hAnsi="Tahoma" w:cs="Tahoma"/>
                  <w:sz w:val="18"/>
                  <w:szCs w:val="18"/>
                  <w:lang w:val="en-US"/>
                </w:rPr>
                <w:t>Inna.ZUBAR@coe.int</w:t>
              </w:r>
            </w:hyperlink>
            <w:r w:rsidR="00947ABC" w:rsidRPr="00EA2F1C">
              <w:rPr>
                <w:rFonts w:ascii="Tahoma" w:hAnsi="Tahoma" w:cs="Tahoma"/>
                <w:color w:val="000000" w:themeColor="text1"/>
                <w:sz w:val="18"/>
                <w:szCs w:val="18"/>
                <w:lang w:val="en-US"/>
              </w:rPr>
              <w:t>; +38 044 303 99 14 (ext.120)</w:t>
            </w:r>
          </w:p>
        </w:tc>
      </w:tr>
    </w:tbl>
    <w:p w:rsidR="00AF0CBE" w:rsidRPr="000D371D" w:rsidRDefault="00625089" w:rsidP="005D5924">
      <w:pPr>
        <w:rPr>
          <w:rFonts w:ascii="Tahoma" w:hAnsi="Tahoma" w:cs="Tahoma"/>
          <w:b/>
          <w:caps/>
          <w:sz w:val="28"/>
          <w:szCs w:val="28"/>
        </w:rPr>
      </w:pPr>
      <w:r w:rsidRPr="000D371D">
        <w:rPr>
          <w:rFonts w:ascii="Tahoma" w:hAnsi="Tahoma" w:cs="Tahoma"/>
          <w:b/>
          <w:caps/>
          <w:noProof/>
          <w:sz w:val="28"/>
          <w:szCs w:val="28"/>
          <w:lang w:val="en-US" w:eastAsia="en-US"/>
        </w:rPr>
        <w:drawing>
          <wp:anchor distT="0" distB="0" distL="114300" distR="114300" simplePos="0" relativeHeight="251658240" behindDoc="0" locked="0" layoutInCell="1" allowOverlap="1">
            <wp:simplePos x="0" y="0"/>
            <wp:positionH relativeFrom="column">
              <wp:posOffset>5179060</wp:posOffset>
            </wp:positionH>
            <wp:positionV relativeFrom="paragraph">
              <wp:posOffset>0</wp:posOffset>
            </wp:positionV>
            <wp:extent cx="1438910" cy="115252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38910" cy="1152525"/>
                    </a:xfrm>
                    <a:prstGeom prst="rect">
                      <a:avLst/>
                    </a:prstGeom>
                    <a:noFill/>
                    <a:ln>
                      <a:noFill/>
                    </a:ln>
                  </pic:spPr>
                </pic:pic>
              </a:graphicData>
            </a:graphic>
          </wp:anchor>
        </w:drawing>
      </w:r>
    </w:p>
    <w:p w:rsidR="00730544" w:rsidRPr="000D371D" w:rsidRDefault="00730544" w:rsidP="005D5924">
      <w:pPr>
        <w:rPr>
          <w:rFonts w:ascii="Tahoma" w:hAnsi="Tahoma" w:cs="Tahoma"/>
          <w:b/>
          <w:caps/>
          <w:sz w:val="28"/>
          <w:szCs w:val="28"/>
        </w:rPr>
      </w:pPr>
    </w:p>
    <w:p w:rsidR="00730544" w:rsidRPr="000D371D" w:rsidRDefault="00730544" w:rsidP="005D5924">
      <w:pPr>
        <w:rPr>
          <w:rFonts w:ascii="Tahoma" w:hAnsi="Tahoma" w:cs="Tahoma"/>
          <w:b/>
          <w:caps/>
          <w:sz w:val="28"/>
          <w:szCs w:val="28"/>
        </w:rPr>
      </w:pPr>
    </w:p>
    <w:p w:rsidR="00730544" w:rsidRPr="000D371D" w:rsidRDefault="00730544" w:rsidP="005D5924">
      <w:pPr>
        <w:rPr>
          <w:rFonts w:ascii="Tahoma" w:hAnsi="Tahoma" w:cs="Tahoma"/>
          <w:b/>
          <w:caps/>
          <w:sz w:val="28"/>
          <w:szCs w:val="28"/>
        </w:rPr>
      </w:pPr>
    </w:p>
    <w:p w:rsidR="00730544" w:rsidRPr="000D371D" w:rsidRDefault="00730544" w:rsidP="005D5924">
      <w:pPr>
        <w:rPr>
          <w:rFonts w:ascii="Tahoma" w:hAnsi="Tahoma" w:cs="Tahoma"/>
          <w:b/>
          <w:caps/>
          <w:sz w:val="28"/>
          <w:szCs w:val="28"/>
        </w:rPr>
      </w:pPr>
    </w:p>
    <w:p w:rsidR="009365EB" w:rsidRPr="000D371D" w:rsidRDefault="00A26A5F" w:rsidP="005D5924">
      <w:pPr>
        <w:rPr>
          <w:rFonts w:ascii="Tahoma" w:hAnsi="Tahoma" w:cs="Tahoma"/>
          <w:b/>
          <w:caps/>
          <w:sz w:val="28"/>
          <w:szCs w:val="28"/>
        </w:rPr>
      </w:pPr>
      <w:r w:rsidRPr="000D371D">
        <w:rPr>
          <w:rFonts w:ascii="Tahoma" w:hAnsi="Tahoma" w:cs="Tahoma"/>
          <w:b/>
          <w:caps/>
          <w:sz w:val="28"/>
          <w:szCs w:val="28"/>
        </w:rPr>
        <w:t>ACT Of ENGAGEMENT</w:t>
      </w:r>
    </w:p>
    <w:p w:rsidR="00C20349" w:rsidRPr="000D371D" w:rsidRDefault="00C20349" w:rsidP="00730544">
      <w:pPr>
        <w:rPr>
          <w:rFonts w:ascii="Tahoma" w:hAnsi="Tahoma" w:cs="Tahoma"/>
          <w:b/>
        </w:rPr>
      </w:pPr>
      <w:r w:rsidRPr="000D371D">
        <w:rPr>
          <w:rFonts w:ascii="Tahoma" w:hAnsi="Tahoma" w:cs="Tahoma"/>
          <w:b/>
        </w:rPr>
        <w:t>(</w:t>
      </w:r>
      <w:r w:rsidR="00953E9B" w:rsidRPr="000D371D">
        <w:rPr>
          <w:rFonts w:ascii="Tahoma" w:hAnsi="Tahoma" w:cs="Tahoma"/>
          <w:b/>
        </w:rPr>
        <w:t>Direct Award</w:t>
      </w:r>
      <w:r w:rsidR="009365EB" w:rsidRPr="000D371D">
        <w:rPr>
          <w:rFonts w:ascii="Tahoma" w:hAnsi="Tahoma" w:cs="Tahoma"/>
          <w:b/>
        </w:rPr>
        <w:t xml:space="preserve"> / </w:t>
      </w:r>
      <w:r w:rsidR="00411D3E" w:rsidRPr="000D371D">
        <w:rPr>
          <w:rFonts w:ascii="Tahoma" w:hAnsi="Tahoma" w:cs="Tahoma"/>
          <w:b/>
          <w:u w:val="single"/>
        </w:rPr>
        <w:t>One-off contract</w:t>
      </w:r>
      <w:r w:rsidRPr="000D371D">
        <w:rPr>
          <w:rFonts w:ascii="Tahoma" w:hAnsi="Tahoma" w:cs="Tahoma"/>
          <w:b/>
        </w:rPr>
        <w:t>)</w:t>
      </w:r>
    </w:p>
    <w:p w:rsidR="00C70173" w:rsidRPr="000D371D" w:rsidRDefault="00C70173" w:rsidP="003200A6">
      <w:pPr>
        <w:rPr>
          <w:rFonts w:ascii="Tahoma" w:hAnsi="Tahoma" w:cs="Tahoma"/>
          <w:b/>
        </w:rPr>
      </w:pPr>
    </w:p>
    <w:p w:rsidR="00947ABC" w:rsidRDefault="003200A6" w:rsidP="00877E8E">
      <w:pPr>
        <w:jc w:val="both"/>
        <w:rPr>
          <w:rFonts w:ascii="Tahoma" w:hAnsi="Tahoma" w:cs="Tahoma"/>
          <w:b/>
        </w:rPr>
      </w:pPr>
      <w:r w:rsidRPr="00877E8E">
        <w:rPr>
          <w:rFonts w:ascii="Tahoma" w:hAnsi="Tahoma" w:cs="Tahoma"/>
          <w:b/>
        </w:rPr>
        <w:t>This Act of Engagement lays down the terms and conditions of the contract</w:t>
      </w:r>
      <w:r w:rsidR="009B2463" w:rsidRPr="00877E8E">
        <w:rPr>
          <w:rFonts w:ascii="Tahoma" w:hAnsi="Tahoma" w:cs="Tahoma"/>
          <w:b/>
        </w:rPr>
        <w:t xml:space="preserve"> </w:t>
      </w:r>
      <w:r w:rsidRPr="00877E8E">
        <w:rPr>
          <w:rFonts w:ascii="Tahoma" w:hAnsi="Tahoma" w:cs="Tahoma"/>
          <w:b/>
        </w:rPr>
        <w:t xml:space="preserve">between the Provider, as </w:t>
      </w:r>
      <w:r w:rsidR="00FD070C" w:rsidRPr="00877E8E">
        <w:rPr>
          <w:rFonts w:ascii="Tahoma" w:hAnsi="Tahoma" w:cs="Tahoma"/>
          <w:b/>
        </w:rPr>
        <w:t>described below,</w:t>
      </w:r>
      <w:r w:rsidRPr="00877E8E">
        <w:rPr>
          <w:rFonts w:ascii="Tahoma" w:hAnsi="Tahoma" w:cs="Tahoma"/>
          <w:b/>
        </w:rPr>
        <w:t xml:space="preserve"> and the Council of Europe</w:t>
      </w:r>
      <w:r w:rsidRPr="00877E8E">
        <w:rPr>
          <w:rStyle w:val="FootnoteReference"/>
          <w:rFonts w:ascii="Tahoma" w:hAnsi="Tahoma" w:cs="Tahoma"/>
          <w:b/>
        </w:rPr>
        <w:footnoteReference w:id="1"/>
      </w:r>
      <w:r w:rsidRPr="00877E8E">
        <w:rPr>
          <w:rFonts w:ascii="Tahoma" w:hAnsi="Tahoma" w:cs="Tahoma"/>
          <w:b/>
        </w:rPr>
        <w:t xml:space="preserve"> for</w:t>
      </w:r>
      <w:r w:rsidR="009B2463" w:rsidRPr="00877E8E">
        <w:rPr>
          <w:rFonts w:ascii="Tahoma" w:hAnsi="Tahoma" w:cs="Tahoma"/>
          <w:b/>
        </w:rPr>
        <w:t xml:space="preserve"> </w:t>
      </w:r>
      <w:r w:rsidRPr="00877E8E">
        <w:rPr>
          <w:rFonts w:ascii="Tahoma" w:hAnsi="Tahoma" w:cs="Tahoma"/>
          <w:b/>
        </w:rPr>
        <w:t xml:space="preserve">the provision of </w:t>
      </w:r>
      <w:r w:rsidR="00947ABC" w:rsidRPr="00877E8E">
        <w:rPr>
          <w:rFonts w:ascii="Tahoma" w:hAnsi="Tahoma" w:cs="Tahoma"/>
          <w:b/>
        </w:rPr>
        <w:t>services on designing and conducting focus groups</w:t>
      </w:r>
      <w:r w:rsidR="00877E8E">
        <w:rPr>
          <w:rFonts w:ascii="Tahoma" w:hAnsi="Tahoma" w:cs="Tahoma"/>
          <w:b/>
        </w:rPr>
        <w:t xml:space="preserve"> </w:t>
      </w:r>
      <w:r w:rsidR="007275D9">
        <w:rPr>
          <w:rFonts w:ascii="Tahoma" w:hAnsi="Tahoma" w:cs="Tahoma"/>
          <w:b/>
        </w:rPr>
        <w:t>with</w:t>
      </w:r>
      <w:r w:rsidR="00877E8E">
        <w:rPr>
          <w:rFonts w:ascii="Tahoma" w:hAnsi="Tahoma" w:cs="Tahoma"/>
          <w:b/>
        </w:rPr>
        <w:t xml:space="preserve"> young voters</w:t>
      </w:r>
      <w:r w:rsidR="00947ABC" w:rsidRPr="00877E8E">
        <w:rPr>
          <w:rFonts w:ascii="Tahoma" w:hAnsi="Tahoma" w:cs="Tahoma"/>
          <w:b/>
        </w:rPr>
        <w:t xml:space="preserve"> </w:t>
      </w:r>
      <w:r w:rsidR="00947ABC" w:rsidRPr="00877E8E">
        <w:rPr>
          <w:rFonts w:ascii="Tahoma" w:hAnsi="Tahoma" w:cs="Tahoma"/>
          <w:b/>
          <w:lang w:val="en-US"/>
        </w:rPr>
        <w:t>to support</w:t>
      </w:r>
      <w:r w:rsidR="00947ABC" w:rsidRPr="00877E8E">
        <w:rPr>
          <w:rFonts w:ascii="Tahoma" w:hAnsi="Tahoma" w:cs="Tahoma"/>
          <w:b/>
        </w:rPr>
        <w:t xml:space="preserve"> the Central Election Commission’s efficient implementation of the communication and awareness raising campaign </w:t>
      </w:r>
      <w:r w:rsidR="007275D9">
        <w:rPr>
          <w:rFonts w:ascii="Tahoma" w:hAnsi="Tahoma" w:cs="Tahoma"/>
          <w:b/>
        </w:rPr>
        <w:t>on the eve of 2020 local elections in Ukraine</w:t>
      </w:r>
    </w:p>
    <w:p w:rsidR="00EE2706" w:rsidRPr="00877E8E" w:rsidRDefault="00EE2706" w:rsidP="00877E8E">
      <w:pPr>
        <w:jc w:val="both"/>
        <w:rPr>
          <w:rFonts w:ascii="Tahoma" w:hAnsi="Tahoma" w:cs="Tahoma"/>
          <w:b/>
        </w:rPr>
      </w:pPr>
    </w:p>
    <w:p w:rsidR="003200A6" w:rsidRPr="000D371D" w:rsidRDefault="003200A6" w:rsidP="003200A6">
      <w:pPr>
        <w:rPr>
          <w:rFonts w:ascii="Tahoma" w:hAnsi="Tahoma" w:cs="Tahoma"/>
          <w:b/>
        </w:rPr>
      </w:pPr>
    </w:p>
    <w:p w:rsidR="003200A6" w:rsidRPr="000D371D" w:rsidRDefault="003200A6" w:rsidP="003200A6">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0D371D">
        <w:rPr>
          <w:rFonts w:ascii="Tahoma" w:hAnsi="Tahoma" w:cs="Tahoma"/>
          <w:sz w:val="20"/>
          <w:szCs w:val="20"/>
        </w:rPr>
        <w:t>The signature of this A</w:t>
      </w:r>
      <w:r w:rsidR="0024496F" w:rsidRPr="000D371D">
        <w:rPr>
          <w:rFonts w:ascii="Tahoma" w:hAnsi="Tahoma" w:cs="Tahoma"/>
          <w:sz w:val="20"/>
          <w:szCs w:val="20"/>
        </w:rPr>
        <w:t>ct of Engagement by the Provider</w:t>
      </w:r>
      <w:r w:rsidRPr="000D371D">
        <w:rPr>
          <w:rFonts w:ascii="Tahoma" w:hAnsi="Tahoma" w:cs="Tahoma"/>
          <w:sz w:val="20"/>
          <w:szCs w:val="20"/>
        </w:rPr>
        <w:t xml:space="preserve"> alone shall not constitute or imply any sort of contractual commitment on the part of the Council of Europe. This Act shall become contractually binding only </w:t>
      </w:r>
      <w:r w:rsidRPr="000D371D">
        <w:rPr>
          <w:rFonts w:ascii="Tahoma" w:hAnsi="Tahoma" w:cs="Tahoma"/>
          <w:b/>
          <w:sz w:val="20"/>
          <w:szCs w:val="20"/>
        </w:rPr>
        <w:t>upon signature by a Council of Europe authorised staff member</w:t>
      </w:r>
      <w:r w:rsidRPr="000D371D">
        <w:rPr>
          <w:rFonts w:ascii="Tahoma" w:hAnsi="Tahoma" w:cs="Tahoma"/>
          <w:sz w:val="20"/>
          <w:szCs w:val="20"/>
        </w:rPr>
        <w:t xml:space="preserve"> (see Section </w:t>
      </w:r>
      <w:r w:rsidR="00811564" w:rsidRPr="000D371D">
        <w:rPr>
          <w:rFonts w:ascii="Tahoma" w:hAnsi="Tahoma" w:cs="Tahoma"/>
          <w:sz w:val="20"/>
          <w:szCs w:val="20"/>
        </w:rPr>
        <w:t>B</w:t>
      </w:r>
      <w:r w:rsidRPr="000D371D">
        <w:rPr>
          <w:rFonts w:ascii="Tahoma" w:hAnsi="Tahoma" w:cs="Tahoma"/>
          <w:sz w:val="20"/>
          <w:szCs w:val="20"/>
        </w:rPr>
        <w:t>).</w:t>
      </w:r>
    </w:p>
    <w:p w:rsidR="003200A6" w:rsidRPr="000D371D" w:rsidRDefault="003200A6" w:rsidP="003200A6">
      <w:pPr>
        <w:rPr>
          <w:rFonts w:ascii="Tahoma" w:hAnsi="Tahoma" w:cs="Tahoma"/>
          <w:b/>
          <w:sz w:val="20"/>
          <w:szCs w:val="20"/>
        </w:rPr>
      </w:pPr>
    </w:p>
    <w:p w:rsidR="00AE2D2B" w:rsidRPr="000D371D" w:rsidRDefault="0024496F"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D371D">
        <w:rPr>
          <w:rFonts w:ascii="Tahoma" w:hAnsi="Tahoma" w:cs="Tahoma"/>
          <w:color w:val="FF0000"/>
          <w:sz w:val="18"/>
          <w:szCs w:val="18"/>
        </w:rPr>
        <w:t>The Provider</w:t>
      </w:r>
      <w:r w:rsidR="00AE2D2B" w:rsidRPr="000D371D">
        <w:rPr>
          <w:rFonts w:ascii="Tahoma" w:hAnsi="Tahoma" w:cs="Tahoma"/>
          <w:color w:val="FF0000"/>
          <w:sz w:val="18"/>
          <w:szCs w:val="18"/>
        </w:rPr>
        <w:t xml:space="preserve"> shall:</w:t>
      </w:r>
    </w:p>
    <w:p w:rsidR="00AE2D2B" w:rsidRPr="000D371D"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D371D">
        <w:rPr>
          <w:rFonts w:ascii="Tahoma" w:hAnsi="Tahoma" w:cs="Tahoma"/>
          <w:color w:val="FF0000"/>
          <w:sz w:val="18"/>
          <w:szCs w:val="18"/>
        </w:rPr>
        <w:t xml:space="preserve">1. Fill in the below sections </w:t>
      </w:r>
      <w:r w:rsidRPr="000D371D">
        <w:rPr>
          <w:rFonts w:ascii="Tahoma" w:hAnsi="Tahoma" w:cs="Tahoma"/>
          <w:b/>
          <w:color w:val="FF0000"/>
          <w:sz w:val="18"/>
          <w:szCs w:val="18"/>
        </w:rPr>
        <w:t>Contact details of the Provider</w:t>
      </w:r>
      <w:r w:rsidRPr="000D371D">
        <w:rPr>
          <w:rFonts w:ascii="Tahoma" w:hAnsi="Tahoma" w:cs="Tahoma"/>
          <w:color w:val="FF0000"/>
          <w:sz w:val="18"/>
          <w:szCs w:val="18"/>
        </w:rPr>
        <w:t xml:space="preserve"> and </w:t>
      </w:r>
      <w:r w:rsidRPr="000D371D">
        <w:rPr>
          <w:rFonts w:ascii="Tahoma" w:hAnsi="Tahoma" w:cs="Tahoma"/>
          <w:b/>
          <w:color w:val="FF0000"/>
          <w:sz w:val="18"/>
          <w:szCs w:val="18"/>
        </w:rPr>
        <w:t>Bank details</w:t>
      </w:r>
      <w:r w:rsidRPr="000D371D">
        <w:rPr>
          <w:rFonts w:ascii="Tahoma" w:hAnsi="Tahoma" w:cs="Tahoma"/>
          <w:color w:val="FF0000"/>
          <w:sz w:val="18"/>
          <w:szCs w:val="18"/>
        </w:rPr>
        <w:t>. Ensure that the “Name” of the Provider and the “Account holder” are the same.</w:t>
      </w:r>
    </w:p>
    <w:p w:rsidR="00AE2D2B" w:rsidRPr="000D371D" w:rsidRDefault="00AE2D2B"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D371D">
        <w:rPr>
          <w:rFonts w:ascii="Tahoma" w:hAnsi="Tahoma" w:cs="Tahoma"/>
          <w:color w:val="FF0000"/>
          <w:sz w:val="18"/>
          <w:szCs w:val="18"/>
        </w:rPr>
        <w:t xml:space="preserve">2. Fill in the column “Fees” of the </w:t>
      </w:r>
      <w:r w:rsidR="00811564" w:rsidRPr="000D371D">
        <w:rPr>
          <w:rFonts w:ascii="Tahoma" w:hAnsi="Tahoma" w:cs="Tahoma"/>
          <w:color w:val="FF0000"/>
          <w:sz w:val="18"/>
          <w:szCs w:val="18"/>
        </w:rPr>
        <w:t>table of fees (See Section A</w:t>
      </w:r>
      <w:r w:rsidRPr="000D371D">
        <w:rPr>
          <w:rFonts w:ascii="Tahoma" w:hAnsi="Tahoma" w:cs="Tahoma"/>
          <w:color w:val="FF0000"/>
          <w:sz w:val="18"/>
          <w:szCs w:val="18"/>
        </w:rPr>
        <w:t>)</w:t>
      </w:r>
      <w:r w:rsidR="00506069" w:rsidRPr="000D371D">
        <w:rPr>
          <w:rFonts w:ascii="Tahoma" w:hAnsi="Tahoma" w:cs="Tahoma"/>
          <w:color w:val="FF0000"/>
          <w:sz w:val="18"/>
          <w:szCs w:val="18"/>
        </w:rPr>
        <w:t>, where applicable</w:t>
      </w:r>
      <w:r w:rsidRPr="000D371D">
        <w:rPr>
          <w:rFonts w:ascii="Tahoma" w:hAnsi="Tahoma" w:cs="Tahoma"/>
          <w:color w:val="FF0000"/>
          <w:sz w:val="18"/>
          <w:szCs w:val="18"/>
        </w:rPr>
        <w:t>;</w:t>
      </w:r>
    </w:p>
    <w:p w:rsidR="00AE2D2B" w:rsidRPr="000D371D"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D371D">
        <w:rPr>
          <w:rFonts w:ascii="Tahoma" w:hAnsi="Tahoma" w:cs="Tahoma"/>
          <w:color w:val="FF0000"/>
          <w:sz w:val="18"/>
          <w:szCs w:val="18"/>
        </w:rPr>
        <w:t xml:space="preserve">3. Sign the Act </w:t>
      </w:r>
      <w:r w:rsidR="00811564" w:rsidRPr="000D371D">
        <w:rPr>
          <w:rFonts w:ascii="Tahoma" w:hAnsi="Tahoma" w:cs="Tahoma"/>
          <w:color w:val="FF0000"/>
          <w:sz w:val="18"/>
          <w:szCs w:val="18"/>
        </w:rPr>
        <w:t>of Engagement (See Section B</w:t>
      </w:r>
      <w:r w:rsidRPr="000D371D">
        <w:rPr>
          <w:rFonts w:ascii="Tahoma" w:hAnsi="Tahoma" w:cs="Tahoma"/>
          <w:color w:val="FF0000"/>
          <w:sz w:val="18"/>
          <w:szCs w:val="18"/>
        </w:rPr>
        <w:t xml:space="preserve">) and send a signed and scanned copy to the Council (See </w:t>
      </w:r>
      <w:r w:rsidR="00506069" w:rsidRPr="000D371D">
        <w:rPr>
          <w:rFonts w:ascii="Tahoma" w:hAnsi="Tahoma" w:cs="Tahoma"/>
          <w:color w:val="FF0000"/>
          <w:sz w:val="18"/>
          <w:szCs w:val="18"/>
        </w:rPr>
        <w:t>c</w:t>
      </w:r>
      <w:r w:rsidRPr="000D371D">
        <w:rPr>
          <w:rFonts w:ascii="Tahoma" w:hAnsi="Tahoma" w:cs="Tahoma"/>
          <w:color w:val="FF0000"/>
          <w:sz w:val="18"/>
          <w:szCs w:val="18"/>
        </w:rPr>
        <w:t xml:space="preserve">ontact </w:t>
      </w:r>
      <w:r w:rsidR="00506069" w:rsidRPr="000D371D">
        <w:rPr>
          <w:rFonts w:ascii="Tahoma" w:hAnsi="Tahoma" w:cs="Tahoma"/>
          <w:color w:val="FF0000"/>
          <w:sz w:val="18"/>
          <w:szCs w:val="18"/>
        </w:rPr>
        <w:t>point</w:t>
      </w:r>
      <w:r w:rsidRPr="000D371D">
        <w:rPr>
          <w:rFonts w:ascii="Tahoma" w:hAnsi="Tahoma" w:cs="Tahoma"/>
          <w:color w:val="FF0000"/>
          <w:sz w:val="18"/>
          <w:szCs w:val="18"/>
        </w:rPr>
        <w:t xml:space="preserve"> above).</w:t>
      </w:r>
      <w:r w:rsidRPr="000D371D">
        <w:rPr>
          <w:rFonts w:ascii="Tahoma" w:hAnsi="Tahoma" w:cs="Tahoma"/>
          <w:noProof/>
          <w:sz w:val="18"/>
          <w:szCs w:val="18"/>
          <w:lang w:val="en-US" w:eastAsia="en-US"/>
        </w:rPr>
        <w:t xml:space="preserve"> </w:t>
      </w:r>
    </w:p>
    <w:p w:rsidR="003200A6" w:rsidRPr="000D371D" w:rsidRDefault="003200A6" w:rsidP="003200A6">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50"/>
        <w:gridCol w:w="1751"/>
        <w:gridCol w:w="2836"/>
        <w:gridCol w:w="1667"/>
        <w:gridCol w:w="3292"/>
      </w:tblGrid>
      <w:tr w:rsidR="00AE2D2B" w:rsidRPr="000D371D">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AE2D2B" w:rsidRPr="000D371D" w:rsidRDefault="00AE2D2B" w:rsidP="00590E69">
            <w:pPr>
              <w:ind w:left="113" w:right="113"/>
              <w:jc w:val="center"/>
              <w:rPr>
                <w:rFonts w:ascii="Tahoma" w:hAnsi="Tahoma" w:cs="Tahoma"/>
                <w:b/>
                <w:sz w:val="18"/>
                <w:szCs w:val="18"/>
              </w:rPr>
            </w:pPr>
            <w:r w:rsidRPr="000D371D">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Name and address</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color w:val="000000"/>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Representative</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Contact person</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VAT n° (if any)</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Country and registration n° (if any)</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Email (Contact person)</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AE2D2B" w:rsidRPr="000D371D">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AE2D2B" w:rsidRPr="000D371D"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E2D2B" w:rsidRPr="000D371D" w:rsidRDefault="00AE2D2B" w:rsidP="00590E69">
            <w:pPr>
              <w:jc w:val="right"/>
              <w:rPr>
                <w:rFonts w:ascii="Tahoma" w:hAnsi="Tahoma" w:cs="Tahoma"/>
                <w:sz w:val="18"/>
                <w:szCs w:val="18"/>
              </w:rPr>
            </w:pPr>
            <w:r w:rsidRPr="000D371D">
              <w:rPr>
                <w:rFonts w:ascii="Tahoma" w:hAnsi="Tahoma" w:cs="Tahoma"/>
                <w:sz w:val="18"/>
                <w:szCs w:val="18"/>
              </w:rPr>
              <w:t>Phone number (Contact person)</w:t>
            </w:r>
          </w:p>
          <w:p w:rsidR="00AE2D2B" w:rsidRPr="000D371D" w:rsidRDefault="00AE2D2B" w:rsidP="00590E69">
            <w:pPr>
              <w:jc w:val="right"/>
              <w:rPr>
                <w:rFonts w:ascii="Tahoma" w:hAnsi="Tahoma" w:cs="Tahoma"/>
                <w:color w:val="FF0000"/>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AE2D2B" w:rsidRPr="000D371D" w:rsidRDefault="00AE2D2B" w:rsidP="00590E69">
            <w:pPr>
              <w:rPr>
                <w:rFonts w:ascii="Tahoma" w:hAnsi="Tahoma" w:cs="Tahoma"/>
                <w:sz w:val="20"/>
                <w:szCs w:val="20"/>
              </w:rPr>
            </w:pPr>
          </w:p>
        </w:tc>
      </w:tr>
      <w:tr w:rsidR="002C616C" w:rsidRPr="000D371D">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tcPr>
          <w:p w:rsidR="002C616C" w:rsidRPr="000D371D" w:rsidRDefault="002C616C" w:rsidP="00B50E0B">
            <w:pPr>
              <w:ind w:left="113" w:right="113"/>
              <w:rPr>
                <w:rFonts w:ascii="Tahoma" w:hAnsi="Tahoma" w:cs="Tahoma"/>
                <w:b/>
                <w:sz w:val="18"/>
                <w:szCs w:val="18"/>
              </w:rPr>
            </w:pPr>
            <w:r w:rsidRPr="000D371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Account holder</w:t>
            </w:r>
          </w:p>
          <w:p w:rsidR="002C616C" w:rsidRPr="000D371D" w:rsidRDefault="002C616C">
            <w:pPr>
              <w:jc w:val="right"/>
              <w:rPr>
                <w:rFonts w:ascii="Tahoma" w:hAnsi="Tahoma" w:cs="Tahoma"/>
                <w:color w:val="FF0000"/>
                <w:sz w:val="16"/>
                <w:szCs w:val="16"/>
              </w:rPr>
            </w:pPr>
            <w:r w:rsidRPr="000D371D">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r>
      <w:tr w:rsidR="002C616C" w:rsidRPr="000D371D">
        <w:trPr>
          <w:trHeight w:val="632"/>
          <w:jc w:val="center"/>
        </w:trPr>
        <w:tc>
          <w:tcPr>
            <w:tcW w:w="450" w:type="dxa"/>
            <w:vMerge/>
            <w:tcBorders>
              <w:top w:val="single" w:sz="2" w:space="0" w:color="808080"/>
              <w:left w:val="single" w:sz="2" w:space="0" w:color="808080"/>
              <w:bottom w:val="nil"/>
              <w:right w:val="single" w:sz="2" w:space="0" w:color="808080"/>
            </w:tcBorders>
            <w:vAlign w:val="center"/>
          </w:tcPr>
          <w:p w:rsidR="002C616C" w:rsidRPr="000D371D"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IBAN n°</w:t>
            </w:r>
          </w:p>
          <w:p w:rsidR="002C616C" w:rsidRPr="000D371D" w:rsidRDefault="002C616C">
            <w:pPr>
              <w:jc w:val="right"/>
              <w:rPr>
                <w:rFonts w:ascii="Tahoma" w:hAnsi="Tahoma" w:cs="Tahoma"/>
                <w:sz w:val="18"/>
                <w:szCs w:val="18"/>
              </w:rPr>
            </w:pPr>
            <w:r w:rsidRPr="000D371D">
              <w:rPr>
                <w:rFonts w:ascii="Tahoma" w:hAnsi="Tahoma" w:cs="Tahoma"/>
                <w:sz w:val="18"/>
                <w:szCs w:val="18"/>
              </w:rPr>
              <w:t>(if available)</w:t>
            </w:r>
          </w:p>
          <w:p w:rsidR="002C616C" w:rsidRPr="000D371D" w:rsidRDefault="002C616C">
            <w:pPr>
              <w:jc w:val="right"/>
              <w:rPr>
                <w:rFonts w:ascii="Tahoma" w:hAnsi="Tahoma" w:cs="Tahoma"/>
                <w:color w:val="FF0000"/>
                <w:sz w:val="16"/>
                <w:szCs w:val="16"/>
              </w:rPr>
            </w:pPr>
            <w:r w:rsidRPr="000D371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 xml:space="preserve">Full bank account n° (for non-IBAN countries only) </w:t>
            </w:r>
            <w:r w:rsidRPr="000D371D">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r>
      <w:tr w:rsidR="002C616C" w:rsidRPr="000D371D">
        <w:trPr>
          <w:trHeight w:val="632"/>
          <w:jc w:val="center"/>
        </w:trPr>
        <w:tc>
          <w:tcPr>
            <w:tcW w:w="450" w:type="dxa"/>
            <w:vMerge/>
            <w:tcBorders>
              <w:top w:val="single" w:sz="2" w:space="0" w:color="808080"/>
              <w:left w:val="single" w:sz="2" w:space="0" w:color="808080"/>
              <w:bottom w:val="nil"/>
              <w:right w:val="single" w:sz="2" w:space="0" w:color="808080"/>
            </w:tcBorders>
            <w:vAlign w:val="center"/>
          </w:tcPr>
          <w:p w:rsidR="002C616C" w:rsidRPr="000D371D"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Bank name</w:t>
            </w:r>
          </w:p>
          <w:p w:rsidR="00B73DFA" w:rsidRPr="000D371D" w:rsidRDefault="00B73DFA">
            <w:pPr>
              <w:jc w:val="right"/>
              <w:rPr>
                <w:rFonts w:ascii="Tahoma" w:hAnsi="Tahoma" w:cs="Tahoma"/>
                <w:sz w:val="18"/>
                <w:szCs w:val="18"/>
              </w:rPr>
            </w:pPr>
            <w:r w:rsidRPr="000D371D">
              <w:rPr>
                <w:rFonts w:ascii="Tahoma" w:hAnsi="Tahoma" w:cs="Tahoma"/>
                <w:sz w:val="18"/>
                <w:szCs w:val="18"/>
              </w:rPr>
              <w:t>and Branch</w:t>
            </w:r>
          </w:p>
          <w:p w:rsidR="002C616C" w:rsidRPr="000D371D" w:rsidRDefault="002C616C">
            <w:pPr>
              <w:jc w:val="right"/>
              <w:rPr>
                <w:rFonts w:ascii="Tahoma" w:hAnsi="Tahoma" w:cs="Tahoma"/>
                <w:color w:val="FF0000"/>
                <w:sz w:val="16"/>
                <w:szCs w:val="16"/>
              </w:rPr>
            </w:pPr>
            <w:r w:rsidRPr="000D371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2C616C" w:rsidRPr="000D371D" w:rsidRDefault="00461F99">
            <w:pPr>
              <w:jc w:val="right"/>
              <w:rPr>
                <w:rFonts w:ascii="Tahoma" w:hAnsi="Tahoma" w:cs="Tahoma"/>
                <w:sz w:val="18"/>
                <w:szCs w:val="18"/>
              </w:rPr>
            </w:pPr>
            <w:r w:rsidRPr="000D371D">
              <w:rPr>
                <w:rFonts w:ascii="Tahoma" w:hAnsi="Tahoma" w:cs="Tahoma"/>
                <w:sz w:val="18"/>
                <w:szCs w:val="18"/>
              </w:rPr>
              <w:t>BIC/</w:t>
            </w:r>
            <w:r w:rsidR="002C616C" w:rsidRPr="000D371D">
              <w:rPr>
                <w:rFonts w:ascii="Tahoma" w:hAnsi="Tahoma" w:cs="Tahoma"/>
                <w:sz w:val="18"/>
                <w:szCs w:val="18"/>
              </w:rPr>
              <w:t xml:space="preserve">SWIFT Code </w:t>
            </w:r>
          </w:p>
          <w:p w:rsidR="002C616C" w:rsidRPr="000D371D" w:rsidRDefault="002C616C">
            <w:pPr>
              <w:jc w:val="right"/>
              <w:rPr>
                <w:rFonts w:ascii="Tahoma" w:hAnsi="Tahoma" w:cs="Tahoma"/>
                <w:color w:val="FF0000"/>
                <w:sz w:val="18"/>
                <w:szCs w:val="18"/>
              </w:rPr>
            </w:pPr>
            <w:r w:rsidRPr="000D371D">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r>
      <w:tr w:rsidR="002C616C" w:rsidRPr="000D371D">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rsidR="002C616C" w:rsidRPr="000D371D" w:rsidRDefault="002C616C">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 xml:space="preserve">Bank Address </w:t>
            </w:r>
          </w:p>
          <w:p w:rsidR="002C616C" w:rsidRPr="000D371D" w:rsidRDefault="002C616C">
            <w:pPr>
              <w:jc w:val="right"/>
              <w:rPr>
                <w:rFonts w:ascii="Tahoma" w:hAnsi="Tahoma" w:cs="Tahoma"/>
                <w:color w:val="FF0000"/>
                <w:sz w:val="18"/>
                <w:szCs w:val="18"/>
              </w:rPr>
            </w:pPr>
            <w:r w:rsidRPr="000D371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2C616C" w:rsidRPr="000D371D" w:rsidRDefault="002C616C">
            <w:pPr>
              <w:jc w:val="right"/>
              <w:rPr>
                <w:rFonts w:ascii="Tahoma" w:hAnsi="Tahoma" w:cs="Tahoma"/>
                <w:sz w:val="18"/>
                <w:szCs w:val="18"/>
              </w:rPr>
            </w:pPr>
            <w:r w:rsidRPr="000D371D">
              <w:rPr>
                <w:rFonts w:ascii="Tahoma" w:hAnsi="Tahoma" w:cs="Tahoma"/>
                <w:sz w:val="18"/>
                <w:szCs w:val="18"/>
              </w:rPr>
              <w:t xml:space="preserve">Account currency </w:t>
            </w:r>
            <w:r w:rsidRPr="000D371D">
              <w:rPr>
                <w:color w:val="FF0000"/>
                <w:sz w:val="16"/>
                <w:szCs w:val="16"/>
              </w:rPr>
              <w:t>►</w:t>
            </w:r>
            <w:r w:rsidRPr="000D371D">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rsidR="002C616C" w:rsidRPr="000D371D" w:rsidRDefault="002C616C">
            <w:pPr>
              <w:rPr>
                <w:rFonts w:ascii="Tahoma" w:hAnsi="Tahoma" w:cs="Tahoma"/>
                <w:sz w:val="20"/>
                <w:szCs w:val="20"/>
              </w:rPr>
            </w:pPr>
          </w:p>
        </w:tc>
      </w:tr>
    </w:tbl>
    <w:p w:rsidR="003200A6" w:rsidRPr="000D371D" w:rsidRDefault="003200A6" w:rsidP="003200A6">
      <w:pPr>
        <w:rPr>
          <w:rFonts w:ascii="Tahoma" w:hAnsi="Tahoma" w:cs="Tahoma"/>
          <w:sz w:val="16"/>
          <w:szCs w:val="16"/>
        </w:rPr>
        <w:sectPr w:rsidR="003200A6" w:rsidRPr="000D371D">
          <w:headerReference w:type="default" r:id="rId13"/>
          <w:footerReference w:type="default" r:id="rId14"/>
          <w:footerReference w:type="first" r:id="rId15"/>
          <w:pgSz w:w="11907" w:h="16840" w:code="9"/>
          <w:pgMar w:top="709" w:right="1134" w:bottom="426" w:left="1134" w:header="284" w:footer="292" w:gutter="0"/>
          <w:cols w:space="708"/>
          <w:titlePg/>
          <w:docGrid w:linePitch="360"/>
        </w:sectPr>
      </w:pPr>
    </w:p>
    <w:p w:rsidR="00C01062" w:rsidRPr="006303FD" w:rsidRDefault="003200A6" w:rsidP="006303FD">
      <w:pPr>
        <w:pBdr>
          <w:bottom w:val="single" w:sz="2" w:space="1" w:color="808080"/>
        </w:pBdr>
        <w:tabs>
          <w:tab w:val="left" w:pos="284"/>
        </w:tabs>
        <w:spacing w:after="120"/>
        <w:ind w:left="284"/>
        <w:rPr>
          <w:rFonts w:ascii="Tahoma" w:hAnsi="Tahoma" w:cs="Tahoma"/>
          <w:b/>
          <w:lang w:eastAsia="en-US"/>
        </w:rPr>
      </w:pPr>
      <w:r w:rsidRPr="000D371D">
        <w:rPr>
          <w:rFonts w:ascii="Tahoma" w:hAnsi="Tahoma" w:cs="Tahoma"/>
          <w:b/>
          <w:lang w:eastAsia="en-US"/>
        </w:rPr>
        <w:t xml:space="preserve">A. Terms of reference / </w:t>
      </w:r>
      <w:r w:rsidR="00AE2D2B" w:rsidRPr="000D371D">
        <w:rPr>
          <w:rFonts w:ascii="Tahoma" w:hAnsi="Tahoma" w:cs="Tahoma"/>
          <w:b/>
          <w:lang w:eastAsia="en-US"/>
        </w:rPr>
        <w:t>Table of fees</w:t>
      </w:r>
    </w:p>
    <w:p w:rsidR="005C6CA0" w:rsidRDefault="005C6CA0" w:rsidP="00F268A2">
      <w:pPr>
        <w:spacing w:after="240" w:line="276" w:lineRule="auto"/>
        <w:ind w:left="284"/>
        <w:jc w:val="both"/>
        <w:rPr>
          <w:rFonts w:ascii="Tahoma" w:hAnsi="Tahoma" w:cs="Tahoma"/>
          <w:sz w:val="20"/>
          <w:szCs w:val="20"/>
        </w:rPr>
      </w:pPr>
      <w:r w:rsidRPr="00214199">
        <w:rPr>
          <w:rFonts w:ascii="Tahoma" w:hAnsi="Tahoma" w:cs="Tahoma"/>
          <w:sz w:val="20"/>
          <w:szCs w:val="20"/>
        </w:rPr>
        <w:t>Within the framework of the Council of Europe Action Plan for Ukraine 2018 - 2021, the Council of Europe is implementing the 2-phased project “Supporting the transparency, inclusiveness and integrity of electoral practice in Ukraine”</w:t>
      </w:r>
      <w:r w:rsidR="007275D9">
        <w:rPr>
          <w:rFonts w:ascii="Tahoma" w:hAnsi="Tahoma" w:cs="Tahoma"/>
          <w:sz w:val="20"/>
          <w:szCs w:val="20"/>
        </w:rPr>
        <w:t xml:space="preserve"> (hereinafter – the Council of Europe Project)</w:t>
      </w:r>
      <w:r w:rsidRPr="00214199">
        <w:rPr>
          <w:rFonts w:ascii="Tahoma" w:hAnsi="Tahoma" w:cs="Tahoma"/>
          <w:sz w:val="20"/>
          <w:szCs w:val="20"/>
        </w:rPr>
        <w:t>.</w:t>
      </w:r>
    </w:p>
    <w:p w:rsidR="00F268A2" w:rsidRPr="00214199" w:rsidRDefault="00F268A2" w:rsidP="00F268A2">
      <w:pPr>
        <w:spacing w:after="240" w:line="276" w:lineRule="auto"/>
        <w:ind w:left="284"/>
        <w:jc w:val="both"/>
        <w:rPr>
          <w:rFonts w:ascii="Tahoma" w:hAnsi="Tahoma" w:cs="Tahoma"/>
          <w:sz w:val="20"/>
          <w:szCs w:val="20"/>
        </w:rPr>
      </w:pPr>
      <w:r w:rsidRPr="00214199">
        <w:rPr>
          <w:rFonts w:ascii="Tahoma" w:hAnsi="Tahoma" w:cs="Tahoma"/>
          <w:sz w:val="20"/>
          <w:szCs w:val="20"/>
        </w:rPr>
        <w:t>Project activities during its Phase 2 (from 1 April 2020 to 31 December 2021) are aimed at:</w:t>
      </w:r>
    </w:p>
    <w:p w:rsidR="00F268A2" w:rsidRPr="006876AB" w:rsidRDefault="00F268A2" w:rsidP="007C67EB">
      <w:pPr>
        <w:spacing w:line="276" w:lineRule="auto"/>
        <w:ind w:left="709"/>
        <w:rPr>
          <w:rFonts w:ascii="Tahoma" w:hAnsi="Tahoma" w:cs="Tahoma"/>
          <w:sz w:val="20"/>
          <w:szCs w:val="20"/>
        </w:rPr>
      </w:pPr>
      <w:r w:rsidRPr="006876AB">
        <w:rPr>
          <w:rFonts w:ascii="Tahoma" w:hAnsi="Tahoma" w:cs="Tahoma"/>
          <w:sz w:val="20"/>
          <w:szCs w:val="20"/>
        </w:rPr>
        <w:t xml:space="preserve">(1) enhancing the efficiency and integrity of organization of electoral process and electoral cooperation due to modernized approach and gender mainstreamed election management; </w:t>
      </w:r>
    </w:p>
    <w:p w:rsidR="0086425D" w:rsidRPr="006876AB" w:rsidRDefault="00F268A2" w:rsidP="006876AB">
      <w:pPr>
        <w:spacing w:line="276" w:lineRule="auto"/>
        <w:ind w:left="709"/>
        <w:rPr>
          <w:rFonts w:ascii="Tahoma" w:hAnsi="Tahoma" w:cs="Tahoma"/>
          <w:sz w:val="20"/>
          <w:szCs w:val="20"/>
        </w:rPr>
      </w:pPr>
      <w:r w:rsidRPr="006876AB">
        <w:rPr>
          <w:rFonts w:ascii="Tahoma" w:hAnsi="Tahoma" w:cs="Tahoma"/>
          <w:sz w:val="20"/>
          <w:szCs w:val="20"/>
        </w:rPr>
        <w:t>(</w:t>
      </w:r>
      <w:r w:rsidR="007C67EB">
        <w:rPr>
          <w:rFonts w:ascii="Tahoma" w:hAnsi="Tahoma" w:cs="Tahoma"/>
          <w:sz w:val="20"/>
          <w:szCs w:val="20"/>
        </w:rPr>
        <w:t>2</w:t>
      </w:r>
      <w:r w:rsidRPr="006876AB">
        <w:rPr>
          <w:rFonts w:ascii="Tahoma" w:hAnsi="Tahoma" w:cs="Tahoma"/>
          <w:sz w:val="20"/>
          <w:szCs w:val="20"/>
        </w:rPr>
        <w:t xml:space="preserve">) increasing public engagement into political and </w:t>
      </w:r>
      <w:r w:rsidR="007C67EB">
        <w:rPr>
          <w:rFonts w:ascii="Tahoma" w:hAnsi="Tahoma" w:cs="Tahoma"/>
          <w:sz w:val="20"/>
          <w:szCs w:val="20"/>
        </w:rPr>
        <w:t>electoral</w:t>
      </w:r>
      <w:r w:rsidRPr="006876AB">
        <w:rPr>
          <w:rFonts w:ascii="Tahoma" w:hAnsi="Tahoma" w:cs="Tahoma"/>
          <w:sz w:val="20"/>
          <w:szCs w:val="20"/>
        </w:rPr>
        <w:t xml:space="preserve"> processes, particularly, through enhancing capacities of women and girls, first-time voters and youth</w:t>
      </w:r>
      <w:r w:rsidR="007C67EB">
        <w:rPr>
          <w:rFonts w:ascii="Tahoma" w:hAnsi="Tahoma" w:cs="Tahoma"/>
          <w:sz w:val="20"/>
          <w:szCs w:val="20"/>
        </w:rPr>
        <w:t>;</w:t>
      </w:r>
    </w:p>
    <w:p w:rsidR="001B6647" w:rsidRDefault="0086425D" w:rsidP="001B6647">
      <w:pPr>
        <w:spacing w:line="276" w:lineRule="auto"/>
        <w:ind w:left="709"/>
        <w:rPr>
          <w:rFonts w:ascii="Tahoma" w:hAnsi="Tahoma" w:cs="Tahoma"/>
          <w:sz w:val="20"/>
          <w:szCs w:val="20"/>
        </w:rPr>
      </w:pPr>
      <w:r w:rsidRPr="006876AB">
        <w:rPr>
          <w:rFonts w:ascii="Tahoma" w:hAnsi="Tahoma" w:cs="Tahoma"/>
          <w:sz w:val="20"/>
          <w:szCs w:val="20"/>
        </w:rPr>
        <w:t>(</w:t>
      </w:r>
      <w:r w:rsidR="007C67EB">
        <w:rPr>
          <w:rFonts w:ascii="Tahoma" w:hAnsi="Tahoma" w:cs="Tahoma"/>
          <w:sz w:val="20"/>
          <w:szCs w:val="20"/>
        </w:rPr>
        <w:t>3</w:t>
      </w:r>
      <w:r w:rsidRPr="006876AB">
        <w:rPr>
          <w:rFonts w:ascii="Tahoma" w:hAnsi="Tahoma" w:cs="Tahoma"/>
          <w:sz w:val="20"/>
          <w:szCs w:val="20"/>
        </w:rPr>
        <w:t xml:space="preserve">) </w:t>
      </w:r>
      <w:r w:rsidR="00885BC7">
        <w:rPr>
          <w:rFonts w:ascii="Tahoma" w:hAnsi="Tahoma" w:cs="Tahoma"/>
          <w:sz w:val="20"/>
          <w:szCs w:val="20"/>
        </w:rPr>
        <w:t>improving p</w:t>
      </w:r>
      <w:r w:rsidRPr="006876AB">
        <w:rPr>
          <w:rFonts w:ascii="Tahoma" w:hAnsi="Tahoma" w:cs="Tahoma"/>
          <w:sz w:val="20"/>
          <w:szCs w:val="20"/>
        </w:rPr>
        <w:t xml:space="preserve">ublic awareness about electoral and voting procedures at 2020 </w:t>
      </w:r>
      <w:r w:rsidR="00C222A4">
        <w:rPr>
          <w:rFonts w:ascii="Tahoma" w:hAnsi="Tahoma" w:cs="Tahoma"/>
          <w:sz w:val="20"/>
          <w:szCs w:val="20"/>
        </w:rPr>
        <w:t>l</w:t>
      </w:r>
      <w:r w:rsidRPr="006876AB">
        <w:rPr>
          <w:rFonts w:ascii="Tahoma" w:hAnsi="Tahoma" w:cs="Tahoma"/>
          <w:sz w:val="20"/>
          <w:szCs w:val="20"/>
        </w:rPr>
        <w:t>ocal elections, particularly among Ukrainian youth and first-time voters.</w:t>
      </w:r>
    </w:p>
    <w:p w:rsidR="001B6647" w:rsidRDefault="001B6647" w:rsidP="001B6647">
      <w:pPr>
        <w:spacing w:line="276" w:lineRule="auto"/>
        <w:ind w:left="709"/>
        <w:rPr>
          <w:rFonts w:ascii="Tahoma" w:hAnsi="Tahoma" w:cs="Tahoma"/>
          <w:sz w:val="20"/>
          <w:szCs w:val="20"/>
        </w:rPr>
      </w:pPr>
    </w:p>
    <w:p w:rsidR="00F268A2" w:rsidRPr="00127594" w:rsidRDefault="001B6647" w:rsidP="007869E5">
      <w:pPr>
        <w:spacing w:after="240" w:line="276" w:lineRule="auto"/>
        <w:ind w:left="284"/>
        <w:jc w:val="both"/>
        <w:rPr>
          <w:rFonts w:ascii="Tahoma" w:hAnsi="Tahoma" w:cs="Tahoma"/>
          <w:sz w:val="20"/>
          <w:szCs w:val="20"/>
        </w:rPr>
      </w:pPr>
      <w:r>
        <w:rPr>
          <w:rFonts w:ascii="Tahoma" w:hAnsi="Tahoma" w:cs="Tahoma"/>
          <w:sz w:val="20"/>
          <w:szCs w:val="20"/>
        </w:rPr>
        <w:t>U</w:t>
      </w:r>
      <w:r w:rsidR="0086425D" w:rsidRPr="00214199">
        <w:rPr>
          <w:rFonts w:ascii="Tahoma" w:hAnsi="Tahoma" w:cs="Tahoma"/>
          <w:sz w:val="20"/>
          <w:szCs w:val="20"/>
        </w:rPr>
        <w:t>pon the request of the Central Election Commission of Ukraine (CEC), Project main national partner, the Council of Europe is support</w:t>
      </w:r>
      <w:r w:rsidR="007C67EB">
        <w:rPr>
          <w:rFonts w:ascii="Tahoma" w:hAnsi="Tahoma" w:cs="Tahoma"/>
          <w:sz w:val="20"/>
          <w:szCs w:val="20"/>
        </w:rPr>
        <w:t>ing</w:t>
      </w:r>
      <w:r w:rsidR="0086425D" w:rsidRPr="00214199">
        <w:rPr>
          <w:rFonts w:ascii="Tahoma" w:hAnsi="Tahoma" w:cs="Tahoma"/>
          <w:sz w:val="20"/>
          <w:szCs w:val="20"/>
        </w:rPr>
        <w:t xml:space="preserve"> the development and launch of the permanent CEC online learning and awareness raising platform about elections (“the CEC online Platform”).</w:t>
      </w:r>
      <w:r w:rsidR="007C67EB">
        <w:rPr>
          <w:rFonts w:ascii="Tahoma" w:hAnsi="Tahoma" w:cs="Tahoma"/>
          <w:sz w:val="20"/>
          <w:szCs w:val="20"/>
        </w:rPr>
        <w:t xml:space="preserve"> </w:t>
      </w:r>
      <w:r w:rsidR="0086425D" w:rsidRPr="00214199">
        <w:rPr>
          <w:rFonts w:ascii="Tahoma" w:hAnsi="Tahoma" w:cs="Tahoma"/>
          <w:sz w:val="20"/>
          <w:szCs w:val="20"/>
        </w:rPr>
        <w:t>Overall objective of the CEC online Platform is to raise the political and legal culture of Ukrainian voters, including their knowledge on issues related to the Ukrainian election legislation, process and procedures.</w:t>
      </w:r>
      <w:r w:rsidR="007C67EB">
        <w:rPr>
          <w:rFonts w:ascii="Tahoma" w:hAnsi="Tahoma" w:cs="Tahoma"/>
          <w:sz w:val="20"/>
          <w:szCs w:val="20"/>
        </w:rPr>
        <w:t xml:space="preserve"> </w:t>
      </w:r>
      <w:r>
        <w:rPr>
          <w:rFonts w:ascii="Tahoma" w:hAnsi="Tahoma" w:cs="Tahoma"/>
          <w:sz w:val="20"/>
          <w:szCs w:val="20"/>
        </w:rPr>
        <w:t xml:space="preserve">At the same time the CEC is </w:t>
      </w:r>
      <w:r w:rsidR="00005983">
        <w:rPr>
          <w:rFonts w:ascii="Tahoma" w:hAnsi="Tahoma" w:cs="Tahoma"/>
          <w:sz w:val="20"/>
          <w:szCs w:val="20"/>
        </w:rPr>
        <w:t>putting</w:t>
      </w:r>
      <w:r>
        <w:rPr>
          <w:rFonts w:ascii="Tahoma" w:hAnsi="Tahoma" w:cs="Tahoma"/>
          <w:sz w:val="20"/>
          <w:szCs w:val="20"/>
        </w:rPr>
        <w:t xml:space="preserve"> additional </w:t>
      </w:r>
      <w:r w:rsidR="00005983">
        <w:rPr>
          <w:rFonts w:ascii="Tahoma" w:hAnsi="Tahoma" w:cs="Tahoma"/>
          <w:sz w:val="20"/>
          <w:szCs w:val="20"/>
        </w:rPr>
        <w:t>efforts</w:t>
      </w:r>
      <w:r>
        <w:rPr>
          <w:rFonts w:ascii="Tahoma" w:hAnsi="Tahoma" w:cs="Tahoma"/>
          <w:sz w:val="20"/>
          <w:szCs w:val="20"/>
        </w:rPr>
        <w:t xml:space="preserve"> to the engagement and </w:t>
      </w:r>
      <w:r w:rsidR="00005983">
        <w:rPr>
          <w:rFonts w:ascii="Tahoma" w:hAnsi="Tahoma" w:cs="Tahoma"/>
          <w:sz w:val="20"/>
          <w:szCs w:val="20"/>
        </w:rPr>
        <w:t xml:space="preserve">achieving </w:t>
      </w:r>
      <w:r>
        <w:rPr>
          <w:rFonts w:ascii="Tahoma" w:hAnsi="Tahoma" w:cs="Tahoma"/>
          <w:sz w:val="20"/>
          <w:szCs w:val="20"/>
        </w:rPr>
        <w:t xml:space="preserve">better participation of youth in electoral processes. </w:t>
      </w:r>
    </w:p>
    <w:p w:rsidR="005C6CA0" w:rsidRPr="000D371D" w:rsidRDefault="0086425D" w:rsidP="007869E5">
      <w:pPr>
        <w:spacing w:after="240" w:line="276" w:lineRule="auto"/>
        <w:ind w:left="284"/>
        <w:jc w:val="both"/>
        <w:rPr>
          <w:rFonts w:ascii="Tahoma" w:hAnsi="Tahoma" w:cs="Tahoma"/>
          <w:sz w:val="20"/>
          <w:szCs w:val="20"/>
        </w:rPr>
      </w:pPr>
      <w:r w:rsidRPr="00BA09D8">
        <w:rPr>
          <w:rFonts w:ascii="Tahoma" w:hAnsi="Tahoma" w:cs="Tahoma"/>
          <w:sz w:val="20"/>
          <w:szCs w:val="20"/>
        </w:rPr>
        <w:t>With the goal of efficient implementation of</w:t>
      </w:r>
      <w:r w:rsidR="007275D9">
        <w:rPr>
          <w:rFonts w:ascii="Tahoma" w:hAnsi="Tahoma" w:cs="Tahoma"/>
          <w:sz w:val="20"/>
          <w:szCs w:val="20"/>
        </w:rPr>
        <w:t xml:space="preserve"> the</w:t>
      </w:r>
      <w:r w:rsidRPr="00BA09D8">
        <w:rPr>
          <w:rFonts w:ascii="Tahoma" w:hAnsi="Tahoma" w:cs="Tahoma"/>
          <w:sz w:val="20"/>
          <w:szCs w:val="20"/>
        </w:rPr>
        <w:t xml:space="preserve"> </w:t>
      </w:r>
      <w:r w:rsidR="001B6647">
        <w:rPr>
          <w:rFonts w:ascii="Tahoma" w:hAnsi="Tahoma" w:cs="Tahoma"/>
          <w:sz w:val="20"/>
          <w:szCs w:val="20"/>
        </w:rPr>
        <w:t xml:space="preserve">CEC’s </w:t>
      </w:r>
      <w:r w:rsidRPr="00BA09D8">
        <w:rPr>
          <w:rFonts w:ascii="Tahoma" w:hAnsi="Tahoma" w:cs="Tahoma"/>
          <w:sz w:val="20"/>
          <w:szCs w:val="20"/>
        </w:rPr>
        <w:t xml:space="preserve">communication campaign on the eve of 2020 local elections, the Council of Europe is going to </w:t>
      </w:r>
      <w:r w:rsidR="007275D9">
        <w:rPr>
          <w:rFonts w:ascii="Tahoma" w:hAnsi="Tahoma" w:cs="Tahoma"/>
          <w:sz w:val="20"/>
          <w:szCs w:val="20"/>
        </w:rPr>
        <w:t>support</w:t>
      </w:r>
      <w:r w:rsidRPr="00BA09D8">
        <w:rPr>
          <w:rFonts w:ascii="Tahoma" w:hAnsi="Tahoma" w:cs="Tahoma"/>
          <w:sz w:val="20"/>
          <w:szCs w:val="20"/>
        </w:rPr>
        <w:t xml:space="preserve"> the CEC </w:t>
      </w:r>
      <w:r w:rsidR="007275D9">
        <w:rPr>
          <w:rFonts w:ascii="Tahoma" w:hAnsi="Tahoma" w:cs="Tahoma"/>
          <w:sz w:val="20"/>
          <w:szCs w:val="20"/>
        </w:rPr>
        <w:t>with the analysis of</w:t>
      </w:r>
      <w:r w:rsidRPr="00BA09D8">
        <w:rPr>
          <w:rFonts w:ascii="Tahoma" w:hAnsi="Tahoma" w:cs="Tahoma"/>
          <w:sz w:val="20"/>
          <w:szCs w:val="20"/>
        </w:rPr>
        <w:t xml:space="preserve"> young </w:t>
      </w:r>
      <w:r w:rsidR="007275D9">
        <w:rPr>
          <w:rFonts w:ascii="Tahoma" w:hAnsi="Tahoma" w:cs="Tahoma"/>
          <w:sz w:val="20"/>
          <w:szCs w:val="20"/>
        </w:rPr>
        <w:t>voters’</w:t>
      </w:r>
      <w:r w:rsidRPr="00BA09D8">
        <w:rPr>
          <w:rFonts w:ascii="Tahoma" w:hAnsi="Tahoma" w:cs="Tahoma"/>
          <w:sz w:val="20"/>
          <w:szCs w:val="20"/>
        </w:rPr>
        <w:t xml:space="preserve"> knowledge and attitude towards elections and electoral process. In that context,</w:t>
      </w:r>
      <w:r>
        <w:rPr>
          <w:rFonts w:ascii="Tahoma" w:hAnsi="Tahoma" w:cs="Tahoma"/>
          <w:sz w:val="20"/>
          <w:szCs w:val="20"/>
        </w:rPr>
        <w:t xml:space="preserve"> the Council of Europe is looking for a Provider to conduct focus groups in regions among young voters</w:t>
      </w:r>
      <w:r w:rsidR="007275D9">
        <w:rPr>
          <w:rFonts w:ascii="Tahoma" w:hAnsi="Tahoma" w:cs="Tahoma"/>
          <w:sz w:val="20"/>
          <w:szCs w:val="20"/>
        </w:rPr>
        <w:t xml:space="preserve"> and to prepare a comprehensive analytical report upon the results of focus groups conducted.</w:t>
      </w:r>
      <w:r w:rsidR="00005983">
        <w:rPr>
          <w:rFonts w:ascii="Tahoma" w:hAnsi="Tahoma" w:cs="Tahoma"/>
          <w:sz w:val="20"/>
          <w:szCs w:val="20"/>
        </w:rPr>
        <w:t xml:space="preserve"> </w:t>
      </w:r>
    </w:p>
    <w:p w:rsidR="00FF6C84" w:rsidRPr="000D371D" w:rsidRDefault="00FF6C84" w:rsidP="00910C8B">
      <w:pPr>
        <w:spacing w:line="276" w:lineRule="auto"/>
        <w:ind w:left="284"/>
        <w:jc w:val="both"/>
        <w:rPr>
          <w:rFonts w:ascii="Tahoma" w:hAnsi="Tahoma" w:cs="Tahoma"/>
          <w:b/>
          <w:sz w:val="20"/>
          <w:szCs w:val="20"/>
        </w:rPr>
      </w:pPr>
      <w:r w:rsidRPr="000D371D">
        <w:rPr>
          <w:rFonts w:ascii="Tahoma" w:hAnsi="Tahoma" w:cs="Tahoma"/>
          <w:b/>
          <w:sz w:val="20"/>
          <w:szCs w:val="20"/>
        </w:rPr>
        <w:t>Prices</w:t>
      </w:r>
    </w:p>
    <w:p w:rsidR="001F1529" w:rsidRPr="0086425D" w:rsidRDefault="00C01062" w:rsidP="0086425D">
      <w:pPr>
        <w:spacing w:line="276" w:lineRule="auto"/>
        <w:ind w:left="284"/>
        <w:jc w:val="both"/>
        <w:rPr>
          <w:rFonts w:ascii="Tahoma" w:hAnsi="Tahoma" w:cs="Tahoma"/>
          <w:sz w:val="20"/>
          <w:szCs w:val="20"/>
        </w:rPr>
      </w:pPr>
      <w:r w:rsidRPr="000D371D">
        <w:rPr>
          <w:rFonts w:ascii="Tahoma" w:hAnsi="Tahoma" w:cs="Tahoma"/>
          <w:sz w:val="20"/>
          <w:szCs w:val="20"/>
        </w:rPr>
        <w:t>Prices indicated below are final and not subject to review, throughout the duration of the contract.</w:t>
      </w:r>
    </w:p>
    <w:p w:rsidR="0086425D" w:rsidRDefault="0086425D" w:rsidP="00910C8B">
      <w:pPr>
        <w:spacing w:line="276" w:lineRule="auto"/>
        <w:ind w:left="284"/>
        <w:jc w:val="both"/>
        <w:rPr>
          <w:rFonts w:ascii="Tahoma" w:hAnsi="Tahoma" w:cs="Tahoma"/>
          <w:color w:val="000000"/>
          <w:sz w:val="20"/>
          <w:szCs w:val="20"/>
          <w:lang w:eastAsia="en-US"/>
        </w:rPr>
      </w:pPr>
    </w:p>
    <w:p w:rsidR="0086425D" w:rsidRPr="000D371D" w:rsidRDefault="0086425D" w:rsidP="00910C8B">
      <w:pPr>
        <w:spacing w:line="276" w:lineRule="auto"/>
        <w:ind w:left="284"/>
        <w:jc w:val="both"/>
        <w:rPr>
          <w:rFonts w:ascii="Tahoma" w:hAnsi="Tahoma" w:cs="Tahoma"/>
          <w:color w:val="000000"/>
          <w:sz w:val="20"/>
          <w:szCs w:val="20"/>
          <w:lang w:eastAsia="en-US"/>
        </w:rPr>
      </w:pPr>
      <w:r w:rsidRPr="007B4C12">
        <w:rPr>
          <w:rFonts w:ascii="Tahoma" w:hAnsi="Tahoma" w:cs="Tahoma"/>
          <w:color w:val="000000"/>
          <w:sz w:val="20"/>
          <w:szCs w:val="20"/>
          <w:lang w:eastAsia="en-US"/>
        </w:rPr>
        <w:t xml:space="preserve">Prices are indicated in Euros </w:t>
      </w:r>
      <w:r>
        <w:rPr>
          <w:rFonts w:ascii="Tahoma" w:hAnsi="Tahoma" w:cs="Tahoma"/>
          <w:color w:val="000000"/>
          <w:sz w:val="20"/>
          <w:szCs w:val="20"/>
          <w:lang w:eastAsia="en-US"/>
        </w:rPr>
        <w:t xml:space="preserve">with and </w:t>
      </w:r>
      <w:r w:rsidRPr="007B4C12">
        <w:rPr>
          <w:rFonts w:ascii="Tahoma" w:hAnsi="Tahoma" w:cs="Tahoma"/>
          <w:color w:val="000000"/>
          <w:sz w:val="20"/>
          <w:szCs w:val="20"/>
          <w:lang w:eastAsia="en-US"/>
        </w:rPr>
        <w:t xml:space="preserve">without VAT. </w:t>
      </w:r>
    </w:p>
    <w:p w:rsidR="00C63F1A" w:rsidRPr="000D371D" w:rsidRDefault="00C63F1A" w:rsidP="00910C8B">
      <w:pPr>
        <w:spacing w:line="276" w:lineRule="auto"/>
        <w:ind w:left="284"/>
        <w:jc w:val="both"/>
        <w:rPr>
          <w:rFonts w:ascii="Tahoma" w:hAnsi="Tahoma" w:cs="Tahoma"/>
          <w:color w:val="000000"/>
          <w:sz w:val="20"/>
          <w:szCs w:val="20"/>
          <w:lang w:eastAsia="en-US"/>
        </w:rPr>
      </w:pPr>
    </w:p>
    <w:p w:rsidR="002D3160" w:rsidRPr="000D371D" w:rsidRDefault="002D3160" w:rsidP="00910C8B">
      <w:pPr>
        <w:spacing w:line="276" w:lineRule="auto"/>
        <w:ind w:left="284"/>
        <w:jc w:val="both"/>
        <w:rPr>
          <w:rFonts w:ascii="Tahoma" w:hAnsi="Tahoma" w:cs="Tahoma"/>
          <w:b/>
          <w:color w:val="000000"/>
          <w:sz w:val="20"/>
          <w:szCs w:val="20"/>
          <w:u w:val="single"/>
          <w:lang w:eastAsia="en-US"/>
        </w:rPr>
      </w:pPr>
      <w:r w:rsidRPr="000D371D">
        <w:rPr>
          <w:rFonts w:ascii="Tahoma" w:hAnsi="Tahoma" w:cs="Tahoma"/>
          <w:b/>
          <w:color w:val="000000"/>
          <w:sz w:val="20"/>
          <w:szCs w:val="20"/>
          <w:lang w:eastAsia="en-US"/>
        </w:rPr>
        <w:t>For the VAT regime to be mentioned on the invoice(s), please refer to Sec</w:t>
      </w:r>
      <w:r w:rsidR="001F1529" w:rsidRPr="000D371D">
        <w:rPr>
          <w:rFonts w:ascii="Tahoma" w:hAnsi="Tahoma" w:cs="Tahoma"/>
          <w:b/>
          <w:color w:val="000000"/>
          <w:sz w:val="20"/>
          <w:szCs w:val="20"/>
          <w:lang w:eastAsia="en-US"/>
        </w:rPr>
        <w:t>tion B. below</w:t>
      </w:r>
      <w:r w:rsidR="00EF35C1" w:rsidRPr="000D371D">
        <w:rPr>
          <w:rFonts w:ascii="Tahoma" w:hAnsi="Tahoma" w:cs="Tahoma"/>
          <w:b/>
          <w:color w:val="000000"/>
          <w:sz w:val="20"/>
          <w:szCs w:val="20"/>
          <w:lang w:eastAsia="en-US"/>
        </w:rPr>
        <w:t>.</w:t>
      </w:r>
    </w:p>
    <w:p w:rsidR="002D3160" w:rsidRPr="000D371D" w:rsidRDefault="002D3160" w:rsidP="00910C8B">
      <w:pPr>
        <w:spacing w:line="276" w:lineRule="auto"/>
        <w:ind w:left="284"/>
        <w:jc w:val="both"/>
        <w:rPr>
          <w:rFonts w:ascii="Tahoma" w:hAnsi="Tahoma" w:cs="Tahoma"/>
          <w:sz w:val="20"/>
          <w:szCs w:val="20"/>
        </w:rPr>
      </w:pPr>
    </w:p>
    <w:p w:rsidR="002D3160" w:rsidRPr="000D371D" w:rsidRDefault="002D3160" w:rsidP="00910C8B">
      <w:pPr>
        <w:spacing w:line="276" w:lineRule="auto"/>
        <w:ind w:left="284"/>
        <w:jc w:val="both"/>
        <w:rPr>
          <w:rFonts w:ascii="Tahoma" w:hAnsi="Tahoma" w:cs="Tahoma"/>
          <w:sz w:val="18"/>
          <w:szCs w:val="18"/>
          <w:highlight w:val="yellow"/>
          <w:lang w:eastAsia="en-US"/>
        </w:rPr>
      </w:pPr>
    </w:p>
    <w:tbl>
      <w:tblPr>
        <w:tblW w:w="1034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5503"/>
        <w:gridCol w:w="1817"/>
        <w:gridCol w:w="1530"/>
        <w:gridCol w:w="1492"/>
      </w:tblGrid>
      <w:tr w:rsidR="00DB1B57" w:rsidRPr="000D371D">
        <w:trPr>
          <w:trHeight w:val="688"/>
          <w:jc w:val="center"/>
        </w:trPr>
        <w:tc>
          <w:tcPr>
            <w:tcW w:w="5503" w:type="dxa"/>
            <w:shd w:val="clear" w:color="auto" w:fill="DBE5F1"/>
            <w:vAlign w:val="center"/>
          </w:tcPr>
          <w:p w:rsidR="00DB1B57" w:rsidRPr="000D371D" w:rsidRDefault="00DB1B57" w:rsidP="00910C8B">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Deliverables </w:t>
            </w:r>
            <w:r w:rsidRPr="000D371D">
              <w:rPr>
                <w:b/>
                <w:sz w:val="18"/>
                <w:szCs w:val="18"/>
                <w:lang w:eastAsia="en-US"/>
              </w:rPr>
              <w:t>▼</w:t>
            </w:r>
          </w:p>
        </w:tc>
        <w:tc>
          <w:tcPr>
            <w:tcW w:w="1817" w:type="dxa"/>
            <w:shd w:val="clear" w:color="auto" w:fill="DBE5F1"/>
            <w:vAlign w:val="center"/>
          </w:tcPr>
          <w:p w:rsidR="00DB1B57" w:rsidRPr="000D371D" w:rsidRDefault="00DB1B57" w:rsidP="00910C8B">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Deadline for</w:t>
            </w:r>
          </w:p>
          <w:p w:rsidR="00DB1B57" w:rsidRPr="000D371D" w:rsidRDefault="00DB1B57" w:rsidP="00910C8B">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delivery </w:t>
            </w:r>
            <w:r w:rsidRPr="000D371D">
              <w:rPr>
                <w:b/>
                <w:sz w:val="18"/>
                <w:szCs w:val="18"/>
                <w:lang w:eastAsia="en-US"/>
              </w:rPr>
              <w:t>▼</w:t>
            </w:r>
          </w:p>
        </w:tc>
        <w:tc>
          <w:tcPr>
            <w:tcW w:w="1530" w:type="dxa"/>
            <w:tcBorders>
              <w:bottom w:val="single" w:sz="2" w:space="0" w:color="FF0000"/>
            </w:tcBorders>
            <w:shd w:val="clear" w:color="auto" w:fill="DBE5F1"/>
            <w:vAlign w:val="center"/>
          </w:tcPr>
          <w:p w:rsidR="00DB1B57" w:rsidRDefault="00DB1B57" w:rsidP="00910C8B">
            <w:pPr>
              <w:tabs>
                <w:tab w:val="left" w:pos="-139"/>
              </w:tabs>
              <w:spacing w:line="276" w:lineRule="auto"/>
              <w:ind w:left="-139" w:right="-140"/>
              <w:jc w:val="center"/>
              <w:rPr>
                <w:rFonts w:ascii="Tahoma" w:hAnsi="Tahoma" w:cs="Tahoma"/>
                <w:b/>
                <w:sz w:val="18"/>
                <w:szCs w:val="18"/>
                <w:lang w:val="uk-UA" w:eastAsia="en-US"/>
              </w:rPr>
            </w:pPr>
            <w:r w:rsidRPr="000D371D">
              <w:rPr>
                <w:rFonts w:ascii="Tahoma" w:hAnsi="Tahoma" w:cs="Tahoma"/>
                <w:b/>
                <w:sz w:val="18"/>
                <w:szCs w:val="18"/>
                <w:lang w:eastAsia="en-US"/>
              </w:rPr>
              <w:t>Fee</w:t>
            </w:r>
            <w:r>
              <w:rPr>
                <w:rFonts w:ascii="Tahoma" w:hAnsi="Tahoma" w:cs="Tahoma"/>
                <w:b/>
                <w:sz w:val="18"/>
                <w:szCs w:val="18"/>
                <w:lang w:val="uk-UA" w:eastAsia="en-US"/>
              </w:rPr>
              <w:t xml:space="preserve"> </w:t>
            </w:r>
          </w:p>
          <w:p w:rsidR="00DB1B57" w:rsidRPr="00DB1B57" w:rsidRDefault="00DB1B57" w:rsidP="00910C8B">
            <w:pPr>
              <w:tabs>
                <w:tab w:val="left" w:pos="-139"/>
              </w:tabs>
              <w:spacing w:line="276" w:lineRule="auto"/>
              <w:ind w:left="-139" w:right="-140"/>
              <w:jc w:val="center"/>
              <w:rPr>
                <w:rFonts w:ascii="Tahoma" w:hAnsi="Tahoma" w:cs="Tahoma"/>
                <w:b/>
                <w:sz w:val="18"/>
                <w:szCs w:val="18"/>
                <w:lang w:val="en-US" w:eastAsia="en-US"/>
              </w:rPr>
            </w:pPr>
            <w:r>
              <w:rPr>
                <w:rFonts w:ascii="Tahoma" w:hAnsi="Tahoma" w:cs="Tahoma"/>
                <w:b/>
                <w:sz w:val="18"/>
                <w:szCs w:val="18"/>
                <w:lang w:val="en-US" w:eastAsia="en-US"/>
              </w:rPr>
              <w:t>without VAT</w:t>
            </w:r>
          </w:p>
          <w:p w:rsidR="00DB1B57" w:rsidRPr="000D371D" w:rsidRDefault="00DB1B57" w:rsidP="00910C8B">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c>
          <w:tcPr>
            <w:tcW w:w="1492" w:type="dxa"/>
            <w:tcBorders>
              <w:bottom w:val="single" w:sz="2" w:space="0" w:color="FF0000"/>
            </w:tcBorders>
            <w:shd w:val="clear" w:color="auto" w:fill="DBE5F1"/>
          </w:tcPr>
          <w:p w:rsidR="00DB1B57" w:rsidRPr="00CE1F3F" w:rsidRDefault="00DB1B57" w:rsidP="00DB1B5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F</w:t>
            </w:r>
            <w:r w:rsidRPr="00CE1F3F">
              <w:rPr>
                <w:rFonts w:ascii="Tahoma" w:hAnsi="Tahoma" w:cs="Tahoma"/>
                <w:b/>
                <w:sz w:val="18"/>
                <w:szCs w:val="18"/>
                <w:lang w:eastAsia="en-US"/>
              </w:rPr>
              <w:t>ee</w:t>
            </w:r>
          </w:p>
          <w:p w:rsidR="00DB1B57" w:rsidRPr="00CE1F3F" w:rsidRDefault="00DB1B57" w:rsidP="00DB1B57">
            <w:pPr>
              <w:tabs>
                <w:tab w:val="left" w:pos="-99"/>
              </w:tabs>
              <w:spacing w:line="276" w:lineRule="auto"/>
              <w:ind w:right="-140" w:hanging="99"/>
              <w:jc w:val="center"/>
              <w:rPr>
                <w:rFonts w:ascii="Tahoma" w:hAnsi="Tahoma" w:cs="Tahoma"/>
                <w:b/>
                <w:sz w:val="18"/>
                <w:szCs w:val="18"/>
                <w:lang w:eastAsia="en-US"/>
              </w:rPr>
            </w:pPr>
            <w:r w:rsidRPr="00CE1F3F">
              <w:rPr>
                <w:rFonts w:ascii="Tahoma" w:hAnsi="Tahoma" w:cs="Tahoma"/>
                <w:b/>
                <w:sz w:val="18"/>
                <w:szCs w:val="18"/>
                <w:lang w:eastAsia="en-US"/>
              </w:rPr>
              <w:t>with VAT</w:t>
            </w:r>
          </w:p>
          <w:p w:rsidR="00DB1B57" w:rsidRPr="000D371D" w:rsidRDefault="00DB1B57" w:rsidP="00910C8B">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r>
      <w:tr w:rsidR="00DB1B57" w:rsidRPr="000D371D">
        <w:trPr>
          <w:trHeight w:val="432"/>
          <w:jc w:val="center"/>
        </w:trPr>
        <w:tc>
          <w:tcPr>
            <w:tcW w:w="5503" w:type="dxa"/>
            <w:shd w:val="clear" w:color="auto" w:fill="F2F2F2"/>
            <w:vAlign w:val="center"/>
          </w:tcPr>
          <w:p w:rsidR="007275D9" w:rsidRPr="007275D9" w:rsidRDefault="007275D9" w:rsidP="007275D9">
            <w:pPr>
              <w:contextualSpacing/>
              <w:jc w:val="both"/>
              <w:rPr>
                <w:rFonts w:ascii="Tahoma" w:hAnsi="Tahoma" w:cs="Tahoma"/>
                <w:sz w:val="18"/>
                <w:szCs w:val="18"/>
                <w:lang w:eastAsia="en-US"/>
              </w:rPr>
            </w:pPr>
            <w:r>
              <w:rPr>
                <w:rFonts w:ascii="Tahoma" w:hAnsi="Tahoma" w:cs="Tahoma"/>
                <w:sz w:val="18"/>
                <w:szCs w:val="18"/>
                <w:lang w:eastAsia="en-US"/>
              </w:rPr>
              <w:t>In order to support the Central Election Commission’s efficient implementation of the communication and awareness raising campaign on the eve of 2020 local elections in Ukraine, the  Service Provider is expected:</w:t>
            </w:r>
          </w:p>
          <w:p w:rsidR="007275D9" w:rsidRDefault="007275D9" w:rsidP="00124E65">
            <w:pPr>
              <w:pStyle w:val="ListParagraph"/>
              <w:ind w:left="317"/>
              <w:contextualSpacing/>
              <w:jc w:val="both"/>
              <w:rPr>
                <w:rFonts w:ascii="Tahoma" w:hAnsi="Tahoma" w:cs="Tahoma"/>
                <w:sz w:val="18"/>
                <w:szCs w:val="18"/>
                <w:lang w:eastAsia="en-US"/>
              </w:rPr>
            </w:pPr>
          </w:p>
          <w:p w:rsidR="00DB1B57" w:rsidRPr="00C13489" w:rsidRDefault="007275D9" w:rsidP="00124E65">
            <w:pPr>
              <w:pStyle w:val="ListParagraph"/>
              <w:ind w:left="317"/>
              <w:contextualSpacing/>
              <w:jc w:val="both"/>
              <w:rPr>
                <w:rFonts w:ascii="Tahoma" w:hAnsi="Tahoma" w:cs="Tahoma"/>
                <w:sz w:val="18"/>
                <w:szCs w:val="18"/>
              </w:rPr>
            </w:pPr>
            <w:r>
              <w:rPr>
                <w:rFonts w:ascii="Tahoma" w:hAnsi="Tahoma" w:cs="Tahoma"/>
                <w:sz w:val="18"/>
                <w:szCs w:val="18"/>
                <w:lang w:eastAsia="en-US"/>
              </w:rPr>
              <w:t xml:space="preserve">1) </w:t>
            </w:r>
            <w:r w:rsidR="00DB1B57" w:rsidRPr="00C13489">
              <w:rPr>
                <w:rFonts w:ascii="Tahoma" w:hAnsi="Tahoma" w:cs="Tahoma"/>
                <w:sz w:val="18"/>
                <w:szCs w:val="18"/>
                <w:lang w:eastAsia="en-US"/>
              </w:rPr>
              <w:t xml:space="preserve">To develop </w:t>
            </w:r>
            <w:r w:rsidR="00DB1B57" w:rsidRPr="00C13489">
              <w:rPr>
                <w:rFonts w:ascii="Tahoma" w:hAnsi="Tahoma" w:cs="Tahoma"/>
                <w:sz w:val="18"/>
                <w:szCs w:val="18"/>
              </w:rPr>
              <w:t xml:space="preserve">and finalize </w:t>
            </w:r>
            <w:r>
              <w:rPr>
                <w:rFonts w:ascii="Tahoma" w:hAnsi="Tahoma" w:cs="Tahoma"/>
                <w:sz w:val="18"/>
                <w:szCs w:val="18"/>
              </w:rPr>
              <w:t>guidelines</w:t>
            </w:r>
            <w:r w:rsidR="00DB1B57" w:rsidRPr="00C13489">
              <w:rPr>
                <w:rFonts w:ascii="Tahoma" w:hAnsi="Tahoma" w:cs="Tahoma"/>
                <w:sz w:val="18"/>
                <w:szCs w:val="18"/>
              </w:rPr>
              <w:t xml:space="preserve"> for the focus groups </w:t>
            </w:r>
            <w:r>
              <w:rPr>
                <w:rFonts w:ascii="Tahoma" w:hAnsi="Tahoma" w:cs="Tahoma"/>
                <w:sz w:val="18"/>
                <w:szCs w:val="18"/>
              </w:rPr>
              <w:t>with</w:t>
            </w:r>
            <w:r w:rsidR="00DB1B57" w:rsidRPr="00C13489">
              <w:rPr>
                <w:rFonts w:ascii="Tahoma" w:hAnsi="Tahoma" w:cs="Tahoma"/>
                <w:sz w:val="18"/>
                <w:szCs w:val="18"/>
              </w:rPr>
              <w:t xml:space="preserve"> young voters </w:t>
            </w:r>
            <w:r>
              <w:rPr>
                <w:rFonts w:ascii="Tahoma" w:hAnsi="Tahoma" w:cs="Tahoma"/>
                <w:sz w:val="18"/>
                <w:szCs w:val="18"/>
              </w:rPr>
              <w:t>in order to analyze</w:t>
            </w:r>
            <w:r w:rsidR="00DB1B57" w:rsidRPr="00C13489">
              <w:rPr>
                <w:rFonts w:ascii="Tahoma" w:hAnsi="Tahoma" w:cs="Tahoma"/>
                <w:sz w:val="18"/>
                <w:szCs w:val="18"/>
              </w:rPr>
              <w:t xml:space="preserve"> their knowledge and attitudes towards elections and electoral process</w:t>
            </w:r>
            <w:r>
              <w:rPr>
                <w:rFonts w:ascii="Tahoma" w:hAnsi="Tahoma" w:cs="Tahoma"/>
                <w:sz w:val="18"/>
                <w:szCs w:val="18"/>
              </w:rPr>
              <w:t>;</w:t>
            </w:r>
          </w:p>
          <w:p w:rsidR="00DB1B57" w:rsidRPr="00C13489" w:rsidRDefault="00DB1B57" w:rsidP="00124E65">
            <w:pPr>
              <w:pStyle w:val="ListParagraph"/>
              <w:ind w:left="317"/>
              <w:contextualSpacing/>
              <w:jc w:val="both"/>
              <w:rPr>
                <w:rFonts w:ascii="Tahoma" w:hAnsi="Tahoma" w:cs="Tahoma"/>
                <w:sz w:val="18"/>
                <w:szCs w:val="18"/>
                <w:lang w:val="uk-UA"/>
              </w:rPr>
            </w:pPr>
          </w:p>
          <w:p w:rsidR="00DB1B57" w:rsidRPr="00C13489" w:rsidRDefault="007275D9" w:rsidP="00124E65">
            <w:pPr>
              <w:pStyle w:val="ListParagraph"/>
              <w:ind w:left="317"/>
              <w:contextualSpacing/>
              <w:jc w:val="both"/>
              <w:rPr>
                <w:rFonts w:ascii="Tahoma" w:hAnsi="Tahoma" w:cs="Tahoma"/>
                <w:sz w:val="18"/>
                <w:szCs w:val="18"/>
              </w:rPr>
            </w:pPr>
            <w:r>
              <w:rPr>
                <w:rFonts w:ascii="Tahoma" w:hAnsi="Tahoma" w:cs="Tahoma"/>
                <w:sz w:val="18"/>
                <w:szCs w:val="18"/>
              </w:rPr>
              <w:t xml:space="preserve">2) </w:t>
            </w:r>
            <w:r w:rsidR="00DB1B57">
              <w:rPr>
                <w:rFonts w:ascii="Tahoma" w:hAnsi="Tahoma" w:cs="Tahoma"/>
                <w:sz w:val="18"/>
                <w:szCs w:val="18"/>
              </w:rPr>
              <w:t>T</w:t>
            </w:r>
            <w:r w:rsidR="00DB1B57" w:rsidRPr="00C13489">
              <w:rPr>
                <w:rFonts w:ascii="Tahoma" w:hAnsi="Tahoma" w:cs="Tahoma"/>
                <w:sz w:val="18"/>
                <w:szCs w:val="18"/>
              </w:rPr>
              <w:t xml:space="preserve">o </w:t>
            </w:r>
            <w:r>
              <w:rPr>
                <w:rFonts w:ascii="Tahoma" w:hAnsi="Tahoma" w:cs="Tahoma"/>
                <w:sz w:val="18"/>
                <w:szCs w:val="18"/>
              </w:rPr>
              <w:t>plan and agree on</w:t>
            </w:r>
            <w:r w:rsidR="00DB1B57" w:rsidRPr="00C13489">
              <w:rPr>
                <w:rFonts w:ascii="Tahoma" w:hAnsi="Tahoma" w:cs="Tahoma"/>
                <w:sz w:val="18"/>
                <w:szCs w:val="18"/>
              </w:rPr>
              <w:t xml:space="preserve"> the schedule for </w:t>
            </w:r>
            <w:r w:rsidR="00DB1B57">
              <w:rPr>
                <w:rFonts w:ascii="Tahoma" w:hAnsi="Tahoma" w:cs="Tahoma"/>
                <w:sz w:val="18"/>
                <w:szCs w:val="18"/>
              </w:rPr>
              <w:t>carrying out</w:t>
            </w:r>
            <w:r w:rsidR="00DB1B57" w:rsidRPr="00C13489">
              <w:rPr>
                <w:rFonts w:ascii="Tahoma" w:hAnsi="Tahoma" w:cs="Tahoma"/>
                <w:sz w:val="18"/>
                <w:szCs w:val="18"/>
              </w:rPr>
              <w:t xml:space="preserve"> focus groups and to coordinate it with the </w:t>
            </w:r>
            <w:r>
              <w:rPr>
                <w:rFonts w:ascii="Tahoma" w:hAnsi="Tahoma" w:cs="Tahoma"/>
                <w:sz w:val="18"/>
                <w:szCs w:val="18"/>
              </w:rPr>
              <w:t>Council of Europe Project;</w:t>
            </w:r>
          </w:p>
          <w:p w:rsidR="00DB1B57" w:rsidRPr="00C13489" w:rsidRDefault="00DB1B57" w:rsidP="00124E65">
            <w:pPr>
              <w:pStyle w:val="ListParagraph"/>
              <w:ind w:left="317"/>
              <w:contextualSpacing/>
              <w:jc w:val="both"/>
              <w:rPr>
                <w:rFonts w:ascii="Tahoma" w:hAnsi="Tahoma" w:cs="Tahoma"/>
                <w:sz w:val="18"/>
                <w:szCs w:val="18"/>
                <w:lang w:val="uk-UA"/>
              </w:rPr>
            </w:pPr>
          </w:p>
          <w:p w:rsidR="00DB1B57" w:rsidRDefault="007275D9" w:rsidP="00124E65">
            <w:pPr>
              <w:pStyle w:val="ListParagraph"/>
              <w:ind w:left="317"/>
              <w:contextualSpacing/>
              <w:jc w:val="both"/>
              <w:rPr>
                <w:rFonts w:ascii="Tahoma" w:hAnsi="Tahoma" w:cs="Tahoma"/>
                <w:sz w:val="18"/>
                <w:szCs w:val="18"/>
                <w:lang w:val="en-US"/>
              </w:rPr>
            </w:pPr>
            <w:r>
              <w:rPr>
                <w:rFonts w:ascii="Tahoma" w:hAnsi="Tahoma" w:cs="Tahoma"/>
                <w:sz w:val="18"/>
                <w:szCs w:val="18"/>
                <w:lang w:val="en-US"/>
              </w:rPr>
              <w:t xml:space="preserve">3) </w:t>
            </w:r>
            <w:r w:rsidR="00DB1B57">
              <w:rPr>
                <w:rFonts w:ascii="Tahoma" w:hAnsi="Tahoma" w:cs="Tahoma"/>
                <w:sz w:val="18"/>
                <w:szCs w:val="18"/>
                <w:lang w:val="en-US"/>
              </w:rPr>
              <w:t xml:space="preserve">To provide the details on the organization of events and special measures </w:t>
            </w:r>
            <w:r>
              <w:rPr>
                <w:rFonts w:ascii="Tahoma" w:hAnsi="Tahoma" w:cs="Tahoma"/>
                <w:sz w:val="18"/>
                <w:szCs w:val="18"/>
                <w:lang w:val="en-US"/>
              </w:rPr>
              <w:t xml:space="preserve">to be </w:t>
            </w:r>
            <w:r w:rsidR="00DB1B57">
              <w:rPr>
                <w:rFonts w:ascii="Tahoma" w:hAnsi="Tahoma" w:cs="Tahoma"/>
                <w:sz w:val="18"/>
                <w:szCs w:val="18"/>
                <w:lang w:val="en-US"/>
              </w:rPr>
              <w:t xml:space="preserve">taken to meet all the quarantine requirements </w:t>
            </w:r>
            <w:r>
              <w:rPr>
                <w:rFonts w:ascii="Tahoma" w:hAnsi="Tahoma" w:cs="Tahoma"/>
                <w:sz w:val="18"/>
                <w:szCs w:val="18"/>
                <w:lang w:val="en-US"/>
              </w:rPr>
              <w:t>with regard to</w:t>
            </w:r>
            <w:r w:rsidR="00DB1B57">
              <w:rPr>
                <w:rFonts w:ascii="Tahoma" w:hAnsi="Tahoma" w:cs="Tahoma"/>
                <w:sz w:val="18"/>
                <w:szCs w:val="18"/>
                <w:lang w:val="en-US"/>
              </w:rPr>
              <w:t xml:space="preserve"> the Covid-19 pandemic. </w:t>
            </w:r>
          </w:p>
          <w:p w:rsidR="00DB1B57" w:rsidRPr="007275D9" w:rsidRDefault="00DB1B57" w:rsidP="007275D9">
            <w:pPr>
              <w:contextualSpacing/>
              <w:jc w:val="both"/>
              <w:rPr>
                <w:rFonts w:ascii="Tahoma" w:hAnsi="Tahoma" w:cs="Tahoma"/>
                <w:sz w:val="18"/>
                <w:szCs w:val="18"/>
                <w:highlight w:val="yellow"/>
                <w:lang w:val="en-US" w:eastAsia="en-US"/>
              </w:rPr>
            </w:pPr>
          </w:p>
        </w:tc>
        <w:tc>
          <w:tcPr>
            <w:tcW w:w="1817" w:type="dxa"/>
            <w:tcBorders>
              <w:right w:val="single" w:sz="2" w:space="0" w:color="FF0000"/>
            </w:tcBorders>
            <w:shd w:val="clear" w:color="auto" w:fill="F2F2F2"/>
            <w:vAlign w:val="center"/>
          </w:tcPr>
          <w:p w:rsidR="00DB1B57" w:rsidRPr="00EE2706" w:rsidRDefault="00561F5A" w:rsidP="00910C8B">
            <w:pPr>
              <w:tabs>
                <w:tab w:val="left" w:pos="-139"/>
              </w:tabs>
              <w:spacing w:line="276" w:lineRule="auto"/>
              <w:ind w:left="-139" w:right="-140"/>
              <w:jc w:val="center"/>
              <w:rPr>
                <w:rFonts w:ascii="Tahoma" w:hAnsi="Tahoma" w:cs="Tahoma"/>
                <w:sz w:val="18"/>
                <w:szCs w:val="18"/>
                <w:lang w:eastAsia="en-US"/>
              </w:rPr>
            </w:pPr>
            <w:r w:rsidRPr="00EE2706">
              <w:rPr>
                <w:rFonts w:ascii="Tahoma" w:hAnsi="Tahoma" w:cs="Tahoma"/>
                <w:sz w:val="18"/>
                <w:szCs w:val="18"/>
                <w:lang w:eastAsia="en-US"/>
              </w:rPr>
              <w:t>20</w:t>
            </w:r>
            <w:r w:rsidR="00DB1B57" w:rsidRPr="00EE2706">
              <w:rPr>
                <w:rFonts w:ascii="Tahoma" w:hAnsi="Tahoma" w:cs="Tahoma"/>
                <w:sz w:val="18"/>
                <w:szCs w:val="18"/>
                <w:lang w:eastAsia="en-US"/>
              </w:rPr>
              <w:t xml:space="preserve"> September 2020</w:t>
            </w:r>
          </w:p>
        </w:tc>
        <w:tc>
          <w:tcPr>
            <w:tcW w:w="1530"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DB1B57" w:rsidRPr="000D371D" w:rsidRDefault="00DB1B57" w:rsidP="00910C8B">
            <w:pPr>
              <w:tabs>
                <w:tab w:val="left" w:pos="-139"/>
              </w:tabs>
              <w:spacing w:line="276" w:lineRule="auto"/>
              <w:ind w:left="-139" w:right="-140"/>
              <w:jc w:val="center"/>
              <w:rPr>
                <w:rFonts w:ascii="Tahoma" w:hAnsi="Tahoma" w:cs="Tahoma"/>
                <w:sz w:val="18"/>
                <w:szCs w:val="18"/>
                <w:highlight w:val="yellow"/>
                <w:lang w:eastAsia="en-US"/>
              </w:rPr>
            </w:pPr>
          </w:p>
        </w:tc>
        <w:tc>
          <w:tcPr>
            <w:tcW w:w="1492" w:type="dxa"/>
            <w:tcBorders>
              <w:top w:val="single" w:sz="2" w:space="0" w:color="FF0000"/>
              <w:left w:val="single" w:sz="2" w:space="0" w:color="FF0000"/>
              <w:bottom w:val="single" w:sz="2" w:space="0" w:color="FF0000"/>
              <w:right w:val="single" w:sz="2" w:space="0" w:color="FF0000"/>
            </w:tcBorders>
            <w:shd w:val="clear" w:color="auto" w:fill="FFFFFF"/>
          </w:tcPr>
          <w:p w:rsidR="00DB1B57" w:rsidRPr="000D371D" w:rsidRDefault="00DB1B57" w:rsidP="00910C8B">
            <w:pPr>
              <w:tabs>
                <w:tab w:val="left" w:pos="-139"/>
              </w:tabs>
              <w:spacing w:line="276" w:lineRule="auto"/>
              <w:ind w:left="-139" w:right="-140"/>
              <w:jc w:val="center"/>
              <w:rPr>
                <w:rFonts w:ascii="Tahoma" w:hAnsi="Tahoma" w:cs="Tahoma"/>
                <w:sz w:val="18"/>
                <w:szCs w:val="18"/>
                <w:highlight w:val="yellow"/>
                <w:lang w:eastAsia="en-US"/>
              </w:rPr>
            </w:pPr>
          </w:p>
        </w:tc>
      </w:tr>
      <w:tr w:rsidR="00DB1B57" w:rsidRPr="00EE2706">
        <w:trPr>
          <w:trHeight w:val="432"/>
          <w:jc w:val="center"/>
        </w:trPr>
        <w:tc>
          <w:tcPr>
            <w:tcW w:w="5503" w:type="dxa"/>
            <w:shd w:val="clear" w:color="auto" w:fill="F2F2F2"/>
            <w:vAlign w:val="center"/>
          </w:tcPr>
          <w:p w:rsidR="00DB1B57" w:rsidRPr="00EE2706" w:rsidRDefault="007275D9" w:rsidP="00C13489">
            <w:pPr>
              <w:tabs>
                <w:tab w:val="left" w:pos="-139"/>
              </w:tabs>
              <w:spacing w:line="276" w:lineRule="auto"/>
              <w:ind w:left="315"/>
              <w:jc w:val="both"/>
              <w:rPr>
                <w:rFonts w:ascii="Tahoma" w:hAnsi="Tahoma" w:cs="Tahoma"/>
                <w:sz w:val="18"/>
                <w:szCs w:val="18"/>
                <w:lang w:val="uk-UA" w:eastAsia="en-US"/>
              </w:rPr>
            </w:pPr>
            <w:r>
              <w:rPr>
                <w:rFonts w:ascii="Tahoma" w:hAnsi="Tahoma" w:cs="Tahoma"/>
                <w:sz w:val="18"/>
                <w:szCs w:val="18"/>
                <w:lang w:eastAsia="en-US"/>
              </w:rPr>
              <w:t xml:space="preserve">4) </w:t>
            </w:r>
            <w:r w:rsidR="00DB1B57" w:rsidRPr="00687D77">
              <w:rPr>
                <w:rFonts w:ascii="Tahoma" w:hAnsi="Tahoma" w:cs="Tahoma"/>
                <w:sz w:val="18"/>
                <w:szCs w:val="18"/>
                <w:lang w:eastAsia="en-US"/>
              </w:rPr>
              <w:t xml:space="preserve">To conduct </w:t>
            </w:r>
            <w:r>
              <w:rPr>
                <w:rFonts w:ascii="Tahoma" w:hAnsi="Tahoma" w:cs="Tahoma"/>
                <w:sz w:val="18"/>
                <w:szCs w:val="18"/>
                <w:lang w:eastAsia="en-US"/>
              </w:rPr>
              <w:t xml:space="preserve">in total </w:t>
            </w:r>
            <w:r w:rsidRPr="007275D9">
              <w:rPr>
                <w:rFonts w:ascii="Tahoma" w:hAnsi="Tahoma" w:cs="Tahoma"/>
                <w:sz w:val="18"/>
                <w:szCs w:val="18"/>
                <w:lang w:eastAsia="en-US"/>
              </w:rPr>
              <w:t>12</w:t>
            </w:r>
            <w:r w:rsidR="00DB1B57">
              <w:rPr>
                <w:rFonts w:ascii="Tahoma" w:hAnsi="Tahoma" w:cs="Tahoma"/>
                <w:sz w:val="18"/>
                <w:szCs w:val="18"/>
                <w:lang w:eastAsia="en-US"/>
              </w:rPr>
              <w:t xml:space="preserve"> </w:t>
            </w:r>
            <w:r w:rsidR="00DB1B57" w:rsidRPr="00687D77">
              <w:rPr>
                <w:rFonts w:ascii="Tahoma" w:hAnsi="Tahoma" w:cs="Tahoma"/>
                <w:sz w:val="18"/>
                <w:szCs w:val="18"/>
                <w:lang w:eastAsia="en-US"/>
              </w:rPr>
              <w:t>focus</w:t>
            </w:r>
            <w:r>
              <w:rPr>
                <w:rFonts w:ascii="Tahoma" w:hAnsi="Tahoma" w:cs="Tahoma"/>
                <w:sz w:val="18"/>
                <w:szCs w:val="18"/>
                <w:lang w:eastAsia="en-US"/>
              </w:rPr>
              <w:t xml:space="preserve"> groups with young voters in </w:t>
            </w:r>
            <w:r w:rsidR="00EE2706">
              <w:rPr>
                <w:rFonts w:ascii="Tahoma" w:hAnsi="Tahoma" w:cs="Tahoma"/>
                <w:sz w:val="18"/>
                <w:szCs w:val="18"/>
                <w:lang w:eastAsia="en-US"/>
              </w:rPr>
              <w:t>6</w:t>
            </w:r>
            <w:r w:rsidR="00DB1B57" w:rsidRPr="00687D77">
              <w:rPr>
                <w:rFonts w:ascii="Tahoma" w:hAnsi="Tahoma" w:cs="Tahoma"/>
                <w:sz w:val="18"/>
                <w:szCs w:val="18"/>
                <w:lang w:eastAsia="en-US"/>
              </w:rPr>
              <w:t xml:space="preserve"> regions of Ukraine – East</w:t>
            </w:r>
            <w:r w:rsidR="00DB1B57">
              <w:rPr>
                <w:rFonts w:ascii="Tahoma" w:hAnsi="Tahoma" w:cs="Tahoma"/>
                <w:sz w:val="18"/>
                <w:szCs w:val="18"/>
                <w:lang w:eastAsia="en-US"/>
              </w:rPr>
              <w:t>ern</w:t>
            </w:r>
            <w:r w:rsidR="00DB1B57" w:rsidRPr="00687D77">
              <w:rPr>
                <w:rFonts w:ascii="Tahoma" w:hAnsi="Tahoma" w:cs="Tahoma"/>
                <w:sz w:val="18"/>
                <w:szCs w:val="18"/>
                <w:lang w:eastAsia="en-US"/>
              </w:rPr>
              <w:t>, West</w:t>
            </w:r>
            <w:r w:rsidR="00DB1B57">
              <w:rPr>
                <w:rFonts w:ascii="Tahoma" w:hAnsi="Tahoma" w:cs="Tahoma"/>
                <w:sz w:val="18"/>
                <w:szCs w:val="18"/>
                <w:lang w:eastAsia="en-US"/>
              </w:rPr>
              <w:t>ern</w:t>
            </w:r>
            <w:r w:rsidR="00DB1B57" w:rsidRPr="00687D77">
              <w:rPr>
                <w:rFonts w:ascii="Tahoma" w:hAnsi="Tahoma" w:cs="Tahoma"/>
                <w:sz w:val="18"/>
                <w:szCs w:val="18"/>
                <w:lang w:eastAsia="en-US"/>
              </w:rPr>
              <w:t>, North</w:t>
            </w:r>
            <w:r w:rsidR="00DB1B57">
              <w:rPr>
                <w:rFonts w:ascii="Tahoma" w:hAnsi="Tahoma" w:cs="Tahoma"/>
                <w:sz w:val="18"/>
                <w:szCs w:val="18"/>
                <w:lang w:eastAsia="en-US"/>
              </w:rPr>
              <w:t>ern</w:t>
            </w:r>
            <w:r w:rsidR="00DB1B57" w:rsidRPr="00687D77">
              <w:rPr>
                <w:rFonts w:ascii="Tahoma" w:hAnsi="Tahoma" w:cs="Tahoma"/>
                <w:sz w:val="18"/>
                <w:szCs w:val="18"/>
                <w:lang w:eastAsia="en-US"/>
              </w:rPr>
              <w:t>, South</w:t>
            </w:r>
            <w:r w:rsidR="00DB1B57">
              <w:rPr>
                <w:rFonts w:ascii="Tahoma" w:hAnsi="Tahoma" w:cs="Tahoma"/>
                <w:sz w:val="18"/>
                <w:szCs w:val="18"/>
                <w:lang w:eastAsia="en-US"/>
              </w:rPr>
              <w:t xml:space="preserve">ern, </w:t>
            </w:r>
            <w:r w:rsidR="00DB1B57" w:rsidRPr="00687D77">
              <w:rPr>
                <w:rFonts w:ascii="Tahoma" w:hAnsi="Tahoma" w:cs="Tahoma"/>
                <w:sz w:val="18"/>
                <w:szCs w:val="18"/>
                <w:lang w:eastAsia="en-US"/>
              </w:rPr>
              <w:t>Cent</w:t>
            </w:r>
            <w:r w:rsidR="00DB1B57">
              <w:rPr>
                <w:rFonts w:ascii="Tahoma" w:hAnsi="Tahoma" w:cs="Tahoma"/>
                <w:sz w:val="18"/>
                <w:szCs w:val="18"/>
                <w:lang w:eastAsia="en-US"/>
              </w:rPr>
              <w:t>ral</w:t>
            </w:r>
            <w:r w:rsidR="00DB1B57" w:rsidRPr="00687D77">
              <w:rPr>
                <w:rFonts w:ascii="Tahoma" w:hAnsi="Tahoma" w:cs="Tahoma"/>
                <w:sz w:val="18"/>
                <w:szCs w:val="18"/>
                <w:lang w:eastAsia="en-US"/>
              </w:rPr>
              <w:t xml:space="preserve"> </w:t>
            </w:r>
            <w:r>
              <w:rPr>
                <w:rFonts w:ascii="Tahoma" w:hAnsi="Tahoma" w:cs="Tahoma"/>
                <w:sz w:val="18"/>
                <w:szCs w:val="18"/>
                <w:lang w:eastAsia="en-US"/>
              </w:rPr>
              <w:t xml:space="preserve">- </w:t>
            </w:r>
            <w:r w:rsidRPr="007275D9">
              <w:rPr>
                <w:rFonts w:ascii="Tahoma" w:hAnsi="Tahoma" w:cs="Tahoma"/>
                <w:sz w:val="18"/>
                <w:szCs w:val="18"/>
              </w:rPr>
              <w:t>and in the city of Kyiv</w:t>
            </w:r>
            <w:r w:rsidR="00DB1B57" w:rsidRPr="007275D9">
              <w:rPr>
                <w:rFonts w:ascii="Tahoma" w:hAnsi="Tahoma" w:cs="Tahoma"/>
                <w:sz w:val="18"/>
                <w:szCs w:val="18"/>
              </w:rPr>
              <w:t>.</w:t>
            </w:r>
            <w:r w:rsidR="00DB1B57">
              <w:rPr>
                <w:rFonts w:ascii="Tahoma" w:hAnsi="Tahoma" w:cs="Tahoma"/>
                <w:sz w:val="18"/>
                <w:szCs w:val="18"/>
              </w:rPr>
              <w:t xml:space="preserve"> In every region t</w:t>
            </w:r>
            <w:r w:rsidR="00DB1B57" w:rsidRPr="00687D77">
              <w:rPr>
                <w:rFonts w:ascii="Tahoma" w:hAnsi="Tahoma" w:cs="Tahoma"/>
                <w:sz w:val="18"/>
                <w:szCs w:val="18"/>
                <w:lang w:eastAsia="en-US"/>
              </w:rPr>
              <w:t xml:space="preserve">he focus groups should be carried </w:t>
            </w:r>
            <w:r>
              <w:rPr>
                <w:rFonts w:ascii="Tahoma" w:hAnsi="Tahoma" w:cs="Tahoma"/>
                <w:sz w:val="18"/>
                <w:szCs w:val="18"/>
                <w:lang w:eastAsia="en-US"/>
              </w:rPr>
              <w:t xml:space="preserve">out with </w:t>
            </w:r>
            <w:r w:rsidR="00DB1B57" w:rsidRPr="00687D77">
              <w:rPr>
                <w:rFonts w:ascii="Tahoma" w:hAnsi="Tahoma" w:cs="Tahoma"/>
                <w:sz w:val="18"/>
                <w:szCs w:val="18"/>
                <w:lang w:eastAsia="en-US"/>
              </w:rPr>
              <w:t>young voters divided into two groups as follows:</w:t>
            </w:r>
          </w:p>
          <w:p w:rsidR="00DB1B57" w:rsidRPr="00A25A22" w:rsidRDefault="005F4816" w:rsidP="00A25A22">
            <w:pPr>
              <w:pStyle w:val="ListParagraph"/>
              <w:numPr>
                <w:ilvl w:val="0"/>
                <w:numId w:val="39"/>
              </w:numPr>
              <w:tabs>
                <w:tab w:val="left" w:pos="-139"/>
              </w:tabs>
              <w:spacing w:line="276" w:lineRule="auto"/>
              <w:jc w:val="both"/>
              <w:rPr>
                <w:rFonts w:ascii="Tahoma" w:hAnsi="Tahoma" w:cs="Tahoma"/>
                <w:sz w:val="18"/>
                <w:szCs w:val="18"/>
                <w:lang w:eastAsia="en-US"/>
              </w:rPr>
            </w:pPr>
            <w:r>
              <w:rPr>
                <w:rFonts w:ascii="Tahoma" w:hAnsi="Tahoma" w:cs="Tahoma"/>
                <w:sz w:val="18"/>
                <w:szCs w:val="18"/>
                <w:lang w:eastAsia="en-US"/>
              </w:rPr>
              <w:t>Young people aged 18-24</w:t>
            </w:r>
          </w:p>
          <w:p w:rsidR="00DB1B57" w:rsidRPr="00A25A22" w:rsidRDefault="005F4816" w:rsidP="00A25A22">
            <w:pPr>
              <w:pStyle w:val="ListParagraph"/>
              <w:numPr>
                <w:ilvl w:val="0"/>
                <w:numId w:val="39"/>
              </w:numPr>
              <w:tabs>
                <w:tab w:val="left" w:pos="-139"/>
              </w:tabs>
              <w:spacing w:line="276" w:lineRule="auto"/>
              <w:jc w:val="both"/>
              <w:rPr>
                <w:rFonts w:ascii="Tahoma" w:hAnsi="Tahoma" w:cs="Tahoma"/>
                <w:sz w:val="18"/>
                <w:szCs w:val="18"/>
                <w:lang w:eastAsia="en-US"/>
              </w:rPr>
            </w:pPr>
            <w:r>
              <w:rPr>
                <w:rFonts w:ascii="Tahoma" w:hAnsi="Tahoma" w:cs="Tahoma"/>
                <w:sz w:val="18"/>
                <w:szCs w:val="18"/>
                <w:lang w:eastAsia="en-US"/>
              </w:rPr>
              <w:t>Young people aged 25-30</w:t>
            </w:r>
          </w:p>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tc>
        <w:tc>
          <w:tcPr>
            <w:tcW w:w="1817" w:type="dxa"/>
            <w:tcBorders>
              <w:right w:val="single" w:sz="2" w:space="0" w:color="FF0000"/>
            </w:tcBorders>
            <w:shd w:val="clear" w:color="auto" w:fill="F2F2F2"/>
            <w:vAlign w:val="center"/>
          </w:tcPr>
          <w:p w:rsidR="00DB1B57" w:rsidRPr="00EE2706" w:rsidRDefault="00DB1B57" w:rsidP="00224114">
            <w:pPr>
              <w:tabs>
                <w:tab w:val="left" w:pos="-139"/>
              </w:tabs>
              <w:spacing w:line="276" w:lineRule="auto"/>
              <w:ind w:left="-139" w:right="-140"/>
              <w:jc w:val="center"/>
              <w:rPr>
                <w:rFonts w:ascii="Tahoma" w:hAnsi="Tahoma" w:cs="Tahoma"/>
                <w:sz w:val="18"/>
                <w:szCs w:val="18"/>
                <w:lang w:eastAsia="en-US"/>
              </w:rPr>
            </w:pPr>
            <w:r w:rsidRPr="00EE2706">
              <w:rPr>
                <w:rFonts w:ascii="Tahoma" w:hAnsi="Tahoma" w:cs="Tahoma"/>
                <w:sz w:val="18"/>
                <w:szCs w:val="18"/>
                <w:lang w:eastAsia="en-US"/>
              </w:rPr>
              <w:t xml:space="preserve">30 September 2020 </w:t>
            </w:r>
          </w:p>
        </w:tc>
        <w:tc>
          <w:tcPr>
            <w:tcW w:w="1530"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c>
          <w:tcPr>
            <w:tcW w:w="1492" w:type="dxa"/>
            <w:tcBorders>
              <w:top w:val="single" w:sz="2" w:space="0" w:color="FF0000"/>
              <w:left w:val="single" w:sz="2" w:space="0" w:color="FF0000"/>
              <w:bottom w:val="single" w:sz="2" w:space="0" w:color="FF0000"/>
              <w:right w:val="single" w:sz="2" w:space="0" w:color="FF0000"/>
            </w:tcBorders>
            <w:shd w:val="clear" w:color="auto" w:fill="FFFFFF"/>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r>
      <w:tr w:rsidR="00DB1B57" w:rsidRPr="000D371D">
        <w:trPr>
          <w:trHeight w:val="432"/>
          <w:jc w:val="center"/>
        </w:trPr>
        <w:tc>
          <w:tcPr>
            <w:tcW w:w="5503" w:type="dxa"/>
            <w:shd w:val="clear" w:color="auto" w:fill="F2F2F2"/>
            <w:vAlign w:val="center"/>
          </w:tcPr>
          <w:p w:rsidR="00DB1B57" w:rsidRPr="000366CF" w:rsidRDefault="007275D9" w:rsidP="007275D9">
            <w:pPr>
              <w:tabs>
                <w:tab w:val="left" w:pos="-139"/>
              </w:tabs>
              <w:spacing w:line="276" w:lineRule="auto"/>
              <w:ind w:left="315"/>
              <w:jc w:val="both"/>
              <w:rPr>
                <w:rFonts w:ascii="Tahoma" w:hAnsi="Tahoma" w:cs="Tahoma"/>
                <w:sz w:val="18"/>
                <w:szCs w:val="18"/>
                <w:highlight w:val="yellow"/>
                <w:lang w:eastAsia="en-US"/>
              </w:rPr>
            </w:pPr>
            <w:r>
              <w:rPr>
                <w:rFonts w:ascii="Tahoma" w:hAnsi="Tahoma" w:cs="Tahoma"/>
                <w:sz w:val="18"/>
                <w:szCs w:val="18"/>
              </w:rPr>
              <w:t xml:space="preserve">5) </w:t>
            </w:r>
            <w:r w:rsidR="00DB1B57" w:rsidRPr="000366CF">
              <w:rPr>
                <w:rFonts w:ascii="Tahoma" w:hAnsi="Tahoma" w:cs="Tahoma"/>
                <w:sz w:val="18"/>
                <w:szCs w:val="18"/>
              </w:rPr>
              <w:t xml:space="preserve">To develop and provide the </w:t>
            </w:r>
            <w:r>
              <w:rPr>
                <w:rFonts w:ascii="Tahoma" w:hAnsi="Tahoma" w:cs="Tahoma"/>
                <w:sz w:val="18"/>
                <w:szCs w:val="18"/>
              </w:rPr>
              <w:t>Council of Europe P</w:t>
            </w:r>
            <w:r w:rsidR="00DB1B57" w:rsidRPr="000366CF">
              <w:rPr>
                <w:rFonts w:ascii="Tahoma" w:hAnsi="Tahoma" w:cs="Tahoma"/>
                <w:sz w:val="18"/>
                <w:szCs w:val="18"/>
              </w:rPr>
              <w:t>roject with final analytical report (in English and Ukrainian languages) on the results of the focus groups conducted</w:t>
            </w:r>
            <w:r w:rsidR="00B7339D">
              <w:rPr>
                <w:rFonts w:ascii="Tahoma" w:hAnsi="Tahoma" w:cs="Tahoma"/>
                <w:sz w:val="18"/>
                <w:szCs w:val="18"/>
              </w:rPr>
              <w:t xml:space="preserve"> in the format ready for publication</w:t>
            </w:r>
            <w:r w:rsidR="00E47608">
              <w:rPr>
                <w:rFonts w:ascii="Tahoma" w:hAnsi="Tahoma" w:cs="Tahoma"/>
                <w:sz w:val="18"/>
                <w:szCs w:val="18"/>
              </w:rPr>
              <w:t>, as well as all the source data of the report for possible verification of the latter.</w:t>
            </w:r>
          </w:p>
        </w:tc>
        <w:tc>
          <w:tcPr>
            <w:tcW w:w="1817" w:type="dxa"/>
            <w:tcBorders>
              <w:right w:val="single" w:sz="2" w:space="0" w:color="FF0000"/>
            </w:tcBorders>
            <w:shd w:val="clear" w:color="auto" w:fill="F2F2F2"/>
            <w:vAlign w:val="center"/>
          </w:tcPr>
          <w:p w:rsidR="00DB1B57" w:rsidRPr="00EE2706" w:rsidRDefault="00DB1B57" w:rsidP="00224114">
            <w:pPr>
              <w:tabs>
                <w:tab w:val="left" w:pos="-139"/>
              </w:tabs>
              <w:spacing w:line="276" w:lineRule="auto"/>
              <w:ind w:left="-139" w:right="-140"/>
              <w:jc w:val="center"/>
              <w:rPr>
                <w:rFonts w:ascii="Tahoma" w:hAnsi="Tahoma" w:cs="Tahoma"/>
                <w:sz w:val="18"/>
                <w:szCs w:val="18"/>
                <w:lang w:eastAsia="en-US"/>
              </w:rPr>
            </w:pPr>
            <w:r w:rsidRPr="00EE2706">
              <w:rPr>
                <w:rFonts w:ascii="Tahoma" w:hAnsi="Tahoma" w:cs="Tahoma"/>
                <w:sz w:val="18"/>
                <w:szCs w:val="18"/>
                <w:lang w:eastAsia="en-US"/>
              </w:rPr>
              <w:t>7 October 2020</w:t>
            </w:r>
          </w:p>
        </w:tc>
        <w:tc>
          <w:tcPr>
            <w:tcW w:w="1530"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c>
          <w:tcPr>
            <w:tcW w:w="1492" w:type="dxa"/>
            <w:tcBorders>
              <w:top w:val="single" w:sz="2" w:space="0" w:color="FF0000"/>
              <w:left w:val="single" w:sz="2" w:space="0" w:color="FF0000"/>
              <w:bottom w:val="single" w:sz="2" w:space="0" w:color="FF0000"/>
              <w:right w:val="single" w:sz="2" w:space="0" w:color="FF0000"/>
            </w:tcBorders>
            <w:shd w:val="clear" w:color="auto" w:fill="FFFFFF"/>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r>
      <w:tr w:rsidR="00E47608" w:rsidRPr="000D371D">
        <w:trPr>
          <w:trHeight w:val="432"/>
          <w:jc w:val="center"/>
        </w:trPr>
        <w:tc>
          <w:tcPr>
            <w:tcW w:w="5503" w:type="dxa"/>
            <w:shd w:val="clear" w:color="auto" w:fill="F2F2F2"/>
            <w:vAlign w:val="center"/>
          </w:tcPr>
          <w:p w:rsidR="00E47608" w:rsidRDefault="00E47608" w:rsidP="00B7339D">
            <w:pPr>
              <w:ind w:left="315"/>
              <w:jc w:val="both"/>
              <w:rPr>
                <w:rFonts w:ascii="Tahoma" w:hAnsi="Tahoma" w:cs="Tahoma"/>
                <w:sz w:val="18"/>
                <w:szCs w:val="18"/>
              </w:rPr>
            </w:pPr>
            <w:r>
              <w:rPr>
                <w:rFonts w:ascii="Tahoma" w:hAnsi="Tahoma" w:cs="Tahoma"/>
                <w:sz w:val="18"/>
                <w:szCs w:val="18"/>
              </w:rPr>
              <w:t xml:space="preserve">6) To </w:t>
            </w:r>
            <w:r w:rsidR="00B7339D">
              <w:rPr>
                <w:rFonts w:ascii="Tahoma" w:hAnsi="Tahoma" w:cs="Tahoma"/>
                <w:sz w:val="18"/>
                <w:szCs w:val="18"/>
              </w:rPr>
              <w:t>prepare and conduct presentation of the focus groups results to the representatives of the Central Election Commission of Ukraine</w:t>
            </w:r>
            <w:r>
              <w:rPr>
                <w:rFonts w:ascii="Tahoma" w:hAnsi="Tahoma" w:cs="Tahoma"/>
                <w:sz w:val="18"/>
                <w:szCs w:val="18"/>
              </w:rPr>
              <w:t xml:space="preserve">. </w:t>
            </w:r>
          </w:p>
        </w:tc>
        <w:tc>
          <w:tcPr>
            <w:tcW w:w="1817" w:type="dxa"/>
            <w:tcBorders>
              <w:right w:val="single" w:sz="2" w:space="0" w:color="FF0000"/>
            </w:tcBorders>
            <w:shd w:val="clear" w:color="auto" w:fill="F2F2F2"/>
            <w:vAlign w:val="center"/>
          </w:tcPr>
          <w:p w:rsidR="00E47608" w:rsidRPr="00EE2706" w:rsidRDefault="00E47608" w:rsidP="00224114">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 October 2020</w:t>
            </w:r>
          </w:p>
        </w:tc>
        <w:tc>
          <w:tcPr>
            <w:tcW w:w="1530"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47608" w:rsidRPr="000D371D" w:rsidRDefault="00E47608" w:rsidP="00224114">
            <w:pPr>
              <w:tabs>
                <w:tab w:val="left" w:pos="-139"/>
              </w:tabs>
              <w:spacing w:line="276" w:lineRule="auto"/>
              <w:ind w:left="-139" w:right="-140"/>
              <w:jc w:val="center"/>
              <w:rPr>
                <w:rFonts w:ascii="Tahoma" w:hAnsi="Tahoma" w:cs="Tahoma"/>
                <w:sz w:val="18"/>
                <w:szCs w:val="18"/>
                <w:highlight w:val="yellow"/>
                <w:lang w:eastAsia="en-US"/>
              </w:rPr>
            </w:pPr>
          </w:p>
        </w:tc>
        <w:tc>
          <w:tcPr>
            <w:tcW w:w="1492" w:type="dxa"/>
            <w:tcBorders>
              <w:top w:val="single" w:sz="2" w:space="0" w:color="FF0000"/>
              <w:left w:val="single" w:sz="2" w:space="0" w:color="FF0000"/>
              <w:bottom w:val="single" w:sz="2" w:space="0" w:color="FF0000"/>
              <w:right w:val="single" w:sz="2" w:space="0" w:color="FF0000"/>
            </w:tcBorders>
            <w:shd w:val="clear" w:color="auto" w:fill="FFFFFF"/>
          </w:tcPr>
          <w:p w:rsidR="00E47608" w:rsidRPr="000D371D" w:rsidRDefault="00E47608" w:rsidP="00224114">
            <w:pPr>
              <w:tabs>
                <w:tab w:val="left" w:pos="-139"/>
              </w:tabs>
              <w:spacing w:line="276" w:lineRule="auto"/>
              <w:ind w:left="-139" w:right="-140"/>
              <w:jc w:val="center"/>
              <w:rPr>
                <w:rFonts w:ascii="Tahoma" w:hAnsi="Tahoma" w:cs="Tahoma"/>
                <w:sz w:val="18"/>
                <w:szCs w:val="18"/>
                <w:highlight w:val="yellow"/>
                <w:lang w:eastAsia="en-US"/>
              </w:rPr>
            </w:pPr>
          </w:p>
        </w:tc>
      </w:tr>
      <w:tr w:rsidR="00DB1B57" w:rsidRPr="000D371D">
        <w:trPr>
          <w:trHeight w:val="432"/>
          <w:jc w:val="center"/>
        </w:trPr>
        <w:tc>
          <w:tcPr>
            <w:tcW w:w="7320" w:type="dxa"/>
            <w:gridSpan w:val="2"/>
            <w:tcBorders>
              <w:right w:val="single" w:sz="2" w:space="0" w:color="FF0000"/>
            </w:tcBorders>
            <w:shd w:val="clear" w:color="auto" w:fill="F2F2F2"/>
            <w:vAlign w:val="center"/>
          </w:tcPr>
          <w:p w:rsidR="00DB1B57" w:rsidRPr="000D371D" w:rsidRDefault="00DB1B57" w:rsidP="00224114">
            <w:pPr>
              <w:tabs>
                <w:tab w:val="left" w:pos="-139"/>
              </w:tabs>
              <w:ind w:left="-142"/>
              <w:jc w:val="right"/>
              <w:rPr>
                <w:rFonts w:ascii="Tahoma" w:hAnsi="Tahoma" w:cs="Tahoma"/>
                <w:sz w:val="18"/>
                <w:szCs w:val="18"/>
                <w:highlight w:val="cyan"/>
                <w:lang w:eastAsia="en-US"/>
              </w:rPr>
            </w:pPr>
            <w:r w:rsidRPr="000D371D">
              <w:rPr>
                <w:rFonts w:ascii="Tahoma" w:hAnsi="Tahoma" w:cs="Tahoma"/>
                <w:sz w:val="18"/>
                <w:szCs w:val="18"/>
                <w:lang w:eastAsia="en-US"/>
              </w:rPr>
              <w:t xml:space="preserve">TOTAL </w:t>
            </w:r>
            <w:r w:rsidRPr="000D371D">
              <w:rPr>
                <w:sz w:val="16"/>
                <w:szCs w:val="16"/>
              </w:rPr>
              <w:t>►</w:t>
            </w:r>
          </w:p>
        </w:tc>
        <w:tc>
          <w:tcPr>
            <w:tcW w:w="1530"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c>
          <w:tcPr>
            <w:tcW w:w="1492" w:type="dxa"/>
            <w:tcBorders>
              <w:top w:val="single" w:sz="2" w:space="0" w:color="FF0000"/>
              <w:left w:val="single" w:sz="2" w:space="0" w:color="FF0000"/>
              <w:bottom w:val="single" w:sz="2" w:space="0" w:color="FF0000"/>
              <w:right w:val="single" w:sz="2" w:space="0" w:color="FF0000"/>
            </w:tcBorders>
            <w:shd w:val="clear" w:color="auto" w:fill="FFFFFF"/>
          </w:tcPr>
          <w:p w:rsidR="00DB1B57" w:rsidRPr="000D371D" w:rsidRDefault="00DB1B57" w:rsidP="00224114">
            <w:pPr>
              <w:tabs>
                <w:tab w:val="left" w:pos="-139"/>
              </w:tabs>
              <w:spacing w:line="276" w:lineRule="auto"/>
              <w:ind w:left="-139" w:right="-140"/>
              <w:jc w:val="center"/>
              <w:rPr>
                <w:rFonts w:ascii="Tahoma" w:hAnsi="Tahoma" w:cs="Tahoma"/>
                <w:sz w:val="18"/>
                <w:szCs w:val="18"/>
                <w:highlight w:val="yellow"/>
                <w:lang w:eastAsia="en-US"/>
              </w:rPr>
            </w:pPr>
          </w:p>
        </w:tc>
      </w:tr>
    </w:tbl>
    <w:p w:rsidR="002D3160" w:rsidRPr="000D371D" w:rsidRDefault="002D3160" w:rsidP="000879DC">
      <w:pPr>
        <w:spacing w:line="276" w:lineRule="auto"/>
        <w:jc w:val="both"/>
        <w:rPr>
          <w:rFonts w:ascii="Tahoma" w:hAnsi="Tahoma" w:cs="Tahoma"/>
          <w:sz w:val="18"/>
          <w:szCs w:val="18"/>
          <w:lang w:eastAsia="en-US"/>
        </w:rPr>
      </w:pPr>
    </w:p>
    <w:p w:rsidR="00F94F52" w:rsidRPr="000D371D" w:rsidRDefault="00C04C55" w:rsidP="004443BC">
      <w:pPr>
        <w:pBdr>
          <w:bottom w:val="single" w:sz="4" w:space="1" w:color="auto"/>
        </w:pBdr>
        <w:tabs>
          <w:tab w:val="left" w:pos="8400"/>
        </w:tabs>
        <w:spacing w:before="60"/>
        <w:ind w:left="-142"/>
        <w:rPr>
          <w:rFonts w:ascii="Tahoma" w:hAnsi="Tahoma" w:cs="Tahoma"/>
          <w:b/>
          <w:sz w:val="18"/>
          <w:szCs w:val="18"/>
          <w:lang w:eastAsia="en-US"/>
        </w:rPr>
      </w:pPr>
      <w:r w:rsidRPr="000D371D">
        <w:rPr>
          <w:rFonts w:ascii="Tahoma" w:hAnsi="Tahoma" w:cs="Tahoma"/>
          <w:b/>
        </w:rPr>
        <w:br w:type="page"/>
      </w:r>
      <w:r w:rsidR="00F94F52" w:rsidRPr="000D371D">
        <w:rPr>
          <w:rFonts w:ascii="Tahoma" w:hAnsi="Tahoma" w:cs="Tahoma"/>
          <w:b/>
        </w:rPr>
        <w:t>B. Declaration of Agreement and Signature</w:t>
      </w:r>
      <w:r w:rsidR="004443BC" w:rsidRPr="000D371D">
        <w:rPr>
          <w:rFonts w:ascii="Tahoma" w:hAnsi="Tahoma" w:cs="Tahoma"/>
          <w:b/>
        </w:rPr>
        <w:tab/>
      </w:r>
    </w:p>
    <w:p w:rsidR="00F94F52" w:rsidRPr="000D371D" w:rsidRDefault="00F94F52" w:rsidP="00D40128">
      <w:pPr>
        <w:tabs>
          <w:tab w:val="left" w:pos="284"/>
          <w:tab w:val="left" w:pos="426"/>
        </w:tabs>
        <w:spacing w:before="60"/>
        <w:ind w:left="-142"/>
        <w:jc w:val="both"/>
        <w:rPr>
          <w:rFonts w:ascii="Tahoma" w:hAnsi="Tahoma" w:cs="Tahoma"/>
          <w:sz w:val="20"/>
          <w:szCs w:val="20"/>
        </w:rPr>
      </w:pPr>
      <w:r w:rsidRPr="000D371D">
        <w:rPr>
          <w:rFonts w:ascii="Tahoma" w:hAnsi="Tahoma" w:cs="Tahoma"/>
          <w:sz w:val="20"/>
          <w:szCs w:val="20"/>
        </w:rPr>
        <w:t>I, the undersigned, acting on my own behalf or as a representative of the Provider indicated below, hereby:</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w:t>
      </w:r>
      <w:r w:rsidR="00F94F52" w:rsidRPr="000D371D">
        <w:rPr>
          <w:rFonts w:ascii="Tahoma" w:hAnsi="Tahoma" w:cs="Tahoma"/>
          <w:sz w:val="20"/>
          <w:szCs w:val="20"/>
        </w:rPr>
        <w:t>eclare having the authority to represent the Provider;</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w:t>
      </w:r>
      <w:r w:rsidR="00F94F52" w:rsidRPr="000D371D">
        <w:rPr>
          <w:rFonts w:ascii="Tahoma" w:hAnsi="Tahoma" w:cs="Tahoma"/>
          <w:sz w:val="20"/>
          <w:szCs w:val="20"/>
        </w:rPr>
        <w:t>eclare that the information provided to the Council under this procedure is complete, correct and truthful.</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A</w:t>
      </w:r>
      <w:r w:rsidR="00F94F52" w:rsidRPr="000D371D">
        <w:rPr>
          <w:rFonts w:ascii="Tahoma" w:hAnsi="Tahoma" w:cs="Tahoma"/>
          <w:sz w:val="20"/>
          <w:szCs w:val="20"/>
        </w:rPr>
        <w:t xml:space="preserve">cknowledge, in signing this document, that I have been notified that if any of the statements made or information provided prove to be false, the Council reserves the right </w:t>
      </w:r>
      <w:r w:rsidR="00AD1AB7" w:rsidRPr="000D371D">
        <w:rPr>
          <w:rFonts w:ascii="Tahoma" w:hAnsi="Tahoma" w:cs="Tahoma"/>
          <w:sz w:val="20"/>
          <w:szCs w:val="20"/>
        </w:rPr>
        <w:t xml:space="preserve">to </w:t>
      </w:r>
      <w:r w:rsidR="00F94F52" w:rsidRPr="000D371D">
        <w:rPr>
          <w:rFonts w:ascii="Tahoma" w:hAnsi="Tahoma" w:cs="Tahoma"/>
          <w:sz w:val="20"/>
          <w:szCs w:val="20"/>
        </w:rPr>
        <w:t>terminate any existing cont</w:t>
      </w:r>
      <w:r w:rsidR="00AD1AB7" w:rsidRPr="000D371D">
        <w:rPr>
          <w:rFonts w:ascii="Tahoma" w:hAnsi="Tahoma" w:cs="Tahoma"/>
          <w:sz w:val="20"/>
          <w:szCs w:val="20"/>
        </w:rPr>
        <w:t>ractual relations formed on the basis of such statements and information</w:t>
      </w:r>
      <w:r w:rsidR="00F94F52" w:rsidRPr="000D371D">
        <w:rPr>
          <w:rFonts w:ascii="Tahoma" w:hAnsi="Tahoma" w:cs="Tahoma"/>
          <w:sz w:val="20"/>
          <w:szCs w:val="20"/>
        </w:rPr>
        <w:t>;</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E</w:t>
      </w:r>
      <w:r w:rsidR="00F94F52" w:rsidRPr="000D371D">
        <w:rPr>
          <w:rFonts w:ascii="Tahoma" w:hAnsi="Tahoma" w:cs="Tahoma"/>
          <w:sz w:val="20"/>
          <w:szCs w:val="20"/>
        </w:rPr>
        <w:t>xpress consent to any audit or verification that the Council may initiate by any means on the information provided under this procedure;</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w:t>
      </w:r>
      <w:r w:rsidR="00F94F52" w:rsidRPr="000D371D">
        <w:rPr>
          <w:rFonts w:ascii="Tahoma" w:hAnsi="Tahoma" w:cs="Tahoma"/>
          <w:sz w:val="20"/>
          <w:szCs w:val="20"/>
        </w:rPr>
        <w:t>eclare that neither I or the Provider I represent is in any of the situations listed in the exclusion criteria as reproduced in</w:t>
      </w:r>
      <w:r w:rsidR="000B7A8C">
        <w:rPr>
          <w:rFonts w:ascii="Tahoma" w:hAnsi="Tahoma" w:cs="Tahoma"/>
          <w:sz w:val="20"/>
          <w:szCs w:val="20"/>
        </w:rPr>
        <w:t xml:space="preserve"> the Tender File</w:t>
      </w:r>
      <w:r w:rsidR="00F94F52" w:rsidRPr="000D371D">
        <w:rPr>
          <w:rFonts w:ascii="Tahoma" w:hAnsi="Tahoma" w:cs="Tahoma"/>
          <w:sz w:val="20"/>
          <w:szCs w:val="20"/>
        </w:rPr>
        <w:t>;</w:t>
      </w:r>
    </w:p>
    <w:p w:rsidR="009C5657" w:rsidRPr="000D371D" w:rsidRDefault="009C565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U</w:t>
      </w:r>
      <w:r w:rsidR="00F94F52" w:rsidRPr="000D371D">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F94F52" w:rsidRPr="000D371D" w:rsidRDefault="00CE45D7" w:rsidP="00D40128">
      <w:pPr>
        <w:numPr>
          <w:ilvl w:val="0"/>
          <w:numId w:val="2"/>
        </w:numPr>
        <w:tabs>
          <w:tab w:val="left" w:pos="0"/>
        </w:tabs>
        <w:spacing w:after="60"/>
        <w:ind w:left="0" w:hanging="142"/>
        <w:jc w:val="both"/>
        <w:rPr>
          <w:rFonts w:ascii="Tahoma" w:hAnsi="Tahoma" w:cs="Tahoma"/>
          <w:sz w:val="20"/>
          <w:szCs w:val="20"/>
        </w:rPr>
      </w:pPr>
      <w:r w:rsidRPr="000D371D">
        <w:rPr>
          <w:rFonts w:ascii="Tahoma" w:hAnsi="Tahoma" w:cs="Tahoma"/>
          <w:sz w:val="20"/>
          <w:szCs w:val="20"/>
        </w:rPr>
        <w:t>A</w:t>
      </w:r>
      <w:r w:rsidR="00F94F52" w:rsidRPr="000D371D">
        <w:rPr>
          <w:rFonts w:ascii="Tahoma" w:hAnsi="Tahoma" w:cs="Tahoma"/>
          <w:sz w:val="20"/>
          <w:szCs w:val="20"/>
        </w:rPr>
        <w:t xml:space="preserve">ccept without any derogation all the terms of the Legal Conditions as reproduced in the present document and understand that its signature </w:t>
      </w:r>
      <w:r w:rsidR="00F94F52" w:rsidRPr="000D371D">
        <w:rPr>
          <w:rFonts w:ascii="Tahoma" w:hAnsi="Tahoma" w:cs="Tahoma"/>
          <w:b/>
          <w:sz w:val="20"/>
          <w:szCs w:val="20"/>
          <w:u w:val="single"/>
        </w:rPr>
        <w:t>shall constitute signature of the contract</w:t>
      </w:r>
      <w:r w:rsidR="00F94F52" w:rsidRPr="000D371D">
        <w:rPr>
          <w:rFonts w:ascii="Tahoma" w:hAnsi="Tahoma" w:cs="Tahoma"/>
          <w:sz w:val="20"/>
          <w:szCs w:val="20"/>
        </w:rPr>
        <w:t xml:space="preserve"> with the Council subject to the signature of this Act by a representative of the Council.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438"/>
        <w:gridCol w:w="1644"/>
        <w:gridCol w:w="3260"/>
        <w:gridCol w:w="284"/>
        <w:gridCol w:w="1553"/>
        <w:gridCol w:w="3362"/>
      </w:tblGrid>
      <w:tr w:rsidR="00C11DE0" w:rsidRPr="000D371D">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rsidR="00C11DE0" w:rsidRPr="000D371D" w:rsidRDefault="00C11DE0" w:rsidP="00D40128">
            <w:pPr>
              <w:jc w:val="center"/>
              <w:rPr>
                <w:rFonts w:ascii="Tahoma" w:hAnsi="Tahoma" w:cs="Tahoma"/>
                <w:b/>
                <w:sz w:val="20"/>
                <w:szCs w:val="20"/>
              </w:rPr>
            </w:pPr>
            <w:r w:rsidRPr="000D371D">
              <w:rPr>
                <w:rFonts w:ascii="Tahoma" w:hAnsi="Tahoma" w:cs="Tahoma"/>
                <w:color w:val="FF0000"/>
                <w:sz w:val="16"/>
                <w:szCs w:val="16"/>
              </w:rPr>
              <w:t xml:space="preserve">The Provider shall </w:t>
            </w:r>
            <w:r w:rsidRPr="000D371D">
              <w:rPr>
                <w:rFonts w:ascii="Tahoma" w:hAnsi="Tahoma" w:cs="Tahoma"/>
                <w:b/>
                <w:color w:val="FF0000"/>
                <w:sz w:val="16"/>
                <w:szCs w:val="16"/>
              </w:rPr>
              <w:t>fill in this part</w:t>
            </w:r>
            <w:r w:rsidRPr="000D371D">
              <w:rPr>
                <w:rFonts w:ascii="Tahoma" w:hAnsi="Tahoma" w:cs="Tahoma"/>
                <w:color w:val="FF0000"/>
                <w:sz w:val="16"/>
                <w:szCs w:val="16"/>
              </w:rPr>
              <w:t xml:space="preserve">, </w:t>
            </w:r>
            <w:r w:rsidRPr="000D371D">
              <w:rPr>
                <w:rFonts w:ascii="Tahoma" w:hAnsi="Tahoma" w:cs="Tahoma"/>
                <w:b/>
                <w:color w:val="FF0000"/>
                <w:sz w:val="16"/>
                <w:szCs w:val="16"/>
              </w:rPr>
              <w:t>print the document</w:t>
            </w:r>
            <w:r w:rsidRPr="000D371D">
              <w:rPr>
                <w:rFonts w:ascii="Tahoma" w:hAnsi="Tahoma" w:cs="Tahoma"/>
                <w:color w:val="FF0000"/>
                <w:sz w:val="16"/>
                <w:szCs w:val="16"/>
              </w:rPr>
              <w:t xml:space="preserve">, </w:t>
            </w:r>
            <w:r w:rsidRPr="000D371D">
              <w:rPr>
                <w:rFonts w:ascii="Tahoma" w:hAnsi="Tahoma" w:cs="Tahoma"/>
                <w:b/>
                <w:color w:val="FF0000"/>
                <w:sz w:val="16"/>
                <w:szCs w:val="16"/>
              </w:rPr>
              <w:t>sign in the box</w:t>
            </w:r>
            <w:r w:rsidRPr="000D371D">
              <w:rPr>
                <w:rFonts w:ascii="Tahoma" w:hAnsi="Tahoma" w:cs="Tahoma"/>
                <w:color w:val="FF0000"/>
                <w:sz w:val="16"/>
                <w:szCs w:val="16"/>
              </w:rPr>
              <w:t xml:space="preserve"> below and </w:t>
            </w:r>
            <w:r w:rsidRPr="000D371D">
              <w:rPr>
                <w:rFonts w:ascii="Tahoma" w:hAnsi="Tahoma" w:cs="Tahoma"/>
                <w:b/>
                <w:color w:val="FF0000"/>
                <w:sz w:val="16"/>
                <w:szCs w:val="16"/>
              </w:rPr>
              <w:t>send a scan copy of the</w:t>
            </w:r>
            <w:r w:rsidR="00D40128" w:rsidRPr="000D371D">
              <w:rPr>
                <w:rFonts w:ascii="Tahoma" w:hAnsi="Tahoma" w:cs="Tahoma"/>
                <w:b/>
                <w:color w:val="FF0000"/>
                <w:sz w:val="16"/>
                <w:szCs w:val="16"/>
              </w:rPr>
              <w:t xml:space="preserve"> whole</w:t>
            </w:r>
            <w:r w:rsidRPr="000D371D">
              <w:rPr>
                <w:rFonts w:ascii="Tahoma" w:hAnsi="Tahoma" w:cs="Tahoma"/>
                <w:b/>
                <w:color w:val="FF0000"/>
                <w:sz w:val="16"/>
                <w:szCs w:val="16"/>
              </w:rPr>
              <w:t xml:space="preserve"> document</w:t>
            </w:r>
            <w:r w:rsidRPr="000D371D">
              <w:rPr>
                <w:rFonts w:ascii="Tahoma" w:hAnsi="Tahoma" w:cs="Tahoma"/>
                <w:color w:val="FF0000"/>
                <w:sz w:val="16"/>
                <w:szCs w:val="16"/>
              </w:rPr>
              <w:t xml:space="preserve"> to the email address indicated on the 1</w:t>
            </w:r>
            <w:r w:rsidRPr="000D371D">
              <w:rPr>
                <w:rFonts w:ascii="Tahoma" w:hAnsi="Tahoma" w:cs="Tahoma"/>
                <w:color w:val="FF0000"/>
                <w:sz w:val="16"/>
                <w:szCs w:val="16"/>
                <w:vertAlign w:val="superscript"/>
              </w:rPr>
              <w:t>st</w:t>
            </w:r>
            <w:r w:rsidRPr="000D371D">
              <w:rPr>
                <w:rFonts w:ascii="Tahoma" w:hAnsi="Tahoma" w:cs="Tahoma"/>
                <w:color w:val="FF0000"/>
                <w:sz w:val="16"/>
                <w:szCs w:val="16"/>
              </w:rPr>
              <w:t xml:space="preserve"> page.</w:t>
            </w:r>
          </w:p>
        </w:tc>
      </w:tr>
      <w:tr w:rsidR="00C11DE0" w:rsidRPr="000D371D">
        <w:trPr>
          <w:trHeight w:val="75"/>
          <w:jc w:val="center"/>
        </w:trPr>
        <w:tc>
          <w:tcPr>
            <w:tcW w:w="10541" w:type="dxa"/>
            <w:gridSpan w:val="6"/>
            <w:tcBorders>
              <w:top w:val="single" w:sz="2" w:space="0" w:color="FF0000"/>
              <w:left w:val="nil"/>
              <w:bottom w:val="nil"/>
              <w:right w:val="nil"/>
            </w:tcBorders>
            <w:shd w:val="clear" w:color="auto" w:fill="auto"/>
            <w:vAlign w:val="center"/>
          </w:tcPr>
          <w:p w:rsidR="00C11DE0" w:rsidRPr="000D371D" w:rsidRDefault="00C11DE0" w:rsidP="00C11DE0">
            <w:pPr>
              <w:jc w:val="center"/>
              <w:rPr>
                <w:rFonts w:ascii="Tahoma" w:hAnsi="Tahoma" w:cs="Tahoma"/>
                <w:color w:val="FF0000"/>
                <w:sz w:val="10"/>
                <w:szCs w:val="10"/>
              </w:rPr>
            </w:pPr>
          </w:p>
        </w:tc>
      </w:tr>
      <w:tr w:rsidR="00F94F52" w:rsidRPr="000D371D">
        <w:trPr>
          <w:trHeight w:val="716"/>
          <w:jc w:val="center"/>
        </w:trPr>
        <w:tc>
          <w:tcPr>
            <w:tcW w:w="438" w:type="dxa"/>
            <w:tcBorders>
              <w:top w:val="nil"/>
              <w:left w:val="nil"/>
              <w:bottom w:val="single" w:sz="2" w:space="0" w:color="808080"/>
              <w:right w:val="single" w:sz="2" w:space="0" w:color="808080"/>
            </w:tcBorders>
            <w:shd w:val="clear" w:color="auto" w:fill="auto"/>
            <w:vAlign w:val="center"/>
          </w:tcPr>
          <w:p w:rsidR="00F94F52" w:rsidRPr="000D371D" w:rsidRDefault="0081116A" w:rsidP="00F94F52">
            <w:pPr>
              <w:jc w:val="center"/>
              <w:rPr>
                <w:rFonts w:ascii="Tahoma" w:hAnsi="Tahoma" w:cs="Tahoma"/>
                <w:b/>
                <w:sz w:val="20"/>
                <w:szCs w:val="20"/>
              </w:rPr>
            </w:pPr>
            <w:r w:rsidRPr="0081116A">
              <w:rPr>
                <w:noProof/>
              </w:rPr>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left:0;text-align:left;margin-left:225.6pt;margin-top:-5.65pt;width:10.65pt;height:47.4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adj="2869" strokecolor="red">
                  <o:lock v:ext="edit" aspectratio="t"/>
                  <v:textbox style="layout-flow:vertical-ideographic"/>
                  <w10:anchorlock/>
                </v:shape>
              </w:pic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F94F52" w:rsidRPr="000D371D" w:rsidRDefault="00F94F52" w:rsidP="00C11DE0">
            <w:pPr>
              <w:jc w:val="center"/>
              <w:rPr>
                <w:rFonts w:ascii="Tahoma" w:hAnsi="Tahoma" w:cs="Tahoma"/>
                <w:b/>
                <w:sz w:val="20"/>
                <w:szCs w:val="20"/>
              </w:rPr>
            </w:pPr>
            <w:r w:rsidRPr="000D371D">
              <w:rPr>
                <w:rFonts w:ascii="Tahoma" w:hAnsi="Tahoma" w:cs="Tahoma"/>
                <w:b/>
                <w:sz w:val="20"/>
                <w:szCs w:val="20"/>
              </w:rPr>
              <w:t>For the Provider</w:t>
            </w:r>
            <w:r w:rsidR="00C11DE0" w:rsidRPr="000D371D">
              <w:rPr>
                <w:rFonts w:ascii="Tahoma" w:hAnsi="Tahoma" w:cs="Tahoma"/>
                <w:b/>
                <w:sz w:val="20"/>
                <w:szCs w:val="20"/>
              </w:rPr>
              <w:t xml:space="preserve"> </w:t>
            </w:r>
            <w:r w:rsidRPr="000D371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rsidR="00F94F52" w:rsidRPr="000D371D" w:rsidRDefault="00F94F52" w:rsidP="00F94F5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C11DE0" w:rsidRPr="000D371D" w:rsidRDefault="00F94F52" w:rsidP="00C11DE0">
            <w:pPr>
              <w:jc w:val="center"/>
              <w:rPr>
                <w:rFonts w:ascii="Tahoma" w:hAnsi="Tahoma" w:cs="Tahoma"/>
                <w:b/>
                <w:sz w:val="20"/>
                <w:szCs w:val="20"/>
              </w:rPr>
            </w:pPr>
            <w:r w:rsidRPr="000D371D">
              <w:rPr>
                <w:rFonts w:ascii="Tahoma" w:hAnsi="Tahoma" w:cs="Tahoma"/>
                <w:b/>
                <w:sz w:val="20"/>
                <w:szCs w:val="20"/>
              </w:rPr>
              <w:t>For the Council of Europe</w:t>
            </w:r>
            <w:r w:rsidR="00C11DE0" w:rsidRPr="000D371D">
              <w:rPr>
                <w:rFonts w:ascii="Tahoma" w:hAnsi="Tahoma" w:cs="Tahoma"/>
                <w:b/>
                <w:sz w:val="20"/>
                <w:szCs w:val="20"/>
              </w:rPr>
              <w:t xml:space="preserve"> </w:t>
            </w:r>
            <w:r w:rsidR="00C11DE0" w:rsidRPr="000D371D">
              <w:rPr>
                <w:b/>
                <w:sz w:val="24"/>
                <w:szCs w:val="24"/>
              </w:rPr>
              <w:t>▼</w:t>
            </w:r>
          </w:p>
          <w:p w:rsidR="00F94F52" w:rsidRPr="000D371D" w:rsidRDefault="00C11DE0" w:rsidP="00C11DE0">
            <w:pPr>
              <w:jc w:val="center"/>
              <w:rPr>
                <w:rFonts w:ascii="Tahoma" w:hAnsi="Tahoma" w:cs="Tahoma"/>
                <w:sz w:val="20"/>
                <w:szCs w:val="20"/>
              </w:rPr>
            </w:pPr>
            <w:r w:rsidRPr="000D371D">
              <w:rPr>
                <w:rFonts w:ascii="Tahoma" w:hAnsi="Tahoma" w:cs="Tahoma"/>
                <w:sz w:val="18"/>
                <w:szCs w:val="18"/>
              </w:rPr>
              <w:t>On behalf of the Secretary General of the Council of Europe</w:t>
            </w:r>
            <w:r w:rsidRPr="000D371D">
              <w:rPr>
                <w:rFonts w:ascii="Tahoma" w:hAnsi="Tahoma" w:cs="Tahoma"/>
                <w:b/>
                <w:sz w:val="20"/>
                <w:szCs w:val="20"/>
              </w:rPr>
              <w:t xml:space="preserve"> </w:t>
            </w:r>
          </w:p>
        </w:tc>
      </w:tr>
      <w:tr w:rsidR="00A0097C" w:rsidRPr="000D371D">
        <w:trPr>
          <w:trHeight w:val="59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A0097C" w:rsidRPr="000D371D" w:rsidRDefault="00A0097C" w:rsidP="00F94F52">
            <w:pPr>
              <w:ind w:left="113" w:right="113"/>
              <w:jc w:val="center"/>
              <w:rPr>
                <w:rFonts w:ascii="Tahoma" w:hAnsi="Tahoma" w:cs="Tahoma"/>
                <w:sz w:val="18"/>
                <w:szCs w:val="18"/>
              </w:rPr>
            </w:pPr>
            <w:r w:rsidRPr="000D371D">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A0097C" w:rsidRPr="000D371D" w:rsidRDefault="00A0097C" w:rsidP="00A0097C">
            <w:pPr>
              <w:ind w:left="-35"/>
              <w:jc w:val="right"/>
              <w:rPr>
                <w:rFonts w:ascii="Tahoma" w:hAnsi="Tahoma" w:cs="Tahoma"/>
                <w:sz w:val="16"/>
                <w:szCs w:val="16"/>
              </w:rPr>
            </w:pPr>
            <w:r w:rsidRPr="000D371D">
              <w:rPr>
                <w:rFonts w:ascii="Tahoma" w:hAnsi="Tahoma" w:cs="Tahoma"/>
                <w:sz w:val="16"/>
                <w:szCs w:val="16"/>
              </w:rPr>
              <w:t xml:space="preserve">Signatory (Name, Function and Entity)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A0097C" w:rsidRPr="000D371D" w:rsidRDefault="00A0097C"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A0097C" w:rsidRPr="000D371D" w:rsidRDefault="00A0097C"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A0097C" w:rsidRPr="000D371D" w:rsidRDefault="00A0097C" w:rsidP="00F94F52">
            <w:pPr>
              <w:ind w:left="-38"/>
              <w:jc w:val="right"/>
              <w:rPr>
                <w:rFonts w:ascii="Tahoma" w:hAnsi="Tahoma" w:cs="Tahoma"/>
                <w:sz w:val="16"/>
                <w:szCs w:val="16"/>
              </w:rPr>
            </w:pPr>
            <w:r w:rsidRPr="000D371D">
              <w:rPr>
                <w:rFonts w:ascii="Tahoma" w:hAnsi="Tahoma" w:cs="Tahoma"/>
                <w:sz w:val="16"/>
                <w:szCs w:val="16"/>
              </w:rPr>
              <w:t xml:space="preserve">Signatory (Name, Function and Entity)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A0097C" w:rsidRPr="000D371D" w:rsidRDefault="00A0097C" w:rsidP="00F94F52">
            <w:pPr>
              <w:rPr>
                <w:rFonts w:ascii="Tahoma" w:hAnsi="Tahoma" w:cs="Tahoma"/>
                <w:sz w:val="20"/>
                <w:szCs w:val="20"/>
              </w:rPr>
            </w:pPr>
          </w:p>
        </w:tc>
      </w:tr>
      <w:tr w:rsidR="00F94F52" w:rsidRPr="000D371D">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F94F52" w:rsidRPr="000D371D" w:rsidRDefault="00A0097C" w:rsidP="00A0097C">
            <w:pPr>
              <w:ind w:left="-35"/>
              <w:jc w:val="right"/>
              <w:rPr>
                <w:rFonts w:ascii="Tahoma" w:hAnsi="Tahoma" w:cs="Tahoma"/>
                <w:sz w:val="16"/>
                <w:szCs w:val="16"/>
              </w:rPr>
            </w:pPr>
            <w:r w:rsidRPr="000D371D">
              <w:rPr>
                <w:rFonts w:ascii="Tahoma" w:hAnsi="Tahoma" w:cs="Tahoma"/>
                <w:sz w:val="16"/>
                <w:szCs w:val="16"/>
              </w:rPr>
              <w:t xml:space="preserve">Provider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F94F52" w:rsidRPr="000D371D"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 of advance payment accepted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F94F52" w:rsidRPr="000D371D" w:rsidRDefault="00F94F52" w:rsidP="00F94F52">
            <w:pPr>
              <w:rPr>
                <w:rFonts w:ascii="Tahoma" w:hAnsi="Tahoma" w:cs="Tahoma"/>
                <w:sz w:val="20"/>
                <w:szCs w:val="20"/>
              </w:rPr>
            </w:pPr>
          </w:p>
        </w:tc>
      </w:tr>
      <w:tr w:rsidR="00F94F52" w:rsidRPr="000D371D">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 xml:space="preserve">Place of signature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F94F52" w:rsidRPr="000D371D" w:rsidRDefault="00F94F52" w:rsidP="00F94F52">
            <w:pPr>
              <w:rPr>
                <w:rFonts w:ascii="Tahoma" w:hAnsi="Tahoma" w:cs="Tahoma"/>
                <w:sz w:val="16"/>
                <w:szCs w:val="16"/>
              </w:rPr>
            </w:pPr>
            <w:r w:rsidRPr="000D371D">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Place of signature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F94F52" w:rsidRPr="000D371D" w:rsidRDefault="00F94F52" w:rsidP="00F94F52">
            <w:pPr>
              <w:rPr>
                <w:rFonts w:ascii="Tahoma" w:hAnsi="Tahoma" w:cs="Tahoma"/>
                <w:sz w:val="20"/>
                <w:szCs w:val="20"/>
              </w:rPr>
            </w:pPr>
            <w:r w:rsidRPr="000D371D">
              <w:rPr>
                <w:rFonts w:ascii="Tahoma" w:hAnsi="Tahoma" w:cs="Tahoma"/>
                <w:sz w:val="20"/>
                <w:szCs w:val="20"/>
              </w:rPr>
              <w:t>In</w:t>
            </w:r>
          </w:p>
        </w:tc>
      </w:tr>
      <w:tr w:rsidR="00F94F52" w:rsidRPr="000D371D">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 xml:space="preserve">Date of signature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F94F52" w:rsidRPr="000D371D" w:rsidRDefault="00F94F52" w:rsidP="00F94F52">
            <w:pPr>
              <w:jc w:val="center"/>
              <w:rPr>
                <w:rFonts w:ascii="Tahoma" w:hAnsi="Tahoma" w:cs="Tahoma"/>
                <w:sz w:val="16"/>
                <w:szCs w:val="16"/>
              </w:rPr>
            </w:pPr>
            <w:r w:rsidRPr="000D371D">
              <w:rPr>
                <w:rFonts w:ascii="Tahoma" w:hAnsi="Tahoma" w:cs="Tahoma"/>
                <w:color w:val="BFBFBF"/>
                <w:sz w:val="16"/>
                <w:szCs w:val="16"/>
              </w:rPr>
              <w:t>___</w:t>
            </w:r>
            <w:r w:rsidRPr="000D371D">
              <w:rPr>
                <w:rFonts w:ascii="Tahoma" w:hAnsi="Tahoma" w:cs="Tahoma"/>
                <w:sz w:val="16"/>
                <w:szCs w:val="16"/>
              </w:rPr>
              <w:t xml:space="preserve"> / </w:t>
            </w:r>
            <w:r w:rsidRPr="000D371D">
              <w:rPr>
                <w:rFonts w:ascii="Tahoma" w:hAnsi="Tahoma" w:cs="Tahoma"/>
                <w:color w:val="BFBFBF"/>
                <w:sz w:val="16"/>
                <w:szCs w:val="16"/>
              </w:rPr>
              <w:t>___</w:t>
            </w:r>
            <w:r w:rsidRPr="000D371D">
              <w:rPr>
                <w:rFonts w:ascii="Tahoma" w:hAnsi="Tahoma" w:cs="Tahoma"/>
                <w:sz w:val="16"/>
                <w:szCs w:val="16"/>
              </w:rPr>
              <w:t xml:space="preserve"> / </w:t>
            </w:r>
            <w:r w:rsidRPr="000D371D">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Date of signature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F94F52" w:rsidRPr="000D371D" w:rsidRDefault="00F94F52" w:rsidP="00F94F52">
            <w:pPr>
              <w:jc w:val="center"/>
              <w:rPr>
                <w:rFonts w:ascii="Tahoma" w:hAnsi="Tahoma" w:cs="Tahoma"/>
                <w:sz w:val="20"/>
                <w:szCs w:val="20"/>
              </w:rPr>
            </w:pPr>
            <w:r w:rsidRPr="000D371D">
              <w:rPr>
                <w:rFonts w:ascii="Tahoma" w:hAnsi="Tahoma" w:cs="Tahoma"/>
                <w:color w:val="BFBFBF"/>
                <w:sz w:val="20"/>
                <w:szCs w:val="20"/>
              </w:rPr>
              <w:t>___</w:t>
            </w:r>
            <w:r w:rsidRPr="000D371D">
              <w:rPr>
                <w:rFonts w:ascii="Tahoma" w:hAnsi="Tahoma" w:cs="Tahoma"/>
                <w:sz w:val="20"/>
                <w:szCs w:val="20"/>
              </w:rPr>
              <w:t xml:space="preserve"> / </w:t>
            </w:r>
            <w:r w:rsidRPr="000D371D">
              <w:rPr>
                <w:rFonts w:ascii="Tahoma" w:hAnsi="Tahoma" w:cs="Tahoma"/>
                <w:color w:val="BFBFBF"/>
                <w:sz w:val="20"/>
                <w:szCs w:val="20"/>
              </w:rPr>
              <w:t>___</w:t>
            </w:r>
            <w:r w:rsidRPr="000D371D">
              <w:rPr>
                <w:rFonts w:ascii="Tahoma" w:hAnsi="Tahoma" w:cs="Tahoma"/>
                <w:sz w:val="20"/>
                <w:szCs w:val="20"/>
              </w:rPr>
              <w:t xml:space="preserve"> / </w:t>
            </w:r>
            <w:r w:rsidRPr="000D371D">
              <w:rPr>
                <w:rFonts w:ascii="Tahoma" w:hAnsi="Tahoma" w:cs="Tahoma"/>
                <w:color w:val="BFBFBF"/>
                <w:sz w:val="20"/>
                <w:szCs w:val="20"/>
              </w:rPr>
              <w:t>______</w:t>
            </w:r>
          </w:p>
        </w:tc>
      </w:tr>
      <w:tr w:rsidR="00F94F52" w:rsidRPr="000D371D">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Signature</w:t>
            </w:r>
          </w:p>
          <w:p w:rsidR="00F94F52" w:rsidRPr="000D371D" w:rsidRDefault="00F94F52" w:rsidP="00F94F52">
            <w:pPr>
              <w:ind w:left="-35"/>
              <w:jc w:val="right"/>
              <w:rPr>
                <w:rFonts w:ascii="Tahoma" w:hAnsi="Tahoma" w:cs="Tahoma"/>
                <w:sz w:val="16"/>
                <w:szCs w:val="16"/>
              </w:rPr>
            </w:pP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F94F52" w:rsidRPr="000D371D"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Signature</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F94F52" w:rsidRPr="000D371D" w:rsidRDefault="00F94F52" w:rsidP="00F94F52">
            <w:pPr>
              <w:rPr>
                <w:rFonts w:ascii="Tahoma" w:hAnsi="Tahoma" w:cs="Tahoma"/>
                <w:sz w:val="20"/>
                <w:szCs w:val="20"/>
              </w:rPr>
            </w:pPr>
          </w:p>
        </w:tc>
      </w:tr>
      <w:tr w:rsidR="000E2B67" w:rsidRPr="000D371D">
        <w:trPr>
          <w:trHeight w:val="309"/>
          <w:jc w:val="center"/>
        </w:trPr>
        <w:tc>
          <w:tcPr>
            <w:tcW w:w="438" w:type="dxa"/>
            <w:tcBorders>
              <w:top w:val="single" w:sz="2" w:space="0" w:color="808080"/>
              <w:left w:val="nil"/>
              <w:bottom w:val="nil"/>
              <w:right w:val="nil"/>
            </w:tcBorders>
            <w:shd w:val="clear" w:color="auto" w:fill="auto"/>
          </w:tcPr>
          <w:p w:rsidR="000E2B67" w:rsidRPr="000D371D" w:rsidRDefault="000E2B67" w:rsidP="00F94F5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rsidR="000E2B67" w:rsidRPr="000D371D" w:rsidRDefault="000E2B67" w:rsidP="00F94F5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rsidR="000E2B67" w:rsidRPr="000D371D" w:rsidRDefault="000E2B67"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rsidR="000E2B67" w:rsidRPr="000D371D" w:rsidRDefault="000E2B67"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0E2B67" w:rsidRPr="000D371D" w:rsidRDefault="000E2B67" w:rsidP="00F94F52">
            <w:pPr>
              <w:ind w:left="-38"/>
              <w:jc w:val="right"/>
              <w:rPr>
                <w:rFonts w:ascii="Tahoma" w:hAnsi="Tahoma" w:cs="Tahoma"/>
                <w:sz w:val="18"/>
                <w:szCs w:val="18"/>
              </w:rPr>
            </w:pPr>
            <w:r w:rsidRPr="000D371D">
              <w:rPr>
                <w:rFonts w:ascii="Tahoma" w:hAnsi="Tahoma" w:cs="Tahoma"/>
                <w:sz w:val="18"/>
                <w:szCs w:val="18"/>
              </w:rPr>
              <w:t xml:space="preserve">PO Number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0E2B67" w:rsidRPr="000D371D" w:rsidRDefault="000E2B67" w:rsidP="00F94F52">
            <w:pPr>
              <w:rPr>
                <w:rFonts w:ascii="Tahoma" w:hAnsi="Tahoma" w:cs="Tahoma"/>
                <w:sz w:val="20"/>
                <w:szCs w:val="20"/>
              </w:rPr>
            </w:pPr>
          </w:p>
        </w:tc>
      </w:tr>
      <w:tr w:rsidR="00D546E6" w:rsidRPr="000D371D">
        <w:trPr>
          <w:trHeight w:val="309"/>
          <w:jc w:val="center"/>
        </w:trPr>
        <w:tc>
          <w:tcPr>
            <w:tcW w:w="438" w:type="dxa"/>
            <w:tcBorders>
              <w:top w:val="nil"/>
              <w:left w:val="nil"/>
              <w:bottom w:val="nil"/>
              <w:right w:val="nil"/>
            </w:tcBorders>
            <w:shd w:val="clear" w:color="auto" w:fill="auto"/>
          </w:tcPr>
          <w:p w:rsidR="00D546E6" w:rsidRPr="000D371D" w:rsidRDefault="00D546E6" w:rsidP="00F94F52">
            <w:pPr>
              <w:rPr>
                <w:rFonts w:ascii="Tahoma" w:hAnsi="Tahoma" w:cs="Tahoma"/>
                <w:sz w:val="20"/>
                <w:szCs w:val="20"/>
              </w:rPr>
            </w:pPr>
          </w:p>
        </w:tc>
        <w:tc>
          <w:tcPr>
            <w:tcW w:w="1644" w:type="dxa"/>
            <w:tcBorders>
              <w:top w:val="nil"/>
              <w:left w:val="nil"/>
              <w:bottom w:val="nil"/>
              <w:right w:val="nil"/>
            </w:tcBorders>
            <w:shd w:val="clear" w:color="auto" w:fill="auto"/>
            <w:vAlign w:val="center"/>
          </w:tcPr>
          <w:p w:rsidR="00D546E6" w:rsidRPr="000D371D" w:rsidRDefault="00D546E6" w:rsidP="00F94F5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rsidR="00D546E6" w:rsidRPr="000D371D" w:rsidRDefault="00D546E6"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rsidR="00D546E6" w:rsidRPr="000D371D" w:rsidRDefault="00D546E6"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D546E6" w:rsidRPr="000D371D" w:rsidRDefault="00D546E6" w:rsidP="00F94F52">
            <w:pPr>
              <w:ind w:left="-38"/>
              <w:jc w:val="right"/>
              <w:rPr>
                <w:rFonts w:ascii="Tahoma" w:hAnsi="Tahoma" w:cs="Tahoma"/>
                <w:sz w:val="18"/>
                <w:szCs w:val="18"/>
              </w:rPr>
            </w:pPr>
            <w:r w:rsidRPr="000D371D">
              <w:rPr>
                <w:rFonts w:ascii="Tahoma" w:hAnsi="Tahoma" w:cs="Tahoma"/>
                <w:sz w:val="18"/>
                <w:szCs w:val="18"/>
              </w:rPr>
              <w:t xml:space="preserve">FIMS Number </w:t>
            </w:r>
            <w:r w:rsidRPr="000D371D">
              <w:rPr>
                <w:sz w:val="16"/>
                <w:szCs w:val="16"/>
              </w:rPr>
              <w:t>►</w:t>
            </w:r>
            <w:r w:rsidRPr="000D371D">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D546E6" w:rsidRPr="000D371D" w:rsidRDefault="00D546E6" w:rsidP="00F94F52">
            <w:pPr>
              <w:rPr>
                <w:rFonts w:ascii="Tahoma" w:hAnsi="Tahoma" w:cs="Tahoma"/>
                <w:sz w:val="20"/>
                <w:szCs w:val="20"/>
              </w:rPr>
            </w:pPr>
          </w:p>
        </w:tc>
      </w:tr>
    </w:tbl>
    <w:p w:rsidR="00F94F52" w:rsidRPr="000D371D" w:rsidRDefault="00F94F52" w:rsidP="00F94F52">
      <w:pPr>
        <w:jc w:val="center"/>
        <w:rPr>
          <w:rFonts w:ascii="Tahoma" w:hAnsi="Tahoma" w:cs="Tahoma"/>
          <w:sz w:val="10"/>
          <w:szCs w:val="10"/>
        </w:rPr>
      </w:pPr>
    </w:p>
    <w:tbl>
      <w:tblPr>
        <w:tblW w:w="10544" w:type="dxa"/>
        <w:jc w:val="center"/>
        <w:shd w:val="clear" w:color="auto" w:fill="DBE5F1"/>
        <w:tblCellMar>
          <w:left w:w="0" w:type="dxa"/>
          <w:right w:w="0" w:type="dxa"/>
        </w:tblCellMar>
        <w:tblLook w:val="04A0"/>
      </w:tblPr>
      <w:tblGrid>
        <w:gridCol w:w="456"/>
        <w:gridCol w:w="706"/>
        <w:gridCol w:w="496"/>
        <w:gridCol w:w="8886"/>
      </w:tblGrid>
      <w:tr w:rsidR="00932620" w:rsidRPr="000D371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4443BC" w:rsidRPr="000D371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rsidR="004443BC" w:rsidRPr="000D371D" w:rsidRDefault="004443BC" w:rsidP="004443B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rsidR="004443BC" w:rsidRPr="000D371D" w:rsidRDefault="004443BC" w:rsidP="004443B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w:t>
            </w:r>
            <w:r w:rsidR="00546127" w:rsidRPr="000D371D">
              <w:rPr>
                <w:rFonts w:ascii="Tahoma" w:eastAsia="Calibri" w:hAnsi="Tahoma" w:cs="Tahoma"/>
                <w:b/>
                <w:bCs/>
                <w:sz w:val="17"/>
                <w:szCs w:val="17"/>
                <w:lang w:eastAsia="en-US"/>
              </w:rPr>
              <w:t xml:space="preserve">Europe, F – </w:t>
            </w:r>
            <w:r w:rsidRPr="000D371D">
              <w:rPr>
                <w:rFonts w:ascii="Tahoma" w:eastAsia="Calibri" w:hAnsi="Tahoma" w:cs="Tahoma"/>
                <w:b/>
                <w:bCs/>
                <w:sz w:val="17"/>
                <w:szCs w:val="17"/>
                <w:lang w:eastAsia="en-US"/>
              </w:rPr>
              <w:t>67075 Strasbourg Cedex</w:t>
            </w:r>
          </w:p>
        </w:tc>
      </w:tr>
      <w:tr w:rsidR="00932620" w:rsidRPr="000D371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932620" w:rsidRPr="000D371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932620" w:rsidRPr="000D371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rsidR="00932620" w:rsidRPr="000D371D" w:rsidRDefault="0093262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Council of Europe shall provide a VAT exemption certificate to the service provider/supplier with each</w:t>
            </w:r>
            <w:bookmarkStart w:id="0" w:name="_GoBack"/>
            <w:bookmarkEnd w:id="0"/>
            <w:r w:rsidRPr="000D371D">
              <w:rPr>
                <w:rFonts w:ascii="Tahoma" w:eastAsia="Calibri" w:hAnsi="Tahoma" w:cs="Tahoma"/>
                <w:sz w:val="17"/>
                <w:szCs w:val="17"/>
                <w:lang w:eastAsia="en-US"/>
              </w:rPr>
              <w:t xml:space="preserve">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932620" w:rsidRPr="000D371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tcPr>
          <w:p w:rsidR="00196631" w:rsidRPr="000D371D" w:rsidRDefault="00932620" w:rsidP="00196631">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The invoice shall indicate the total amount without taxes, the rate and the amount of the VAT and the total amount ‘including all taxes’.</w:t>
            </w:r>
            <w:r w:rsidR="00196631" w:rsidRPr="000D371D">
              <w:rPr>
                <w:rFonts w:ascii="Tahoma" w:eastAsia="Calibri" w:hAnsi="Tahoma" w:cs="Tahoma"/>
                <w:sz w:val="17"/>
                <w:szCs w:val="17"/>
                <w:lang w:eastAsia="en-US"/>
              </w:rPr>
              <w:t xml:space="preserve"> </w:t>
            </w:r>
          </w:p>
          <w:p w:rsidR="00932620" w:rsidRPr="000D371D" w:rsidRDefault="00196631" w:rsidP="00196631">
            <w:pPr>
              <w:rPr>
                <w:rFonts w:ascii="Tahoma" w:eastAsia="Calibri" w:hAnsi="Tahoma" w:cs="Tahoma"/>
                <w:sz w:val="17"/>
                <w:szCs w:val="17"/>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p>
        </w:tc>
      </w:tr>
      <w:tr w:rsidR="00932620" w:rsidRPr="000D371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tcPr>
          <w:p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autoSpaceDE w:val="0"/>
              <w:autoSpaceDN w:val="0"/>
              <w:ind w:left="-111"/>
              <w:jc w:val="both"/>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The invoice shall 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0D371D">
              <w:rPr>
                <w:rFonts w:ascii="Tahoma" w:eastAsia="Calibri" w:hAnsi="Tahoma" w:cs="Tahoma"/>
                <w:sz w:val="17"/>
                <w:szCs w:val="17"/>
                <w:lang w:val="en-US" w:eastAsia="en-US"/>
              </w:rPr>
              <w:t>XX]”.</w:t>
            </w:r>
          </w:p>
        </w:tc>
      </w:tr>
      <w:tr w:rsidR="00932620" w:rsidRPr="000D371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rsidR="00932620" w:rsidRPr="000D371D" w:rsidRDefault="00932620">
            <w:pPr>
              <w:rPr>
                <w:rFonts w:ascii="Tahoma" w:eastAsia="Calibri" w:hAnsi="Tahoma" w:cs="Tahoma"/>
                <w:sz w:val="17"/>
                <w:szCs w:val="17"/>
                <w:lang w:eastAsia="en-US"/>
              </w:rPr>
            </w:pPr>
          </w:p>
        </w:tc>
      </w:tr>
      <w:tr w:rsidR="00932620" w:rsidRPr="000D371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932620" w:rsidRPr="000D371D" w:rsidRDefault="00932620">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rsidR="00F06E93" w:rsidRPr="000D371D" w:rsidRDefault="00F94F52" w:rsidP="00B54D50">
      <w:pPr>
        <w:pBdr>
          <w:bottom w:val="single" w:sz="2" w:space="1" w:color="808080"/>
        </w:pBdr>
        <w:spacing w:before="60" w:after="120"/>
        <w:ind w:right="-284"/>
        <w:rPr>
          <w:rFonts w:ascii="Tahoma" w:hAnsi="Tahoma" w:cs="Tahoma"/>
          <w:b/>
        </w:rPr>
      </w:pPr>
      <w:r w:rsidRPr="000D371D">
        <w:rPr>
          <w:rFonts w:ascii="Tahoma" w:hAnsi="Tahoma" w:cs="Tahoma"/>
          <w:b/>
        </w:rPr>
        <w:br w:type="page"/>
      </w:r>
      <w:r w:rsidR="003200A6" w:rsidRPr="000D371D">
        <w:rPr>
          <w:rFonts w:ascii="Tahoma" w:hAnsi="Tahoma" w:cs="Tahoma"/>
          <w:b/>
        </w:rPr>
        <w:t>C</w:t>
      </w:r>
      <w:r w:rsidR="00F06E93" w:rsidRPr="000D371D">
        <w:rPr>
          <w:rFonts w:ascii="Tahoma" w:hAnsi="Tahoma" w:cs="Tahoma"/>
          <w:b/>
        </w:rPr>
        <w:t>. Legal Conditions</w:t>
      </w:r>
    </w:p>
    <w:p w:rsidR="009C734F" w:rsidRPr="000D371D" w:rsidRDefault="009C734F" w:rsidP="009C734F">
      <w:pPr>
        <w:tabs>
          <w:tab w:val="left" w:pos="142"/>
          <w:tab w:val="left" w:pos="284"/>
        </w:tabs>
        <w:ind w:right="283"/>
        <w:jc w:val="both"/>
        <w:rPr>
          <w:rFonts w:ascii="Tahoma" w:hAnsi="Tahoma" w:cs="Tahoma"/>
          <w:sz w:val="20"/>
          <w:szCs w:val="20"/>
        </w:rPr>
        <w:sectPr w:rsidR="009C734F" w:rsidRPr="000D371D">
          <w:headerReference w:type="default" r:id="rId17"/>
          <w:pgSz w:w="11907" w:h="16840" w:code="9"/>
          <w:pgMar w:top="284" w:right="708" w:bottom="851" w:left="851" w:header="284" w:footer="23" w:gutter="0"/>
          <w:cols w:space="708"/>
          <w:docGrid w:linePitch="360"/>
        </w:sectPr>
      </w:pP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1" w:name="_Toc179868643"/>
      <w:r w:rsidRPr="009F7987">
        <w:rPr>
          <w:rFonts w:ascii="Tahoma" w:hAnsi="Tahoma" w:cs="Tahoma"/>
          <w:b/>
          <w:smallCaps/>
          <w:color w:val="365F91"/>
          <w:sz w:val="18"/>
          <w:szCs w:val="18"/>
          <w:lang w:eastAsia="fr-FR"/>
        </w:rPr>
        <w:t xml:space="preserve">Article 1 – </w:t>
      </w:r>
      <w:bookmarkEnd w:id="1"/>
      <w:r w:rsidRPr="009F7987">
        <w:rPr>
          <w:rFonts w:ascii="Tahoma" w:hAnsi="Tahoma" w:cs="Tahoma"/>
          <w:b/>
          <w:smallCaps/>
          <w:color w:val="365F91"/>
          <w:sz w:val="18"/>
          <w:szCs w:val="18"/>
          <w:lang w:eastAsia="fr-FR"/>
        </w:rPr>
        <w:t>General provisions</w:t>
      </w:r>
    </w:p>
    <w:p w:rsidR="009F7987" w:rsidRDefault="009F7987" w:rsidP="009F7987">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rsidR="009F7987" w:rsidRPr="009F7987" w:rsidRDefault="009F7987" w:rsidP="009F7987">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p>
    <w:p w:rsidR="009F7987" w:rsidRPr="00622993" w:rsidRDefault="009F7987" w:rsidP="009F7987">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 xml:space="preserve"> 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9F7987" w:rsidRPr="00D0286A" w:rsidRDefault="009F7987" w:rsidP="009F7987">
      <w:pPr>
        <w:numPr>
          <w:ilvl w:val="1"/>
          <w:numId w:val="5"/>
        </w:numPr>
        <w:tabs>
          <w:tab w:val="left" w:pos="284"/>
        </w:tabs>
        <w:autoSpaceDE w:val="0"/>
        <w:autoSpaceDN w:val="0"/>
        <w:jc w:val="both"/>
        <w:rPr>
          <w:rFonts w:ascii="Tahoma" w:hAnsi="Tahoma" w:cs="Tahoma"/>
          <w:color w:val="000000"/>
          <w:sz w:val="18"/>
          <w:szCs w:val="18"/>
        </w:rPr>
      </w:pPr>
      <w:r w:rsidRPr="00D0286A">
        <w:rPr>
          <w:rFonts w:ascii="Tahoma" w:hAnsi="Tahoma" w:cs="Tahoma"/>
          <w:sz w:val="18"/>
          <w:szCs w:val="18"/>
          <w:lang w:eastAsia="fr-FR"/>
        </w:rPr>
        <w:t xml:space="preserve"> For the purposes of this Contract:</w:t>
      </w:r>
    </w:p>
    <w:p w:rsidR="009F7987"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“Contract” shall refer to the documents described in 1.2, above;</w:t>
      </w:r>
    </w:p>
    <w:p w:rsidR="009F7987"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“Council” shall mean the Council of Europe;</w:t>
      </w:r>
    </w:p>
    <w:p w:rsidR="009F7987"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“Deliverables” shall mean the services or goods as described in the </w:t>
      </w:r>
      <w:r w:rsidRPr="001D5CF8">
        <w:rPr>
          <w:rFonts w:ascii="Tahoma" w:eastAsia="Calibri" w:hAnsi="Tahoma" w:cs="Tahoma"/>
          <w:sz w:val="18"/>
          <w:szCs w:val="18"/>
          <w:lang w:eastAsia="en-US"/>
        </w:rPr>
        <w:t>Terms of reference</w:t>
      </w:r>
      <w:r w:rsidRPr="001D5CF8">
        <w:rPr>
          <w:rFonts w:ascii="Tahoma" w:hAnsi="Tahoma" w:cs="Tahoma"/>
          <w:sz w:val="18"/>
          <w:szCs w:val="18"/>
          <w:lang w:eastAsia="fr-FR"/>
        </w:rPr>
        <w:t xml:space="preserve">; </w:t>
      </w:r>
    </w:p>
    <w:p w:rsidR="009F7987"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“Parties” shall mean the Council and the Provider;</w:t>
      </w:r>
    </w:p>
    <w:p w:rsidR="009F7987" w:rsidRPr="00B25DD7"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“Provider” shall mean the legal or physical person selected by the Council for the provision of the Deliverables</w:t>
      </w:r>
      <w:r w:rsidRPr="001D5CF8">
        <w:rPr>
          <w:rFonts w:ascii="Tahoma" w:hAnsi="Tahoma" w:cs="Tahoma"/>
          <w:color w:val="000000"/>
          <w:sz w:val="18"/>
          <w:szCs w:val="18"/>
          <w:lang w:eastAsia="fr-FR"/>
        </w:rPr>
        <w:t>. This person may equally be referred to as the “Service Provider” or the “Consultant”.</w:t>
      </w:r>
      <w:bookmarkStart w:id="2" w:name="_Toc179868644"/>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2 – Duration</w:t>
      </w:r>
    </w:p>
    <w:p w:rsidR="009F7987" w:rsidRPr="000D371D" w:rsidRDefault="009F7987" w:rsidP="009F7987">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3 – Obligations of the Provider</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3.1 General obligations</w:t>
      </w:r>
    </w:p>
    <w:p w:rsidR="009F7987" w:rsidRDefault="009F7987" w:rsidP="009F7987">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9F7987" w:rsidRPr="001D5CF8" w:rsidRDefault="009F7987" w:rsidP="009F7987">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3.2 Intellectual services</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02FE9">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rsidR="009F7987" w:rsidRPr="001D5CF8"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9F7987"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9F7987" w:rsidRPr="008032A9"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9F7987" w:rsidRDefault="009F7987" w:rsidP="009F7987">
      <w:pPr>
        <w:tabs>
          <w:tab w:val="left" w:pos="284"/>
        </w:tabs>
        <w:autoSpaceDE w:val="0"/>
        <w:autoSpaceDN w:val="0"/>
        <w:jc w:val="both"/>
        <w:rPr>
          <w:rFonts w:ascii="Tahoma" w:hAnsi="Tahoma" w:cs="Tahoma"/>
          <w:b/>
          <w:color w:val="365F91"/>
          <w:sz w:val="18"/>
          <w:szCs w:val="18"/>
          <w:u w:val="single"/>
          <w:lang w:eastAsia="fr-FR"/>
        </w:rPr>
      </w:pPr>
    </w:p>
    <w:p w:rsidR="009F7987" w:rsidRDefault="009F7987" w:rsidP="009F7987">
      <w:pPr>
        <w:tabs>
          <w:tab w:val="left" w:pos="284"/>
        </w:tabs>
        <w:autoSpaceDE w:val="0"/>
        <w:autoSpaceDN w:val="0"/>
        <w:jc w:val="both"/>
        <w:rPr>
          <w:rFonts w:ascii="Tahoma" w:hAnsi="Tahoma" w:cs="Tahoma"/>
          <w:b/>
          <w:color w:val="365F91"/>
          <w:sz w:val="18"/>
          <w:szCs w:val="18"/>
          <w:u w:val="single"/>
          <w:lang w:eastAsia="fr-FR"/>
        </w:rPr>
      </w:pP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3.3 Health and social insurance of the Provider or its employees</w:t>
      </w:r>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3.4 Fiscal obligations</w:t>
      </w:r>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rsidR="009F7987" w:rsidRPr="00D0286A" w:rsidRDefault="009F7987" w:rsidP="009F7987">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rsidR="009F7987" w:rsidRPr="00D0286A" w:rsidRDefault="009F7987" w:rsidP="009F7987">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3.5 Loyalty and confidentiality</w:t>
      </w:r>
    </w:p>
    <w:p w:rsidR="009F7987" w:rsidRDefault="009F7987" w:rsidP="009F7987">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9F7987" w:rsidRPr="00C3395C" w:rsidRDefault="009F7987" w:rsidP="009F7987">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 xml:space="preserve">3.6 Disclosure of the terms of the contract </w:t>
      </w:r>
    </w:p>
    <w:p w:rsidR="009F7987" w:rsidRDefault="009F7987" w:rsidP="009F7987">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9F7987" w:rsidRPr="00C3395C" w:rsidRDefault="009F7987" w:rsidP="009F7987">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3.7 Use of the Council of Europe’s name</w:t>
      </w:r>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3.8 Data Protection</w:t>
      </w:r>
    </w:p>
    <w:bookmarkEnd w:id="2"/>
    <w:p w:rsidR="009F7987" w:rsidRPr="009F7987" w:rsidRDefault="009F7987" w:rsidP="009F7987">
      <w:pPr>
        <w:pStyle w:val="ListParagraph"/>
        <w:numPr>
          <w:ilvl w:val="0"/>
          <w:numId w:val="20"/>
        </w:numPr>
        <w:ind w:left="567" w:hanging="567"/>
        <w:jc w:val="both"/>
        <w:rPr>
          <w:rFonts w:ascii="Tahoma" w:hAnsi="Tahoma" w:cs="Tahoma"/>
          <w:bCs/>
          <w:color w:val="000000"/>
          <w:sz w:val="18"/>
          <w:szCs w:val="18"/>
        </w:rPr>
      </w:pPr>
      <w:r w:rsidRPr="009F7987">
        <w:rPr>
          <w:rFonts w:ascii="Tahoma" w:hAnsi="Tahoma" w:cs="Tahoma"/>
          <w:bCs/>
          <w:color w:val="000000"/>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9F7987" w:rsidRPr="009F7987" w:rsidRDefault="009F7987" w:rsidP="009F7987">
      <w:pPr>
        <w:pStyle w:val="ListParagraph"/>
        <w:numPr>
          <w:ilvl w:val="0"/>
          <w:numId w:val="20"/>
        </w:numPr>
        <w:ind w:left="567" w:hanging="567"/>
        <w:jc w:val="both"/>
        <w:rPr>
          <w:rFonts w:ascii="Tahoma" w:hAnsi="Tahoma" w:cs="Tahoma"/>
          <w:bCs/>
          <w:color w:val="000000"/>
          <w:sz w:val="18"/>
          <w:szCs w:val="18"/>
        </w:rPr>
      </w:pPr>
      <w:r w:rsidRPr="009F7987">
        <w:rPr>
          <w:rFonts w:ascii="Tahoma" w:hAnsi="Tahoma" w:cs="Tahoma"/>
          <w:bCs/>
          <w:color w:val="000000"/>
          <w:sz w:val="18"/>
          <w:szCs w:val="18"/>
        </w:rPr>
        <w:t>Where the Provider, pursuant to its obligations under this contract, processes personal data on behalf of the Council, it shall:</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Process personal data only in accordance with written instructions from the Council;</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Process personal data only to the extent and in such manner as is necessary for the execution of the contract, or as otherwise notified by the Council;</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Notify the Council within five working days if it receives:</w:t>
      </w:r>
      <w:r w:rsidRPr="009F7987">
        <w:rPr>
          <w:rFonts w:ascii="Tahoma" w:hAnsi="Tahoma" w:cs="Tahoma"/>
          <w:bCs/>
          <w:color w:val="000000"/>
          <w:sz w:val="18"/>
          <w:szCs w:val="18"/>
        </w:rPr>
        <w:tab/>
      </w:r>
      <w:r w:rsidRPr="009F7987">
        <w:rPr>
          <w:rFonts w:ascii="Tahoma" w:hAnsi="Tahoma" w:cs="Tahoma"/>
          <w:bCs/>
          <w:color w:val="000000"/>
          <w:sz w:val="18"/>
          <w:szCs w:val="18"/>
        </w:rPr>
        <w:br/>
        <w:t>a. a request from a data subject to have access (including rectification, deletion and objection) to that person’s personal data; or</w:t>
      </w:r>
      <w:r w:rsidRPr="009F7987">
        <w:rPr>
          <w:rFonts w:ascii="Tahoma" w:hAnsi="Tahoma" w:cs="Tahoma"/>
          <w:bCs/>
          <w:color w:val="000000"/>
          <w:sz w:val="18"/>
          <w:szCs w:val="18"/>
        </w:rPr>
        <w:tab/>
      </w:r>
      <w:r w:rsidRPr="009F7987">
        <w:rPr>
          <w:rFonts w:ascii="Tahoma" w:hAnsi="Tahoma" w:cs="Tahoma"/>
          <w:bCs/>
          <w:color w:val="000000"/>
          <w:sz w:val="18"/>
          <w:szCs w:val="18"/>
        </w:rPr>
        <w:br/>
        <w:t>b. a complaint or request related to the Council’s obligations to comply with the data protection requirements.</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Make available to the Council all information necessary to demonstrate compliance with the obligations under the contract in connection with the processing of personal data and the rights of data subjects;</w:t>
      </w:r>
    </w:p>
    <w:p w:rsidR="009F7987" w:rsidRPr="009F7987" w:rsidRDefault="009F7987" w:rsidP="009F7987">
      <w:pPr>
        <w:pStyle w:val="ListParagraph"/>
        <w:numPr>
          <w:ilvl w:val="0"/>
          <w:numId w:val="21"/>
        </w:numPr>
        <w:jc w:val="both"/>
        <w:rPr>
          <w:rFonts w:ascii="Tahoma" w:hAnsi="Tahoma" w:cs="Tahoma"/>
          <w:bCs/>
          <w:color w:val="000000"/>
          <w:sz w:val="18"/>
          <w:szCs w:val="18"/>
        </w:rPr>
      </w:pPr>
      <w:r w:rsidRPr="009F7987">
        <w:rPr>
          <w:rFonts w:ascii="Tahoma" w:hAnsi="Tahoma" w:cs="Tahoma"/>
          <w:bCs/>
          <w:color w:val="000000"/>
          <w:sz w:val="18"/>
          <w:szCs w:val="18"/>
        </w:rPr>
        <w:t>Upon the Council’s request, delete or return to the Council all personal data and any existing copies, unless the applicable law requires storage of the personal data.</w:t>
      </w:r>
    </w:p>
    <w:p w:rsidR="009F7987" w:rsidRDefault="009F7987" w:rsidP="009F7987">
      <w:pPr>
        <w:tabs>
          <w:tab w:val="left" w:pos="284"/>
        </w:tabs>
        <w:autoSpaceDE w:val="0"/>
        <w:autoSpaceDN w:val="0"/>
        <w:jc w:val="both"/>
        <w:rPr>
          <w:rFonts w:ascii="Tahoma" w:hAnsi="Tahoma" w:cs="Tahoma"/>
          <w:b/>
          <w:color w:val="365F91"/>
          <w:sz w:val="18"/>
          <w:szCs w:val="18"/>
          <w:u w:val="single"/>
          <w:lang w:eastAsia="fr-FR"/>
        </w:rPr>
      </w:pP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3.9 Parallel Activities</w:t>
      </w:r>
    </w:p>
    <w:p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3.10 Other obligations</w:t>
      </w:r>
    </w:p>
    <w:p w:rsidR="009F7987"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rsidR="009F7987"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rsidR="009F7987" w:rsidRPr="00C3395C"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rsidR="009F7987" w:rsidRPr="00D0286A" w:rsidRDefault="009F7987" w:rsidP="009F7987">
      <w:pPr>
        <w:tabs>
          <w:tab w:val="left" w:pos="426"/>
        </w:tabs>
        <w:autoSpaceDE w:val="0"/>
        <w:autoSpaceDN w:val="0"/>
        <w:jc w:val="both"/>
        <w:rPr>
          <w:rFonts w:ascii="Tahoma" w:hAnsi="Tahoma" w:cs="Tahoma"/>
          <w:sz w:val="18"/>
          <w:szCs w:val="18"/>
          <w:lang w:eastAsia="fr-FR"/>
        </w:rPr>
      </w:pP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4 – Fees, expenses and mode of payment </w:t>
      </w:r>
    </w:p>
    <w:p w:rsidR="009F7987" w:rsidRPr="008032A9" w:rsidRDefault="009F7987" w:rsidP="009F7987">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rsidR="009F7987" w:rsidRDefault="009F7987" w:rsidP="009F7987">
      <w:pPr>
        <w:pStyle w:val="ListParagraph"/>
        <w:numPr>
          <w:ilvl w:val="0"/>
          <w:numId w:val="3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rsidR="009F7987" w:rsidRPr="008032A9" w:rsidRDefault="009F7987" w:rsidP="009F7987">
      <w:pPr>
        <w:pStyle w:val="ListParagraph"/>
        <w:numPr>
          <w:ilvl w:val="0"/>
          <w:numId w:val="3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rsidR="009F7987" w:rsidRPr="009F7987" w:rsidRDefault="009F7987" w:rsidP="009F7987">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rsidR="009F7987"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rsidR="009F7987"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rsidR="009F7987"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rsidR="009F7987"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9F7987" w:rsidRPr="00B25DD7"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rsidR="009F7987" w:rsidRPr="009F7987" w:rsidRDefault="009F7987" w:rsidP="009F7987">
      <w:pPr>
        <w:pStyle w:val="ListParagraph"/>
        <w:numPr>
          <w:ilvl w:val="1"/>
          <w:numId w:val="37"/>
        </w:numPr>
        <w:tabs>
          <w:tab w:val="left" w:pos="284"/>
        </w:tabs>
        <w:autoSpaceDE w:val="0"/>
        <w:autoSpaceDN w:val="0"/>
        <w:spacing w:before="40"/>
        <w:jc w:val="both"/>
        <w:rPr>
          <w:rFonts w:ascii="Tahoma" w:hAnsi="Tahoma" w:cs="Tahoma"/>
          <w:b/>
          <w:color w:val="365F91"/>
          <w:sz w:val="18"/>
          <w:szCs w:val="18"/>
          <w:lang w:eastAsia="fr-FR"/>
        </w:rPr>
      </w:pPr>
      <w:r w:rsidRPr="009F7987">
        <w:rPr>
          <w:rFonts w:ascii="Tahoma" w:hAnsi="Tahoma" w:cs="Tahoma"/>
          <w:b/>
          <w:color w:val="365F91"/>
          <w:sz w:val="18"/>
          <w:szCs w:val="18"/>
          <w:lang w:eastAsia="fr-FR"/>
        </w:rPr>
        <w:t>Invoicing and payment</w:t>
      </w:r>
    </w:p>
    <w:p w:rsidR="009F7987"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rsidR="009F7987"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rsidR="009F7987" w:rsidRPr="00DD74F1"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rsidR="009F7987" w:rsidRPr="00DD74F1"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rsidR="009F7987" w:rsidRPr="00B25DD7"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4.4 Other expenses</w:t>
      </w:r>
    </w:p>
    <w:p w:rsidR="009F7987" w:rsidRDefault="009F7987" w:rsidP="009F7987">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2"/>
      </w:r>
      <w:r w:rsidRPr="00D10930">
        <w:rPr>
          <w:rFonts w:ascii="Tahoma" w:hAnsi="Tahoma" w:cs="Tahoma"/>
          <w:color w:val="000000"/>
          <w:sz w:val="18"/>
          <w:szCs w:val="18"/>
        </w:rPr>
        <w:t xml:space="preserve"> </w:t>
      </w:r>
    </w:p>
    <w:p w:rsidR="009F7987" w:rsidRPr="00D10930" w:rsidRDefault="009F7987" w:rsidP="009F7987">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9F7987" w:rsidRPr="00D10930" w:rsidRDefault="009F7987" w:rsidP="009F7987">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5 - Breach of contract</w:t>
      </w:r>
      <w:bookmarkEnd w:id="3"/>
    </w:p>
    <w:p w:rsidR="009F7987"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rsidR="009F7987"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rsidR="009F7987" w:rsidRPr="008C0AFB"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4" w:name="_Toc179868653"/>
      <w:bookmarkStart w:id="5" w:name="_Toc179868654"/>
      <w:r w:rsidRPr="009F7987">
        <w:rPr>
          <w:rFonts w:ascii="Tahoma" w:hAnsi="Tahoma" w:cs="Tahoma"/>
          <w:b/>
          <w:smallCaps/>
          <w:color w:val="365F91"/>
          <w:sz w:val="18"/>
          <w:szCs w:val="18"/>
          <w:lang w:eastAsia="fr-FR"/>
        </w:rPr>
        <w:t>Article 6 - Modifications</w:t>
      </w:r>
      <w:bookmarkEnd w:id="4"/>
      <w:r w:rsidRPr="009F7987">
        <w:rPr>
          <w:rFonts w:ascii="Tahoma" w:hAnsi="Tahoma" w:cs="Tahoma"/>
          <w:b/>
          <w:smallCaps/>
          <w:color w:val="365F91"/>
          <w:sz w:val="18"/>
          <w:szCs w:val="18"/>
          <w:lang w:eastAsia="fr-FR"/>
        </w:rPr>
        <w:t xml:space="preserve"> </w:t>
      </w:r>
    </w:p>
    <w:p w:rsidR="009F7987"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rsidR="009F7987" w:rsidRPr="008C0AFB"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rsidR="009F7987"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rsidR="009F7987" w:rsidRPr="008C0AFB"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7 - Case of force majeure</w:t>
      </w:r>
      <w:bookmarkEnd w:id="5"/>
      <w:r w:rsidRPr="009F7987">
        <w:rPr>
          <w:rFonts w:ascii="Tahoma" w:hAnsi="Tahoma" w:cs="Tahoma"/>
          <w:b/>
          <w:smallCaps/>
          <w:color w:val="365F91"/>
          <w:sz w:val="18"/>
          <w:szCs w:val="18"/>
          <w:lang w:eastAsia="fr-FR"/>
        </w:rPr>
        <w:t xml:space="preserve"> </w:t>
      </w:r>
    </w:p>
    <w:p w:rsidR="009F7987" w:rsidRDefault="009F7987" w:rsidP="009F7987">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rsidR="009F7987" w:rsidRPr="008C0AFB" w:rsidRDefault="009F7987" w:rsidP="009F7987">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6" w:name="_Toc179868655"/>
      <w:r w:rsidRPr="009F7987">
        <w:rPr>
          <w:rFonts w:ascii="Tahoma" w:hAnsi="Tahoma" w:cs="Tahoma"/>
          <w:b/>
          <w:smallCaps/>
          <w:color w:val="365F91"/>
          <w:sz w:val="18"/>
          <w:szCs w:val="18"/>
          <w:lang w:eastAsia="fr-FR"/>
        </w:rPr>
        <w:t>Article 8 - Communication between the parties</w:t>
      </w:r>
    </w:p>
    <w:p w:rsidR="009F7987"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rsidR="009F7987"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rsidR="009F7987"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rsidR="009F7987"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9F7987"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rsidR="009F7987" w:rsidRPr="008C0AFB"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9 –Acceptance</w:t>
      </w:r>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10 – Changes in the Provider’s situation or standing</w:t>
      </w:r>
    </w:p>
    <w:p w:rsidR="009F7987" w:rsidRDefault="009F7987" w:rsidP="009F7987">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rsidR="009F7987" w:rsidRPr="008C0AFB" w:rsidRDefault="009F7987" w:rsidP="009F7987">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rsidR="009F7987" w:rsidRPr="00D0286A"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rsidR="009F7987" w:rsidRPr="00622993"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rsidR="009F7987" w:rsidRDefault="009F7987" w:rsidP="009F7987">
      <w:pPr>
        <w:tabs>
          <w:tab w:val="left" w:pos="284"/>
        </w:tabs>
        <w:autoSpaceDE w:val="0"/>
        <w:autoSpaceDN w:val="0"/>
        <w:jc w:val="both"/>
        <w:rPr>
          <w:rFonts w:ascii="Tahoma" w:hAnsi="Tahoma" w:cs="Tahoma"/>
          <w:b/>
          <w:smallCaps/>
          <w:color w:val="365F91"/>
          <w:sz w:val="18"/>
          <w:szCs w:val="18"/>
          <w:lang w:eastAsia="fr-FR"/>
        </w:rPr>
      </w:pPr>
    </w:p>
    <w:p w:rsidR="009F7987" w:rsidRDefault="009F7987" w:rsidP="009F7987">
      <w:pPr>
        <w:tabs>
          <w:tab w:val="left" w:pos="284"/>
        </w:tabs>
        <w:autoSpaceDE w:val="0"/>
        <w:autoSpaceDN w:val="0"/>
        <w:jc w:val="both"/>
        <w:rPr>
          <w:rFonts w:ascii="Tahoma" w:hAnsi="Tahoma" w:cs="Tahoma"/>
          <w:b/>
          <w:smallCaps/>
          <w:color w:val="365F91"/>
          <w:sz w:val="18"/>
          <w:szCs w:val="18"/>
          <w:lang w:eastAsia="fr-FR"/>
        </w:rPr>
      </w:pPr>
    </w:p>
    <w:p w:rsidR="009F7987" w:rsidRDefault="009F7987" w:rsidP="009F7987">
      <w:pPr>
        <w:tabs>
          <w:tab w:val="left" w:pos="284"/>
        </w:tabs>
        <w:autoSpaceDE w:val="0"/>
        <w:autoSpaceDN w:val="0"/>
        <w:jc w:val="both"/>
        <w:rPr>
          <w:rFonts w:ascii="Tahoma" w:hAnsi="Tahoma" w:cs="Tahoma"/>
          <w:b/>
          <w:smallCaps/>
          <w:color w:val="365F91"/>
          <w:sz w:val="18"/>
          <w:szCs w:val="18"/>
          <w:lang w:eastAsia="fr-FR"/>
        </w:rPr>
      </w:pPr>
    </w:p>
    <w:p w:rsidR="009F7987" w:rsidRDefault="009F7987" w:rsidP="009F7987">
      <w:pPr>
        <w:tabs>
          <w:tab w:val="left" w:pos="284"/>
        </w:tabs>
        <w:autoSpaceDE w:val="0"/>
        <w:autoSpaceDN w:val="0"/>
        <w:jc w:val="both"/>
        <w:rPr>
          <w:rFonts w:ascii="Tahoma" w:hAnsi="Tahoma" w:cs="Tahoma"/>
          <w:b/>
          <w:smallCaps/>
          <w:color w:val="365F91"/>
          <w:sz w:val="18"/>
          <w:szCs w:val="18"/>
          <w:lang w:eastAsia="fr-FR"/>
        </w:rPr>
      </w:pP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11 - Disputes</w:t>
      </w:r>
      <w:bookmarkEnd w:id="6"/>
      <w:r w:rsidRPr="009F7987">
        <w:rPr>
          <w:rFonts w:ascii="Tahoma" w:hAnsi="Tahoma" w:cs="Tahoma"/>
          <w:b/>
          <w:smallCaps/>
          <w:color w:val="365F91"/>
          <w:sz w:val="18"/>
          <w:szCs w:val="18"/>
          <w:lang w:eastAsia="fr-FR"/>
        </w:rPr>
        <w:t xml:space="preserve"> </w:t>
      </w:r>
    </w:p>
    <w:p w:rsidR="009F7987"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rsidR="009F7987"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9F7987"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rsidR="009F7987"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rsidR="009F7987"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rsidR="009F7987" w:rsidRPr="00F069C5"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7" w:name="_Toc179868656"/>
      <w:r w:rsidRPr="009F7987">
        <w:rPr>
          <w:rFonts w:ascii="Tahoma" w:hAnsi="Tahoma" w:cs="Tahoma"/>
          <w:b/>
          <w:smallCaps/>
          <w:color w:val="365F91"/>
          <w:sz w:val="18"/>
          <w:szCs w:val="18"/>
          <w:lang w:eastAsia="fr-FR"/>
        </w:rPr>
        <w:t>Article 12 - Addresses and bank details of the parties</w:t>
      </w:r>
      <w:bookmarkEnd w:id="7"/>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rsidR="009F7987" w:rsidRPr="00D0286A" w:rsidRDefault="009F7987" w:rsidP="009F798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rsidR="009F7987" w:rsidRPr="00D0286A" w:rsidRDefault="009F7987" w:rsidP="009F798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rsidR="009F7987" w:rsidRPr="00C132BD" w:rsidRDefault="009F7987" w:rsidP="009F7987">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rsidR="00143E01" w:rsidRDefault="00143E01" w:rsidP="00143E01">
      <w:pPr>
        <w:tabs>
          <w:tab w:val="left" w:pos="284"/>
        </w:tabs>
        <w:autoSpaceDE w:val="0"/>
        <w:autoSpaceDN w:val="0"/>
        <w:jc w:val="both"/>
        <w:rPr>
          <w:rFonts w:ascii="Tahoma" w:hAnsi="Tahoma" w:cs="Tahoma"/>
          <w:sz w:val="18"/>
          <w:szCs w:val="18"/>
          <w:lang w:val="de-DE" w:eastAsia="fr-FR"/>
        </w:rPr>
      </w:pPr>
    </w:p>
    <w:p w:rsidR="00143E01" w:rsidRDefault="00143E01" w:rsidP="00143E01">
      <w:pPr>
        <w:tabs>
          <w:tab w:val="left" w:pos="284"/>
        </w:tabs>
        <w:autoSpaceDE w:val="0"/>
        <w:autoSpaceDN w:val="0"/>
        <w:jc w:val="both"/>
        <w:rPr>
          <w:rFonts w:ascii="Tahoma" w:hAnsi="Tahoma" w:cs="Tahoma"/>
          <w:sz w:val="18"/>
          <w:szCs w:val="18"/>
          <w:lang w:val="de-DE" w:eastAsia="fr-FR"/>
        </w:rPr>
      </w:pPr>
    </w:p>
    <w:p w:rsidR="00143E01" w:rsidRDefault="00143E01" w:rsidP="00143E01">
      <w:pPr>
        <w:tabs>
          <w:tab w:val="left" w:pos="284"/>
        </w:tabs>
        <w:autoSpaceDE w:val="0"/>
        <w:autoSpaceDN w:val="0"/>
        <w:jc w:val="both"/>
        <w:rPr>
          <w:rFonts w:ascii="Tahoma" w:hAnsi="Tahoma" w:cs="Tahoma"/>
          <w:sz w:val="18"/>
          <w:szCs w:val="18"/>
          <w:lang w:val="de-DE" w:eastAsia="fr-FR"/>
        </w:rPr>
      </w:pPr>
    </w:p>
    <w:p w:rsidR="00143E01" w:rsidRDefault="00143E01" w:rsidP="00143E01">
      <w:pPr>
        <w:tabs>
          <w:tab w:val="left" w:pos="284"/>
        </w:tabs>
        <w:autoSpaceDE w:val="0"/>
        <w:autoSpaceDN w:val="0"/>
        <w:jc w:val="both"/>
        <w:rPr>
          <w:rFonts w:ascii="Tahoma" w:hAnsi="Tahoma" w:cs="Tahoma"/>
          <w:sz w:val="18"/>
          <w:szCs w:val="18"/>
          <w:lang w:val="de-DE" w:eastAsia="fr-FR"/>
        </w:rPr>
      </w:pPr>
    </w:p>
    <w:p w:rsidR="00143E01" w:rsidRDefault="00143E01" w:rsidP="00143E01">
      <w:pPr>
        <w:tabs>
          <w:tab w:val="left" w:pos="284"/>
        </w:tabs>
        <w:autoSpaceDE w:val="0"/>
        <w:autoSpaceDN w:val="0"/>
        <w:jc w:val="both"/>
        <w:rPr>
          <w:rFonts w:ascii="Tahoma" w:hAnsi="Tahoma" w:cs="Tahoma"/>
          <w:b/>
          <w:bCs/>
          <w:lang w:val="fr-FR" w:eastAsia="fr-FR"/>
        </w:rPr>
        <w:sectPr w:rsidR="00143E01">
          <w:type w:val="continuous"/>
          <w:pgSz w:w="11907" w:h="16840" w:code="9"/>
          <w:pgMar w:top="851" w:right="850" w:bottom="851" w:left="993" w:header="284" w:footer="162" w:gutter="0"/>
          <w:cols w:space="142"/>
          <w:docGrid w:linePitch="360"/>
        </w:sectPr>
      </w:pPr>
    </w:p>
    <w:p w:rsidR="00BB66CF" w:rsidRPr="000D371D" w:rsidRDefault="00BB66CF" w:rsidP="00143E01">
      <w:pPr>
        <w:tabs>
          <w:tab w:val="left" w:pos="284"/>
        </w:tabs>
        <w:spacing w:after="120"/>
        <w:rPr>
          <w:rFonts w:ascii="Tahoma" w:hAnsi="Tahoma" w:cs="Tahoma"/>
          <w:b/>
          <w:bCs/>
          <w:lang w:val="fr-FR" w:eastAsia="fr-FR"/>
        </w:rPr>
      </w:pPr>
    </w:p>
    <w:sectPr w:rsidR="00BB66CF" w:rsidRPr="000D371D" w:rsidSect="00B54D50">
      <w:type w:val="continuous"/>
      <w:pgSz w:w="11907" w:h="16840" w:code="9"/>
      <w:pgMar w:top="851" w:right="850" w:bottom="851" w:left="993" w:header="284" w:footer="162" w:gutter="0"/>
      <w:cols w:space="14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87" w:rsidRDefault="00FF0E87" w:rsidP="00D50F13">
      <w:r>
        <w:separator/>
      </w:r>
    </w:p>
  </w:endnote>
  <w:endnote w:type="continuationSeparator" w:id="0">
    <w:p w:rsidR="00FF0E87" w:rsidRDefault="00FF0E87" w:rsidP="00D50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CY">
    <w:panose1 w:val="020B0600040502020204"/>
    <w:charset w:val="59"/>
    <w:family w:val="auto"/>
    <w:pitch w:val="variable"/>
    <w:sig w:usb0="00000201" w:usb1="00000000" w:usb2="00000000" w:usb3="00000000" w:csb0="00000004"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MS UI Gothic">
    <w:altName w:val="ＭＳ ゴシック"/>
    <w:charset w:val="80"/>
    <w:family w:val="swiss"/>
    <w:pitch w:val="variable"/>
    <w:sig w:usb0="E00002FF" w:usb1="6AC7FDFB" w:usb2="08000012" w:usb3="00000000" w:csb0="0002009F"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3642"/>
    </w:tblGrid>
    <w:tr w:rsidR="007275D9" w:rsidRPr="00AE2D2B">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7275D9" w:rsidRPr="00AE2D2B" w:rsidRDefault="007275D9" w:rsidP="00590E69">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642" w:type="dxa"/>
          <w:tcBorders>
            <w:top w:val="single" w:sz="2" w:space="0" w:color="808080"/>
            <w:left w:val="nil"/>
            <w:bottom w:val="single" w:sz="2" w:space="0" w:color="808080"/>
            <w:right w:val="single" w:sz="2" w:space="0" w:color="808080"/>
          </w:tcBorders>
          <w:shd w:val="clear" w:color="auto" w:fill="FFFFFF"/>
          <w:vAlign w:val="center"/>
        </w:tcPr>
        <w:p w:rsidR="007275D9" w:rsidRPr="00AE2D2B" w:rsidRDefault="00EE2706" w:rsidP="00590E69">
          <w:pPr>
            <w:rPr>
              <w:rFonts w:ascii="Arial Narrow" w:hAnsi="Arial Narrow"/>
              <w:caps/>
              <w:color w:val="000000"/>
              <w:sz w:val="18"/>
              <w:szCs w:val="18"/>
              <w:highlight w:val="cyan"/>
            </w:rPr>
          </w:pPr>
          <w:r w:rsidRPr="00EE2706">
            <w:rPr>
              <w:rFonts w:ascii="Tahoma" w:hAnsi="Tahoma" w:cs="Tahoma"/>
              <w:caps/>
              <w:color w:val="000000"/>
              <w:sz w:val="18"/>
              <w:szCs w:val="18"/>
              <w:lang w:val="uk-UA"/>
            </w:rPr>
            <w:t>8696/2020/13</w:t>
          </w:r>
        </w:p>
      </w:tc>
    </w:tr>
  </w:tbl>
  <w:p w:rsidR="007275D9" w:rsidRPr="00D36EED" w:rsidRDefault="007275D9" w:rsidP="00910C8B">
    <w:pPr>
      <w:pStyle w:val="Footer"/>
      <w:jc w:val="right"/>
      <w:rPr>
        <w:rFonts w:ascii="Arial Narrow" w:hAnsi="Arial Narrow"/>
        <w:sz w:val="20"/>
        <w:szCs w:val="20"/>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D9" w:rsidRPr="008B4982" w:rsidRDefault="007275D9" w:rsidP="00D36EED">
    <w:pPr>
      <w:pStyle w:val="Footer"/>
      <w:jc w:val="center"/>
      <w:rPr>
        <w:rFonts w:ascii="Arial Narrow" w:hAnsi="Arial Narrow"/>
        <w:sz w:val="20"/>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87" w:rsidRDefault="00FF0E87" w:rsidP="00D50F13">
      <w:r>
        <w:separator/>
      </w:r>
    </w:p>
  </w:footnote>
  <w:footnote w:type="continuationSeparator" w:id="0">
    <w:p w:rsidR="00FF0E87" w:rsidRDefault="00FF0E87" w:rsidP="00D50F13">
      <w:r>
        <w:continuationSeparator/>
      </w:r>
    </w:p>
  </w:footnote>
  <w:footnote w:id="1">
    <w:p w:rsidR="007275D9" w:rsidRPr="003200A6" w:rsidRDefault="007275D9" w:rsidP="003200A6">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Pr>
          <w:rFonts w:ascii="Arial Narrow" w:hAnsi="Arial Narrow"/>
          <w:sz w:val="18"/>
          <w:szCs w:val="18"/>
          <w:lang w:val="en-US"/>
        </w:rPr>
        <w:t>venue</w:t>
      </w:r>
      <w:r w:rsidRPr="003200A6">
        <w:rPr>
          <w:rFonts w:ascii="Arial Narrow" w:hAnsi="Arial Narrow"/>
          <w:sz w:val="18"/>
          <w:szCs w:val="18"/>
          <w:lang w:val="en-US"/>
        </w:rPr>
        <w:t xml:space="preserve"> de l’Europe, 67075 Strasbourg Cedex, France</w:t>
      </w:r>
    </w:p>
  </w:footnote>
  <w:footnote w:id="2">
    <w:p w:rsidR="007275D9" w:rsidRPr="00622993" w:rsidRDefault="007275D9" w:rsidP="009F7987">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D9" w:rsidRDefault="007275D9">
    <w:pPr>
      <w:pStyle w:val="Header"/>
    </w:pPr>
    <w:r>
      <w:rPr>
        <w:noProof/>
        <w:lang w:val="en-US" w:eastAsia="en-US"/>
      </w:rPr>
      <w:drawing>
        <wp:anchor distT="0" distB="0" distL="114300" distR="114300" simplePos="0" relativeHeight="251657728" behindDoc="1" locked="1" layoutInCell="1" allowOverlap="0">
          <wp:simplePos x="0" y="0"/>
          <wp:positionH relativeFrom="page">
            <wp:posOffset>5833110</wp:posOffset>
          </wp:positionH>
          <wp:positionV relativeFrom="page">
            <wp:posOffset>313690</wp:posOffset>
          </wp:positionV>
          <wp:extent cx="1439545" cy="115189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39545" cy="1151890"/>
                  </a:xfrm>
                  <a:prstGeom prst="rect">
                    <a:avLst/>
                  </a:prstGeom>
                  <a:noFill/>
                  <a:ln>
                    <a:noFill/>
                  </a:ln>
                </pic:spPr>
              </pic:pic>
            </a:graphicData>
          </a:graphic>
        </wp:anchor>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D9" w:rsidRPr="004443BC" w:rsidRDefault="0081116A" w:rsidP="00D36EED">
    <w:pPr>
      <w:pStyle w:val="Header"/>
      <w:jc w:val="right"/>
      <w:rPr>
        <w:rFonts w:ascii="Arial Narrow" w:hAnsi="Arial Narrow"/>
      </w:rPr>
    </w:pPr>
    <w:r w:rsidRPr="009E4FEA">
      <w:rPr>
        <w:rFonts w:ascii="Arial Narrow" w:hAnsi="Arial Narrow"/>
        <w:bCs/>
        <w:sz w:val="24"/>
        <w:szCs w:val="24"/>
      </w:rPr>
      <w:fldChar w:fldCharType="begin"/>
    </w:r>
    <w:r w:rsidR="007275D9" w:rsidRPr="009E4FEA">
      <w:rPr>
        <w:rFonts w:ascii="Arial Narrow" w:hAnsi="Arial Narrow"/>
        <w:bCs/>
      </w:rPr>
      <w:instrText xml:space="preserve"> PAGE </w:instrText>
    </w:r>
    <w:r w:rsidRPr="009E4FEA">
      <w:rPr>
        <w:rFonts w:ascii="Arial Narrow" w:hAnsi="Arial Narrow"/>
        <w:bCs/>
        <w:sz w:val="24"/>
        <w:szCs w:val="24"/>
      </w:rPr>
      <w:fldChar w:fldCharType="separate"/>
    </w:r>
    <w:r w:rsidR="005F4816">
      <w:rPr>
        <w:rFonts w:ascii="Arial Narrow" w:hAnsi="Arial Narrow"/>
        <w:bCs/>
        <w:noProof/>
      </w:rPr>
      <w:t>2</w:t>
    </w:r>
    <w:r w:rsidRPr="009E4FEA">
      <w:rPr>
        <w:rFonts w:ascii="Arial Narrow" w:hAnsi="Arial Narrow"/>
        <w:bCs/>
        <w:sz w:val="24"/>
        <w:szCs w:val="24"/>
      </w:rPr>
      <w:fldChar w:fldCharType="end"/>
    </w:r>
    <w:r w:rsidR="007275D9" w:rsidRPr="009E4FEA">
      <w:rPr>
        <w:rFonts w:ascii="Arial Narrow" w:hAnsi="Arial Narrow"/>
      </w:rPr>
      <w:t xml:space="preserve"> / </w:t>
    </w:r>
    <w:r w:rsidRPr="009E4FEA">
      <w:rPr>
        <w:rFonts w:ascii="Arial Narrow" w:hAnsi="Arial Narrow"/>
        <w:bCs/>
        <w:sz w:val="24"/>
        <w:szCs w:val="24"/>
      </w:rPr>
      <w:fldChar w:fldCharType="begin"/>
    </w:r>
    <w:r w:rsidR="007275D9" w:rsidRPr="009E4FEA">
      <w:rPr>
        <w:rFonts w:ascii="Arial Narrow" w:hAnsi="Arial Narrow"/>
        <w:bCs/>
      </w:rPr>
      <w:instrText xml:space="preserve"> NUMPAGES  </w:instrText>
    </w:r>
    <w:r w:rsidRPr="009E4FEA">
      <w:rPr>
        <w:rFonts w:ascii="Arial Narrow" w:hAnsi="Arial Narrow"/>
        <w:bCs/>
        <w:sz w:val="24"/>
        <w:szCs w:val="24"/>
      </w:rPr>
      <w:fldChar w:fldCharType="separate"/>
    </w:r>
    <w:r w:rsidR="005F4816">
      <w:rPr>
        <w:rFonts w:ascii="Arial Narrow" w:hAnsi="Arial Narrow"/>
        <w:bCs/>
        <w:noProof/>
      </w:rPr>
      <w:t>10</w:t>
    </w:r>
    <w:r w:rsidRPr="009E4FEA">
      <w:rPr>
        <w:rFonts w:ascii="Arial Narrow" w:hAnsi="Arial Narrow"/>
        <w:bCs/>
        <w:sz w:val="24"/>
        <w:szCs w:val="24"/>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9D3DB3"/>
    <w:multiLevelType w:val="hybridMultilevel"/>
    <w:tmpl w:val="7740376A"/>
    <w:lvl w:ilvl="0" w:tplc="E3B40D20">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19">
    <w:nsid w:val="403C76E0"/>
    <w:multiLevelType w:val="hybridMultilevel"/>
    <w:tmpl w:val="50B0F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A46B1E"/>
    <w:multiLevelType w:val="hybridMultilevel"/>
    <w:tmpl w:val="5052EE78"/>
    <w:lvl w:ilvl="0" w:tplc="0409001B">
      <w:start w:val="1"/>
      <w:numFmt w:val="lowerRoman"/>
      <w:lvlText w:val="%1."/>
      <w:lvlJc w:val="right"/>
      <w:pPr>
        <w:ind w:left="720" w:hanging="360"/>
      </w:pPr>
    </w:lvl>
    <w:lvl w:ilvl="1" w:tplc="06820BFE">
      <w:start w:val="19"/>
      <w:numFmt w:val="bullet"/>
      <w:lvlText w:val="-"/>
      <w:lvlJc w:val="left"/>
      <w:pPr>
        <w:ind w:left="1440" w:hanging="360"/>
      </w:pPr>
      <w:rPr>
        <w:rFonts w:ascii="Arial Narrow" w:eastAsia="Calibri" w:hAnsi="Arial Narrow"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02EC0"/>
    <w:multiLevelType w:val="hybridMultilevel"/>
    <w:tmpl w:val="6B9811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791D2D29"/>
    <w:multiLevelType w:val="hybridMultilevel"/>
    <w:tmpl w:val="89EED8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3"/>
  </w:num>
  <w:num w:numId="2">
    <w:abstractNumId w:val="34"/>
  </w:num>
  <w:num w:numId="3">
    <w:abstractNumId w:val="2"/>
  </w:num>
  <w:num w:numId="4">
    <w:abstractNumId w:val="22"/>
  </w:num>
  <w:num w:numId="5">
    <w:abstractNumId w:val="1"/>
  </w:num>
  <w:num w:numId="6">
    <w:abstractNumId w:val="36"/>
  </w:num>
  <w:num w:numId="7">
    <w:abstractNumId w:val="26"/>
  </w:num>
  <w:num w:numId="8">
    <w:abstractNumId w:val="19"/>
  </w:num>
  <w:num w:numId="9">
    <w:abstractNumId w:val="18"/>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8"/>
  </w:num>
  <w:num w:numId="16">
    <w:abstractNumId w:val="10"/>
  </w:num>
  <w:num w:numId="17">
    <w:abstractNumId w:val="29"/>
  </w:num>
  <w:num w:numId="18">
    <w:abstractNumId w:val="0"/>
  </w:num>
  <w:num w:numId="19">
    <w:abstractNumId w:val="13"/>
  </w:num>
  <w:num w:numId="20">
    <w:abstractNumId w:val="21"/>
  </w:num>
  <w:num w:numId="21">
    <w:abstractNumId w:val="32"/>
  </w:num>
  <w:num w:numId="22">
    <w:abstractNumId w:val="6"/>
  </w:num>
  <w:num w:numId="23">
    <w:abstractNumId w:val="31"/>
  </w:num>
  <w:num w:numId="24">
    <w:abstractNumId w:val="27"/>
  </w:num>
  <w:num w:numId="25">
    <w:abstractNumId w:val="17"/>
  </w:num>
  <w:num w:numId="26">
    <w:abstractNumId w:val="14"/>
  </w:num>
  <w:num w:numId="27">
    <w:abstractNumId w:val="4"/>
  </w:num>
  <w:num w:numId="28">
    <w:abstractNumId w:val="12"/>
  </w:num>
  <w:num w:numId="29">
    <w:abstractNumId w:val="7"/>
  </w:num>
  <w:num w:numId="30">
    <w:abstractNumId w:val="5"/>
  </w:num>
  <w:num w:numId="31">
    <w:abstractNumId w:val="30"/>
  </w:num>
  <w:num w:numId="32">
    <w:abstractNumId w:val="23"/>
  </w:num>
  <w:num w:numId="33">
    <w:abstractNumId w:val="3"/>
  </w:num>
  <w:num w:numId="34">
    <w:abstractNumId w:val="8"/>
  </w:num>
  <w:num w:numId="35">
    <w:abstractNumId w:val="11"/>
  </w:num>
  <w:num w:numId="36">
    <w:abstractNumId w:val="35"/>
  </w:num>
  <w:num w:numId="37">
    <w:abstractNumId w:val="9"/>
  </w:num>
  <w:num w:numId="38">
    <w:abstractNumId w:val="24"/>
  </w:num>
  <w:num w:numId="39">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D50F13"/>
    <w:rsid w:val="00000B53"/>
    <w:rsid w:val="00004D79"/>
    <w:rsid w:val="00005983"/>
    <w:rsid w:val="00007AEB"/>
    <w:rsid w:val="0001537A"/>
    <w:rsid w:val="00023D4C"/>
    <w:rsid w:val="000366CF"/>
    <w:rsid w:val="00037A7D"/>
    <w:rsid w:val="0004179C"/>
    <w:rsid w:val="000469A0"/>
    <w:rsid w:val="000478B8"/>
    <w:rsid w:val="0005756A"/>
    <w:rsid w:val="00064FB2"/>
    <w:rsid w:val="000654DD"/>
    <w:rsid w:val="00072FB8"/>
    <w:rsid w:val="00075B21"/>
    <w:rsid w:val="000837E6"/>
    <w:rsid w:val="000841B9"/>
    <w:rsid w:val="00084509"/>
    <w:rsid w:val="000852FE"/>
    <w:rsid w:val="000879DC"/>
    <w:rsid w:val="00093155"/>
    <w:rsid w:val="000A0827"/>
    <w:rsid w:val="000B4274"/>
    <w:rsid w:val="000B7A8C"/>
    <w:rsid w:val="000C17F7"/>
    <w:rsid w:val="000C3AE6"/>
    <w:rsid w:val="000D371D"/>
    <w:rsid w:val="000E0285"/>
    <w:rsid w:val="000E2B67"/>
    <w:rsid w:val="000E59DC"/>
    <w:rsid w:val="000E5DF5"/>
    <w:rsid w:val="000F08A5"/>
    <w:rsid w:val="000F1520"/>
    <w:rsid w:val="000F18A2"/>
    <w:rsid w:val="000F3067"/>
    <w:rsid w:val="000F3CB2"/>
    <w:rsid w:val="000F5F41"/>
    <w:rsid w:val="00110724"/>
    <w:rsid w:val="00111224"/>
    <w:rsid w:val="00113108"/>
    <w:rsid w:val="0011556A"/>
    <w:rsid w:val="00123D90"/>
    <w:rsid w:val="00124E65"/>
    <w:rsid w:val="00126183"/>
    <w:rsid w:val="0012667B"/>
    <w:rsid w:val="00127594"/>
    <w:rsid w:val="00127AB4"/>
    <w:rsid w:val="00131982"/>
    <w:rsid w:val="001359BE"/>
    <w:rsid w:val="00140245"/>
    <w:rsid w:val="0014336E"/>
    <w:rsid w:val="0014358A"/>
    <w:rsid w:val="00143E01"/>
    <w:rsid w:val="00145027"/>
    <w:rsid w:val="00150C0F"/>
    <w:rsid w:val="00155450"/>
    <w:rsid w:val="00160002"/>
    <w:rsid w:val="0016172B"/>
    <w:rsid w:val="00163DF5"/>
    <w:rsid w:val="00183E4D"/>
    <w:rsid w:val="001878E4"/>
    <w:rsid w:val="0019283C"/>
    <w:rsid w:val="00194446"/>
    <w:rsid w:val="00194E7F"/>
    <w:rsid w:val="00196631"/>
    <w:rsid w:val="00196E6F"/>
    <w:rsid w:val="001A207E"/>
    <w:rsid w:val="001A5371"/>
    <w:rsid w:val="001A77F3"/>
    <w:rsid w:val="001B0127"/>
    <w:rsid w:val="001B138A"/>
    <w:rsid w:val="001B1A2F"/>
    <w:rsid w:val="001B6647"/>
    <w:rsid w:val="001C4BA2"/>
    <w:rsid w:val="001C63C2"/>
    <w:rsid w:val="001C6878"/>
    <w:rsid w:val="001D40AD"/>
    <w:rsid w:val="001D5926"/>
    <w:rsid w:val="001E5424"/>
    <w:rsid w:val="001F1529"/>
    <w:rsid w:val="001F5A87"/>
    <w:rsid w:val="001F6F80"/>
    <w:rsid w:val="002019A5"/>
    <w:rsid w:val="00202926"/>
    <w:rsid w:val="00206F03"/>
    <w:rsid w:val="00213B7C"/>
    <w:rsid w:val="00224114"/>
    <w:rsid w:val="00225B0D"/>
    <w:rsid w:val="002336A0"/>
    <w:rsid w:val="0024496F"/>
    <w:rsid w:val="00244A5B"/>
    <w:rsid w:val="00250956"/>
    <w:rsid w:val="00250D49"/>
    <w:rsid w:val="00251355"/>
    <w:rsid w:val="00254F20"/>
    <w:rsid w:val="00273B5A"/>
    <w:rsid w:val="00285BA6"/>
    <w:rsid w:val="00290EAC"/>
    <w:rsid w:val="00290F6D"/>
    <w:rsid w:val="00293CBB"/>
    <w:rsid w:val="002948F1"/>
    <w:rsid w:val="002A2C42"/>
    <w:rsid w:val="002A56A1"/>
    <w:rsid w:val="002A6313"/>
    <w:rsid w:val="002B4786"/>
    <w:rsid w:val="002C5053"/>
    <w:rsid w:val="002C616C"/>
    <w:rsid w:val="002C6F98"/>
    <w:rsid w:val="002D29CE"/>
    <w:rsid w:val="002D3160"/>
    <w:rsid w:val="002D5425"/>
    <w:rsid w:val="002D5DC0"/>
    <w:rsid w:val="002E54CC"/>
    <w:rsid w:val="002E5606"/>
    <w:rsid w:val="002E5B9C"/>
    <w:rsid w:val="00300098"/>
    <w:rsid w:val="003002E7"/>
    <w:rsid w:val="003171F7"/>
    <w:rsid w:val="003200A6"/>
    <w:rsid w:val="00320711"/>
    <w:rsid w:val="00330383"/>
    <w:rsid w:val="00332AF4"/>
    <w:rsid w:val="0034681E"/>
    <w:rsid w:val="0034770A"/>
    <w:rsid w:val="00350F4E"/>
    <w:rsid w:val="0035108E"/>
    <w:rsid w:val="00351891"/>
    <w:rsid w:val="003712F2"/>
    <w:rsid w:val="003759E5"/>
    <w:rsid w:val="00386026"/>
    <w:rsid w:val="0039258A"/>
    <w:rsid w:val="00394B2C"/>
    <w:rsid w:val="003A2018"/>
    <w:rsid w:val="003A69BB"/>
    <w:rsid w:val="003A7529"/>
    <w:rsid w:val="003A7940"/>
    <w:rsid w:val="003B11C8"/>
    <w:rsid w:val="003B1C2E"/>
    <w:rsid w:val="003B2E7E"/>
    <w:rsid w:val="003B4F53"/>
    <w:rsid w:val="003C1D13"/>
    <w:rsid w:val="003C407F"/>
    <w:rsid w:val="003E2D84"/>
    <w:rsid w:val="003E6D30"/>
    <w:rsid w:val="003E7010"/>
    <w:rsid w:val="003F5956"/>
    <w:rsid w:val="003F7D5B"/>
    <w:rsid w:val="00400C0F"/>
    <w:rsid w:val="00411D3E"/>
    <w:rsid w:val="004121E2"/>
    <w:rsid w:val="00416565"/>
    <w:rsid w:val="0041668A"/>
    <w:rsid w:val="00420706"/>
    <w:rsid w:val="00420C40"/>
    <w:rsid w:val="00420E9A"/>
    <w:rsid w:val="004211F2"/>
    <w:rsid w:val="00426338"/>
    <w:rsid w:val="00437926"/>
    <w:rsid w:val="00441D52"/>
    <w:rsid w:val="004443BC"/>
    <w:rsid w:val="004470B4"/>
    <w:rsid w:val="00461F99"/>
    <w:rsid w:val="0046469D"/>
    <w:rsid w:val="00483106"/>
    <w:rsid w:val="00486045"/>
    <w:rsid w:val="004874F6"/>
    <w:rsid w:val="00487967"/>
    <w:rsid w:val="00490018"/>
    <w:rsid w:val="00491013"/>
    <w:rsid w:val="00491404"/>
    <w:rsid w:val="00493537"/>
    <w:rsid w:val="00494998"/>
    <w:rsid w:val="00494C86"/>
    <w:rsid w:val="00495856"/>
    <w:rsid w:val="004A3FCB"/>
    <w:rsid w:val="004B0F2D"/>
    <w:rsid w:val="004B2022"/>
    <w:rsid w:val="004B3F9D"/>
    <w:rsid w:val="004C3551"/>
    <w:rsid w:val="004D084E"/>
    <w:rsid w:val="004D0992"/>
    <w:rsid w:val="004E1F03"/>
    <w:rsid w:val="004E67E1"/>
    <w:rsid w:val="004E6FD2"/>
    <w:rsid w:val="004E796F"/>
    <w:rsid w:val="004E7A45"/>
    <w:rsid w:val="004E7D01"/>
    <w:rsid w:val="004F71A4"/>
    <w:rsid w:val="00506069"/>
    <w:rsid w:val="00512D50"/>
    <w:rsid w:val="00523268"/>
    <w:rsid w:val="00525D10"/>
    <w:rsid w:val="0053085E"/>
    <w:rsid w:val="00532844"/>
    <w:rsid w:val="0053337A"/>
    <w:rsid w:val="00542FEE"/>
    <w:rsid w:val="00546127"/>
    <w:rsid w:val="00552817"/>
    <w:rsid w:val="00561F5A"/>
    <w:rsid w:val="00567F3E"/>
    <w:rsid w:val="005845C2"/>
    <w:rsid w:val="00590E69"/>
    <w:rsid w:val="0059648B"/>
    <w:rsid w:val="005A0155"/>
    <w:rsid w:val="005A6974"/>
    <w:rsid w:val="005B0752"/>
    <w:rsid w:val="005B754E"/>
    <w:rsid w:val="005C0BFC"/>
    <w:rsid w:val="005C6CA0"/>
    <w:rsid w:val="005D5924"/>
    <w:rsid w:val="005E2710"/>
    <w:rsid w:val="005F4816"/>
    <w:rsid w:val="00603878"/>
    <w:rsid w:val="00613313"/>
    <w:rsid w:val="00621AF8"/>
    <w:rsid w:val="006232B4"/>
    <w:rsid w:val="00625089"/>
    <w:rsid w:val="006303FD"/>
    <w:rsid w:val="00632101"/>
    <w:rsid w:val="006426F7"/>
    <w:rsid w:val="00647C28"/>
    <w:rsid w:val="00647D98"/>
    <w:rsid w:val="00653BB6"/>
    <w:rsid w:val="006548A0"/>
    <w:rsid w:val="006550CA"/>
    <w:rsid w:val="006558F9"/>
    <w:rsid w:val="00657A3C"/>
    <w:rsid w:val="00660256"/>
    <w:rsid w:val="00662182"/>
    <w:rsid w:val="00662FD9"/>
    <w:rsid w:val="006717A7"/>
    <w:rsid w:val="0067529C"/>
    <w:rsid w:val="00680325"/>
    <w:rsid w:val="00682F97"/>
    <w:rsid w:val="006876AB"/>
    <w:rsid w:val="00687D63"/>
    <w:rsid w:val="00687D77"/>
    <w:rsid w:val="006912CB"/>
    <w:rsid w:val="006A51F8"/>
    <w:rsid w:val="006A7644"/>
    <w:rsid w:val="006A7F07"/>
    <w:rsid w:val="006B2D7D"/>
    <w:rsid w:val="006B71A1"/>
    <w:rsid w:val="006C7D58"/>
    <w:rsid w:val="006D00AF"/>
    <w:rsid w:val="006D2F86"/>
    <w:rsid w:val="006D3613"/>
    <w:rsid w:val="006D78F7"/>
    <w:rsid w:val="006E09FC"/>
    <w:rsid w:val="006E3543"/>
    <w:rsid w:val="006F1C51"/>
    <w:rsid w:val="00700687"/>
    <w:rsid w:val="00700F46"/>
    <w:rsid w:val="00711683"/>
    <w:rsid w:val="007148EF"/>
    <w:rsid w:val="00714D53"/>
    <w:rsid w:val="00724107"/>
    <w:rsid w:val="007275D9"/>
    <w:rsid w:val="00730544"/>
    <w:rsid w:val="00743B21"/>
    <w:rsid w:val="00743F00"/>
    <w:rsid w:val="00747ADB"/>
    <w:rsid w:val="00751959"/>
    <w:rsid w:val="007556CC"/>
    <w:rsid w:val="00762290"/>
    <w:rsid w:val="00772866"/>
    <w:rsid w:val="00776185"/>
    <w:rsid w:val="007867C0"/>
    <w:rsid w:val="007869E5"/>
    <w:rsid w:val="00791E04"/>
    <w:rsid w:val="007943AA"/>
    <w:rsid w:val="00794F30"/>
    <w:rsid w:val="00796CB2"/>
    <w:rsid w:val="00797F74"/>
    <w:rsid w:val="007A0154"/>
    <w:rsid w:val="007B08EE"/>
    <w:rsid w:val="007B0925"/>
    <w:rsid w:val="007C0E03"/>
    <w:rsid w:val="007C267B"/>
    <w:rsid w:val="007C4BED"/>
    <w:rsid w:val="007C67EB"/>
    <w:rsid w:val="007C715B"/>
    <w:rsid w:val="007D3BA6"/>
    <w:rsid w:val="007D46B2"/>
    <w:rsid w:val="007D518D"/>
    <w:rsid w:val="007E26A2"/>
    <w:rsid w:val="007F5F51"/>
    <w:rsid w:val="007F79F8"/>
    <w:rsid w:val="00806CD2"/>
    <w:rsid w:val="00810D55"/>
    <w:rsid w:val="0081116A"/>
    <w:rsid w:val="00811564"/>
    <w:rsid w:val="00811B80"/>
    <w:rsid w:val="00812FBB"/>
    <w:rsid w:val="008136EC"/>
    <w:rsid w:val="0082549E"/>
    <w:rsid w:val="00826BA5"/>
    <w:rsid w:val="0083377F"/>
    <w:rsid w:val="00840C1E"/>
    <w:rsid w:val="00840D72"/>
    <w:rsid w:val="0084292C"/>
    <w:rsid w:val="00844DD8"/>
    <w:rsid w:val="00845F72"/>
    <w:rsid w:val="00851A02"/>
    <w:rsid w:val="00860FEB"/>
    <w:rsid w:val="008628C7"/>
    <w:rsid w:val="0086425D"/>
    <w:rsid w:val="00865545"/>
    <w:rsid w:val="00873212"/>
    <w:rsid w:val="00877E8E"/>
    <w:rsid w:val="00883C2D"/>
    <w:rsid w:val="00885BC7"/>
    <w:rsid w:val="00887B2A"/>
    <w:rsid w:val="00890623"/>
    <w:rsid w:val="00891CAA"/>
    <w:rsid w:val="00892D73"/>
    <w:rsid w:val="00892EB6"/>
    <w:rsid w:val="00896DA8"/>
    <w:rsid w:val="008A486B"/>
    <w:rsid w:val="008A5641"/>
    <w:rsid w:val="008B3EEE"/>
    <w:rsid w:val="008B48B4"/>
    <w:rsid w:val="008B4982"/>
    <w:rsid w:val="008B6FDD"/>
    <w:rsid w:val="008C1446"/>
    <w:rsid w:val="008C3A4C"/>
    <w:rsid w:val="008D113B"/>
    <w:rsid w:val="008D11EA"/>
    <w:rsid w:val="008D3220"/>
    <w:rsid w:val="008D519F"/>
    <w:rsid w:val="008E7172"/>
    <w:rsid w:val="008F2DBD"/>
    <w:rsid w:val="008F3844"/>
    <w:rsid w:val="008F3D21"/>
    <w:rsid w:val="008F6EC2"/>
    <w:rsid w:val="00904B93"/>
    <w:rsid w:val="009058FD"/>
    <w:rsid w:val="00906134"/>
    <w:rsid w:val="00906F4C"/>
    <w:rsid w:val="009108D3"/>
    <w:rsid w:val="00910C8B"/>
    <w:rsid w:val="00914C3E"/>
    <w:rsid w:val="009214B5"/>
    <w:rsid w:val="00922E4A"/>
    <w:rsid w:val="00932620"/>
    <w:rsid w:val="009365EB"/>
    <w:rsid w:val="00937248"/>
    <w:rsid w:val="0094741E"/>
    <w:rsid w:val="00947ABC"/>
    <w:rsid w:val="0095095F"/>
    <w:rsid w:val="00953E9B"/>
    <w:rsid w:val="00956F45"/>
    <w:rsid w:val="00973EF1"/>
    <w:rsid w:val="00990987"/>
    <w:rsid w:val="00995C0C"/>
    <w:rsid w:val="009A100B"/>
    <w:rsid w:val="009A5B27"/>
    <w:rsid w:val="009B2463"/>
    <w:rsid w:val="009B76BE"/>
    <w:rsid w:val="009C0D60"/>
    <w:rsid w:val="009C5657"/>
    <w:rsid w:val="009C734F"/>
    <w:rsid w:val="009D290D"/>
    <w:rsid w:val="009E4346"/>
    <w:rsid w:val="009E4FEA"/>
    <w:rsid w:val="009E55DF"/>
    <w:rsid w:val="009E7590"/>
    <w:rsid w:val="009F32D6"/>
    <w:rsid w:val="009F49A6"/>
    <w:rsid w:val="009F4DE1"/>
    <w:rsid w:val="009F7987"/>
    <w:rsid w:val="00A00374"/>
    <w:rsid w:val="00A0097C"/>
    <w:rsid w:val="00A01BC9"/>
    <w:rsid w:val="00A10CFE"/>
    <w:rsid w:val="00A11470"/>
    <w:rsid w:val="00A12241"/>
    <w:rsid w:val="00A24372"/>
    <w:rsid w:val="00A256D1"/>
    <w:rsid w:val="00A25A22"/>
    <w:rsid w:val="00A26A5F"/>
    <w:rsid w:val="00A30FC9"/>
    <w:rsid w:val="00A32051"/>
    <w:rsid w:val="00A3408A"/>
    <w:rsid w:val="00A34538"/>
    <w:rsid w:val="00A40899"/>
    <w:rsid w:val="00A51EDA"/>
    <w:rsid w:val="00A535BA"/>
    <w:rsid w:val="00A53BF2"/>
    <w:rsid w:val="00A675CC"/>
    <w:rsid w:val="00A8461F"/>
    <w:rsid w:val="00A85379"/>
    <w:rsid w:val="00A90A5D"/>
    <w:rsid w:val="00A90AD4"/>
    <w:rsid w:val="00A96A37"/>
    <w:rsid w:val="00AA1957"/>
    <w:rsid w:val="00AA7B01"/>
    <w:rsid w:val="00AB03AB"/>
    <w:rsid w:val="00AB13EF"/>
    <w:rsid w:val="00AC08D9"/>
    <w:rsid w:val="00AC7CF7"/>
    <w:rsid w:val="00AD1AB7"/>
    <w:rsid w:val="00AD33C7"/>
    <w:rsid w:val="00AD34B6"/>
    <w:rsid w:val="00AD3B11"/>
    <w:rsid w:val="00AD423A"/>
    <w:rsid w:val="00AD5E4A"/>
    <w:rsid w:val="00AE216F"/>
    <w:rsid w:val="00AE2A99"/>
    <w:rsid w:val="00AE2D2B"/>
    <w:rsid w:val="00AE5507"/>
    <w:rsid w:val="00AF0CBE"/>
    <w:rsid w:val="00B018FC"/>
    <w:rsid w:val="00B03DAD"/>
    <w:rsid w:val="00B10044"/>
    <w:rsid w:val="00B11F35"/>
    <w:rsid w:val="00B14D5F"/>
    <w:rsid w:val="00B21BA4"/>
    <w:rsid w:val="00B221A3"/>
    <w:rsid w:val="00B30098"/>
    <w:rsid w:val="00B43A63"/>
    <w:rsid w:val="00B457BE"/>
    <w:rsid w:val="00B50164"/>
    <w:rsid w:val="00B50E0B"/>
    <w:rsid w:val="00B50EFC"/>
    <w:rsid w:val="00B54D50"/>
    <w:rsid w:val="00B5712C"/>
    <w:rsid w:val="00B60F30"/>
    <w:rsid w:val="00B64E3F"/>
    <w:rsid w:val="00B653B9"/>
    <w:rsid w:val="00B72357"/>
    <w:rsid w:val="00B7339D"/>
    <w:rsid w:val="00B73DFA"/>
    <w:rsid w:val="00B74DC5"/>
    <w:rsid w:val="00BA355F"/>
    <w:rsid w:val="00BA535D"/>
    <w:rsid w:val="00BB11AE"/>
    <w:rsid w:val="00BB66CF"/>
    <w:rsid w:val="00BC00AE"/>
    <w:rsid w:val="00BC1250"/>
    <w:rsid w:val="00BC56E5"/>
    <w:rsid w:val="00BC6746"/>
    <w:rsid w:val="00BC7984"/>
    <w:rsid w:val="00BD00D8"/>
    <w:rsid w:val="00BE33D8"/>
    <w:rsid w:val="00BE4FE4"/>
    <w:rsid w:val="00BE761B"/>
    <w:rsid w:val="00BF1209"/>
    <w:rsid w:val="00BF2E2D"/>
    <w:rsid w:val="00C01062"/>
    <w:rsid w:val="00C02743"/>
    <w:rsid w:val="00C04A32"/>
    <w:rsid w:val="00C04C55"/>
    <w:rsid w:val="00C0561A"/>
    <w:rsid w:val="00C07F6F"/>
    <w:rsid w:val="00C10701"/>
    <w:rsid w:val="00C11DE0"/>
    <w:rsid w:val="00C11F6F"/>
    <w:rsid w:val="00C13489"/>
    <w:rsid w:val="00C14CC6"/>
    <w:rsid w:val="00C16967"/>
    <w:rsid w:val="00C20349"/>
    <w:rsid w:val="00C222A4"/>
    <w:rsid w:val="00C2416B"/>
    <w:rsid w:val="00C25358"/>
    <w:rsid w:val="00C35D1E"/>
    <w:rsid w:val="00C35F97"/>
    <w:rsid w:val="00C438C5"/>
    <w:rsid w:val="00C524E4"/>
    <w:rsid w:val="00C5327B"/>
    <w:rsid w:val="00C55167"/>
    <w:rsid w:val="00C57EAD"/>
    <w:rsid w:val="00C63F1A"/>
    <w:rsid w:val="00C674A5"/>
    <w:rsid w:val="00C70173"/>
    <w:rsid w:val="00C7643B"/>
    <w:rsid w:val="00C8260C"/>
    <w:rsid w:val="00C84FF5"/>
    <w:rsid w:val="00C8528A"/>
    <w:rsid w:val="00C86CA4"/>
    <w:rsid w:val="00CA4416"/>
    <w:rsid w:val="00CA628F"/>
    <w:rsid w:val="00CA6E6F"/>
    <w:rsid w:val="00CB77D4"/>
    <w:rsid w:val="00CD061B"/>
    <w:rsid w:val="00CD0677"/>
    <w:rsid w:val="00CD7AE3"/>
    <w:rsid w:val="00CE0216"/>
    <w:rsid w:val="00CE0F61"/>
    <w:rsid w:val="00CE45D7"/>
    <w:rsid w:val="00CE4E5E"/>
    <w:rsid w:val="00CE58F8"/>
    <w:rsid w:val="00CE60BF"/>
    <w:rsid w:val="00CF6538"/>
    <w:rsid w:val="00D04381"/>
    <w:rsid w:val="00D10FC0"/>
    <w:rsid w:val="00D14044"/>
    <w:rsid w:val="00D206A6"/>
    <w:rsid w:val="00D225E4"/>
    <w:rsid w:val="00D30B22"/>
    <w:rsid w:val="00D322CA"/>
    <w:rsid w:val="00D34C9B"/>
    <w:rsid w:val="00D34E3D"/>
    <w:rsid w:val="00D36EED"/>
    <w:rsid w:val="00D40128"/>
    <w:rsid w:val="00D417C2"/>
    <w:rsid w:val="00D47F70"/>
    <w:rsid w:val="00D50229"/>
    <w:rsid w:val="00D50F13"/>
    <w:rsid w:val="00D51502"/>
    <w:rsid w:val="00D52157"/>
    <w:rsid w:val="00D546E6"/>
    <w:rsid w:val="00D5513E"/>
    <w:rsid w:val="00D63236"/>
    <w:rsid w:val="00D73100"/>
    <w:rsid w:val="00D752AC"/>
    <w:rsid w:val="00D90F80"/>
    <w:rsid w:val="00D90F8E"/>
    <w:rsid w:val="00DB1B57"/>
    <w:rsid w:val="00DE0239"/>
    <w:rsid w:val="00DF57FB"/>
    <w:rsid w:val="00E00310"/>
    <w:rsid w:val="00E02FE9"/>
    <w:rsid w:val="00E045AD"/>
    <w:rsid w:val="00E05457"/>
    <w:rsid w:val="00E05C41"/>
    <w:rsid w:val="00E0771D"/>
    <w:rsid w:val="00E11E01"/>
    <w:rsid w:val="00E160F4"/>
    <w:rsid w:val="00E16762"/>
    <w:rsid w:val="00E20298"/>
    <w:rsid w:val="00E4281A"/>
    <w:rsid w:val="00E44537"/>
    <w:rsid w:val="00E47608"/>
    <w:rsid w:val="00E56FDA"/>
    <w:rsid w:val="00E57189"/>
    <w:rsid w:val="00E6474E"/>
    <w:rsid w:val="00E70C56"/>
    <w:rsid w:val="00E74F3E"/>
    <w:rsid w:val="00E85EEC"/>
    <w:rsid w:val="00E8694B"/>
    <w:rsid w:val="00E90DC4"/>
    <w:rsid w:val="00E9309D"/>
    <w:rsid w:val="00EB26AD"/>
    <w:rsid w:val="00EB2A19"/>
    <w:rsid w:val="00EB550D"/>
    <w:rsid w:val="00EB5BE0"/>
    <w:rsid w:val="00EB6C90"/>
    <w:rsid w:val="00EB795E"/>
    <w:rsid w:val="00ED2109"/>
    <w:rsid w:val="00ED6AD6"/>
    <w:rsid w:val="00EE1D09"/>
    <w:rsid w:val="00EE2706"/>
    <w:rsid w:val="00EE3F8B"/>
    <w:rsid w:val="00EE7240"/>
    <w:rsid w:val="00EF1EBC"/>
    <w:rsid w:val="00EF35C1"/>
    <w:rsid w:val="00EF66B8"/>
    <w:rsid w:val="00F06E93"/>
    <w:rsid w:val="00F130D7"/>
    <w:rsid w:val="00F17C76"/>
    <w:rsid w:val="00F21315"/>
    <w:rsid w:val="00F25459"/>
    <w:rsid w:val="00F268A2"/>
    <w:rsid w:val="00F26952"/>
    <w:rsid w:val="00F270C4"/>
    <w:rsid w:val="00F30E47"/>
    <w:rsid w:val="00F52233"/>
    <w:rsid w:val="00F56682"/>
    <w:rsid w:val="00F57BB6"/>
    <w:rsid w:val="00F62704"/>
    <w:rsid w:val="00F645EE"/>
    <w:rsid w:val="00F65042"/>
    <w:rsid w:val="00F67EE7"/>
    <w:rsid w:val="00F71B8E"/>
    <w:rsid w:val="00F72D0E"/>
    <w:rsid w:val="00F77D55"/>
    <w:rsid w:val="00F84B26"/>
    <w:rsid w:val="00F94F52"/>
    <w:rsid w:val="00F96C47"/>
    <w:rsid w:val="00FA1060"/>
    <w:rsid w:val="00FA4DC6"/>
    <w:rsid w:val="00FA7021"/>
    <w:rsid w:val="00FA70E6"/>
    <w:rsid w:val="00FB03B1"/>
    <w:rsid w:val="00FB168A"/>
    <w:rsid w:val="00FB77C9"/>
    <w:rsid w:val="00FC7A03"/>
    <w:rsid w:val="00FC7E0E"/>
    <w:rsid w:val="00FD070C"/>
    <w:rsid w:val="00FD4486"/>
    <w:rsid w:val="00FE4C32"/>
    <w:rsid w:val="00FE4FEF"/>
    <w:rsid w:val="00FF0E87"/>
    <w:rsid w:val="00FF2396"/>
    <w:rsid w:val="00FF40AA"/>
    <w:rsid w:val="00FF6C84"/>
  </w:rsids>
  <m:mathPr>
    <m:mathFont m:val="Arial Narrow"/>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04381"/>
    <w:rPr>
      <w:rFonts w:ascii="Tahoma" w:hAnsi="Tahoma" w:cs="Tahoma"/>
      <w:sz w:val="16"/>
      <w:szCs w:val="16"/>
    </w:rPr>
  </w:style>
  <w:style w:type="character" w:customStyle="1" w:styleId="BalloonTextChar">
    <w:name w:val="Balloon Text Char"/>
    <w:basedOn w:val="DefaultParagraphFont"/>
    <w:uiPriority w:val="99"/>
    <w:semiHidden/>
    <w:rsid w:val="00E87EED"/>
    <w:rPr>
      <w:rFonts w:ascii="Lucida Grande CY" w:hAnsi="Lucida Grande CY"/>
      <w:sz w:val="18"/>
      <w:szCs w:val="18"/>
    </w:rPr>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character" w:customStyle="1" w:styleId="BalloonTextChar1">
    <w:name w:val="Balloon Text Char1"/>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0A0827"/>
    <w:rPr>
      <w:color w:val="0000FF"/>
      <w:u w:val="single"/>
    </w:rPr>
  </w:style>
  <w:style w:type="character" w:customStyle="1" w:styleId="Style71">
    <w:name w:val="Style71"/>
    <w:uiPriority w:val="1"/>
    <w:rsid w:val="002D3160"/>
    <w:rPr>
      <w:rFonts w:ascii="Arial Narrow" w:hAnsi="Arial Narrow"/>
      <w:sz w:val="20"/>
    </w:rPr>
  </w:style>
  <w:style w:type="paragraph" w:customStyle="1" w:styleId="PMMFormParagraph">
    <w:name w:val="PMM_Form_Paragraph"/>
    <w:basedOn w:val="Normal"/>
    <w:uiPriority w:val="1"/>
    <w:qFormat/>
    <w:rsid w:val="00F268A2"/>
    <w:pPr>
      <w:spacing w:line="240" w:lineRule="exact"/>
      <w:ind w:left="2268"/>
      <w:contextualSpacing/>
      <w:jc w:val="both"/>
    </w:pPr>
    <w:rPr>
      <w:rFonts w:asciiTheme="minorHAnsi" w:hAnsiTheme="minorHAnsi" w:cs="Times New Roman"/>
      <w:szCs w:val="24"/>
      <w:lang w:val="en-US" w:eastAsia="en-US"/>
    </w:rPr>
  </w:style>
  <w:style w:type="paragraph" w:styleId="NoSpacing">
    <w:name w:val="No Spacing"/>
    <w:uiPriority w:val="1"/>
    <w:qFormat/>
    <w:rsid w:val="0086425D"/>
    <w:rPr>
      <w:rFonts w:ascii="Arial" w:hAnsi="Arial" w:cs="Arial"/>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0336882">
      <w:bodyDiv w:val="1"/>
      <w:marLeft w:val="0"/>
      <w:marRight w:val="0"/>
      <w:marTop w:val="0"/>
      <w:marBottom w:val="0"/>
      <w:divBdr>
        <w:top w:val="none" w:sz="0" w:space="0" w:color="auto"/>
        <w:left w:val="none" w:sz="0" w:space="0" w:color="auto"/>
        <w:bottom w:val="none" w:sz="0" w:space="0" w:color="auto"/>
        <w:right w:val="none" w:sz="0" w:space="0" w:color="auto"/>
      </w:divBdr>
    </w:div>
    <w:div w:id="216477626">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49316480">
      <w:bodyDiv w:val="1"/>
      <w:marLeft w:val="0"/>
      <w:marRight w:val="0"/>
      <w:marTop w:val="0"/>
      <w:marBottom w:val="0"/>
      <w:divBdr>
        <w:top w:val="none" w:sz="0" w:space="0" w:color="auto"/>
        <w:left w:val="none" w:sz="0" w:space="0" w:color="auto"/>
        <w:bottom w:val="none" w:sz="0" w:space="0" w:color="auto"/>
        <w:right w:val="none" w:sz="0" w:space="0" w:color="auto"/>
      </w:divBdr>
    </w:div>
    <w:div w:id="1086536639">
      <w:bodyDiv w:val="1"/>
      <w:marLeft w:val="0"/>
      <w:marRight w:val="0"/>
      <w:marTop w:val="0"/>
      <w:marBottom w:val="0"/>
      <w:divBdr>
        <w:top w:val="none" w:sz="0" w:space="0" w:color="auto"/>
        <w:left w:val="none" w:sz="0" w:space="0" w:color="auto"/>
        <w:bottom w:val="none" w:sz="0" w:space="0" w:color="auto"/>
        <w:right w:val="none" w:sz="0" w:space="0" w:color="auto"/>
      </w:divBdr>
    </w:div>
    <w:div w:id="1489444115">
      <w:bodyDiv w:val="1"/>
      <w:marLeft w:val="0"/>
      <w:marRight w:val="0"/>
      <w:marTop w:val="0"/>
      <w:marBottom w:val="0"/>
      <w:divBdr>
        <w:top w:val="none" w:sz="0" w:space="0" w:color="auto"/>
        <w:left w:val="none" w:sz="0" w:space="0" w:color="auto"/>
        <w:bottom w:val="none" w:sz="0" w:space="0" w:color="auto"/>
        <w:right w:val="none" w:sz="0" w:space="0" w:color="auto"/>
      </w:divBdr>
    </w:div>
    <w:div w:id="1500266761">
      <w:bodyDiv w:val="1"/>
      <w:marLeft w:val="0"/>
      <w:marRight w:val="0"/>
      <w:marTop w:val="0"/>
      <w:marBottom w:val="0"/>
      <w:divBdr>
        <w:top w:val="none" w:sz="0" w:space="0" w:color="auto"/>
        <w:left w:val="none" w:sz="0" w:space="0" w:color="auto"/>
        <w:bottom w:val="none" w:sz="0" w:space="0" w:color="auto"/>
        <w:right w:val="none" w:sz="0" w:space="0" w:color="auto"/>
      </w:divBdr>
    </w:div>
    <w:div w:id="15312139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47348217">
      <w:bodyDiv w:val="1"/>
      <w:marLeft w:val="0"/>
      <w:marRight w:val="0"/>
      <w:marTop w:val="0"/>
      <w:marBottom w:val="0"/>
      <w:divBdr>
        <w:top w:val="none" w:sz="0" w:space="0" w:color="auto"/>
        <w:left w:val="none" w:sz="0" w:space="0" w:color="auto"/>
        <w:bottom w:val="none" w:sz="0" w:space="0" w:color="auto"/>
        <w:right w:val="none" w:sz="0" w:space="0" w:color="auto"/>
      </w:divBdr>
    </w:div>
    <w:div w:id="201957497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na.ZUBAR@coe.int"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mailto:sie.entreprises-etrangeres@dgfip.finances.gouv.fr" TargetMode="Externa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DDD6-E03E-4FA2-B759-74CAFEA16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B456FF-68EC-B54E-B476-41759813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5239</Words>
  <Characters>29866</Characters>
  <Application>Microsoft Macintosh Word</Application>
  <DocSecurity>0</DocSecurity>
  <Lines>248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AE.Oo.DA.AllServicesandGoods for BO or VC</vt:lpstr>
      <vt:lpstr>AE.Oo.DA.AllServicesandGoods</vt:lpstr>
    </vt:vector>
  </TitlesOfParts>
  <Company>Council of Europe</Company>
  <LinksUpToDate>false</LinksUpToDate>
  <CharactersWithSpaces>36677</CharactersWithSpaces>
  <SharedDoc>false</SharedDoc>
  <HLinks>
    <vt:vector size="12" baseType="variant">
      <vt:variant>
        <vt:i4>3997715</vt:i4>
      </vt:variant>
      <vt:variant>
        <vt:i4>0</vt:i4>
      </vt:variant>
      <vt:variant>
        <vt:i4>0</vt:i4>
      </vt:variant>
      <vt:variant>
        <vt:i4>5</vt:i4>
      </vt:variant>
      <vt:variant>
        <vt:lpwstr>mailto:sie.entreprises-etrangeres@dgfip.finances.gouv.fr</vt:lpwstr>
      </vt:variant>
      <vt:variant>
        <vt:lpwstr/>
      </vt:variant>
      <vt:variant>
        <vt:i4>6750222</vt:i4>
      </vt:variant>
      <vt:variant>
        <vt:i4>0</vt:i4>
      </vt:variant>
      <vt:variant>
        <vt:i4>0</vt:i4>
      </vt:variant>
      <vt:variant>
        <vt:i4>5</vt:i4>
      </vt:variant>
      <vt:variant>
        <vt:lpwstr>https://search.coe.int/intranet/Pages/result_details.aspx?ObjectId=09000016805ceb14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AE.Oo.DA.AllServicesandGoods for BO or VC</dc:title>
  <dc:subject/>
  <dc:creator>DLAPIL</dc:creator>
  <cp:keywords/>
  <cp:lastModifiedBy>Inna Zubar</cp:lastModifiedBy>
  <cp:revision>30</cp:revision>
  <cp:lastPrinted>2017-10-09T11:59:00Z</cp:lastPrinted>
  <dcterms:created xsi:type="dcterms:W3CDTF">2020-09-02T12:23:00Z</dcterms:created>
  <dcterms:modified xsi:type="dcterms:W3CDTF">2020-09-03T20:50:00Z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